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航天信息股份有限公司</w:t>
      </w:r>
    </w:p>
    <w:p>
      <w:pPr>
        <w:pStyle w:val="Style8"/>
        <w:keepNext w:val="0"/>
        <w:keepLines w:val="0"/>
        <w:widowControl w:val="0"/>
        <w:shd w:val="clear" w:color="auto" w:fill="auto"/>
        <w:bidi w:val="0"/>
        <w:spacing w:before="0" w:line="240" w:lineRule="auto"/>
        <w:ind w:left="0" w:right="0" w:firstLine="0"/>
        <w:jc w:val="center"/>
      </w:pPr>
      <w:r>
        <w:rPr>
          <w:color w:val="000000"/>
          <w:spacing w:val="0"/>
          <w:w w:val="100"/>
          <w:position w:val="0"/>
        </w:rPr>
        <w:t>(600271)</w:t>
      </w:r>
    </w:p>
    <w:p>
      <w:pPr>
        <w:pStyle w:val="Style2"/>
        <w:keepNext w:val="0"/>
        <w:keepLines w:val="0"/>
        <w:widowControl w:val="0"/>
        <w:shd w:val="clear" w:color="auto" w:fill="auto"/>
        <w:bidi w:val="0"/>
        <w:spacing w:before="0" w:after="3000" w:line="240" w:lineRule="auto"/>
        <w:ind w:left="0" w:right="0" w:firstLine="0"/>
        <w:jc w:val="center"/>
      </w:pPr>
      <w:r>
        <w:drawing>
          <wp:anchor distT="0" distB="0" distL="25400" distR="25400" simplePos="0" relativeHeight="125829378" behindDoc="0" locked="0" layoutInCell="1" allowOverlap="1">
            <wp:simplePos x="0" y="0"/>
            <wp:positionH relativeFrom="page">
              <wp:posOffset>2279650</wp:posOffset>
            </wp:positionH>
            <wp:positionV relativeFrom="paragraph">
              <wp:posOffset>2146300</wp:posOffset>
            </wp:positionV>
            <wp:extent cx="658495" cy="652145"/>
            <wp:wrapSquare wrapText="right"/>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658495" cy="652145"/>
                    </a:xfrm>
                    <a:prstGeom prst="rect"/>
                  </pic:spPr>
                </pic:pic>
              </a:graphicData>
            </a:graphic>
          </wp:anchor>
        </w:drawing>
      </w:r>
      <w:r>
        <w:rPr>
          <w:rFonts w:ascii="Arial" w:eastAsia="Arial" w:hAnsi="Arial" w:cs="Arial"/>
          <w:color w:val="000000"/>
          <w:spacing w:val="0"/>
          <w:w w:val="100"/>
          <w:position w:val="0"/>
          <w:sz w:val="38"/>
          <w:szCs w:val="38"/>
        </w:rPr>
        <w:t>2016</w:t>
      </w:r>
      <w:r>
        <w:rPr>
          <w:color w:val="000000"/>
          <w:spacing w:val="0"/>
          <w:w w:val="100"/>
          <w:position w:val="0"/>
        </w:rPr>
        <w:t>年年度报告</w:t>
      </w:r>
    </w:p>
    <w:p>
      <w:pPr>
        <w:pStyle w:val="Style2"/>
        <w:keepNext w:val="0"/>
        <w:keepLines w:val="0"/>
        <w:widowControl w:val="0"/>
        <w:shd w:val="clear" w:color="auto" w:fill="auto"/>
        <w:bidi w:val="0"/>
        <w:spacing w:before="0" w:after="0" w:line="240" w:lineRule="auto"/>
        <w:ind w:left="0" w:right="0" w:firstLine="0"/>
        <w:jc w:val="left"/>
        <w:rPr>
          <w:sz w:val="40"/>
          <w:szCs w:val="40"/>
        </w:rPr>
      </w:pPr>
      <w:r>
        <w:rPr>
          <w:b w:val="0"/>
          <w:bCs w:val="0"/>
          <w:color w:val="0D318E"/>
          <w:spacing w:val="0"/>
          <w:w w:val="100"/>
          <w:position w:val="0"/>
          <w:sz w:val="40"/>
          <w:szCs w:val="40"/>
        </w:rPr>
        <w:t>航天信息股份有限公司</w:t>
      </w:r>
    </w:p>
    <w:p>
      <w:pPr>
        <w:pStyle w:val="Style12"/>
        <w:keepNext w:val="0"/>
        <w:keepLines w:val="0"/>
        <w:widowControl w:val="0"/>
        <w:shd w:val="clear" w:color="auto" w:fill="auto"/>
        <w:bidi w:val="0"/>
        <w:spacing w:before="0"/>
        <w:ind w:left="0" w:right="0" w:firstLine="0"/>
        <w:jc w:val="left"/>
        <w:sectPr>
          <w:headerReference w:type="default" r:id="rId7"/>
          <w:footerReference w:type="default" r:id="rId8"/>
          <w:footnotePr>
            <w:pos w:val="pageBottom"/>
            <w:numFmt w:val="decimal"/>
            <w:numRestart w:val="continuous"/>
          </w:footnotePr>
          <w:pgSz w:w="11900" w:h="16840"/>
          <w:pgMar w:top="3850" w:right="1149" w:bottom="3850" w:left="1771" w:header="0" w:footer="3" w:gutter="0"/>
          <w:pgNumType w:start="0"/>
          <w:cols w:space="720"/>
          <w:noEndnote/>
          <w:rtlGutter w:val="0"/>
          <w:docGrid w:linePitch="360"/>
        </w:sectPr>
      </w:pPr>
      <w:r>
        <w:rPr>
          <w:color w:val="000000"/>
          <w:spacing w:val="0"/>
          <w:w w:val="100"/>
          <w:position w:val="0"/>
        </w:rPr>
        <w:t>Aisino Corporation</w:t>
      </w:r>
    </w:p>
    <w:p>
      <w:pPr>
        <w:pStyle w:val="Style14"/>
        <w:keepNext/>
        <w:keepLines/>
        <w:widowControl w:val="0"/>
        <w:shd w:val="clear" w:color="auto" w:fill="auto"/>
        <w:bidi w:val="0"/>
        <w:spacing w:before="0" w:after="500" w:line="240" w:lineRule="auto"/>
        <w:ind w:left="0" w:right="0" w:firstLine="0"/>
        <w:jc w:val="center"/>
      </w:pPr>
      <w:bookmarkStart w:id="0" w:name="bookmark0"/>
      <w:bookmarkStart w:id="1" w:name="bookmark1"/>
      <w:bookmarkStart w:id="2" w:name="bookmark2"/>
      <w:r>
        <w:rPr>
          <w:color w:val="000000"/>
          <w:spacing w:val="0"/>
          <w:w w:val="100"/>
          <w:position w:val="0"/>
        </w:rPr>
        <w:t>重要提示</w:t>
      </w:r>
      <w:bookmarkEnd w:id="0"/>
      <w:bookmarkEnd w:id="1"/>
      <w:bookmarkEnd w:id="2"/>
    </w:p>
    <w:p>
      <w:pPr>
        <w:pStyle w:val="Style16"/>
        <w:keepNext w:val="0"/>
        <w:keepLines w:val="0"/>
        <w:widowControl w:val="0"/>
        <w:shd w:val="clear" w:color="auto" w:fill="auto"/>
        <w:tabs>
          <w:tab w:pos="478" w:val="left"/>
        </w:tabs>
        <w:bidi w:val="0"/>
        <w:spacing w:before="0" w:after="240" w:line="274" w:lineRule="exact"/>
        <w:ind w:left="0" w:right="0" w:firstLine="0"/>
        <w:jc w:val="left"/>
      </w:pPr>
      <w:bookmarkStart w:id="3" w:name="bookmark3"/>
      <w:r>
        <w:rPr>
          <w:b/>
          <w:bCs/>
          <w:color w:val="000000"/>
          <w:spacing w:val="0"/>
          <w:w w:val="100"/>
          <w:position w:val="0"/>
        </w:rPr>
        <w:t>一</w:t>
      </w:r>
      <w:bookmarkEnd w:id="3"/>
      <w:r>
        <w:rPr>
          <w:b/>
          <w:bCs/>
          <w:color w:val="000000"/>
          <w:spacing w:val="0"/>
          <w:w w:val="100"/>
          <w:position w:val="0"/>
        </w:rPr>
        <w:t>、</w:t>
        <w:tab/>
        <w:t>本公司董事会、监事会及董事、监事、高级管理人员保证年度报告内容的真实、准确、完整, 不存在虚假记载、误导性陈述或重大遗漏，并承担个别和连带的法律责任。</w:t>
      </w:r>
    </w:p>
    <w:p>
      <w:pPr>
        <w:pStyle w:val="Style16"/>
        <w:keepNext w:val="0"/>
        <w:keepLines w:val="0"/>
        <w:widowControl w:val="0"/>
        <w:shd w:val="clear" w:color="auto" w:fill="auto"/>
        <w:tabs>
          <w:tab w:pos="478" w:val="left"/>
        </w:tabs>
        <w:bidi w:val="0"/>
        <w:spacing w:before="0" w:after="240" w:line="317" w:lineRule="exact"/>
        <w:ind w:left="0" w:right="0" w:firstLine="0"/>
        <w:jc w:val="left"/>
      </w:pPr>
      <w:bookmarkStart w:id="4" w:name="bookmark4"/>
      <w:r>
        <w:rPr>
          <w:b/>
          <w:bCs/>
          <w:color w:val="000000"/>
          <w:spacing w:val="0"/>
          <w:w w:val="100"/>
          <w:position w:val="0"/>
        </w:rPr>
        <w:t>二</w:t>
      </w:r>
      <w:bookmarkEnd w:id="4"/>
      <w:r>
        <w:rPr>
          <w:b/>
          <w:bCs/>
          <w:color w:val="000000"/>
          <w:spacing w:val="0"/>
          <w:w w:val="100"/>
          <w:position w:val="0"/>
        </w:rPr>
        <w:t>、</w:t>
        <w:tab/>
        <w:t>公司全体董事出席董事会会议。</w:t>
      </w:r>
    </w:p>
    <w:p>
      <w:pPr>
        <w:pStyle w:val="Style16"/>
        <w:keepNext w:val="0"/>
        <w:keepLines w:val="0"/>
        <w:widowControl w:val="0"/>
        <w:shd w:val="clear" w:color="auto" w:fill="auto"/>
        <w:tabs>
          <w:tab w:pos="483" w:val="left"/>
        </w:tabs>
        <w:bidi w:val="0"/>
        <w:spacing w:before="0" w:after="240" w:line="317" w:lineRule="exact"/>
        <w:ind w:left="0" w:right="0" w:firstLine="0"/>
        <w:jc w:val="left"/>
      </w:pPr>
      <w:bookmarkStart w:id="5" w:name="bookmark5"/>
      <w:r>
        <w:rPr>
          <w:b/>
          <w:bCs/>
          <w:color w:val="000000"/>
          <w:spacing w:val="0"/>
          <w:w w:val="100"/>
          <w:position w:val="0"/>
        </w:rPr>
        <w:t>三</w:t>
      </w:r>
      <w:bookmarkEnd w:id="5"/>
      <w:r>
        <w:rPr>
          <w:b/>
          <w:bCs/>
          <w:color w:val="000000"/>
          <w:spacing w:val="0"/>
          <w:w w:val="100"/>
          <w:position w:val="0"/>
        </w:rPr>
        <w:t>、</w:t>
        <w:tab/>
        <w:t>天健会计师事务所（特殊普通合伙）为本公司出具了标准无保留意见的审计报告。</w:t>
      </w:r>
    </w:p>
    <w:p>
      <w:pPr>
        <w:pStyle w:val="Style16"/>
        <w:keepNext w:val="0"/>
        <w:keepLines w:val="0"/>
        <w:widowControl w:val="0"/>
        <w:shd w:val="clear" w:color="auto" w:fill="auto"/>
        <w:tabs>
          <w:tab w:pos="483" w:val="left"/>
        </w:tabs>
        <w:bidi w:val="0"/>
        <w:spacing w:before="0" w:after="240" w:line="278" w:lineRule="exact"/>
        <w:ind w:left="0" w:right="0" w:firstLine="0"/>
        <w:jc w:val="left"/>
      </w:pPr>
      <w:bookmarkStart w:id="6" w:name="bookmark6"/>
      <w:r>
        <w:rPr>
          <w:b/>
          <w:bCs/>
          <w:color w:val="000000"/>
          <w:spacing w:val="0"/>
          <w:w w:val="100"/>
          <w:position w:val="0"/>
        </w:rPr>
        <w:t>四</w:t>
      </w:r>
      <w:bookmarkEnd w:id="6"/>
      <w:r>
        <w:rPr>
          <w:b/>
          <w:bCs/>
          <w:color w:val="000000"/>
          <w:spacing w:val="0"/>
          <w:w w:val="100"/>
          <w:position w:val="0"/>
        </w:rPr>
        <w:t>、</w:t>
        <w:tab/>
        <w:t>公司负责人时旸、主管会计工作负责人张凤强及会计机构负责人（会计主管人员）伍淑平声 明：保证年度报告中财务报告的真实、准确、完整。</w:t>
      </w:r>
    </w:p>
    <w:p>
      <w:pPr>
        <w:pStyle w:val="Style16"/>
        <w:keepNext w:val="0"/>
        <w:keepLines w:val="0"/>
        <w:widowControl w:val="0"/>
        <w:shd w:val="clear" w:color="auto" w:fill="auto"/>
        <w:tabs>
          <w:tab w:pos="483" w:val="left"/>
        </w:tabs>
        <w:bidi w:val="0"/>
        <w:spacing w:before="0" w:after="0" w:line="355" w:lineRule="exact"/>
        <w:ind w:left="0" w:right="0" w:firstLine="0"/>
        <w:jc w:val="left"/>
      </w:pPr>
      <w:bookmarkStart w:id="7" w:name="bookmark7"/>
      <w:r>
        <w:rPr>
          <w:b/>
          <w:bCs/>
          <w:color w:val="000000"/>
          <w:spacing w:val="0"/>
          <w:w w:val="100"/>
          <w:position w:val="0"/>
        </w:rPr>
        <w:t>五</w:t>
      </w:r>
      <w:bookmarkEnd w:id="7"/>
      <w:r>
        <w:rPr>
          <w:b/>
          <w:bCs/>
          <w:color w:val="000000"/>
          <w:spacing w:val="0"/>
          <w:w w:val="100"/>
          <w:position w:val="0"/>
        </w:rPr>
        <w:t>、</w:t>
        <w:tab/>
        <w:t>经董事会审议的报告期利润分配预案或公积金转增股本预案</w:t>
      </w:r>
    </w:p>
    <w:p>
      <w:pPr>
        <w:pStyle w:val="Style16"/>
        <w:keepNext w:val="0"/>
        <w:keepLines w:val="0"/>
        <w:widowControl w:val="0"/>
        <w:shd w:val="clear" w:color="auto" w:fill="auto"/>
        <w:bidi w:val="0"/>
        <w:spacing w:before="0" w:after="420" w:line="355" w:lineRule="exact"/>
        <w:ind w:left="0" w:right="0" w:firstLine="440"/>
        <w:jc w:val="left"/>
      </w:pPr>
      <w:r>
        <w:rPr>
          <w:color w:val="000000"/>
          <w:spacing w:val="0"/>
          <w:w w:val="100"/>
          <w:position w:val="0"/>
        </w:rPr>
        <w:t>以利润分配股权登记日的总股本为基数，每</w:t>
      </w:r>
      <w:r>
        <w:rPr>
          <w:color w:val="000000"/>
          <w:spacing w:val="0"/>
          <w:w w:val="100"/>
          <w:position w:val="0"/>
          <w:sz w:val="18"/>
          <w:szCs w:val="18"/>
        </w:rPr>
        <w:t>10</w:t>
      </w:r>
      <w:r>
        <w:rPr>
          <w:color w:val="000000"/>
          <w:spacing w:val="0"/>
          <w:w w:val="100"/>
          <w:position w:val="0"/>
        </w:rPr>
        <w:t>股派送现金红利</w:t>
      </w:r>
      <w:r>
        <w:rPr>
          <w:color w:val="000000"/>
          <w:spacing w:val="0"/>
          <w:w w:val="100"/>
          <w:position w:val="0"/>
          <w:sz w:val="18"/>
          <w:szCs w:val="18"/>
        </w:rPr>
        <w:t>2.50</w:t>
      </w:r>
      <w:r>
        <w:rPr>
          <w:color w:val="000000"/>
          <w:spacing w:val="0"/>
          <w:w w:val="100"/>
          <w:position w:val="0"/>
        </w:rPr>
        <w:t>元（含税），预计派送金 额为</w:t>
      </w:r>
      <w:r>
        <w:rPr>
          <w:color w:val="000000"/>
          <w:spacing w:val="0"/>
          <w:w w:val="100"/>
          <w:position w:val="0"/>
          <w:sz w:val="18"/>
          <w:szCs w:val="18"/>
        </w:rPr>
        <w:t>465,712,812</w:t>
      </w:r>
      <w:r>
        <w:rPr>
          <w:color w:val="000000"/>
          <w:spacing w:val="0"/>
          <w:w w:val="100"/>
          <w:position w:val="0"/>
        </w:rPr>
        <w:t>元，本年度不进行资本公积转增股本。</w:t>
      </w:r>
    </w:p>
    <w:p>
      <w:pPr>
        <w:pStyle w:val="Style16"/>
        <w:keepNext w:val="0"/>
        <w:keepLines w:val="0"/>
        <w:widowControl w:val="0"/>
        <w:shd w:val="clear" w:color="auto" w:fill="auto"/>
        <w:tabs>
          <w:tab w:pos="483" w:val="left"/>
        </w:tabs>
        <w:bidi w:val="0"/>
        <w:spacing w:before="0" w:line="240" w:lineRule="auto"/>
        <w:ind w:left="0" w:right="0" w:firstLine="0"/>
        <w:jc w:val="left"/>
      </w:pPr>
      <w:bookmarkStart w:id="8" w:name="bookmark8"/>
      <w:r>
        <w:rPr>
          <w:b/>
          <w:bCs/>
          <w:color w:val="000000"/>
          <w:spacing w:val="0"/>
          <w:w w:val="100"/>
          <w:position w:val="0"/>
        </w:rPr>
        <w:t>六</w:t>
      </w:r>
      <w:bookmarkEnd w:id="8"/>
      <w:r>
        <w:rPr>
          <w:b/>
          <w:bCs/>
          <w:color w:val="000000"/>
          <w:spacing w:val="0"/>
          <w:w w:val="100"/>
          <w:position w:val="0"/>
        </w:rPr>
        <w:t>、</w:t>
        <w:tab/>
        <w:t>前瞻性陈述的风险声明</w:t>
      </w:r>
    </w:p>
    <w:p>
      <w:pPr>
        <w:pStyle w:val="Style16"/>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无</w:t>
      </w:r>
    </w:p>
    <w:p>
      <w:pPr>
        <w:pStyle w:val="Style16"/>
        <w:keepNext w:val="0"/>
        <w:keepLines w:val="0"/>
        <w:widowControl w:val="0"/>
        <w:shd w:val="clear" w:color="auto" w:fill="auto"/>
        <w:tabs>
          <w:tab w:pos="483" w:val="left"/>
        </w:tabs>
        <w:bidi w:val="0"/>
        <w:spacing w:before="0" w:line="240" w:lineRule="auto"/>
        <w:ind w:left="0" w:right="0" w:firstLine="0"/>
        <w:jc w:val="left"/>
      </w:pPr>
      <w:bookmarkStart w:id="9" w:name="bookmark9"/>
      <w:r>
        <w:rPr>
          <w:b/>
          <w:bCs/>
          <w:color w:val="000000"/>
          <w:spacing w:val="0"/>
          <w:w w:val="100"/>
          <w:position w:val="0"/>
        </w:rPr>
        <w:t>七</w:t>
      </w:r>
      <w:bookmarkEnd w:id="9"/>
      <w:r>
        <w:rPr>
          <w:b/>
          <w:bCs/>
          <w:color w:val="000000"/>
          <w:spacing w:val="0"/>
          <w:w w:val="100"/>
          <w:position w:val="0"/>
        </w:rPr>
        <w:t>、</w:t>
        <w:tab/>
        <w:t>是否存在被控股股东及其关联方非经营性占用资金情况</w:t>
      </w:r>
    </w:p>
    <w:p>
      <w:pPr>
        <w:pStyle w:val="Style16"/>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否</w:t>
      </w:r>
    </w:p>
    <w:p>
      <w:pPr>
        <w:pStyle w:val="Style16"/>
        <w:keepNext w:val="0"/>
        <w:keepLines w:val="0"/>
        <w:widowControl w:val="0"/>
        <w:shd w:val="clear" w:color="auto" w:fill="auto"/>
        <w:tabs>
          <w:tab w:pos="478" w:val="left"/>
        </w:tabs>
        <w:bidi w:val="0"/>
        <w:spacing w:before="0" w:after="0" w:line="278" w:lineRule="exact"/>
        <w:ind w:left="0" w:right="0" w:firstLine="0"/>
        <w:jc w:val="left"/>
      </w:pPr>
      <w:bookmarkStart w:id="10" w:name="bookmark10"/>
      <w:r>
        <w:rPr>
          <w:b/>
          <w:bCs/>
          <w:color w:val="000000"/>
          <w:spacing w:val="0"/>
          <w:w w:val="100"/>
          <w:position w:val="0"/>
        </w:rPr>
        <w:t>八</w:t>
      </w:r>
      <w:bookmarkEnd w:id="10"/>
      <w:r>
        <w:rPr>
          <w:b/>
          <w:bCs/>
          <w:color w:val="000000"/>
          <w:spacing w:val="0"/>
          <w:w w:val="100"/>
          <w:position w:val="0"/>
        </w:rPr>
        <w:t>、</w:t>
        <w:tab/>
        <w:t>是否存在违反规定决策程序对外提供担保的情况？</w:t>
      </w:r>
    </w:p>
    <w:p>
      <w:pPr>
        <w:pStyle w:val="Style16"/>
        <w:keepNext w:val="0"/>
        <w:keepLines w:val="0"/>
        <w:widowControl w:val="0"/>
        <w:shd w:val="clear" w:color="auto" w:fill="auto"/>
        <w:bidi w:val="0"/>
        <w:spacing w:before="0" w:after="240" w:line="278" w:lineRule="exact"/>
        <w:ind w:left="0" w:right="0" w:firstLine="440"/>
        <w:jc w:val="left"/>
      </w:pPr>
      <w:r>
        <w:rPr>
          <w:color w:val="000000"/>
          <w:spacing w:val="0"/>
          <w:w w:val="100"/>
          <w:position w:val="0"/>
        </w:rPr>
        <w:t>否</w:t>
      </w:r>
    </w:p>
    <w:p>
      <w:pPr>
        <w:pStyle w:val="Style16"/>
        <w:keepNext w:val="0"/>
        <w:keepLines w:val="0"/>
        <w:widowControl w:val="0"/>
        <w:shd w:val="clear" w:color="auto" w:fill="auto"/>
        <w:tabs>
          <w:tab w:pos="478" w:val="left"/>
        </w:tabs>
        <w:bidi w:val="0"/>
        <w:spacing w:before="0" w:after="0" w:line="278" w:lineRule="exact"/>
        <w:ind w:left="0" w:right="0" w:firstLine="0"/>
        <w:jc w:val="left"/>
      </w:pPr>
      <w:bookmarkStart w:id="11" w:name="bookmark11"/>
      <w:r>
        <w:rPr>
          <w:b/>
          <w:bCs/>
          <w:color w:val="000000"/>
          <w:spacing w:val="0"/>
          <w:w w:val="100"/>
          <w:position w:val="0"/>
        </w:rPr>
        <w:t>九</w:t>
      </w:r>
      <w:bookmarkEnd w:id="11"/>
      <w:r>
        <w:rPr>
          <w:b/>
          <w:bCs/>
          <w:color w:val="000000"/>
          <w:spacing w:val="0"/>
          <w:w w:val="100"/>
          <w:position w:val="0"/>
        </w:rPr>
        <w:t>、</w:t>
        <w:tab/>
        <w:t>重大风险提示</w:t>
      </w:r>
    </w:p>
    <w:p>
      <w:pPr>
        <w:pStyle w:val="Style16"/>
        <w:keepNext w:val="0"/>
        <w:keepLines w:val="0"/>
        <w:widowControl w:val="0"/>
        <w:shd w:val="clear" w:color="auto" w:fill="auto"/>
        <w:bidi w:val="0"/>
        <w:spacing w:before="0" w:after="240" w:line="278" w:lineRule="exact"/>
        <w:ind w:left="0" w:right="0" w:firstLine="440"/>
        <w:jc w:val="left"/>
      </w:pPr>
      <w:r>
        <w:rPr>
          <w:color w:val="000000"/>
          <w:spacing w:val="0"/>
          <w:w w:val="100"/>
          <w:position w:val="0"/>
        </w:rPr>
        <w:t>公司已描述面临的风险，请查阅本报告“第四节经营情况讨论与分析”中“三、公司关于公 司未来发展的讨论与分析”内的“（四）可能面对的风险”内容。</w:t>
      </w:r>
    </w:p>
    <w:p>
      <w:pPr>
        <w:pStyle w:val="Style16"/>
        <w:keepNext w:val="0"/>
        <w:keepLines w:val="0"/>
        <w:widowControl w:val="0"/>
        <w:shd w:val="clear" w:color="auto" w:fill="auto"/>
        <w:bidi w:val="0"/>
        <w:spacing w:before="0" w:after="240" w:line="278" w:lineRule="exact"/>
        <w:ind w:left="0" w:right="0" w:firstLine="0"/>
        <w:jc w:val="left"/>
        <w:sectPr>
          <w:footnotePr>
            <w:pos w:val="pageBottom"/>
            <w:numFmt w:val="decimal"/>
            <w:numRestart w:val="continuous"/>
          </w:footnotePr>
          <w:pgSz w:w="11900" w:h="16840"/>
          <w:pgMar w:top="1820" w:right="1149" w:bottom="1820" w:left="1771" w:header="0" w:footer="3" w:gutter="0"/>
          <w:cols w:space="720"/>
          <w:noEndnote/>
          <w:rtlGutter w:val="0"/>
          <w:docGrid w:linePitch="360"/>
        </w:sectPr>
      </w:pPr>
      <w:r>
        <w:rPr>
          <w:b/>
          <w:bCs/>
          <w:color w:val="000000"/>
          <w:spacing w:val="0"/>
          <w:w w:val="100"/>
          <w:position w:val="0"/>
        </w:rPr>
        <w:t>十、其他</w:t>
      </w:r>
    </w:p>
    <w:p>
      <w:pPr>
        <w:pStyle w:val="Style14"/>
        <w:keepNext/>
        <w:keepLines/>
        <w:widowControl w:val="0"/>
        <w:shd w:val="clear" w:color="auto" w:fill="auto"/>
        <w:bidi w:val="0"/>
        <w:spacing w:before="0" w:after="0" w:line="240" w:lineRule="auto"/>
        <w:ind w:left="0" w:right="0" w:firstLine="0"/>
        <w:jc w:val="left"/>
      </w:pPr>
      <w:bookmarkStart w:id="12" w:name="bookmark12"/>
      <w:bookmarkStart w:id="13" w:name="bookmark13"/>
      <w:bookmarkStart w:id="14" w:name="bookmark14"/>
      <w:r>
        <w:rPr>
          <w:rFonts w:ascii="SimSun" w:eastAsia="SimSun" w:hAnsi="SimSun" w:cs="SimSun"/>
          <w:color w:val="000000"/>
          <w:spacing w:val="0"/>
          <w:w w:val="100"/>
          <w:position w:val="0"/>
        </w:rPr>
        <w:t>目录</w:t>
      </w:r>
      <w:bookmarkEnd w:id="12"/>
      <w:bookmarkEnd w:id="13"/>
      <w:bookmarkEnd w:id="14"/>
    </w:p>
    <w:p>
      <w:pPr>
        <w:pStyle w:val="Style21"/>
        <w:keepNext w:val="0"/>
        <w:keepLines w:val="0"/>
        <w:widowControl w:val="0"/>
        <w:shd w:val="clear" w:color="auto" w:fill="auto"/>
        <w:tabs>
          <w:tab w:pos="1234" w:val="left"/>
          <w:tab w:leader="dot" w:pos="8800" w:val="right"/>
        </w:tabs>
        <w:bidi w:val="0"/>
        <w:spacing w:before="0" w:line="240" w:lineRule="auto"/>
        <w:ind w:left="0" w:right="0" w:firstLine="0"/>
        <w:jc w:val="left"/>
      </w:pPr>
      <w:r>
        <w:fldChar w:fldCharType="begin"/>
        <w:instrText xml:space="preserve"> TOC \o "1-5" \h \z </w:instrText>
        <w:fldChar w:fldCharType="separate"/>
      </w:r>
      <w:hyperlink w:anchor="bookmark16"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3</w:t>
        </w:r>
      </w:hyperlink>
    </w:p>
    <w:p>
      <w:pPr>
        <w:pStyle w:val="Style21"/>
        <w:keepNext w:val="0"/>
        <w:keepLines w:val="0"/>
        <w:widowControl w:val="0"/>
        <w:shd w:val="clear" w:color="auto" w:fill="auto"/>
        <w:tabs>
          <w:tab w:pos="1234" w:val="left"/>
          <w:tab w:leader="dot" w:pos="8800" w:val="right"/>
        </w:tabs>
        <w:bidi w:val="0"/>
        <w:spacing w:before="0" w:line="240" w:lineRule="auto"/>
        <w:ind w:left="0" w:right="0" w:firstLine="0"/>
        <w:jc w:val="left"/>
      </w:pPr>
      <w:hyperlink w:anchor="bookmark22"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3</w:t>
        </w:r>
      </w:hyperlink>
    </w:p>
    <w:p>
      <w:pPr>
        <w:pStyle w:val="Style21"/>
        <w:keepNext w:val="0"/>
        <w:keepLines w:val="0"/>
        <w:widowControl w:val="0"/>
        <w:shd w:val="clear" w:color="auto" w:fill="auto"/>
        <w:tabs>
          <w:tab w:pos="1234" w:val="left"/>
          <w:tab w:leader="dot" w:pos="8800" w:val="right"/>
        </w:tabs>
        <w:bidi w:val="0"/>
        <w:spacing w:before="0" w:line="240" w:lineRule="auto"/>
        <w:ind w:left="0" w:right="0" w:firstLine="0"/>
        <w:jc w:val="left"/>
      </w:pPr>
      <w:hyperlink w:anchor="bookmark48"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21"/>
        <w:keepNext w:val="0"/>
        <w:keepLines w:val="0"/>
        <w:widowControl w:val="0"/>
        <w:shd w:val="clear" w:color="auto" w:fill="auto"/>
        <w:tabs>
          <w:tab w:pos="1234" w:val="left"/>
          <w:tab w:leader="dot" w:pos="8800" w:val="right"/>
        </w:tabs>
        <w:bidi w:val="0"/>
        <w:spacing w:before="0" w:line="240" w:lineRule="auto"/>
        <w:ind w:left="0" w:right="0" w:firstLine="0"/>
        <w:jc w:val="left"/>
      </w:pPr>
      <w:hyperlink w:anchor="bookmark74"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9</w:t>
        </w:r>
      </w:hyperlink>
    </w:p>
    <w:p>
      <w:pPr>
        <w:pStyle w:val="Style21"/>
        <w:keepNext w:val="0"/>
        <w:keepLines w:val="0"/>
        <w:widowControl w:val="0"/>
        <w:shd w:val="clear" w:color="auto" w:fill="auto"/>
        <w:tabs>
          <w:tab w:pos="1234" w:val="left"/>
          <w:tab w:leader="dot" w:pos="8800" w:val="right"/>
        </w:tabs>
        <w:bidi w:val="0"/>
        <w:spacing w:before="0" w:line="240" w:lineRule="auto"/>
        <w:ind w:left="0" w:right="0" w:firstLine="0"/>
        <w:jc w:val="left"/>
      </w:pPr>
      <w:hyperlink w:anchor="bookmark216"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34</w:t>
        </w:r>
      </w:hyperlink>
    </w:p>
    <w:p>
      <w:pPr>
        <w:pStyle w:val="Style21"/>
        <w:keepNext w:val="0"/>
        <w:keepLines w:val="0"/>
        <w:widowControl w:val="0"/>
        <w:shd w:val="clear" w:color="auto" w:fill="auto"/>
        <w:tabs>
          <w:tab w:pos="1234" w:val="left"/>
          <w:tab w:leader="dot" w:pos="8800" w:val="right"/>
        </w:tabs>
        <w:bidi w:val="0"/>
        <w:spacing w:before="0" w:line="240" w:lineRule="auto"/>
        <w:ind w:left="0" w:right="0" w:firstLine="0"/>
        <w:jc w:val="left"/>
      </w:pPr>
      <w:hyperlink w:anchor="bookmark410" w:tooltip="Current Document">
        <w:r>
          <w:rPr>
            <w:color w:val="000000"/>
            <w:spacing w:val="0"/>
            <w:w w:val="100"/>
            <w:position w:val="0"/>
          </w:rPr>
          <w:t>第六节</w:t>
          <w:tab/>
          <w:t>普通股股份变动及股东情况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51</w:t>
        </w:r>
      </w:hyperlink>
    </w:p>
    <w:p>
      <w:pPr>
        <w:pStyle w:val="Style21"/>
        <w:keepNext w:val="0"/>
        <w:keepLines w:val="0"/>
        <w:widowControl w:val="0"/>
        <w:shd w:val="clear" w:color="auto" w:fill="auto"/>
        <w:tabs>
          <w:tab w:pos="1234" w:val="left"/>
          <w:tab w:leader="dot" w:pos="8800" w:val="right"/>
        </w:tabs>
        <w:bidi w:val="0"/>
        <w:spacing w:before="0" w:line="240" w:lineRule="auto"/>
        <w:ind w:left="0" w:right="0" w:firstLine="0"/>
        <w:jc w:val="left"/>
      </w:pPr>
      <w:hyperlink w:anchor="bookmark484"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56</w:t>
        </w:r>
      </w:hyperlink>
    </w:p>
    <w:p>
      <w:pPr>
        <w:pStyle w:val="Style21"/>
        <w:keepNext w:val="0"/>
        <w:keepLines w:val="0"/>
        <w:widowControl w:val="0"/>
        <w:shd w:val="clear" w:color="auto" w:fill="auto"/>
        <w:tabs>
          <w:tab w:pos="1234" w:val="left"/>
          <w:tab w:leader="dot" w:pos="8800" w:val="right"/>
        </w:tabs>
        <w:bidi w:val="0"/>
        <w:spacing w:before="0" w:line="240" w:lineRule="auto"/>
        <w:ind w:left="0" w:right="0" w:firstLine="0"/>
        <w:jc w:val="left"/>
      </w:pPr>
      <w:hyperlink w:anchor="bookmark487" w:tooltip="Current Document">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57</w:t>
        </w:r>
      </w:hyperlink>
    </w:p>
    <w:p>
      <w:pPr>
        <w:pStyle w:val="Style21"/>
        <w:keepNext w:val="0"/>
        <w:keepLines w:val="0"/>
        <w:widowControl w:val="0"/>
        <w:shd w:val="clear" w:color="auto" w:fill="auto"/>
        <w:tabs>
          <w:tab w:pos="1234" w:val="left"/>
          <w:tab w:leader="dot" w:pos="8800" w:val="right"/>
        </w:tabs>
        <w:bidi w:val="0"/>
        <w:spacing w:before="0" w:line="240" w:lineRule="auto"/>
        <w:ind w:left="0" w:right="0" w:firstLine="0"/>
        <w:jc w:val="left"/>
      </w:pPr>
      <w:hyperlink w:anchor="bookmark529" w:tooltip="Current Document">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69</w:t>
        </w:r>
      </w:hyperlink>
    </w:p>
    <w:p>
      <w:pPr>
        <w:pStyle w:val="Style21"/>
        <w:keepNext w:val="0"/>
        <w:keepLines w:val="0"/>
        <w:widowControl w:val="0"/>
        <w:shd w:val="clear" w:color="auto" w:fill="auto"/>
        <w:tabs>
          <w:tab w:pos="1234" w:val="left"/>
          <w:tab w:leader="dot" w:pos="8800" w:val="right"/>
        </w:tabs>
        <w:bidi w:val="0"/>
        <w:spacing w:before="0" w:line="240" w:lineRule="auto"/>
        <w:ind w:left="0" w:right="0" w:firstLine="0"/>
        <w:jc w:val="left"/>
      </w:pPr>
      <w:hyperlink w:anchor="bookmark579" w:tooltip="Current Document">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73</w:t>
        </w:r>
      </w:hyperlink>
    </w:p>
    <w:p>
      <w:pPr>
        <w:pStyle w:val="Style21"/>
        <w:keepNext w:val="0"/>
        <w:keepLines w:val="0"/>
        <w:widowControl w:val="0"/>
        <w:shd w:val="clear" w:color="auto" w:fill="auto"/>
        <w:tabs>
          <w:tab w:pos="1234" w:val="left"/>
          <w:tab w:leader="dot" w:pos="8800" w:val="right"/>
        </w:tabs>
        <w:bidi w:val="0"/>
        <w:spacing w:before="0" w:line="240" w:lineRule="auto"/>
        <w:ind w:left="0" w:right="0" w:firstLine="0"/>
        <w:jc w:val="left"/>
      </w:pPr>
      <w:hyperlink w:anchor="bookmark582" w:tooltip="Current Document">
        <w:r>
          <w:rPr>
            <w:color w:val="000000"/>
            <w:spacing w:val="0"/>
            <w:w w:val="100"/>
            <w:position w:val="0"/>
          </w:rPr>
          <w:t>第十一节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74</w:t>
        </w:r>
      </w:hyperlink>
    </w:p>
    <w:p>
      <w:pPr>
        <w:pStyle w:val="Style21"/>
        <w:keepNext w:val="0"/>
        <w:keepLines w:val="0"/>
        <w:widowControl w:val="0"/>
        <w:shd w:val="clear" w:color="auto" w:fill="auto"/>
        <w:tabs>
          <w:tab w:pos="1234" w:val="left"/>
          <w:tab w:leader="dot" w:pos="8800" w:val="right"/>
        </w:tabs>
        <w:bidi w:val="0"/>
        <w:spacing w:before="0" w:line="240" w:lineRule="auto"/>
        <w:ind w:left="0" w:right="0" w:firstLine="0"/>
        <w:jc w:val="left"/>
        <w:sectPr>
          <w:footnotePr>
            <w:pos w:val="pageBottom"/>
            <w:numFmt w:val="decimal"/>
            <w:numRestart w:val="continuous"/>
          </w:footnotePr>
          <w:pgSz w:w="11900" w:h="16840"/>
          <w:pgMar w:top="1546" w:right="1259" w:bottom="1546" w:left="1776" w:header="0" w:footer="3" w:gutter="0"/>
          <w:cols w:space="720"/>
          <w:noEndnote/>
          <w:rtlGutter w:val="0"/>
          <w:docGrid w:linePitch="360"/>
        </w:sectPr>
      </w:pPr>
      <w:hyperlink w:anchor="bookmark603" w:tooltip="Current Document">
        <w:r>
          <w:rPr>
            <w:color w:val="000000"/>
            <w:spacing w:val="0"/>
            <w:w w:val="100"/>
            <w:position w:val="0"/>
          </w:rPr>
          <w:t>第十二节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75</w:t>
        </w:r>
      </w:hyperlink>
      <w:r>
        <w:fldChar w:fldCharType="end"/>
      </w:r>
    </w:p>
    <w:p>
      <w:pPr>
        <w:pStyle w:val="Style14"/>
        <w:keepNext/>
        <w:keepLines/>
        <w:widowControl w:val="0"/>
        <w:shd w:val="clear" w:color="auto" w:fill="auto"/>
        <w:bidi w:val="0"/>
        <w:spacing w:before="380" w:after="400" w:line="240" w:lineRule="auto"/>
        <w:ind w:left="0" w:right="0" w:firstLine="0"/>
        <w:jc w:val="center"/>
      </w:pPr>
      <w:bookmarkStart w:id="15" w:name="bookmark15"/>
      <w:bookmarkStart w:id="16" w:name="bookmark16"/>
      <w:bookmarkStart w:id="17" w:name="bookmark17"/>
      <w:r>
        <w:rPr>
          <w:color w:val="000000"/>
          <w:spacing w:val="0"/>
          <w:w w:val="100"/>
          <w:position w:val="0"/>
        </w:rPr>
        <w:t>第一节释义</w:t>
      </w:r>
      <w:bookmarkEnd w:id="15"/>
      <w:bookmarkEnd w:id="16"/>
      <w:bookmarkEnd w:id="17"/>
    </w:p>
    <w:p>
      <w:pPr>
        <w:pStyle w:val="Style24"/>
        <w:keepNext/>
        <w:keepLines/>
        <w:widowControl w:val="0"/>
        <w:shd w:val="clear" w:color="auto" w:fill="auto"/>
        <w:bidi w:val="0"/>
        <w:spacing w:before="0" w:after="140" w:line="240" w:lineRule="auto"/>
        <w:ind w:left="0" w:right="0" w:firstLine="320"/>
        <w:jc w:val="left"/>
      </w:pPr>
      <w:bookmarkStart w:id="18" w:name="bookmark18"/>
      <w:bookmarkStart w:id="19" w:name="bookmark19"/>
      <w:bookmarkStart w:id="20" w:name="bookmark20"/>
      <w:r>
        <w:rPr>
          <w:color w:val="000000"/>
          <w:spacing w:val="0"/>
          <w:w w:val="100"/>
          <w:position w:val="0"/>
        </w:rPr>
        <w:t>、释义</w:t>
      </w:r>
      <w:bookmarkEnd w:id="18"/>
      <w:bookmarkEnd w:id="19"/>
      <w:bookmarkEnd w:id="20"/>
    </w:p>
    <w:p>
      <w:pPr>
        <w:pStyle w:val="Style26"/>
        <w:keepNext w:val="0"/>
        <w:keepLines w:val="0"/>
        <w:widowControl w:val="0"/>
        <w:shd w:val="clear" w:color="auto" w:fill="auto"/>
        <w:bidi w:val="0"/>
        <w:spacing w:before="0" w:after="0" w:line="240" w:lineRule="auto"/>
        <w:ind w:left="514"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3019"/>
        <w:gridCol w:w="2194"/>
        <w:gridCol w:w="3850"/>
      </w:tblGrid>
      <w:tr>
        <w:trPr>
          <w:trHeight w:val="437" w:hRule="exact"/>
        </w:trPr>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公司、本公司、航天信息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p>
        </w:tc>
      </w:tr>
      <w:tr>
        <w:trPr>
          <w:trHeight w:val="56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董事会、监事会、股东大会</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left"/>
            </w:pPr>
            <w:r>
              <w:rPr>
                <w:color w:val="000000"/>
                <w:spacing w:val="0"/>
                <w:w w:val="100"/>
                <w:position w:val="0"/>
              </w:rPr>
              <w:t>航天信息股份有限公司董事会、监事会 和股东大会</w:t>
            </w:r>
          </w:p>
        </w:tc>
      </w:tr>
    </w:tbl>
    <w:p>
      <w:pPr>
        <w:widowControl w:val="0"/>
        <w:spacing w:after="259" w:line="1" w:lineRule="exact"/>
      </w:pPr>
    </w:p>
    <w:p>
      <w:pPr>
        <w:pStyle w:val="Style14"/>
        <w:keepNext/>
        <w:keepLines/>
        <w:widowControl w:val="0"/>
        <w:shd w:val="clear" w:color="auto" w:fill="auto"/>
        <w:bidi w:val="0"/>
        <w:spacing w:before="0" w:after="400" w:line="240" w:lineRule="auto"/>
        <w:ind w:left="0" w:right="0" w:firstLine="0"/>
        <w:jc w:val="center"/>
      </w:pPr>
      <w:bookmarkStart w:id="21" w:name="bookmark21"/>
      <w:bookmarkStart w:id="22" w:name="bookmark22"/>
      <w:bookmarkStart w:id="23" w:name="bookmark23"/>
      <w:r>
        <w:rPr>
          <w:color w:val="000000"/>
          <w:spacing w:val="0"/>
          <w:w w:val="100"/>
          <w:position w:val="0"/>
        </w:rPr>
        <w:t>第二节公司简介和主要财务指标</w:t>
      </w:r>
      <w:bookmarkEnd w:id="21"/>
      <w:bookmarkEnd w:id="22"/>
      <w:bookmarkEnd w:id="23"/>
    </w:p>
    <w:p>
      <w:pPr>
        <w:pStyle w:val="Style26"/>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一、公司信息</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p>
        </w:tc>
      </w:tr>
      <w:tr>
        <w:trPr>
          <w:trHeight w:val="30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w:t>
            </w:r>
          </w:p>
        </w:tc>
      </w:tr>
      <w:tr>
        <w:trPr>
          <w:trHeight w:val="30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AISINO CORPORATION</w:t>
            </w:r>
          </w:p>
        </w:tc>
      </w:tr>
      <w:tr>
        <w:trPr>
          <w:trHeight w:val="30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AISINO CORP</w:t>
            </w:r>
          </w:p>
        </w:tc>
      </w:tr>
      <w:tr>
        <w:trPr>
          <w:trHeight w:val="31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时旸</w:t>
            </w:r>
          </w:p>
        </w:tc>
      </w:tr>
    </w:tbl>
    <w:p>
      <w:pPr>
        <w:widowControl w:val="0"/>
        <w:spacing w:after="459" w:line="1" w:lineRule="exact"/>
      </w:pPr>
    </w:p>
    <w:p>
      <w:pPr>
        <w:pStyle w:val="Style26"/>
        <w:keepNext w:val="0"/>
        <w:keepLines w:val="0"/>
        <w:widowControl w:val="0"/>
        <w:shd w:val="clear" w:color="auto" w:fill="auto"/>
        <w:bidi w:val="0"/>
        <w:spacing w:before="0" w:after="0" w:line="240" w:lineRule="auto"/>
        <w:ind w:left="240" w:right="0" w:firstLine="0"/>
        <w:jc w:val="left"/>
      </w:pPr>
      <w:r>
        <w:rPr>
          <w:b/>
          <w:bCs/>
          <w:color w:val="000000"/>
          <w:spacing w:val="0"/>
          <w:w w:val="100"/>
          <w:position w:val="0"/>
        </w:rPr>
        <w:t>、联系人和联系方式</w:t>
      </w:r>
    </w:p>
    <w:tbl>
      <w:tblPr>
        <w:tblOverlap w:val="never"/>
        <w:jc w:val="center"/>
        <w:tblLayout w:type="fixed"/>
      </w:tblPr>
      <w:tblGrid>
        <w:gridCol w:w="2966"/>
        <w:gridCol w:w="2966"/>
        <w:gridCol w:w="297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陈仕俗</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朱凯</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北京市海淀区杏石口路甲</w:t>
            </w:r>
            <w:r>
              <w:rPr>
                <w:color w:val="000000"/>
                <w:spacing w:val="0"/>
                <w:w w:val="100"/>
                <w:position w:val="0"/>
                <w:sz w:val="18"/>
                <w:szCs w:val="18"/>
              </w:rPr>
              <w:t>18</w:t>
            </w:r>
            <w:r>
              <w:rPr>
                <w:color w:val="000000"/>
                <w:spacing w:val="0"/>
                <w:w w:val="100"/>
                <w:position w:val="0"/>
              </w:rPr>
              <w:t>号 董事会办公室</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北京市海淀区杏石口路甲</w:t>
            </w:r>
            <w:r>
              <w:rPr>
                <w:color w:val="000000"/>
                <w:spacing w:val="0"/>
                <w:w w:val="100"/>
                <w:position w:val="0"/>
                <w:sz w:val="18"/>
                <w:szCs w:val="18"/>
              </w:rPr>
              <w:t>18</w:t>
            </w:r>
            <w:r>
              <w:rPr>
                <w:color w:val="000000"/>
                <w:spacing w:val="0"/>
                <w:w w:val="100"/>
                <w:position w:val="0"/>
              </w:rPr>
              <w:t>号 董事会办公室</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010-88896053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010-88896053</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010-88896055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010-88896055</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"mailto:chss@aisino.com" </w:instrText>
            </w:r>
            <w:r>
              <w:fldChar w:fldCharType="separate"/>
            </w:r>
            <w:r>
              <w:rPr>
                <w:color w:val="000000"/>
                <w:spacing w:val="0"/>
                <w:w w:val="100"/>
                <w:position w:val="0"/>
                <w:sz w:val="18"/>
                <w:szCs w:val="18"/>
              </w:rPr>
              <w:t>chss@aisino.com</w:t>
            </w:r>
            <w:r>
              <w:fldChar w:fldCharType="end"/>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zk@aisino. com</w:t>
            </w:r>
          </w:p>
        </w:tc>
      </w:tr>
    </w:tbl>
    <w:p>
      <w:pPr>
        <w:widowControl w:val="0"/>
        <w:spacing w:after="459" w:line="1" w:lineRule="exact"/>
      </w:pPr>
    </w:p>
    <w:p>
      <w:pPr>
        <w:pStyle w:val="Style26"/>
        <w:keepNext w:val="0"/>
        <w:keepLines w:val="0"/>
        <w:widowControl w:val="0"/>
        <w:shd w:val="clear" w:color="auto" w:fill="auto"/>
        <w:bidi w:val="0"/>
        <w:spacing w:before="0" w:after="0" w:line="240" w:lineRule="auto"/>
        <w:ind w:left="14" w:right="0" w:firstLine="0"/>
        <w:jc w:val="left"/>
      </w:pPr>
      <w:r>
        <w:rPr>
          <w:b/>
          <w:bCs/>
          <w:color w:val="000000"/>
          <w:spacing w:val="0"/>
          <w:w w:val="100"/>
          <w:position w:val="0"/>
        </w:rPr>
        <w:t>三、基本情况简介</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北京市海淀区杏石口路甲</w:t>
            </w:r>
            <w:r>
              <w:rPr>
                <w:color w:val="000000"/>
                <w:spacing w:val="0"/>
                <w:w w:val="100"/>
                <w:position w:val="0"/>
                <w:sz w:val="18"/>
                <w:szCs w:val="18"/>
              </w:rPr>
              <w:t>18</w:t>
            </w:r>
            <w:r>
              <w:rPr>
                <w:color w:val="000000"/>
                <w:spacing w:val="0"/>
                <w:w w:val="100"/>
                <w:position w:val="0"/>
              </w:rPr>
              <w:t>号</w:t>
            </w:r>
          </w:p>
        </w:tc>
      </w:tr>
      <w:tr>
        <w:trPr>
          <w:trHeight w:val="30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100195</w:t>
            </w:r>
          </w:p>
        </w:tc>
      </w:tr>
      <w:tr>
        <w:trPr>
          <w:trHeight w:val="30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北京市海淀区杏石口路甲</w:t>
            </w:r>
            <w:r>
              <w:rPr>
                <w:color w:val="000000"/>
                <w:spacing w:val="0"/>
                <w:w w:val="100"/>
                <w:position w:val="0"/>
                <w:sz w:val="18"/>
                <w:szCs w:val="18"/>
              </w:rPr>
              <w:t>18</w:t>
            </w:r>
            <w:r>
              <w:rPr>
                <w:color w:val="000000"/>
                <w:spacing w:val="0"/>
                <w:w w:val="100"/>
                <w:position w:val="0"/>
              </w:rPr>
              <w:t>号航天信息园</w:t>
            </w:r>
          </w:p>
        </w:tc>
      </w:tr>
      <w:tr>
        <w:trPr>
          <w:trHeight w:val="30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100195</w:t>
            </w:r>
          </w:p>
        </w:tc>
      </w:tr>
      <w:tr>
        <w:trPr>
          <w:trHeight w:val="30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"http://www.aisino" </w:instrText>
            </w:r>
            <w:r>
              <w:fldChar w:fldCharType="separate"/>
            </w:r>
            <w:r>
              <w:rPr>
                <w:color w:val="000000"/>
                <w:spacing w:val="0"/>
                <w:w w:val="100"/>
                <w:position w:val="0"/>
                <w:sz w:val="18"/>
                <w:szCs w:val="18"/>
              </w:rPr>
              <w:t>http://www.aisino</w:t>
            </w:r>
            <w:r>
              <w:fldChar w:fldCharType="end"/>
            </w:r>
            <w:r>
              <w:rPr>
                <w:color w:val="000000"/>
                <w:spacing w:val="0"/>
                <w:w w:val="100"/>
                <w:position w:val="0"/>
                <w:sz w:val="18"/>
                <w:szCs w:val="18"/>
              </w:rPr>
              <w:t>. com</w:t>
            </w:r>
          </w:p>
        </w:tc>
      </w:tr>
      <w:tr>
        <w:trPr>
          <w:trHeight w:val="31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"mailto:stock@aisino.com" </w:instrText>
            </w:r>
            <w:r>
              <w:fldChar w:fldCharType="separate"/>
            </w:r>
            <w:r>
              <w:rPr>
                <w:color w:val="000000"/>
                <w:spacing w:val="0"/>
                <w:w w:val="100"/>
                <w:position w:val="0"/>
                <w:sz w:val="18"/>
                <w:szCs w:val="18"/>
              </w:rPr>
              <w:t>stock@aisino.com</w:t>
            </w:r>
            <w:r>
              <w:fldChar w:fldCharType="end"/>
            </w:r>
          </w:p>
        </w:tc>
      </w:tr>
    </w:tbl>
    <w:p>
      <w:pPr>
        <w:widowControl w:val="0"/>
        <w:spacing w:after="459" w:line="1" w:lineRule="exact"/>
      </w:pPr>
    </w:p>
    <w:p>
      <w:pPr>
        <w:pStyle w:val="Style26"/>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四、信息披露及备置地点</w:t>
      </w:r>
    </w:p>
    <w:tbl>
      <w:tblPr>
        <w:tblOverlap w:val="never"/>
        <w:jc w:val="center"/>
        <w:tblLayout w:type="fixed"/>
      </w:tblPr>
      <w:tblGrid>
        <w:gridCol w:w="4147"/>
        <w:gridCol w:w="4762"/>
      </w:tblGrid>
      <w:tr>
        <w:trPr>
          <w:trHeight w:val="30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公司选定的信息披露媒体名称</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《中国证券报》《上海证券报》《证券日报》</w:t>
            </w:r>
          </w:p>
        </w:tc>
      </w:tr>
      <w:tr>
        <w:trPr>
          <w:trHeight w:val="30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http://www.sse.com.cn</w:t>
            </w:r>
            <w:r>
              <w:fldChar w:fldCharType="end"/>
            </w:r>
          </w:p>
        </w:tc>
      </w:tr>
      <w:tr>
        <w:trPr>
          <w:trHeight w:val="307"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26"/>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五、公司股票简况</w:t>
      </w:r>
    </w:p>
    <w:tbl>
      <w:tblPr>
        <w:tblOverlap w:val="never"/>
        <w:jc w:val="center"/>
        <w:tblLayout w:type="fixed"/>
      </w:tblPr>
      <w:tblGrid>
        <w:gridCol w:w="1781"/>
        <w:gridCol w:w="1781"/>
        <w:gridCol w:w="1776"/>
        <w:gridCol w:w="1781"/>
        <w:gridCol w:w="1790"/>
      </w:tblGrid>
      <w:tr>
        <w:trPr>
          <w:trHeight w:val="312" w:hRule="exact"/>
        </w:trPr>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股票上市交易所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600271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479" w:line="1" w:lineRule="exact"/>
      </w:pPr>
    </w:p>
    <w:p>
      <w:pPr>
        <w:pStyle w:val="Style26"/>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六、其他相关资料</w:t>
      </w:r>
    </w:p>
    <w:tbl>
      <w:tblPr>
        <w:tblOverlap w:val="never"/>
        <w:jc w:val="center"/>
        <w:tblLayout w:type="fixed"/>
      </w:tblPr>
      <w:tblGrid>
        <w:gridCol w:w="2995"/>
        <w:gridCol w:w="1795"/>
        <w:gridCol w:w="4272"/>
      </w:tblGrid>
      <w:tr>
        <w:trPr>
          <w:trHeight w:val="28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公司聘请的会计师事务所（境 内）</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北京市海淀区中关村南大街甲</w:t>
            </w:r>
            <w:r>
              <w:rPr>
                <w:color w:val="000000"/>
                <w:spacing w:val="0"/>
                <w:w w:val="100"/>
                <w:position w:val="0"/>
                <w:sz w:val="18"/>
                <w:szCs w:val="18"/>
              </w:rPr>
              <w:t>18</w:t>
            </w:r>
            <w:r>
              <w:rPr>
                <w:color w:val="000000"/>
                <w:spacing w:val="0"/>
                <w:w w:val="100"/>
                <w:position w:val="0"/>
              </w:rPr>
              <w:t>号北京国际 大厦</w:t>
            </w:r>
            <w:r>
              <w:rPr>
                <w:color w:val="000000"/>
                <w:spacing w:val="0"/>
                <w:w w:val="100"/>
                <w:position w:val="0"/>
                <w:sz w:val="18"/>
                <w:szCs w:val="18"/>
              </w:rPr>
              <w:t>B</w:t>
            </w:r>
            <w:r>
              <w:rPr>
                <w:color w:val="000000"/>
                <w:spacing w:val="0"/>
                <w:w w:val="100"/>
                <w:position w:val="0"/>
              </w:rPr>
              <w:t>座</w:t>
            </w:r>
            <w:r>
              <w:rPr>
                <w:color w:val="000000"/>
                <w:spacing w:val="0"/>
                <w:w w:val="100"/>
                <w:position w:val="0"/>
                <w:sz w:val="18"/>
                <w:szCs w:val="18"/>
              </w:rPr>
              <w:t>17</w:t>
            </w:r>
            <w:r>
              <w:rPr>
                <w:color w:val="000000"/>
                <w:spacing w:val="0"/>
                <w:w w:val="100"/>
                <w:position w:val="0"/>
              </w:rPr>
              <w:t>楼</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金敬玉、何降星</w:t>
            </w:r>
          </w:p>
        </w:tc>
      </w:tr>
    </w:tbl>
    <w:p>
      <w:pPr>
        <w:widowControl w:val="0"/>
        <w:spacing w:after="479" w:line="1" w:lineRule="exact"/>
      </w:pPr>
    </w:p>
    <w:p>
      <w:pPr>
        <w:pStyle w:val="Style24"/>
        <w:keepNext/>
        <w:keepLines/>
        <w:widowControl w:val="0"/>
        <w:shd w:val="clear" w:color="auto" w:fill="auto"/>
        <w:bidi w:val="0"/>
        <w:spacing w:before="0" w:after="160" w:line="240" w:lineRule="auto"/>
        <w:ind w:left="0" w:right="0" w:firstLine="600"/>
        <w:jc w:val="left"/>
      </w:pPr>
      <w:bookmarkStart w:id="24" w:name="bookmark24"/>
      <w:bookmarkStart w:id="25" w:name="bookmark25"/>
      <w:bookmarkStart w:id="26" w:name="bookmark26"/>
      <w:bookmarkStart w:id="27" w:name="bookmark27"/>
      <w:r>
        <w:rPr>
          <w:color w:val="000000"/>
          <w:spacing w:val="0"/>
          <w:w w:val="100"/>
          <w:position w:val="0"/>
        </w:rPr>
        <w:t>七</w:t>
      </w:r>
      <w:bookmarkEnd w:id="26"/>
      <w:r>
        <w:rPr>
          <w:color w:val="000000"/>
          <w:spacing w:val="0"/>
          <w:w w:val="100"/>
          <w:position w:val="0"/>
        </w:rPr>
        <w:t>、近三年主要会计数据和财务指标</w:t>
      </w:r>
      <w:bookmarkEnd w:id="24"/>
      <w:bookmarkEnd w:id="25"/>
      <w:bookmarkEnd w:id="27"/>
    </w:p>
    <w:p>
      <w:pPr>
        <w:pStyle w:val="Style24"/>
        <w:keepNext/>
        <w:keepLines/>
        <w:widowControl w:val="0"/>
        <w:shd w:val="clear" w:color="auto" w:fill="auto"/>
        <w:bidi w:val="0"/>
        <w:spacing w:before="0" w:after="60" w:line="240" w:lineRule="auto"/>
        <w:ind w:left="0" w:right="0" w:firstLine="600"/>
        <w:jc w:val="left"/>
      </w:pPr>
      <w:bookmarkStart w:id="24" w:name="bookmark24"/>
      <w:bookmarkStart w:id="25" w:name="bookmark25"/>
      <w:bookmarkStart w:id="28" w:name="bookmark28"/>
      <w:bookmarkStart w:id="29" w:name="bookmark29"/>
      <w:r>
        <w:rPr>
          <w:rFonts w:ascii="Calibri" w:eastAsia="Calibri" w:hAnsi="Calibri" w:cs="Calibri"/>
          <w:color w:val="000000"/>
          <w:spacing w:val="0"/>
          <w:w w:val="100"/>
          <w:position w:val="0"/>
          <w:sz w:val="20"/>
          <w:szCs w:val="20"/>
        </w:rPr>
        <w:t>（</w:t>
      </w:r>
      <w:bookmarkEnd w:id="28"/>
      <w:r>
        <w:rPr>
          <w:color w:val="000000"/>
          <w:spacing w:val="0"/>
          <w:w w:val="100"/>
          <w:position w:val="0"/>
        </w:rPr>
        <w:t>一</w:t>
      </w:r>
      <w:r>
        <w:rPr>
          <w:color w:val="000000"/>
          <w:spacing w:val="0"/>
          <w:w w:val="100"/>
          <w:position w:val="0"/>
          <w:sz w:val="22"/>
          <w:szCs w:val="22"/>
        </w:rPr>
        <w:t>）</w:t>
      </w:r>
      <w:r>
        <w:rPr>
          <w:color w:val="000000"/>
          <w:spacing w:val="0"/>
          <w:w w:val="100"/>
          <w:position w:val="0"/>
        </w:rPr>
        <w:t>主要会计数据</w:t>
      </w:r>
      <w:bookmarkEnd w:id="24"/>
      <w:bookmarkEnd w:id="25"/>
      <w:bookmarkEnd w:id="29"/>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2098"/>
        <w:gridCol w:w="2424"/>
        <w:gridCol w:w="1790"/>
        <w:gridCol w:w="1262"/>
        <w:gridCol w:w="1488"/>
      </w:tblGrid>
      <w:tr>
        <w:trPr>
          <w:trHeight w:val="83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2015</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本期比上年 同期增减</w:t>
            </w:r>
          </w:p>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2014</w:t>
            </w:r>
            <w:r>
              <w:rPr>
                <w:color w:val="000000"/>
                <w:spacing w:val="0"/>
                <w:w w:val="100"/>
                <w:position w:val="0"/>
              </w:rPr>
              <w:t>年</w:t>
            </w:r>
          </w:p>
        </w:tc>
      </w:tr>
      <w:tr>
        <w:trPr>
          <w:trHeight w:val="29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 xml:space="preserve">2,561, </w:t>
            </w:r>
            <w:r>
              <w:rPr>
                <w:color w:val="000000"/>
                <w:spacing w:val="0"/>
                <w:w w:val="100"/>
                <w:position w:val="0"/>
                <w:sz w:val="18"/>
                <w:szCs w:val="18"/>
              </w:rPr>
              <w:t xml:space="preserve">377. </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2,238, </w:t>
            </w:r>
            <w:r>
              <w:rPr>
                <w:color w:val="000000"/>
                <w:spacing w:val="0"/>
                <w:w w:val="100"/>
                <w:position w:val="0"/>
                <w:sz w:val="18"/>
                <w:szCs w:val="18"/>
              </w:rPr>
              <w:t xml:space="preserve">342. </w:t>
            </w:r>
            <w:r>
              <w:rPr>
                <w:color w:val="000000"/>
                <w:spacing w:val="0"/>
                <w:w w:val="100"/>
                <w:position w:val="0"/>
                <w:sz w:val="18"/>
                <w:szCs w:val="18"/>
              </w:rPr>
              <w:t>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14.43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1,995, </w:t>
            </w:r>
            <w:r>
              <w:rPr>
                <w:color w:val="000000"/>
                <w:spacing w:val="0"/>
                <w:w w:val="100"/>
                <w:position w:val="0"/>
                <w:sz w:val="18"/>
                <w:szCs w:val="18"/>
              </w:rPr>
              <w:t xml:space="preserve">919. </w:t>
            </w:r>
            <w:r>
              <w:rPr>
                <w:color w:val="000000"/>
                <w:spacing w:val="0"/>
                <w:w w:val="100"/>
                <w:position w:val="0"/>
                <w:sz w:val="18"/>
                <w:szCs w:val="18"/>
              </w:rPr>
              <w:t>05</w:t>
            </w:r>
          </w:p>
        </w:tc>
      </w:tr>
      <w:tr>
        <w:trPr>
          <w:trHeight w:val="2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277,039.69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257,134.92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 </w:t>
            </w:r>
            <w:r>
              <w:rPr>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223,335.37</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 东的净利润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153,593.98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155,468.82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-1.21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114,763.94</w:t>
            </w:r>
          </w:p>
        </w:tc>
      </w:tr>
      <w:tr>
        <w:trPr>
          <w:trHeight w:val="83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1" w:lineRule="exact"/>
              <w:ind w:left="0" w:right="0" w:firstLine="0"/>
              <w:jc w:val="left"/>
            </w:pPr>
            <w:r>
              <w:rPr>
                <w:color w:val="000000"/>
                <w:spacing w:val="0"/>
                <w:w w:val="100"/>
                <w:position w:val="0"/>
              </w:rPr>
              <w:t>归属于上市公司股 东的扣除非经常性 损益的净利润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149,510. </w:t>
            </w:r>
            <w:r>
              <w:rPr>
                <w:color w:val="000000"/>
                <w:spacing w:val="0"/>
                <w:w w:val="100"/>
                <w:position w:val="0"/>
                <w:sz w:val="16"/>
                <w:szCs w:val="16"/>
              </w:rPr>
              <w:t>67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152,199.28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-1.77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109,583.37</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 金流量净额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298,633.89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251,202.35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18.88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175,780.56</w:t>
            </w: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本期末比上 年同期末增 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2014</w:t>
            </w:r>
            <w:r>
              <w:rPr>
                <w:color w:val="000000"/>
                <w:spacing w:val="0"/>
                <w:w w:val="100"/>
                <w:position w:val="0"/>
              </w:rPr>
              <w:t>年末</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 东的净资产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919,491.52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813,176.14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671,261.58</w:t>
            </w:r>
          </w:p>
        </w:tc>
      </w:tr>
      <w:tr>
        <w:trPr>
          <w:trHeight w:val="30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1,775,911.26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1,449, </w:t>
            </w:r>
            <w:r>
              <w:rPr>
                <w:color w:val="000000"/>
                <w:spacing w:val="0"/>
                <w:w w:val="100"/>
                <w:position w:val="0"/>
                <w:sz w:val="18"/>
                <w:szCs w:val="18"/>
              </w:rPr>
              <w:t xml:space="preserve">185. </w:t>
            </w:r>
            <w:r>
              <w:rPr>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22.55%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1,063, </w:t>
            </w:r>
            <w:r>
              <w:rPr>
                <w:color w:val="000000"/>
                <w:spacing w:val="0"/>
                <w:w w:val="100"/>
                <w:position w:val="0"/>
                <w:sz w:val="18"/>
                <w:szCs w:val="18"/>
              </w:rPr>
              <w:t xml:space="preserve">804. </w:t>
            </w:r>
            <w:r>
              <w:rPr>
                <w:color w:val="000000"/>
                <w:spacing w:val="0"/>
                <w:w w:val="100"/>
                <w:position w:val="0"/>
                <w:sz w:val="18"/>
                <w:szCs w:val="18"/>
              </w:rPr>
              <w:t>16</w:t>
            </w:r>
          </w:p>
        </w:tc>
      </w:tr>
    </w:tbl>
    <w:p>
      <w:pPr>
        <w:widowControl w:val="0"/>
        <w:spacing w:after="319" w:line="1" w:lineRule="exact"/>
      </w:pPr>
    </w:p>
    <w:p>
      <w:pPr>
        <w:pStyle w:val="Style26"/>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（二）主要财务指标</w:t>
      </w:r>
    </w:p>
    <w:tbl>
      <w:tblPr>
        <w:tblOverlap w:val="never"/>
        <w:jc w:val="center"/>
        <w:tblLayout w:type="fixed"/>
      </w:tblPr>
      <w:tblGrid>
        <w:gridCol w:w="3034"/>
        <w:gridCol w:w="1416"/>
        <w:gridCol w:w="1526"/>
        <w:gridCol w:w="1541"/>
        <w:gridCol w:w="1546"/>
      </w:tblGrid>
      <w:tr>
        <w:trPr>
          <w:trHeight w:val="56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本期比上年同 期增减（%）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2014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0.83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0.84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-1.19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0.62</w:t>
            </w: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0.83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0.84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-1.19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0.62</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扣除非经常性损益后的基本每 股收益（元/股）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0.81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0.83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-2.41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0.595</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17.97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60" w:line="240" w:lineRule="auto"/>
              <w:ind w:left="0" w:right="0" w:firstLine="140"/>
              <w:jc w:val="left"/>
            </w:pPr>
            <w:r>
              <w:rPr>
                <w:color w:val="000000"/>
                <w:spacing w:val="0"/>
                <w:w w:val="100"/>
                <w:position w:val="0"/>
              </w:rPr>
              <w:t>减少</w:t>
            </w:r>
            <w:r>
              <w:rPr>
                <w:color w:val="000000"/>
                <w:spacing w:val="0"/>
                <w:w w:val="100"/>
                <w:position w:val="0"/>
                <w:sz w:val="18"/>
                <w:szCs w:val="18"/>
              </w:rPr>
              <w:t>4.07</w:t>
            </w:r>
            <w:r>
              <w:rPr>
                <w:color w:val="000000"/>
                <w:spacing w:val="0"/>
                <w:w w:val="100"/>
                <w:position w:val="0"/>
              </w:rPr>
              <w:t>个百</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18.04</w:t>
            </w:r>
          </w:p>
        </w:tc>
      </w:tr>
      <w:tr>
        <w:trPr>
          <w:trHeight w:val="56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扣除非经常性损益后的加权平 均净资产收益率（%）</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17.49</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21.58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40"/>
              <w:jc w:val="left"/>
            </w:pPr>
            <w:r>
              <w:rPr>
                <w:color w:val="000000"/>
                <w:spacing w:val="0"/>
                <w:w w:val="100"/>
                <w:position w:val="0"/>
              </w:rPr>
              <w:t>减少</w:t>
            </w:r>
            <w:r>
              <w:rPr>
                <w:color w:val="000000"/>
                <w:spacing w:val="0"/>
                <w:w w:val="100"/>
                <w:position w:val="0"/>
                <w:sz w:val="18"/>
                <w:szCs w:val="18"/>
              </w:rPr>
              <w:t>4.09</w:t>
            </w:r>
            <w:r>
              <w:rPr>
                <w:color w:val="000000"/>
                <w:spacing w:val="0"/>
                <w:w w:val="100"/>
                <w:position w:val="0"/>
              </w:rPr>
              <w:t>个百</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17.23</w:t>
            </w:r>
          </w:p>
        </w:tc>
      </w:tr>
    </w:tbl>
    <w:p>
      <w:pPr>
        <w:pStyle w:val="Style16"/>
        <w:keepNext w:val="0"/>
        <w:keepLines w:val="0"/>
        <w:widowControl w:val="0"/>
        <w:shd w:val="clear" w:color="auto" w:fill="auto"/>
        <w:bidi w:val="0"/>
        <w:spacing w:before="0" w:after="480" w:line="269" w:lineRule="exact"/>
        <w:ind w:left="1000" w:right="0" w:firstLine="40"/>
        <w:jc w:val="left"/>
      </w:pPr>
      <w:r>
        <w:rPr>
          <w:color w:val="000000"/>
          <w:spacing w:val="0"/>
          <w:w w:val="100"/>
          <w:position w:val="0"/>
        </w:rPr>
        <w:t>注：本公司本年派发股票股利</w:t>
      </w:r>
      <w:r>
        <w:rPr>
          <w:color w:val="000000"/>
          <w:spacing w:val="0"/>
          <w:w w:val="100"/>
          <w:position w:val="0"/>
          <w:sz w:val="18"/>
          <w:szCs w:val="18"/>
        </w:rPr>
        <w:t>923,404,367.00</w:t>
      </w:r>
      <w:r>
        <w:rPr>
          <w:color w:val="000000"/>
          <w:spacing w:val="0"/>
          <w:w w:val="100"/>
          <w:position w:val="0"/>
        </w:rPr>
        <w:t>股，根据《企业会计准则第</w:t>
      </w:r>
      <w:r>
        <w:rPr>
          <w:color w:val="000000"/>
          <w:spacing w:val="0"/>
          <w:w w:val="100"/>
          <w:position w:val="0"/>
          <w:sz w:val="18"/>
          <w:szCs w:val="18"/>
        </w:rPr>
        <w:t>34</w:t>
      </w:r>
      <w:r>
        <w:rPr>
          <w:color w:val="000000"/>
          <w:spacing w:val="0"/>
          <w:w w:val="100"/>
          <w:position w:val="0"/>
        </w:rPr>
        <w:t>号-每股收益》 对</w:t>
      </w:r>
      <w:r>
        <w:rPr>
          <w:color w:val="000000"/>
          <w:spacing w:val="0"/>
          <w:w w:val="100"/>
          <w:position w:val="0"/>
          <w:sz w:val="18"/>
          <w:szCs w:val="18"/>
        </w:rPr>
        <w:t>2014</w:t>
      </w:r>
      <w:r>
        <w:rPr>
          <w:color w:val="000000"/>
          <w:spacing w:val="0"/>
          <w:w w:val="100"/>
          <w:position w:val="0"/>
        </w:rPr>
        <w:t>年度和</w:t>
      </w:r>
      <w:r>
        <w:rPr>
          <w:color w:val="000000"/>
          <w:spacing w:val="0"/>
          <w:w w:val="100"/>
          <w:position w:val="0"/>
          <w:sz w:val="18"/>
          <w:szCs w:val="18"/>
        </w:rPr>
        <w:t>2015</w:t>
      </w:r>
      <w:r>
        <w:rPr>
          <w:color w:val="000000"/>
          <w:spacing w:val="0"/>
          <w:w w:val="100"/>
          <w:position w:val="0"/>
        </w:rPr>
        <w:t>年度的每股收益重述。</w:t>
      </w:r>
    </w:p>
    <w:p>
      <w:pPr>
        <w:pStyle w:val="Style16"/>
        <w:keepNext w:val="0"/>
        <w:keepLines w:val="0"/>
        <w:widowControl w:val="0"/>
        <w:shd w:val="clear" w:color="auto" w:fill="auto"/>
        <w:tabs>
          <w:tab w:pos="1118" w:val="left"/>
        </w:tabs>
        <w:bidi w:val="0"/>
        <w:spacing w:before="0" w:after="140" w:line="262" w:lineRule="exact"/>
        <w:ind w:left="0" w:right="0" w:firstLine="640"/>
        <w:jc w:val="both"/>
      </w:pPr>
      <w:bookmarkStart w:id="30" w:name="bookmark30"/>
      <w:r>
        <w:rPr>
          <w:b/>
          <w:bCs/>
          <w:color w:val="000000"/>
          <w:spacing w:val="0"/>
          <w:w w:val="100"/>
          <w:position w:val="0"/>
        </w:rPr>
        <w:t>八</w:t>
      </w:r>
      <w:bookmarkEnd w:id="30"/>
      <w:r>
        <w:rPr>
          <w:b/>
          <w:bCs/>
          <w:color w:val="000000"/>
          <w:spacing w:val="0"/>
          <w:w w:val="100"/>
          <w:position w:val="0"/>
        </w:rPr>
        <w:t>、</w:t>
        <w:tab/>
        <w:t>境内外会计准则下会计数据差异</w:t>
      </w:r>
    </w:p>
    <w:p>
      <w:pPr>
        <w:pStyle w:val="Style16"/>
        <w:keepNext w:val="0"/>
        <w:keepLines w:val="0"/>
        <w:widowControl w:val="0"/>
        <w:shd w:val="clear" w:color="auto" w:fill="auto"/>
        <w:tabs>
          <w:tab w:pos="1166" w:val="left"/>
        </w:tabs>
        <w:bidi w:val="0"/>
        <w:spacing w:before="0" w:after="80" w:line="269" w:lineRule="exact"/>
        <w:ind w:left="1000" w:right="0" w:hanging="360"/>
        <w:jc w:val="left"/>
      </w:pPr>
      <w:bookmarkStart w:id="31" w:name="bookmark31"/>
      <w:r>
        <w:rPr>
          <w:rFonts w:ascii="Calibri" w:eastAsia="Calibri" w:hAnsi="Calibri" w:cs="Calibri"/>
          <w:b/>
          <w:bCs/>
          <w:color w:val="000000"/>
          <w:spacing w:val="0"/>
          <w:w w:val="100"/>
          <w:position w:val="0"/>
          <w:sz w:val="20"/>
          <w:szCs w:val="20"/>
        </w:rPr>
        <w:t>（</w:t>
      </w:r>
      <w:bookmarkEnd w:id="31"/>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16"/>
        <w:keepNext w:val="0"/>
        <w:keepLines w:val="0"/>
        <w:widowControl w:val="0"/>
        <w:shd w:val="clear" w:color="auto" w:fill="auto"/>
        <w:bidi w:val="0"/>
        <w:spacing w:before="0" w:after="80" w:line="262" w:lineRule="exact"/>
        <w:ind w:left="0" w:right="0" w:firstLine="1000"/>
        <w:jc w:val="both"/>
      </w:pPr>
      <w:r>
        <w:rPr>
          <w:color w:val="000000"/>
          <w:spacing w:val="0"/>
          <w:w w:val="100"/>
          <w:position w:val="0"/>
        </w:rPr>
        <w:t>不适用</w:t>
      </w:r>
    </w:p>
    <w:p>
      <w:pPr>
        <w:pStyle w:val="Style16"/>
        <w:keepNext w:val="0"/>
        <w:keepLines w:val="0"/>
        <w:widowControl w:val="0"/>
        <w:shd w:val="clear" w:color="auto" w:fill="auto"/>
        <w:tabs>
          <w:tab w:pos="1166" w:val="left"/>
        </w:tabs>
        <w:bidi w:val="0"/>
        <w:spacing w:before="0" w:after="80" w:line="254" w:lineRule="exact"/>
        <w:ind w:left="1000" w:right="0" w:hanging="360"/>
        <w:jc w:val="both"/>
      </w:pPr>
      <w:bookmarkStart w:id="32" w:name="bookmark32"/>
      <w:r>
        <w:rPr>
          <w:rFonts w:ascii="Calibri" w:eastAsia="Calibri" w:hAnsi="Calibri" w:cs="Calibri"/>
          <w:b/>
          <w:bCs/>
          <w:color w:val="000000"/>
          <w:spacing w:val="0"/>
          <w:w w:val="100"/>
          <w:position w:val="0"/>
          <w:sz w:val="20"/>
          <w:szCs w:val="20"/>
        </w:rPr>
        <w:t>（</w:t>
      </w:r>
      <w:bookmarkEnd w:id="32"/>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16"/>
        <w:keepNext w:val="0"/>
        <w:keepLines w:val="0"/>
        <w:widowControl w:val="0"/>
        <w:shd w:val="clear" w:color="auto" w:fill="auto"/>
        <w:bidi w:val="0"/>
        <w:spacing w:before="0" w:after="140" w:line="262" w:lineRule="exact"/>
        <w:ind w:left="0" w:right="0" w:firstLine="1000"/>
        <w:jc w:val="both"/>
      </w:pPr>
      <w:r>
        <w:rPr>
          <w:color w:val="000000"/>
          <w:spacing w:val="0"/>
          <w:w w:val="100"/>
          <w:position w:val="0"/>
        </w:rPr>
        <w:t>不适用</w:t>
      </w:r>
    </w:p>
    <w:p>
      <w:pPr>
        <w:pStyle w:val="Style16"/>
        <w:keepNext w:val="0"/>
        <w:keepLines w:val="0"/>
        <w:widowControl w:val="0"/>
        <w:shd w:val="clear" w:color="auto" w:fill="auto"/>
        <w:tabs>
          <w:tab w:pos="1166" w:val="left"/>
        </w:tabs>
        <w:bidi w:val="0"/>
        <w:spacing w:before="0" w:after="0" w:line="254" w:lineRule="auto"/>
        <w:ind w:left="0" w:right="0" w:firstLine="640"/>
        <w:jc w:val="both"/>
      </w:pPr>
      <w:bookmarkStart w:id="33" w:name="bookmark33"/>
      <w:r>
        <w:rPr>
          <w:rFonts w:ascii="Calibri" w:eastAsia="Calibri" w:hAnsi="Calibri" w:cs="Calibri"/>
          <w:b/>
          <w:bCs/>
          <w:color w:val="000000"/>
          <w:spacing w:val="0"/>
          <w:w w:val="100"/>
          <w:position w:val="0"/>
          <w:sz w:val="20"/>
          <w:szCs w:val="20"/>
        </w:rPr>
        <w:t>（</w:t>
      </w:r>
      <w:bookmarkEnd w:id="33"/>
      <w:r>
        <w:rPr>
          <w:b/>
          <w:bCs/>
          <w:color w:val="000000"/>
          <w:spacing w:val="0"/>
          <w:w w:val="100"/>
          <w:position w:val="0"/>
        </w:rPr>
        <w:t>三</w:t>
      </w:r>
      <w:r>
        <w:rPr>
          <w:rFonts w:ascii="Calibri" w:eastAsia="Calibri" w:hAnsi="Calibri" w:cs="Calibri"/>
          <w:b/>
          <w:bCs/>
          <w:color w:val="000000"/>
          <w:spacing w:val="0"/>
          <w:w w:val="100"/>
          <w:position w:val="0"/>
          <w:sz w:val="20"/>
          <w:szCs w:val="20"/>
        </w:rPr>
        <w:t>）</w:t>
        <w:tab/>
      </w:r>
      <w:r>
        <w:rPr>
          <w:b/>
          <w:bCs/>
          <w:color w:val="000000"/>
          <w:spacing w:val="0"/>
          <w:w w:val="100"/>
          <w:position w:val="0"/>
        </w:rPr>
        <w:t>境内外会计准则差异的说明：</w:t>
      </w:r>
    </w:p>
    <w:p>
      <w:pPr>
        <w:pStyle w:val="Style16"/>
        <w:keepNext w:val="0"/>
        <w:keepLines w:val="0"/>
        <w:widowControl w:val="0"/>
        <w:shd w:val="clear" w:color="auto" w:fill="auto"/>
        <w:bidi w:val="0"/>
        <w:spacing w:before="0" w:after="200" w:line="262" w:lineRule="exact"/>
        <w:ind w:left="0" w:right="0" w:firstLine="1000"/>
        <w:jc w:val="both"/>
      </w:pPr>
      <w:r>
        <w:rPr>
          <w:color w:val="000000"/>
          <w:spacing w:val="0"/>
          <w:w w:val="100"/>
          <w:position w:val="0"/>
        </w:rPr>
        <w:t>不适用</w:t>
      </w:r>
    </w:p>
    <w:p>
      <w:pPr>
        <w:pStyle w:val="Style24"/>
        <w:keepNext/>
        <w:keepLines/>
        <w:widowControl w:val="0"/>
        <w:shd w:val="clear" w:color="auto" w:fill="auto"/>
        <w:tabs>
          <w:tab w:pos="1118" w:val="left"/>
        </w:tabs>
        <w:bidi w:val="0"/>
        <w:spacing w:before="0" w:after="140" w:line="262" w:lineRule="exact"/>
        <w:ind w:left="0" w:right="0"/>
        <w:jc w:val="both"/>
      </w:pPr>
      <w:bookmarkStart w:id="34" w:name="bookmark34"/>
      <w:bookmarkStart w:id="35" w:name="bookmark35"/>
      <w:bookmarkStart w:id="36" w:name="bookmark36"/>
      <w:bookmarkStart w:id="37" w:name="bookmark37"/>
      <w:r>
        <w:rPr>
          <w:color w:val="000000"/>
          <w:spacing w:val="0"/>
          <w:w w:val="100"/>
          <w:position w:val="0"/>
        </w:rPr>
        <w:t>九</w:t>
      </w:r>
      <w:bookmarkEnd w:id="36"/>
      <w:r>
        <w:rPr>
          <w:color w:val="000000"/>
          <w:spacing w:val="0"/>
          <w:w w:val="100"/>
          <w:position w:val="0"/>
        </w:rPr>
        <w:t>、</w:t>
        <w:tab/>
      </w:r>
      <w:r>
        <w:rPr>
          <w:rFonts w:ascii="Arial" w:eastAsia="Arial" w:hAnsi="Arial" w:cs="Arial"/>
          <w:color w:val="000000"/>
          <w:spacing w:val="0"/>
          <w:w w:val="100"/>
          <w:position w:val="0"/>
        </w:rPr>
        <w:t>2016</w:t>
      </w:r>
      <w:r>
        <w:rPr>
          <w:color w:val="000000"/>
          <w:spacing w:val="0"/>
          <w:w w:val="100"/>
          <w:position w:val="0"/>
        </w:rPr>
        <w:t>年分季度主要财务数据</w:t>
      </w:r>
      <w:bookmarkEnd w:id="34"/>
      <w:bookmarkEnd w:id="35"/>
      <w:bookmarkEnd w:id="37"/>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038"/>
        <w:gridCol w:w="1373"/>
        <w:gridCol w:w="1402"/>
        <w:gridCol w:w="1546"/>
        <w:gridCol w:w="1704"/>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（1-3</w:t>
            </w:r>
            <w:r>
              <w:rPr>
                <w:color w:val="000000"/>
                <w:spacing w:val="0"/>
                <w:w w:val="100"/>
                <w:position w:val="0"/>
              </w:rPr>
              <w:t>月份）</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（4-6</w:t>
            </w:r>
            <w:r>
              <w:rPr>
                <w:color w:val="000000"/>
                <w:spacing w:val="0"/>
                <w:w w:val="100"/>
                <w:position w:val="0"/>
              </w:rPr>
              <w:t>月份）</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第三季度</w:t>
            </w:r>
          </w:p>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第四季度 </w:t>
            </w:r>
            <w:r>
              <w:rPr>
                <w:color w:val="000000"/>
                <w:spacing w:val="0"/>
                <w:w w:val="100"/>
                <w:position w:val="0"/>
                <w:sz w:val="18"/>
                <w:szCs w:val="18"/>
              </w:rPr>
              <w:t xml:space="preserve">（10-12 </w:t>
            </w:r>
            <w:r>
              <w:rPr>
                <w:color w:val="000000"/>
                <w:spacing w:val="0"/>
                <w:w w:val="100"/>
                <w:position w:val="0"/>
              </w:rPr>
              <w:t>月份）</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413,476.59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675,900.41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545,146.09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926,854.56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36,860.15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24,872.90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32,673.45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59,187.48</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归属于上市公司股东的扣除非 经常性损益后的净利润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36,208.20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24,364.74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33,833.57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55,104.16</w:t>
            </w:r>
          </w:p>
        </w:tc>
      </w:tr>
      <w:tr>
        <w:trPr>
          <w:trHeight w:val="28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-115,873.90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124,599.50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59,251.06</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230,657.23</w:t>
            </w:r>
          </w:p>
        </w:tc>
      </w:tr>
    </w:tbl>
    <w:p>
      <w:pPr>
        <w:widowControl w:val="0"/>
        <w:spacing w:after="259" w:line="1" w:lineRule="exact"/>
      </w:pPr>
    </w:p>
    <w:p>
      <w:pPr>
        <w:pStyle w:val="Style16"/>
        <w:keepNext w:val="0"/>
        <w:keepLines w:val="0"/>
        <w:widowControl w:val="0"/>
        <w:shd w:val="clear" w:color="auto" w:fill="auto"/>
        <w:bidi w:val="0"/>
        <w:spacing w:before="0" w:after="200" w:line="259" w:lineRule="exact"/>
        <w:ind w:left="1000" w:right="0" w:hanging="360"/>
        <w:jc w:val="both"/>
      </w:pPr>
      <w:r>
        <w:rPr>
          <w:color w:val="000000"/>
          <w:spacing w:val="0"/>
          <w:w w:val="100"/>
          <w:position w:val="0"/>
        </w:rPr>
        <w:t>季度数据与已披露定期报告数据差异说明 不适用</w:t>
      </w:r>
    </w:p>
    <w:p>
      <w:pPr>
        <w:pStyle w:val="Style24"/>
        <w:keepNext/>
        <w:keepLines/>
        <w:widowControl w:val="0"/>
        <w:shd w:val="clear" w:color="auto" w:fill="auto"/>
        <w:bidi w:val="0"/>
        <w:spacing w:before="0" w:after="140" w:line="259" w:lineRule="exact"/>
        <w:ind w:left="0" w:right="0"/>
        <w:jc w:val="both"/>
      </w:pPr>
      <w:bookmarkStart w:id="38" w:name="bookmark38"/>
      <w:bookmarkStart w:id="39" w:name="bookmark39"/>
      <w:bookmarkStart w:id="40" w:name="bookmark40"/>
      <w:r>
        <w:rPr>
          <w:color w:val="000000"/>
          <w:spacing w:val="0"/>
          <w:w w:val="100"/>
          <w:position w:val="0"/>
        </w:rPr>
        <w:t>十、非经常性损益项目和金额</w:t>
      </w:r>
      <w:bookmarkEnd w:id="38"/>
      <w:bookmarkEnd w:id="39"/>
      <w:bookmarkEnd w:id="40"/>
    </w:p>
    <w:p>
      <w:pPr>
        <w:pStyle w:val="Style16"/>
        <w:keepNext w:val="0"/>
        <w:keepLines w:val="0"/>
        <w:widowControl w:val="0"/>
        <w:shd w:val="clear" w:color="auto" w:fill="auto"/>
        <w:bidi w:val="0"/>
        <w:spacing w:before="0" w:after="0" w:line="259" w:lineRule="exact"/>
        <w:ind w:left="0" w:right="0" w:firstLine="640"/>
        <w:jc w:val="both"/>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75"/>
        <w:gridCol w:w="2098"/>
        <w:gridCol w:w="840"/>
        <w:gridCol w:w="1891"/>
        <w:gridCol w:w="1584"/>
      </w:tblGrid>
      <w:tr>
        <w:trPr>
          <w:trHeight w:val="83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附注</w:t>
            </w:r>
          </w:p>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（如 适用）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2015</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2014</w:t>
            </w:r>
            <w:r>
              <w:rPr>
                <w:color w:val="000000"/>
                <w:spacing w:val="0"/>
                <w:w w:val="100"/>
                <w:position w:val="0"/>
              </w:rPr>
              <w:t>年金额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-26,978.71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10,301,989.41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629,642.28</w:t>
            </w:r>
          </w:p>
        </w:tc>
      </w:tr>
      <w:tr>
        <w:trPr>
          <w:trHeight w:val="109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1" w:lineRule="exact"/>
              <w:ind w:left="0" w:right="0" w:firstLine="0"/>
              <w:jc w:val="left"/>
            </w:pPr>
            <w:r>
              <w:rPr>
                <w:color w:val="000000"/>
                <w:spacing w:val="0"/>
                <w:w w:val="100"/>
                <w:position w:val="0"/>
              </w:rPr>
              <w:t>计入当期损益的政府补助，但与公 司正常经营业务密切相关，符合国 家政策规定、按照一定标准定额或 定量持续享受的政府补助除外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59,544,552.00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48,034,506.02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53,350,521.8</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r>
      <w:tr>
        <w:trPr>
          <w:trHeight w:val="164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除同公司正常经营业务相关的有效 套期保值业务外，持有交易性金融 资产、交易性金融负债产生的公允 价值变动损益，以及处置交易性金 融资产、交易性金融负债和可供出 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1,621,659. </w:t>
            </w:r>
            <w:r>
              <w:rPr>
                <w:color w:val="000000"/>
                <w:spacing w:val="0"/>
                <w:w w:val="100"/>
                <w:position w:val="0"/>
                <w:sz w:val="18"/>
                <w:szCs w:val="18"/>
              </w:rPr>
              <w:t>94</w:t>
            </w:r>
          </w:p>
        </w:tc>
      </w:tr>
      <w:tr>
        <w:trPr>
          <w:trHeight w:val="55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除上述各项之外的其他营业外收入 和支出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13,469,549.78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-11,084,948.08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line="240" w:lineRule="auto"/>
              <w:ind w:left="0" w:right="0" w:firstLine="200"/>
              <w:jc w:val="both"/>
              <w:rPr>
                <w:sz w:val="18"/>
                <w:szCs w:val="18"/>
              </w:rPr>
            </w:pPr>
            <w:r>
              <w:rPr>
                <w:color w:val="000000"/>
                <w:spacing w:val="0"/>
                <w:w w:val="100"/>
                <w:position w:val="0"/>
                <w:sz w:val="18"/>
                <w:szCs w:val="18"/>
              </w:rPr>
              <w:t>-1,713,088.6</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56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17,383,043.19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-6,480,406.87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line="240" w:lineRule="auto"/>
              <w:ind w:left="0" w:right="0" w:firstLine="200"/>
              <w:jc w:val="both"/>
              <w:rPr>
                <w:sz w:val="18"/>
                <w:szCs w:val="18"/>
              </w:rPr>
            </w:pPr>
            <w:r>
              <w:rPr>
                <w:color w:val="000000"/>
                <w:spacing w:val="0"/>
                <w:w w:val="100"/>
                <w:position w:val="0"/>
                <w:sz w:val="18"/>
                <w:szCs w:val="18"/>
              </w:rPr>
              <w:t>-12,563,291.</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w:t>
            </w:r>
          </w:p>
        </w:tc>
      </w:tr>
    </w:tbl>
    <w:tbl>
      <w:tblPr>
        <w:tblOverlap w:val="never"/>
        <w:jc w:val="center"/>
        <w:tblLayout w:type="fixed"/>
      </w:tblPr>
      <w:tblGrid>
        <w:gridCol w:w="3475"/>
        <w:gridCol w:w="2098"/>
        <w:gridCol w:w="840"/>
        <w:gridCol w:w="1891"/>
        <w:gridCol w:w="1584"/>
      </w:tblGrid>
      <w:tr>
        <w:trPr>
          <w:trHeight w:val="5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14,771,040.29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-8,075,743.85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line="240" w:lineRule="auto"/>
              <w:ind w:left="0" w:right="0" w:firstLine="200"/>
              <w:jc w:val="left"/>
              <w:rPr>
                <w:sz w:val="18"/>
                <w:szCs w:val="18"/>
              </w:rPr>
            </w:pPr>
            <w:r>
              <w:rPr>
                <w:color w:val="000000"/>
                <w:spacing w:val="0"/>
                <w:w w:val="100"/>
                <w:position w:val="0"/>
                <w:sz w:val="18"/>
                <w:szCs w:val="18"/>
              </w:rPr>
              <w:t>-12,366,103.</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w:t>
            </w:r>
          </w:p>
        </w:tc>
      </w:tr>
      <w:tr>
        <w:trPr>
          <w:trHeight w:val="56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40,833,039. </w:t>
            </w:r>
            <w:r>
              <w:rPr>
                <w:color w:val="000000"/>
                <w:spacing w:val="0"/>
                <w:w w:val="100"/>
                <w:position w:val="0"/>
                <w:sz w:val="18"/>
                <w:szCs w:val="18"/>
              </w:rPr>
              <w:t>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32,695,396.63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line="240" w:lineRule="auto"/>
              <w:ind w:left="0" w:right="0" w:firstLine="200"/>
              <w:jc w:val="left"/>
              <w:rPr>
                <w:sz w:val="18"/>
                <w:szCs w:val="18"/>
              </w:rPr>
            </w:pPr>
            <w:r>
              <w:rPr>
                <w:color w:val="000000"/>
                <w:spacing w:val="0"/>
                <w:w w:val="100"/>
                <w:position w:val="0"/>
                <w:sz w:val="18"/>
                <w:szCs w:val="18"/>
              </w:rPr>
              <w:t>51,805,659.0</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r>
    </w:tbl>
    <w:p>
      <w:pPr>
        <w:widowControl w:val="0"/>
        <w:spacing w:after="479" w:line="1" w:lineRule="exact"/>
      </w:pPr>
    </w:p>
    <w:p>
      <w:pPr>
        <w:pStyle w:val="Style24"/>
        <w:keepNext/>
        <w:keepLines/>
        <w:widowControl w:val="0"/>
        <w:shd w:val="clear" w:color="auto" w:fill="auto"/>
        <w:bidi w:val="0"/>
        <w:spacing w:before="0" w:after="160" w:line="240" w:lineRule="auto"/>
        <w:ind w:left="0" w:right="0"/>
        <w:jc w:val="left"/>
      </w:pPr>
      <w:bookmarkStart w:id="41" w:name="bookmark41"/>
      <w:bookmarkStart w:id="42" w:name="bookmark42"/>
      <w:bookmarkStart w:id="43" w:name="bookmark43"/>
      <w:r>
        <w:rPr>
          <w:color w:val="000000"/>
          <w:spacing w:val="0"/>
          <w:w w:val="100"/>
          <w:position w:val="0"/>
        </w:rPr>
        <w:t>十一、采用公允价值计量的项目</w:t>
      </w:r>
      <w:bookmarkEnd w:id="41"/>
      <w:bookmarkEnd w:id="42"/>
      <w:bookmarkEnd w:id="43"/>
    </w:p>
    <w:p>
      <w:pPr>
        <w:pStyle w:val="Style16"/>
        <w:keepNext w:val="0"/>
        <w:keepLines w:val="0"/>
        <w:widowControl w:val="0"/>
        <w:shd w:val="clear" w:color="auto" w:fill="auto"/>
        <w:bidi w:val="0"/>
        <w:spacing w:before="0" w:after="240" w:line="240" w:lineRule="auto"/>
        <w:ind w:left="0" w:right="0" w:firstLine="640"/>
        <w:jc w:val="left"/>
      </w:pPr>
      <w:r>
        <w:rPr>
          <w:color w:val="000000"/>
          <w:spacing w:val="0"/>
          <w:w w:val="100"/>
          <w:position w:val="0"/>
        </w:rPr>
        <w:t>不适用</w:t>
      </w:r>
    </w:p>
    <w:p>
      <w:pPr>
        <w:pStyle w:val="Style24"/>
        <w:keepNext/>
        <w:keepLines/>
        <w:widowControl w:val="0"/>
        <w:shd w:val="clear" w:color="auto" w:fill="auto"/>
        <w:bidi w:val="0"/>
        <w:spacing w:before="0" w:after="160" w:line="240" w:lineRule="auto"/>
        <w:ind w:left="0" w:right="0"/>
        <w:jc w:val="left"/>
      </w:pPr>
      <w:bookmarkStart w:id="44" w:name="bookmark44"/>
      <w:bookmarkStart w:id="45" w:name="bookmark45"/>
      <w:bookmarkStart w:id="46" w:name="bookmark46"/>
      <w:r>
        <w:rPr>
          <w:color w:val="000000"/>
          <w:spacing w:val="0"/>
          <w:w w:val="100"/>
          <w:position w:val="0"/>
        </w:rPr>
        <w:t>十二、其他</w:t>
      </w:r>
      <w:bookmarkEnd w:id="44"/>
      <w:bookmarkEnd w:id="45"/>
      <w:bookmarkEnd w:id="46"/>
    </w:p>
    <w:p>
      <w:pPr>
        <w:pStyle w:val="Style16"/>
        <w:keepNext w:val="0"/>
        <w:keepLines w:val="0"/>
        <w:widowControl w:val="0"/>
        <w:shd w:val="clear" w:color="auto" w:fill="auto"/>
        <w:bidi w:val="0"/>
        <w:spacing w:before="0" w:after="200" w:line="240" w:lineRule="auto"/>
        <w:ind w:left="0" w:right="0" w:firstLine="640"/>
        <w:jc w:val="left"/>
        <w:sectPr>
          <w:footnotePr>
            <w:pos w:val="pageBottom"/>
            <w:numFmt w:val="decimal"/>
            <w:numRestart w:val="continuous"/>
          </w:footnotePr>
          <w:pgSz w:w="11900" w:h="16840"/>
          <w:pgMar w:top="1498" w:right="832" w:bottom="1642" w:left="1181" w:header="0" w:footer="3" w:gutter="0"/>
          <w:cols w:space="720"/>
          <w:noEndnote/>
          <w:rtlGutter w:val="0"/>
          <w:docGrid w:linePitch="360"/>
        </w:sectPr>
      </w:pPr>
      <w:r>
        <w:rPr>
          <w:color w:val="000000"/>
          <w:spacing w:val="0"/>
          <w:w w:val="100"/>
          <w:position w:val="0"/>
        </w:rPr>
        <w:t>不适用</w:t>
      </w:r>
    </w:p>
    <w:p>
      <w:pPr>
        <w:pStyle w:val="Style14"/>
        <w:keepNext/>
        <w:keepLines/>
        <w:widowControl w:val="0"/>
        <w:shd w:val="clear" w:color="auto" w:fill="auto"/>
        <w:bidi w:val="0"/>
        <w:spacing w:before="0" w:after="200" w:line="240" w:lineRule="auto"/>
        <w:ind w:left="0" w:right="0" w:firstLine="0"/>
        <w:jc w:val="center"/>
      </w:pPr>
      <w:bookmarkStart w:id="47" w:name="bookmark47"/>
      <w:bookmarkStart w:id="48" w:name="bookmark48"/>
      <w:bookmarkStart w:id="49" w:name="bookmark49"/>
      <w:r>
        <w:rPr>
          <w:color w:val="000000"/>
          <w:spacing w:val="0"/>
          <w:w w:val="100"/>
          <w:position w:val="0"/>
        </w:rPr>
        <w:t>第三节公司业务概要</w:t>
      </w:r>
      <w:bookmarkEnd w:id="47"/>
      <w:bookmarkEnd w:id="48"/>
      <w:bookmarkEnd w:id="49"/>
    </w:p>
    <w:p>
      <w:pPr>
        <w:pStyle w:val="Style24"/>
        <w:keepNext/>
        <w:keepLines/>
        <w:widowControl w:val="0"/>
        <w:shd w:val="clear" w:color="auto" w:fill="auto"/>
        <w:tabs>
          <w:tab w:pos="1217" w:val="left"/>
        </w:tabs>
        <w:bidi w:val="0"/>
        <w:spacing w:before="0" w:after="0" w:line="413" w:lineRule="exact"/>
        <w:ind w:left="0" w:right="0"/>
        <w:jc w:val="left"/>
      </w:pPr>
      <w:bookmarkStart w:id="50" w:name="bookmark50"/>
      <w:bookmarkStart w:id="51" w:name="bookmark51"/>
      <w:bookmarkStart w:id="52" w:name="bookmark52"/>
      <w:bookmarkStart w:id="53" w:name="bookmark53"/>
      <w:r>
        <w:rPr>
          <w:color w:val="000000"/>
          <w:spacing w:val="0"/>
          <w:w w:val="100"/>
          <w:position w:val="0"/>
        </w:rPr>
        <w:t>一</w:t>
      </w:r>
      <w:bookmarkEnd w:id="52"/>
      <w:r>
        <w:rPr>
          <w:color w:val="000000"/>
          <w:spacing w:val="0"/>
          <w:w w:val="100"/>
          <w:position w:val="0"/>
        </w:rPr>
        <w:t>、</w:t>
        <w:tab/>
        <w:t>报告期内公司所从事的主要业务、经营模式及行业情况说明</w:t>
      </w:r>
      <w:bookmarkEnd w:id="50"/>
      <w:bookmarkEnd w:id="51"/>
      <w:bookmarkEnd w:id="53"/>
    </w:p>
    <w:p>
      <w:pPr>
        <w:pStyle w:val="Style16"/>
        <w:keepNext w:val="0"/>
        <w:keepLines w:val="0"/>
        <w:widowControl w:val="0"/>
        <w:shd w:val="clear" w:color="auto" w:fill="auto"/>
        <w:tabs>
          <w:tab w:pos="1649" w:val="left"/>
        </w:tabs>
        <w:bidi w:val="0"/>
        <w:spacing w:before="0" w:line="413" w:lineRule="exact"/>
        <w:ind w:left="1060" w:right="0" w:firstLine="0"/>
        <w:jc w:val="left"/>
      </w:pPr>
      <w:bookmarkStart w:id="54" w:name="bookmark54"/>
      <w:r>
        <w:rPr>
          <w:color w:val="000000"/>
          <w:spacing w:val="0"/>
          <w:w w:val="100"/>
          <w:position w:val="0"/>
        </w:rPr>
        <w:t>（</w:t>
      </w:r>
      <w:bookmarkEnd w:id="54"/>
      <w:r>
        <w:rPr>
          <w:color w:val="000000"/>
          <w:spacing w:val="0"/>
          <w:w w:val="100"/>
          <w:position w:val="0"/>
        </w:rPr>
        <w:t>一）</w:t>
        <w:tab/>
        <w:t>主营业务</w:t>
      </w:r>
    </w:p>
    <w:p>
      <w:pPr>
        <w:pStyle w:val="Style16"/>
        <w:keepNext w:val="0"/>
        <w:keepLines w:val="0"/>
        <w:widowControl w:val="0"/>
        <w:shd w:val="clear" w:color="auto" w:fill="auto"/>
        <w:bidi w:val="0"/>
        <w:spacing w:before="0" w:line="403" w:lineRule="exact"/>
        <w:ind w:left="640" w:right="0" w:firstLine="420"/>
        <w:jc w:val="left"/>
      </w:pPr>
      <w:r>
        <w:rPr>
          <w:color w:val="000000"/>
          <w:spacing w:val="0"/>
          <w:w w:val="100"/>
          <w:position w:val="0"/>
        </w:rPr>
        <w:t>目前，公司主营业务包括三大产业板块：金税及企业市场业务、金融科技及服务业务、物联 网技术及应用业务。</w:t>
      </w:r>
    </w:p>
    <w:p>
      <w:pPr>
        <w:pStyle w:val="Style16"/>
        <w:keepNext w:val="0"/>
        <w:keepLines w:val="0"/>
        <w:widowControl w:val="0"/>
        <w:numPr>
          <w:ilvl w:val="0"/>
          <w:numId w:val="1"/>
        </w:numPr>
        <w:shd w:val="clear" w:color="auto" w:fill="auto"/>
        <w:tabs>
          <w:tab w:pos="1382" w:val="left"/>
        </w:tabs>
        <w:bidi w:val="0"/>
        <w:spacing w:before="0" w:line="406" w:lineRule="exact"/>
        <w:ind w:left="640" w:right="0" w:firstLine="420"/>
        <w:jc w:val="left"/>
      </w:pPr>
      <w:bookmarkStart w:id="55" w:name="bookmark55"/>
      <w:bookmarkEnd w:id="55"/>
      <w:r>
        <w:rPr>
          <w:color w:val="000000"/>
          <w:spacing w:val="0"/>
          <w:w w:val="100"/>
          <w:position w:val="0"/>
        </w:rPr>
        <w:t>金税及企业市场业务：公司一直以来作为国家“金税工程”的主要承担者之一在我国税务 信息化领域处于领先地位。承担了 “金税工程”增值税防伪税控系统及增值税系统升级版的建设 工作。公司开发了多种税务领域的相关产品，包括防伪税控核心业务产品、防伪税控增值产品、 普通发票综合管理系统、电子发票系统等约百种系解决方案及软硬件产品；同时，开展了财税管 理软件等企业财税信息化业务、产业化培训、</w:t>
      </w:r>
      <w:r>
        <w:rPr>
          <w:rFonts w:ascii="Times New Roman" w:eastAsia="Times New Roman" w:hAnsi="Times New Roman" w:cs="Times New Roman"/>
          <w:color w:val="000000"/>
          <w:spacing w:val="0"/>
          <w:w w:val="100"/>
          <w:position w:val="0"/>
        </w:rPr>
        <w:t>IT</w:t>
      </w:r>
      <w:r>
        <w:rPr>
          <w:color w:val="000000"/>
          <w:spacing w:val="0"/>
          <w:w w:val="100"/>
          <w:position w:val="0"/>
        </w:rPr>
        <w:t>服务以及电子商务等企业增值业务。</w:t>
      </w:r>
    </w:p>
    <w:p>
      <w:pPr>
        <w:pStyle w:val="Style16"/>
        <w:keepNext w:val="0"/>
        <w:keepLines w:val="0"/>
        <w:widowControl w:val="0"/>
        <w:numPr>
          <w:ilvl w:val="0"/>
          <w:numId w:val="1"/>
        </w:numPr>
        <w:shd w:val="clear" w:color="auto" w:fill="auto"/>
        <w:tabs>
          <w:tab w:pos="1377" w:val="left"/>
        </w:tabs>
        <w:bidi w:val="0"/>
        <w:spacing w:before="0" w:line="418" w:lineRule="exact"/>
        <w:ind w:left="640" w:right="0" w:firstLine="420"/>
        <w:jc w:val="left"/>
      </w:pPr>
      <w:bookmarkStart w:id="56" w:name="bookmark56"/>
      <w:bookmarkEnd w:id="56"/>
      <w:r>
        <w:rPr>
          <w:color w:val="000000"/>
          <w:spacing w:val="0"/>
          <w:w w:val="100"/>
          <w:position w:val="0"/>
        </w:rPr>
        <w:t>金融科技及服务业务：公司以金融科技产品、金融支付核心技术及金融</w:t>
      </w:r>
      <w:r>
        <w:rPr>
          <w:rFonts w:ascii="Times New Roman" w:eastAsia="Times New Roman" w:hAnsi="Times New Roman" w:cs="Times New Roman"/>
          <w:color w:val="000000"/>
          <w:spacing w:val="0"/>
          <w:w w:val="100"/>
          <w:position w:val="0"/>
        </w:rPr>
        <w:t>POS</w:t>
      </w:r>
      <w:r>
        <w:rPr>
          <w:color w:val="000000"/>
          <w:spacing w:val="0"/>
          <w:w w:val="100"/>
          <w:position w:val="0"/>
        </w:rPr>
        <w:t>、</w:t>
      </w:r>
      <w:r>
        <w:rPr>
          <w:color w:val="000000"/>
          <w:spacing w:val="0"/>
          <w:w w:val="100"/>
          <w:position w:val="0"/>
        </w:rPr>
        <w:t>金融</w:t>
      </w:r>
      <w:r>
        <w:rPr>
          <w:rFonts w:ascii="Times New Roman" w:eastAsia="Times New Roman" w:hAnsi="Times New Roman" w:cs="Times New Roman"/>
          <w:color w:val="000000"/>
          <w:spacing w:val="0"/>
          <w:w w:val="100"/>
          <w:position w:val="0"/>
        </w:rPr>
        <w:t>IC</w:t>
      </w:r>
      <w:r>
        <w:rPr>
          <w:color w:val="000000"/>
          <w:spacing w:val="0"/>
          <w:w w:val="100"/>
          <w:position w:val="0"/>
        </w:rPr>
        <w:t>卡等 关键产品为基础，主要涉及收单解决方案及运营、自助服务解决方案及运营相关业务。</w:t>
      </w:r>
    </w:p>
    <w:p>
      <w:pPr>
        <w:pStyle w:val="Style16"/>
        <w:keepNext w:val="0"/>
        <w:keepLines w:val="0"/>
        <w:widowControl w:val="0"/>
        <w:numPr>
          <w:ilvl w:val="0"/>
          <w:numId w:val="1"/>
        </w:numPr>
        <w:shd w:val="clear" w:color="auto" w:fill="auto"/>
        <w:bidi w:val="0"/>
        <w:spacing w:before="0" w:line="413" w:lineRule="exact"/>
        <w:ind w:left="640" w:right="0" w:firstLine="420"/>
        <w:jc w:val="left"/>
      </w:pPr>
      <w:bookmarkStart w:id="57" w:name="bookmark57"/>
      <w:bookmarkEnd w:id="57"/>
      <w:r>
        <w:rPr>
          <w:rFonts w:ascii="Times New Roman" w:eastAsia="Times New Roman" w:hAnsi="Times New Roman" w:cs="Times New Roman"/>
          <w:color w:val="000000"/>
          <w:spacing w:val="0"/>
          <w:w w:val="100"/>
          <w:position w:val="0"/>
        </w:rPr>
        <w:t xml:space="preserve"> </w:t>
      </w:r>
      <w:r>
        <w:rPr>
          <w:color w:val="000000"/>
          <w:spacing w:val="0"/>
          <w:w w:val="100"/>
          <w:position w:val="0"/>
        </w:rPr>
        <w:t>物联网技术及应用业务：公司主要承担了国家“金卡工程” “金盾工程”业务及其他物联 网相关业务，包括公安、交通、粮食、电子政务、食药品监管、出入境大通关、跨境电商服务平 台等行业解决方案，以及智能</w:t>
      </w:r>
      <w:r>
        <w:rPr>
          <w:rFonts w:ascii="Times New Roman" w:eastAsia="Times New Roman" w:hAnsi="Times New Roman" w:cs="Times New Roman"/>
          <w:color w:val="000000"/>
          <w:spacing w:val="0"/>
          <w:w w:val="100"/>
          <w:position w:val="0"/>
        </w:rPr>
        <w:t>IC</w:t>
      </w:r>
      <w:r>
        <w:rPr>
          <w:color w:val="000000"/>
          <w:spacing w:val="0"/>
          <w:w w:val="100"/>
          <w:position w:val="0"/>
        </w:rPr>
        <w:t>卡、</w:t>
      </w:r>
      <w:r>
        <w:rPr>
          <w:rFonts w:ascii="Times New Roman" w:eastAsia="Times New Roman" w:hAnsi="Times New Roman" w:cs="Times New Roman"/>
          <w:color w:val="000000"/>
          <w:spacing w:val="0"/>
          <w:w w:val="100"/>
          <w:position w:val="0"/>
        </w:rPr>
        <w:t>RFID</w:t>
      </w:r>
      <w:r>
        <w:rPr>
          <w:color w:val="000000"/>
          <w:spacing w:val="0"/>
          <w:w w:val="100"/>
          <w:position w:val="0"/>
        </w:rPr>
        <w:t>电子标签及其读写终端、存储服务器等的研发、生产、 销售和技术服务。</w:t>
      </w:r>
    </w:p>
    <w:p>
      <w:pPr>
        <w:pStyle w:val="Style16"/>
        <w:keepNext w:val="0"/>
        <w:keepLines w:val="0"/>
        <w:widowControl w:val="0"/>
        <w:shd w:val="clear" w:color="auto" w:fill="auto"/>
        <w:tabs>
          <w:tab w:pos="1649" w:val="left"/>
        </w:tabs>
        <w:bidi w:val="0"/>
        <w:spacing w:before="0" w:line="413" w:lineRule="exact"/>
        <w:ind w:left="1060" w:right="0" w:firstLine="0"/>
        <w:jc w:val="left"/>
      </w:pPr>
      <w:bookmarkStart w:id="58" w:name="bookmark58"/>
      <w:r>
        <w:rPr>
          <w:color w:val="000000"/>
          <w:spacing w:val="0"/>
          <w:w w:val="100"/>
          <w:position w:val="0"/>
        </w:rPr>
        <w:t>（</w:t>
      </w:r>
      <w:bookmarkEnd w:id="58"/>
      <w:r>
        <w:rPr>
          <w:color w:val="000000"/>
          <w:spacing w:val="0"/>
          <w:w w:val="100"/>
          <w:position w:val="0"/>
        </w:rPr>
        <w:t>二）</w:t>
        <w:tab/>
        <w:t>经营模式</w:t>
      </w:r>
    </w:p>
    <w:p>
      <w:pPr>
        <w:pStyle w:val="Style16"/>
        <w:keepNext w:val="0"/>
        <w:keepLines w:val="0"/>
        <w:widowControl w:val="0"/>
        <w:shd w:val="clear" w:color="auto" w:fill="auto"/>
        <w:bidi w:val="0"/>
        <w:spacing w:before="0" w:line="413" w:lineRule="exact"/>
        <w:ind w:left="640" w:right="0" w:firstLine="420"/>
        <w:jc w:val="left"/>
      </w:pPr>
      <w:r>
        <w:rPr>
          <w:color w:val="000000"/>
          <w:spacing w:val="0"/>
          <w:w w:val="100"/>
          <w:position w:val="0"/>
        </w:rPr>
        <w:t>目前，公司主要采用“产品</w:t>
      </w:r>
      <w:r>
        <w:rPr>
          <w:rFonts w:ascii="Times New Roman" w:eastAsia="Times New Roman" w:hAnsi="Times New Roman" w:cs="Times New Roman"/>
          <w:color w:val="000000"/>
          <w:spacing w:val="0"/>
          <w:w w:val="100"/>
          <w:position w:val="0"/>
        </w:rPr>
        <w:t>+</w:t>
      </w:r>
      <w:r>
        <w:rPr>
          <w:color w:val="000000"/>
          <w:spacing w:val="0"/>
          <w:w w:val="100"/>
          <w:position w:val="0"/>
        </w:rPr>
        <w:t>服务”的商业模式，并已逐步过渡到“运营</w:t>
      </w:r>
      <w:r>
        <w:rPr>
          <w:rFonts w:ascii="Times New Roman" w:eastAsia="Times New Roman" w:hAnsi="Times New Roman" w:cs="Times New Roman"/>
          <w:color w:val="000000"/>
          <w:spacing w:val="0"/>
          <w:w w:val="100"/>
          <w:position w:val="0"/>
        </w:rPr>
        <w:t>+</w:t>
      </w:r>
      <w:r>
        <w:rPr>
          <w:color w:val="000000"/>
          <w:spacing w:val="0"/>
          <w:w w:val="100"/>
          <w:position w:val="0"/>
        </w:rPr>
        <w:t>服务</w:t>
      </w:r>
      <w:r>
        <w:rPr>
          <w:rFonts w:ascii="Times New Roman" w:eastAsia="Times New Roman" w:hAnsi="Times New Roman" w:cs="Times New Roman"/>
          <w:color w:val="000000"/>
          <w:spacing w:val="0"/>
          <w:w w:val="100"/>
          <w:position w:val="0"/>
        </w:rPr>
        <w:t>+</w:t>
      </w:r>
      <w:r>
        <w:rPr>
          <w:color w:val="000000"/>
          <w:spacing w:val="0"/>
          <w:w w:val="100"/>
          <w:position w:val="0"/>
        </w:rPr>
        <w:t>产品”的商 业模式。</w:t>
      </w:r>
    </w:p>
    <w:p>
      <w:pPr>
        <w:pStyle w:val="Style16"/>
        <w:keepNext w:val="0"/>
        <w:keepLines w:val="0"/>
        <w:widowControl w:val="0"/>
        <w:shd w:val="clear" w:color="auto" w:fill="auto"/>
        <w:bidi w:val="0"/>
        <w:spacing w:before="0" w:line="413" w:lineRule="exact"/>
        <w:ind w:left="640" w:right="0" w:firstLine="420"/>
        <w:jc w:val="left"/>
      </w:pPr>
      <w:r>
        <w:rPr>
          <w:color w:val="000000"/>
          <w:spacing w:val="0"/>
          <w:w w:val="100"/>
          <w:position w:val="0"/>
        </w:rPr>
        <w:t>产品生产方面，公司在河北涿州、深圳、上海等地建有生产工厂，在全国范围内统一调配管 理，辅以科学的生产管理手段，保证产品的质量。</w:t>
      </w:r>
    </w:p>
    <w:p>
      <w:pPr>
        <w:pStyle w:val="Style16"/>
        <w:keepNext w:val="0"/>
        <w:keepLines w:val="0"/>
        <w:widowControl w:val="0"/>
        <w:shd w:val="clear" w:color="auto" w:fill="auto"/>
        <w:bidi w:val="0"/>
        <w:spacing w:before="0" w:line="418" w:lineRule="exact"/>
        <w:ind w:left="640" w:right="0" w:firstLine="420"/>
        <w:jc w:val="left"/>
      </w:pPr>
      <w:r>
        <w:rPr>
          <w:color w:val="000000"/>
          <w:spacing w:val="0"/>
          <w:w w:val="100"/>
          <w:position w:val="0"/>
        </w:rPr>
        <w:t>销售服务运营方面，公司拥有覆盖全国的销售服务体系，在全国各省市共设有上百家分子公 司，保障服务的及时性与有效性。</w:t>
      </w:r>
    </w:p>
    <w:p>
      <w:pPr>
        <w:pStyle w:val="Style16"/>
        <w:keepNext w:val="0"/>
        <w:keepLines w:val="0"/>
        <w:widowControl w:val="0"/>
        <w:shd w:val="clear" w:color="auto" w:fill="auto"/>
        <w:tabs>
          <w:tab w:pos="1649" w:val="left"/>
        </w:tabs>
        <w:bidi w:val="0"/>
        <w:spacing w:before="0" w:line="413" w:lineRule="exact"/>
        <w:ind w:left="1060" w:right="0" w:firstLine="0"/>
        <w:jc w:val="left"/>
      </w:pPr>
      <w:bookmarkStart w:id="59" w:name="bookmark59"/>
      <w:r>
        <w:rPr>
          <w:color w:val="000000"/>
          <w:spacing w:val="0"/>
          <w:w w:val="100"/>
          <w:position w:val="0"/>
        </w:rPr>
        <w:t>（</w:t>
      </w:r>
      <w:bookmarkEnd w:id="59"/>
      <w:r>
        <w:rPr>
          <w:color w:val="000000"/>
          <w:spacing w:val="0"/>
          <w:w w:val="100"/>
          <w:position w:val="0"/>
        </w:rPr>
        <w:t>三）</w:t>
        <w:tab/>
        <w:t>行业地位</w:t>
      </w:r>
    </w:p>
    <w:p>
      <w:pPr>
        <w:pStyle w:val="Style16"/>
        <w:keepNext w:val="0"/>
        <w:keepLines w:val="0"/>
        <w:widowControl w:val="0"/>
        <w:shd w:val="clear" w:color="auto" w:fill="auto"/>
        <w:bidi w:val="0"/>
        <w:spacing w:before="0" w:after="200" w:line="410" w:lineRule="exact"/>
        <w:ind w:left="640" w:right="0" w:firstLine="420"/>
        <w:jc w:val="both"/>
      </w:pPr>
      <w:r>
        <w:rPr>
          <w:color w:val="000000"/>
          <w:spacing w:val="0"/>
          <w:w w:val="100"/>
          <w:position w:val="0"/>
        </w:rPr>
        <w:t>经过多年的努力，凭借优异的产品、有效的服务、良好的信誉，公司获得了政府、企业等多 行业客户的认可，在产品质量、服务水平、技术水平等方面受到了合作客户的一致好评。在服务 覆盖面积、产品销量、经营业绩等多个方面居于行业内的领先地位。</w:t>
      </w:r>
    </w:p>
    <w:p>
      <w:pPr>
        <w:pStyle w:val="Style24"/>
        <w:keepNext/>
        <w:keepLines/>
        <w:widowControl w:val="0"/>
        <w:shd w:val="clear" w:color="auto" w:fill="auto"/>
        <w:tabs>
          <w:tab w:pos="1217" w:val="left"/>
        </w:tabs>
        <w:bidi w:val="0"/>
        <w:spacing w:before="0" w:after="0" w:line="413" w:lineRule="exact"/>
        <w:ind w:left="0" w:right="0"/>
        <w:jc w:val="left"/>
      </w:pPr>
      <w:bookmarkStart w:id="60" w:name="bookmark60"/>
      <w:bookmarkStart w:id="61" w:name="bookmark61"/>
      <w:bookmarkStart w:id="62" w:name="bookmark62"/>
      <w:bookmarkStart w:id="63" w:name="bookmark63"/>
      <w:r>
        <w:rPr>
          <w:color w:val="000000"/>
          <w:spacing w:val="0"/>
          <w:w w:val="100"/>
          <w:position w:val="0"/>
        </w:rPr>
        <w:t>二</w:t>
      </w:r>
      <w:bookmarkEnd w:id="62"/>
      <w:r>
        <w:rPr>
          <w:color w:val="000000"/>
          <w:spacing w:val="0"/>
          <w:w w:val="100"/>
          <w:position w:val="0"/>
        </w:rPr>
        <w:t>、</w:t>
        <w:tab/>
        <w:t>报告期内公司主要资产发生重大变化情况的说明</w:t>
      </w:r>
      <w:bookmarkEnd w:id="60"/>
      <w:bookmarkEnd w:id="61"/>
      <w:bookmarkEnd w:id="63"/>
    </w:p>
    <w:p>
      <w:pPr>
        <w:pStyle w:val="Style16"/>
        <w:keepNext w:val="0"/>
        <w:keepLines w:val="0"/>
        <w:widowControl w:val="0"/>
        <w:shd w:val="clear" w:color="auto" w:fill="auto"/>
        <w:bidi w:val="0"/>
        <w:spacing w:before="0" w:line="413" w:lineRule="exact"/>
        <w:ind w:left="640" w:right="0" w:firstLine="42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日，本公司资产总额</w:t>
      </w:r>
      <w:r>
        <w:rPr>
          <w:rFonts w:ascii="Times New Roman" w:eastAsia="Times New Roman" w:hAnsi="Times New Roman" w:cs="Times New Roman"/>
          <w:color w:val="000000"/>
          <w:spacing w:val="0"/>
          <w:w w:val="100"/>
          <w:position w:val="0"/>
        </w:rPr>
        <w:t>1,775,911.26</w:t>
      </w:r>
      <w:r>
        <w:rPr>
          <w:color w:val="000000"/>
          <w:spacing w:val="0"/>
          <w:w w:val="100"/>
          <w:position w:val="0"/>
        </w:rPr>
        <w:t>万元，较期初</w:t>
      </w:r>
      <w:r>
        <w:rPr>
          <w:rFonts w:ascii="Times New Roman" w:eastAsia="Times New Roman" w:hAnsi="Times New Roman" w:cs="Times New Roman"/>
          <w:color w:val="000000"/>
          <w:spacing w:val="0"/>
          <w:w w:val="100"/>
          <w:position w:val="0"/>
        </w:rPr>
        <w:t>1,449,185.10</w:t>
      </w:r>
      <w:r>
        <w:rPr>
          <w:color w:val="000000"/>
          <w:spacing w:val="0"/>
          <w:w w:val="100"/>
          <w:position w:val="0"/>
        </w:rPr>
        <w:t>万元，增 加</w:t>
      </w:r>
      <w:r>
        <w:rPr>
          <w:rFonts w:ascii="Times New Roman" w:eastAsia="Times New Roman" w:hAnsi="Times New Roman" w:cs="Times New Roman"/>
          <w:color w:val="000000"/>
          <w:spacing w:val="0"/>
          <w:w w:val="100"/>
          <w:position w:val="0"/>
        </w:rPr>
        <w:t>22.55%</w:t>
      </w:r>
      <w:r>
        <w:rPr>
          <w:color w:val="000000"/>
          <w:spacing w:val="0"/>
          <w:w w:val="100"/>
          <w:position w:val="0"/>
        </w:rPr>
        <w:t>，主要是由于报告期内完成对德利多富信息系统（上海）有限公司的收购及增资纳入并 表范围，以及公司生产经营规模扩大，导致资产规模增加。</w:t>
      </w:r>
    </w:p>
    <w:p>
      <w:pPr>
        <w:pStyle w:val="Style39"/>
        <w:keepNext w:val="0"/>
        <w:keepLines w:val="0"/>
        <w:widowControl w:val="0"/>
        <w:shd w:val="clear" w:color="auto" w:fill="auto"/>
        <w:bidi w:val="0"/>
        <w:spacing w:before="0" w:line="240" w:lineRule="auto"/>
        <w:ind w:left="0" w:right="0" w:firstLine="0"/>
        <w:jc w:val="center"/>
        <w:sectPr>
          <w:headerReference w:type="default" r:id="rId9"/>
          <w:footerReference w:type="default" r:id="rId10"/>
          <w:footnotePr>
            <w:pos w:val="pageBottom"/>
            <w:numFmt w:val="decimal"/>
            <w:numRestart w:val="continuous"/>
          </w:footnotePr>
          <w:pgSz w:w="11900" w:h="16840"/>
          <w:pgMar w:top="1810" w:right="860" w:bottom="1229" w:left="1152" w:header="0" w:footer="801" w:gutter="0"/>
          <w:pgNumType w:start="8"/>
          <w:cols w:space="720"/>
          <w:noEndnote/>
          <w:rtlGutter w:val="0"/>
          <w:docGrid w:linePitch="360"/>
        </w:sectPr>
      </w:pPr>
      <w:r>
        <w:rPr>
          <w:color w:val="000000"/>
          <w:spacing w:val="0"/>
          <w:w w:val="100"/>
          <w:position w:val="0"/>
        </w:rPr>
        <w:t>第</w:t>
      </w:r>
      <w:r>
        <w:rPr>
          <w:color w:val="000000"/>
          <w:spacing w:val="0"/>
          <w:w w:val="100"/>
          <w:position w:val="0"/>
          <w:sz w:val="16"/>
          <w:szCs w:val="16"/>
        </w:rPr>
        <w:t>7</w:t>
      </w:r>
      <w:r>
        <w:rPr>
          <w:color w:val="000000"/>
          <w:spacing w:val="0"/>
          <w:w w:val="100"/>
          <w:position w:val="0"/>
        </w:rPr>
        <w:t>页共</w:t>
      </w:r>
      <w:r>
        <w:rPr>
          <w:color w:val="000000"/>
          <w:spacing w:val="0"/>
          <w:w w:val="100"/>
          <w:position w:val="0"/>
          <w:sz w:val="16"/>
          <w:szCs w:val="16"/>
        </w:rPr>
        <w:t>191</w:t>
      </w:r>
      <w:r>
        <w:rPr>
          <w:color w:val="000000"/>
          <w:spacing w:val="0"/>
          <w:w w:val="100"/>
          <w:position w:val="0"/>
        </w:rPr>
        <w:t>页</w:t>
      </w:r>
    </w:p>
    <w:p>
      <w:pPr>
        <w:pStyle w:val="Style16"/>
        <w:keepNext w:val="0"/>
        <w:keepLines w:val="0"/>
        <w:widowControl w:val="0"/>
        <w:shd w:val="clear" w:color="auto" w:fill="auto"/>
        <w:bidi w:val="0"/>
        <w:spacing w:before="0" w:after="180" w:line="408" w:lineRule="exact"/>
        <w:ind w:left="1060" w:right="0" w:firstLine="0"/>
        <w:jc w:val="left"/>
      </w:pPr>
      <w:r>
        <w:rPr>
          <w:color w:val="000000"/>
          <w:spacing w:val="0"/>
          <w:w w:val="100"/>
          <w:position w:val="0"/>
        </w:rPr>
        <w:t>其中：境外资产</w:t>
      </w:r>
      <w:r>
        <w:rPr>
          <w:rFonts w:ascii="Times New Roman" w:eastAsia="Times New Roman" w:hAnsi="Times New Roman" w:cs="Times New Roman"/>
          <w:color w:val="000000"/>
          <w:spacing w:val="0"/>
          <w:w w:val="100"/>
          <w:position w:val="0"/>
        </w:rPr>
        <w:t xml:space="preserve">11,562.01 </w:t>
      </w:r>
      <w:r>
        <w:rPr>
          <w:color w:val="000000"/>
          <w:spacing w:val="0"/>
          <w:w w:val="100"/>
          <w:position w:val="0"/>
        </w:rPr>
        <w:t>（单位：万元币种：人民币），占总资产的比例为</w:t>
      </w:r>
      <w:r>
        <w:rPr>
          <w:rFonts w:ascii="Times New Roman" w:eastAsia="Times New Roman" w:hAnsi="Times New Roman" w:cs="Times New Roman"/>
          <w:color w:val="000000"/>
          <w:spacing w:val="0"/>
          <w:w w:val="100"/>
          <w:position w:val="0"/>
        </w:rPr>
        <w:t>0.65%</w:t>
      </w:r>
      <w:r>
        <w:rPr>
          <w:color w:val="000000"/>
          <w:spacing w:val="0"/>
          <w:w w:val="100"/>
          <w:position w:val="0"/>
        </w:rPr>
        <w:t>。</w:t>
      </w:r>
    </w:p>
    <w:p>
      <w:pPr>
        <w:pStyle w:val="Style24"/>
        <w:keepNext/>
        <w:keepLines/>
        <w:widowControl w:val="0"/>
        <w:shd w:val="clear" w:color="auto" w:fill="auto"/>
        <w:bidi w:val="0"/>
        <w:spacing w:before="0" w:after="0"/>
        <w:ind w:left="0" w:right="0"/>
        <w:jc w:val="both"/>
      </w:pPr>
      <w:bookmarkStart w:id="64" w:name="bookmark64"/>
      <w:bookmarkStart w:id="65" w:name="bookmark65"/>
      <w:bookmarkStart w:id="66" w:name="bookmark66"/>
      <w:bookmarkStart w:id="67" w:name="bookmark67"/>
      <w:r>
        <w:rPr>
          <w:color w:val="000000"/>
          <w:spacing w:val="0"/>
          <w:w w:val="100"/>
          <w:position w:val="0"/>
        </w:rPr>
        <w:t>三</w:t>
      </w:r>
      <w:bookmarkEnd w:id="66"/>
      <w:r>
        <w:rPr>
          <w:color w:val="000000"/>
          <w:spacing w:val="0"/>
          <w:w w:val="100"/>
          <w:position w:val="0"/>
        </w:rPr>
        <w:t>、报告期内核心竞争力分析</w:t>
      </w:r>
      <w:bookmarkEnd w:id="64"/>
      <w:bookmarkEnd w:id="65"/>
      <w:bookmarkEnd w:id="67"/>
    </w:p>
    <w:p>
      <w:pPr>
        <w:pStyle w:val="Style16"/>
        <w:keepNext w:val="0"/>
        <w:keepLines w:val="0"/>
        <w:widowControl w:val="0"/>
        <w:shd w:val="clear" w:color="auto" w:fill="auto"/>
        <w:bidi w:val="0"/>
        <w:spacing w:before="0" w:line="408" w:lineRule="exact"/>
        <w:ind w:left="640" w:right="0" w:firstLine="420"/>
        <w:jc w:val="both"/>
      </w:pPr>
      <w:r>
        <w:rPr>
          <w:color w:val="000000"/>
          <w:spacing w:val="0"/>
          <w:w w:val="100"/>
          <w:position w:val="0"/>
        </w:rPr>
        <w:t>经过十几年的发展，公司积累了许多优质资源，在企业规模、产业链、无形资产等方面具有 很强的竞争优势，核心竞争力主要表现在以下方面：</w:t>
      </w:r>
    </w:p>
    <w:p>
      <w:pPr>
        <w:pStyle w:val="Style16"/>
        <w:keepNext w:val="0"/>
        <w:keepLines w:val="0"/>
        <w:widowControl w:val="0"/>
        <w:shd w:val="clear" w:color="auto" w:fill="auto"/>
        <w:tabs>
          <w:tab w:pos="1387" w:val="left"/>
        </w:tabs>
        <w:bidi w:val="0"/>
        <w:spacing w:before="0" w:line="408" w:lineRule="exact"/>
        <w:ind w:left="1060" w:right="0" w:firstLine="0"/>
        <w:jc w:val="left"/>
      </w:pPr>
      <w:bookmarkStart w:id="68" w:name="bookmark68"/>
      <w:r>
        <w:rPr>
          <w:rFonts w:ascii="Times New Roman" w:eastAsia="Times New Roman" w:hAnsi="Times New Roman" w:cs="Times New Roman"/>
          <w:color w:val="000000"/>
          <w:spacing w:val="0"/>
          <w:w w:val="100"/>
          <w:position w:val="0"/>
        </w:rPr>
        <w:t>1</w:t>
      </w:r>
      <w:bookmarkEnd w:id="68"/>
      <w:r>
        <w:rPr>
          <w:color w:val="000000"/>
          <w:spacing w:val="0"/>
          <w:w w:val="100"/>
          <w:position w:val="0"/>
        </w:rPr>
        <w:t>、</w:t>
        <w:tab/>
        <w:t>拥有覆盖全国的服务销售网络和完善规范的服务体系</w:t>
      </w:r>
    </w:p>
    <w:p>
      <w:pPr>
        <w:pStyle w:val="Style16"/>
        <w:keepNext w:val="0"/>
        <w:keepLines w:val="0"/>
        <w:widowControl w:val="0"/>
        <w:shd w:val="clear" w:color="auto" w:fill="auto"/>
        <w:bidi w:val="0"/>
        <w:spacing w:before="0" w:line="408" w:lineRule="exact"/>
        <w:ind w:left="640" w:right="0" w:firstLine="420"/>
        <w:jc w:val="both"/>
      </w:pPr>
      <w:r>
        <w:rPr>
          <w:color w:val="000000"/>
          <w:spacing w:val="0"/>
          <w:w w:val="100"/>
          <w:position w:val="0"/>
        </w:rPr>
        <w:t>公司已建立了一个集用户培训、产品销售、技术支持和售后服务于一体的遍布全国各地市、 区、县的服务网络和完善规范的服务体系，拥有销售服务队伍愈万人。在客户关系型市场中，拥 有较强的业务拓展能力。</w:t>
      </w:r>
    </w:p>
    <w:p>
      <w:pPr>
        <w:pStyle w:val="Style16"/>
        <w:keepNext w:val="0"/>
        <w:keepLines w:val="0"/>
        <w:widowControl w:val="0"/>
        <w:shd w:val="clear" w:color="auto" w:fill="auto"/>
        <w:tabs>
          <w:tab w:pos="1406" w:val="left"/>
        </w:tabs>
        <w:bidi w:val="0"/>
        <w:spacing w:before="0" w:line="408" w:lineRule="exact"/>
        <w:ind w:left="1060" w:right="0" w:firstLine="0"/>
        <w:jc w:val="left"/>
      </w:pPr>
      <w:bookmarkStart w:id="69" w:name="bookmark69"/>
      <w:r>
        <w:rPr>
          <w:rFonts w:ascii="Times New Roman" w:eastAsia="Times New Roman" w:hAnsi="Times New Roman" w:cs="Times New Roman"/>
          <w:color w:val="000000"/>
          <w:spacing w:val="0"/>
          <w:w w:val="100"/>
          <w:position w:val="0"/>
        </w:rPr>
        <w:t>2</w:t>
      </w:r>
      <w:bookmarkEnd w:id="69"/>
      <w:r>
        <w:rPr>
          <w:color w:val="000000"/>
          <w:spacing w:val="0"/>
          <w:w w:val="100"/>
          <w:position w:val="0"/>
        </w:rPr>
        <w:t>、</w:t>
        <w:tab/>
        <w:t>积累了大量优质的企业客户资源</w:t>
      </w:r>
    </w:p>
    <w:p>
      <w:pPr>
        <w:pStyle w:val="Style16"/>
        <w:keepNext w:val="0"/>
        <w:keepLines w:val="0"/>
        <w:widowControl w:val="0"/>
        <w:shd w:val="clear" w:color="auto" w:fill="auto"/>
        <w:bidi w:val="0"/>
        <w:spacing w:before="0" w:line="413" w:lineRule="exact"/>
        <w:ind w:left="640" w:right="0" w:firstLine="420"/>
        <w:jc w:val="both"/>
      </w:pPr>
      <w:r>
        <w:rPr>
          <w:color w:val="000000"/>
          <w:spacing w:val="0"/>
          <w:w w:val="100"/>
          <w:position w:val="0"/>
        </w:rPr>
        <w:t>公司在涉税领域已积累用户超过八百万户，这给公司信息化业务及相关产业的拓展提供了宝 贵的客户基础，是公司今后取得持续发展的客户资源保障。</w:t>
      </w:r>
    </w:p>
    <w:p>
      <w:pPr>
        <w:pStyle w:val="Style16"/>
        <w:keepNext w:val="0"/>
        <w:keepLines w:val="0"/>
        <w:widowControl w:val="0"/>
        <w:shd w:val="clear" w:color="auto" w:fill="auto"/>
        <w:tabs>
          <w:tab w:pos="1406" w:val="left"/>
        </w:tabs>
        <w:bidi w:val="0"/>
        <w:spacing w:before="0" w:line="408" w:lineRule="exact"/>
        <w:ind w:left="1060" w:right="0" w:firstLine="0"/>
        <w:jc w:val="left"/>
      </w:pPr>
      <w:bookmarkStart w:id="70" w:name="bookmark70"/>
      <w:r>
        <w:rPr>
          <w:rFonts w:ascii="Times New Roman" w:eastAsia="Times New Roman" w:hAnsi="Times New Roman" w:cs="Times New Roman"/>
          <w:color w:val="000000"/>
          <w:spacing w:val="0"/>
          <w:w w:val="100"/>
          <w:position w:val="0"/>
        </w:rPr>
        <w:t>3</w:t>
      </w:r>
      <w:bookmarkEnd w:id="70"/>
      <w:r>
        <w:rPr>
          <w:color w:val="000000"/>
          <w:spacing w:val="0"/>
          <w:w w:val="100"/>
          <w:position w:val="0"/>
        </w:rPr>
        <w:t>、</w:t>
        <w:tab/>
        <w:t>拥有较强的科技创新能力以及丰富的国家大型工程实施经验</w:t>
      </w:r>
    </w:p>
    <w:p>
      <w:pPr>
        <w:pStyle w:val="Style16"/>
        <w:keepNext w:val="0"/>
        <w:keepLines w:val="0"/>
        <w:widowControl w:val="0"/>
        <w:shd w:val="clear" w:color="auto" w:fill="auto"/>
        <w:bidi w:val="0"/>
        <w:spacing w:before="0" w:line="409" w:lineRule="exact"/>
        <w:ind w:left="640" w:right="0" w:firstLine="420"/>
        <w:jc w:val="both"/>
      </w:pPr>
      <w:r>
        <w:rPr>
          <w:color w:val="000000"/>
          <w:spacing w:val="0"/>
          <w:w w:val="100"/>
          <w:position w:val="0"/>
        </w:rPr>
        <w:t>公司承袭了航天企业“自主创新”的优良传统，信息安全技术水平在国内处于领先水平，科 技创新能力不断增强，在基础技术及应用技术研发方面取得了丰硕的成果。目前，公司拥有丰富 的大型工程组织经验，已参与了 “金税工程”、“金卡工程”、“金盾工程”、数字粮库、电子 政务、食药品监管、出入境大通关、跨境电商服务平台等国家大型信息化工程的实施和建设。公 司成功入选“国家安全可靠计算机信息系统集成重点企业”，将为全面参与国家重大信息工程项 目以及开展相关业务起到重要推动作用。</w:t>
      </w:r>
    </w:p>
    <w:p>
      <w:pPr>
        <w:pStyle w:val="Style16"/>
        <w:keepNext w:val="0"/>
        <w:keepLines w:val="0"/>
        <w:widowControl w:val="0"/>
        <w:shd w:val="clear" w:color="auto" w:fill="auto"/>
        <w:tabs>
          <w:tab w:pos="1406" w:val="left"/>
        </w:tabs>
        <w:bidi w:val="0"/>
        <w:spacing w:before="0" w:line="408" w:lineRule="exact"/>
        <w:ind w:left="1060" w:right="0" w:firstLine="0"/>
        <w:jc w:val="left"/>
      </w:pPr>
      <w:bookmarkStart w:id="71" w:name="bookmark71"/>
      <w:r>
        <w:rPr>
          <w:rFonts w:ascii="Times New Roman" w:eastAsia="Times New Roman" w:hAnsi="Times New Roman" w:cs="Times New Roman"/>
          <w:color w:val="000000"/>
          <w:spacing w:val="0"/>
          <w:w w:val="100"/>
          <w:position w:val="0"/>
        </w:rPr>
        <w:t>4</w:t>
      </w:r>
      <w:bookmarkEnd w:id="71"/>
      <w:r>
        <w:rPr>
          <w:color w:val="000000"/>
          <w:spacing w:val="0"/>
          <w:w w:val="100"/>
          <w:position w:val="0"/>
        </w:rPr>
        <w:t>、</w:t>
        <w:tab/>
        <w:t>资质较为齐全</w:t>
      </w:r>
    </w:p>
    <w:p>
      <w:pPr>
        <w:pStyle w:val="Style16"/>
        <w:keepNext w:val="0"/>
        <w:keepLines w:val="0"/>
        <w:widowControl w:val="0"/>
        <w:shd w:val="clear" w:color="auto" w:fill="auto"/>
        <w:bidi w:val="0"/>
        <w:spacing w:before="0" w:line="406" w:lineRule="exact"/>
        <w:ind w:left="640" w:right="0" w:firstLine="420"/>
        <w:jc w:val="both"/>
      </w:pPr>
      <w:r>
        <w:rPr>
          <w:color w:val="000000"/>
          <w:spacing w:val="0"/>
          <w:w w:val="100"/>
          <w:position w:val="0"/>
        </w:rPr>
        <w:t>公司具有国家商用密码产品定点开发生产、销售单位等多项顶级资质，获得了《国家安全可 靠计算机信息系统集成重点企业证书》，拥有信息产业部计算机信息系统集成一级资质；涉密计 算机信息系统集成甲级资质；安防工程甲级资质;人防信息系统建设保密项目设计（施工）资质（甲 级）；建筑智能化工程专业承包资质；拥有软件开发</w:t>
      </w:r>
      <w:r>
        <w:rPr>
          <w:rFonts w:ascii="Times New Roman" w:eastAsia="Times New Roman" w:hAnsi="Times New Roman" w:cs="Times New Roman"/>
          <w:color w:val="000000"/>
          <w:spacing w:val="0"/>
          <w:w w:val="100"/>
          <w:position w:val="0"/>
        </w:rPr>
        <w:t>CMMI</w:t>
      </w:r>
      <w:r>
        <w:rPr>
          <w:color w:val="000000"/>
          <w:spacing w:val="0"/>
          <w:w w:val="100"/>
          <w:position w:val="0"/>
        </w:rPr>
        <w:t>证书：</w:t>
      </w:r>
      <w:r>
        <w:rPr>
          <w:rFonts w:ascii="Times New Roman" w:eastAsia="Times New Roman" w:hAnsi="Times New Roman" w:cs="Times New Roman"/>
          <w:color w:val="000000"/>
          <w:spacing w:val="0"/>
          <w:w w:val="100"/>
          <w:position w:val="0"/>
        </w:rPr>
        <w:t xml:space="preserve">CMMI Maturity Level </w:t>
      </w:r>
      <w:r>
        <w:rPr>
          <w:rFonts w:ascii="Times New Roman" w:eastAsia="Times New Roman" w:hAnsi="Times New Roman" w:cs="Times New Roman"/>
          <w:color w:val="000000"/>
          <w:spacing w:val="0"/>
          <w:w w:val="100"/>
          <w:position w:val="0"/>
        </w:rPr>
        <w:t>3</w:t>
      </w:r>
      <w:r>
        <w:rPr>
          <w:color w:val="000000"/>
          <w:spacing w:val="0"/>
          <w:w w:val="100"/>
          <w:position w:val="0"/>
        </w:rPr>
        <w:t>；拥有 国家许可的电子认证</w:t>
      </w:r>
      <w:r>
        <w:rPr>
          <w:rFonts w:ascii="Times New Roman" w:eastAsia="Times New Roman" w:hAnsi="Times New Roman" w:cs="Times New Roman"/>
          <w:color w:val="000000"/>
          <w:spacing w:val="0"/>
          <w:w w:val="100"/>
          <w:position w:val="0"/>
        </w:rPr>
        <w:t>CA</w:t>
      </w:r>
      <w:r>
        <w:rPr>
          <w:color w:val="000000"/>
          <w:spacing w:val="0"/>
          <w:w w:val="100"/>
          <w:position w:val="0"/>
        </w:rPr>
        <w:t>中心；已通过</w:t>
      </w:r>
      <w:r>
        <w:rPr>
          <w:rFonts w:ascii="Times New Roman" w:eastAsia="Times New Roman" w:hAnsi="Times New Roman" w:cs="Times New Roman"/>
          <w:color w:val="000000"/>
          <w:spacing w:val="0"/>
          <w:w w:val="100"/>
          <w:position w:val="0"/>
        </w:rPr>
        <w:t>ISO9000</w:t>
      </w:r>
      <w:r>
        <w:rPr>
          <w:color w:val="000000"/>
          <w:spacing w:val="0"/>
          <w:w w:val="100"/>
          <w:position w:val="0"/>
        </w:rPr>
        <w:t>质量管理体系认证、</w:t>
      </w:r>
      <w:r>
        <w:rPr>
          <w:rFonts w:ascii="Times New Roman" w:eastAsia="Times New Roman" w:hAnsi="Times New Roman" w:cs="Times New Roman"/>
          <w:color w:val="000000"/>
          <w:spacing w:val="0"/>
          <w:w w:val="100"/>
          <w:position w:val="0"/>
        </w:rPr>
        <w:t>ISO14000</w:t>
      </w:r>
      <w:r>
        <w:rPr>
          <w:color w:val="000000"/>
          <w:spacing w:val="0"/>
          <w:w w:val="100"/>
          <w:position w:val="0"/>
        </w:rPr>
        <w:t xml:space="preserve">环境体系认证和 </w:t>
      </w:r>
      <w:r>
        <w:rPr>
          <w:rFonts w:ascii="Times New Roman" w:eastAsia="Times New Roman" w:hAnsi="Times New Roman" w:cs="Times New Roman"/>
          <w:color w:val="000000"/>
          <w:spacing w:val="0"/>
          <w:w w:val="100"/>
          <w:position w:val="0"/>
        </w:rPr>
        <w:t>ISO27000</w:t>
      </w:r>
      <w:r>
        <w:rPr>
          <w:color w:val="000000"/>
          <w:spacing w:val="0"/>
          <w:w w:val="100"/>
          <w:position w:val="0"/>
        </w:rPr>
        <w:t>信息安全管理体系认证。</w:t>
      </w:r>
    </w:p>
    <w:p>
      <w:pPr>
        <w:pStyle w:val="Style16"/>
        <w:keepNext w:val="0"/>
        <w:keepLines w:val="0"/>
        <w:widowControl w:val="0"/>
        <w:shd w:val="clear" w:color="auto" w:fill="auto"/>
        <w:tabs>
          <w:tab w:pos="1406" w:val="left"/>
        </w:tabs>
        <w:bidi w:val="0"/>
        <w:spacing w:before="0" w:line="408" w:lineRule="exact"/>
        <w:ind w:left="1060" w:right="0" w:firstLine="0"/>
        <w:jc w:val="left"/>
      </w:pPr>
      <w:bookmarkStart w:id="72" w:name="bookmark72"/>
      <w:r>
        <w:rPr>
          <w:rFonts w:ascii="Times New Roman" w:eastAsia="Times New Roman" w:hAnsi="Times New Roman" w:cs="Times New Roman"/>
          <w:color w:val="000000"/>
          <w:spacing w:val="0"/>
          <w:w w:val="100"/>
          <w:position w:val="0"/>
        </w:rPr>
        <w:t>5</w:t>
      </w:r>
      <w:bookmarkEnd w:id="72"/>
      <w:r>
        <w:rPr>
          <w:color w:val="000000"/>
          <w:spacing w:val="0"/>
          <w:w w:val="100"/>
          <w:position w:val="0"/>
        </w:rPr>
        <w:t>、</w:t>
        <w:tab/>
        <w:t>具备较强的规模实力和业务领域优势地位</w:t>
      </w:r>
    </w:p>
    <w:p>
      <w:pPr>
        <w:pStyle w:val="Style16"/>
        <w:keepNext w:val="0"/>
        <w:keepLines w:val="0"/>
        <w:widowControl w:val="0"/>
        <w:shd w:val="clear" w:color="auto" w:fill="auto"/>
        <w:bidi w:val="0"/>
        <w:spacing w:before="0" w:line="418" w:lineRule="exact"/>
        <w:ind w:left="640" w:right="0" w:firstLine="420"/>
        <w:jc w:val="left"/>
      </w:pPr>
      <w:r>
        <w:rPr>
          <w:color w:val="000000"/>
          <w:spacing w:val="0"/>
          <w:w w:val="100"/>
          <w:position w:val="0"/>
        </w:rPr>
        <w:t>经过十几年的发展，公司已发展成为拥有</w:t>
      </w:r>
      <w:r>
        <w:rPr>
          <w:rFonts w:ascii="Times New Roman" w:eastAsia="Times New Roman" w:hAnsi="Times New Roman" w:cs="Times New Roman"/>
          <w:color w:val="000000"/>
          <w:spacing w:val="0"/>
          <w:w w:val="100"/>
          <w:position w:val="0"/>
        </w:rPr>
        <w:t>18</w:t>
      </w:r>
      <w:r>
        <w:rPr>
          <w:color w:val="000000"/>
          <w:spacing w:val="0"/>
          <w:w w:val="100"/>
          <w:position w:val="0"/>
        </w:rPr>
        <w:t>亿多股本、员工超过</w:t>
      </w:r>
      <w:r>
        <w:rPr>
          <w:rFonts w:ascii="Times New Roman" w:eastAsia="Times New Roman" w:hAnsi="Times New Roman" w:cs="Times New Roman"/>
          <w:color w:val="000000"/>
          <w:spacing w:val="0"/>
          <w:w w:val="100"/>
          <w:position w:val="0"/>
        </w:rPr>
        <w:t>2.2</w:t>
      </w:r>
      <w:r>
        <w:rPr>
          <w:color w:val="000000"/>
          <w:spacing w:val="0"/>
          <w:w w:val="100"/>
          <w:position w:val="0"/>
        </w:rPr>
        <w:t>万人，年收入超过两百 亿的大型电子信息类企业，公司规模不断壮大，具有较强的抵御风险能力。</w:t>
      </w:r>
    </w:p>
    <w:p>
      <w:pPr>
        <w:pStyle w:val="Style16"/>
        <w:keepNext w:val="0"/>
        <w:keepLines w:val="0"/>
        <w:widowControl w:val="0"/>
        <w:shd w:val="clear" w:color="auto" w:fill="auto"/>
        <w:bidi w:val="0"/>
        <w:spacing w:before="0" w:line="406" w:lineRule="exact"/>
        <w:ind w:left="640" w:right="0" w:firstLine="420"/>
        <w:jc w:val="left"/>
      </w:pPr>
      <w:r>
        <w:rPr>
          <w:color w:val="000000"/>
          <w:spacing w:val="0"/>
          <w:w w:val="100"/>
          <w:position w:val="0"/>
        </w:rPr>
        <w:t>公司在相关业务领域优势地位明显，已连续第</w:t>
      </w:r>
      <w:r>
        <w:rPr>
          <w:rFonts w:ascii="Times New Roman" w:eastAsia="Times New Roman" w:hAnsi="Times New Roman" w:cs="Times New Roman"/>
          <w:color w:val="000000"/>
          <w:spacing w:val="0"/>
          <w:w w:val="100"/>
          <w:position w:val="0"/>
        </w:rPr>
        <w:t>16</w:t>
      </w:r>
      <w:r>
        <w:rPr>
          <w:color w:val="000000"/>
          <w:spacing w:val="0"/>
          <w:w w:val="100"/>
          <w:position w:val="0"/>
        </w:rPr>
        <w:t xml:space="preserve">年获中国电子信息百强企业称号，排名第 </w:t>
      </w:r>
      <w:r>
        <w:rPr>
          <w:rFonts w:ascii="Times New Roman" w:eastAsia="Times New Roman" w:hAnsi="Times New Roman" w:cs="Times New Roman"/>
          <w:color w:val="000000"/>
          <w:spacing w:val="0"/>
          <w:w w:val="100"/>
          <w:position w:val="0"/>
        </w:rPr>
        <w:t>20</w:t>
      </w:r>
      <w:r>
        <w:rPr>
          <w:color w:val="000000"/>
          <w:spacing w:val="0"/>
          <w:w w:val="100"/>
          <w:position w:val="0"/>
        </w:rPr>
        <w:t>位；连续第</w:t>
      </w:r>
      <w:r>
        <w:rPr>
          <w:rFonts w:ascii="Times New Roman" w:eastAsia="Times New Roman" w:hAnsi="Times New Roman" w:cs="Times New Roman"/>
          <w:color w:val="000000"/>
          <w:spacing w:val="0"/>
          <w:w w:val="100"/>
          <w:position w:val="0"/>
        </w:rPr>
        <w:t>7</w:t>
      </w:r>
      <w:r>
        <w:rPr>
          <w:color w:val="000000"/>
          <w:spacing w:val="0"/>
          <w:w w:val="100"/>
          <w:position w:val="0"/>
        </w:rPr>
        <w:t>年入围中国软件业务收入百强行列，排名第</w:t>
      </w:r>
      <w:r>
        <w:rPr>
          <w:rFonts w:ascii="Times New Roman" w:eastAsia="Times New Roman" w:hAnsi="Times New Roman" w:cs="Times New Roman"/>
          <w:color w:val="000000"/>
          <w:spacing w:val="0"/>
          <w:w w:val="100"/>
          <w:position w:val="0"/>
        </w:rPr>
        <w:t>10</w:t>
      </w:r>
      <w:r>
        <w:rPr>
          <w:color w:val="000000"/>
          <w:spacing w:val="0"/>
          <w:w w:val="100"/>
          <w:position w:val="0"/>
        </w:rPr>
        <w:t>位；在中国软件和信息技术服务 综合竞争力百强企业中排名第</w:t>
      </w:r>
      <w:r>
        <w:rPr>
          <w:rFonts w:ascii="Times New Roman" w:eastAsia="Times New Roman" w:hAnsi="Times New Roman" w:cs="Times New Roman"/>
          <w:color w:val="000000"/>
          <w:spacing w:val="0"/>
          <w:w w:val="100"/>
          <w:position w:val="0"/>
        </w:rPr>
        <w:t>7</w:t>
      </w:r>
      <w:r>
        <w:rPr>
          <w:color w:val="000000"/>
          <w:spacing w:val="0"/>
          <w:w w:val="100"/>
          <w:position w:val="0"/>
        </w:rPr>
        <w:t>；在北京软件企业实力榜排名第</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14"/>
        <w:keepNext/>
        <w:keepLines/>
        <w:widowControl w:val="0"/>
        <w:shd w:val="clear" w:color="auto" w:fill="auto"/>
        <w:bidi w:val="0"/>
        <w:spacing w:before="0" w:after="220" w:line="240" w:lineRule="auto"/>
        <w:ind w:left="0" w:right="0" w:firstLine="0"/>
        <w:jc w:val="center"/>
      </w:pPr>
      <w:bookmarkStart w:id="73" w:name="bookmark73"/>
      <w:bookmarkStart w:id="74" w:name="bookmark74"/>
      <w:bookmarkStart w:id="75" w:name="bookmark75"/>
      <w:r>
        <w:rPr>
          <w:color w:val="000000"/>
          <w:spacing w:val="0"/>
          <w:w w:val="100"/>
          <w:position w:val="0"/>
        </w:rPr>
        <w:t>第四节经营情况讨论与分析</w:t>
      </w:r>
      <w:bookmarkEnd w:id="73"/>
      <w:bookmarkEnd w:id="74"/>
      <w:bookmarkEnd w:id="75"/>
    </w:p>
    <w:p>
      <w:pPr>
        <w:pStyle w:val="Style24"/>
        <w:keepNext/>
        <w:keepLines/>
        <w:widowControl w:val="0"/>
        <w:shd w:val="clear" w:color="auto" w:fill="auto"/>
        <w:bidi w:val="0"/>
        <w:spacing w:before="0" w:after="0" w:line="411" w:lineRule="exact"/>
        <w:ind w:left="0" w:right="0"/>
        <w:jc w:val="both"/>
      </w:pPr>
      <w:bookmarkStart w:id="76" w:name="bookmark76"/>
      <w:bookmarkStart w:id="77" w:name="bookmark77"/>
      <w:bookmarkStart w:id="78" w:name="bookmark78"/>
      <w:bookmarkStart w:id="79" w:name="bookmark79"/>
      <w:r>
        <w:rPr>
          <w:color w:val="000000"/>
          <w:spacing w:val="0"/>
          <w:w w:val="100"/>
          <w:position w:val="0"/>
        </w:rPr>
        <w:t>一</w:t>
      </w:r>
      <w:bookmarkEnd w:id="78"/>
      <w:r>
        <w:rPr>
          <w:color w:val="000000"/>
          <w:spacing w:val="0"/>
          <w:w w:val="100"/>
          <w:position w:val="0"/>
        </w:rPr>
        <w:t>、经营情况讨论与分析</w:t>
      </w:r>
      <w:bookmarkEnd w:id="76"/>
      <w:bookmarkEnd w:id="77"/>
      <w:bookmarkEnd w:id="79"/>
    </w:p>
    <w:p>
      <w:pPr>
        <w:pStyle w:val="Style16"/>
        <w:keepNext w:val="0"/>
        <w:keepLines w:val="0"/>
        <w:widowControl w:val="0"/>
        <w:shd w:val="clear" w:color="auto" w:fill="auto"/>
        <w:bidi w:val="0"/>
        <w:spacing w:before="0" w:after="0" w:line="411" w:lineRule="exact"/>
        <w:ind w:left="640" w:right="0" w:firstLine="42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年，公司围绕董事会提出的年度任务目标，积极应对市场竞争，加大市场开拓力度，加 快产业布局调整，公司营业收入、利润总额、成本费用等均完成了董事会提出的年度目标。主要 经营情况表现为：</w:t>
      </w:r>
    </w:p>
    <w:p>
      <w:pPr>
        <w:pStyle w:val="Style16"/>
        <w:keepNext w:val="0"/>
        <w:keepLines w:val="0"/>
        <w:widowControl w:val="0"/>
        <w:shd w:val="clear" w:color="auto" w:fill="auto"/>
        <w:tabs>
          <w:tab w:pos="1380" w:val="left"/>
        </w:tabs>
        <w:bidi w:val="0"/>
        <w:spacing w:before="0" w:after="0" w:line="411" w:lineRule="exact"/>
        <w:ind w:left="1060" w:right="0" w:firstLine="0"/>
        <w:jc w:val="left"/>
      </w:pPr>
      <w:bookmarkStart w:id="80" w:name="bookmark80"/>
      <w:r>
        <w:rPr>
          <w:rFonts w:ascii="Times New Roman" w:eastAsia="Times New Roman" w:hAnsi="Times New Roman" w:cs="Times New Roman"/>
          <w:color w:val="000000"/>
          <w:spacing w:val="0"/>
          <w:w w:val="100"/>
          <w:position w:val="0"/>
        </w:rPr>
        <w:t>1</w:t>
      </w:r>
      <w:bookmarkEnd w:id="80"/>
      <w:r>
        <w:rPr>
          <w:color w:val="000000"/>
          <w:spacing w:val="0"/>
          <w:w w:val="100"/>
          <w:position w:val="0"/>
        </w:rPr>
        <w:t>、</w:t>
        <w:tab/>
        <w:t>完成董事会年度任务目标</w:t>
      </w:r>
    </w:p>
    <w:p>
      <w:pPr>
        <w:pStyle w:val="Style16"/>
        <w:keepNext w:val="0"/>
        <w:keepLines w:val="0"/>
        <w:widowControl w:val="0"/>
        <w:shd w:val="clear" w:color="auto" w:fill="auto"/>
        <w:bidi w:val="0"/>
        <w:spacing w:before="0" w:after="0" w:line="411" w:lineRule="exact"/>
        <w:ind w:left="640" w:right="0" w:firstLine="420"/>
        <w:jc w:val="both"/>
      </w:pPr>
      <w:r>
        <w:rPr>
          <w:color w:val="000000"/>
          <w:spacing w:val="0"/>
          <w:w w:val="100"/>
          <w:position w:val="0"/>
        </w:rPr>
        <w:t>公司全年共实现营业收入</w:t>
      </w:r>
      <w:r>
        <w:rPr>
          <w:rFonts w:ascii="Times New Roman" w:eastAsia="Times New Roman" w:hAnsi="Times New Roman" w:cs="Times New Roman"/>
          <w:color w:val="000000"/>
          <w:spacing w:val="0"/>
          <w:w w:val="100"/>
          <w:position w:val="0"/>
        </w:rPr>
        <w:t>256.14</w:t>
      </w:r>
      <w:r>
        <w:rPr>
          <w:color w:val="000000"/>
          <w:spacing w:val="0"/>
          <w:w w:val="100"/>
          <w:position w:val="0"/>
        </w:rPr>
        <w:t>亿元，比上年增长</w:t>
      </w:r>
      <w:r>
        <w:rPr>
          <w:rFonts w:ascii="Times New Roman" w:eastAsia="Times New Roman" w:hAnsi="Times New Roman" w:cs="Times New Roman"/>
          <w:color w:val="000000"/>
          <w:spacing w:val="0"/>
          <w:w w:val="100"/>
          <w:position w:val="0"/>
        </w:rPr>
        <w:t>14.43%</w:t>
      </w:r>
      <w:r>
        <w:rPr>
          <w:color w:val="000000"/>
          <w:spacing w:val="0"/>
          <w:w w:val="100"/>
          <w:position w:val="0"/>
        </w:rPr>
        <w:t>；实现利润总额</w:t>
      </w:r>
      <w:r>
        <w:rPr>
          <w:rFonts w:ascii="Times New Roman" w:eastAsia="Times New Roman" w:hAnsi="Times New Roman" w:cs="Times New Roman"/>
          <w:color w:val="000000"/>
          <w:spacing w:val="0"/>
          <w:w w:val="100"/>
          <w:position w:val="0"/>
        </w:rPr>
        <w:t>27.70</w:t>
      </w:r>
      <w:r>
        <w:rPr>
          <w:color w:val="000000"/>
          <w:spacing w:val="0"/>
          <w:w w:val="100"/>
          <w:position w:val="0"/>
        </w:rPr>
        <w:t>亿元，比上 年增长</w:t>
      </w:r>
      <w:r>
        <w:rPr>
          <w:rFonts w:ascii="Times New Roman" w:eastAsia="Times New Roman" w:hAnsi="Times New Roman" w:cs="Times New Roman"/>
          <w:color w:val="000000"/>
          <w:spacing w:val="0"/>
          <w:w w:val="100"/>
          <w:position w:val="0"/>
        </w:rPr>
        <w:t>7.85%</w:t>
      </w:r>
      <w:r>
        <w:rPr>
          <w:color w:val="000000"/>
          <w:spacing w:val="0"/>
          <w:w w:val="100"/>
          <w:position w:val="0"/>
        </w:rPr>
        <w:t>；归属于母公司股东净利润</w:t>
      </w:r>
      <w:r>
        <w:rPr>
          <w:rFonts w:ascii="Times New Roman" w:eastAsia="Times New Roman" w:hAnsi="Times New Roman" w:cs="Times New Roman"/>
          <w:color w:val="000000"/>
          <w:spacing w:val="0"/>
          <w:w w:val="100"/>
          <w:position w:val="0"/>
        </w:rPr>
        <w:t>15.36</w:t>
      </w:r>
      <w:r>
        <w:rPr>
          <w:color w:val="000000"/>
          <w:spacing w:val="0"/>
          <w:w w:val="100"/>
          <w:position w:val="0"/>
        </w:rPr>
        <w:t>亿元，比上年下降</w:t>
      </w:r>
      <w:r>
        <w:rPr>
          <w:rFonts w:ascii="Times New Roman" w:eastAsia="Times New Roman" w:hAnsi="Times New Roman" w:cs="Times New Roman"/>
          <w:color w:val="000000"/>
          <w:spacing w:val="0"/>
          <w:w w:val="100"/>
          <w:position w:val="0"/>
        </w:rPr>
        <w:t>1.21%</w:t>
      </w:r>
      <w:r>
        <w:rPr>
          <w:color w:val="000000"/>
          <w:spacing w:val="0"/>
          <w:w w:val="100"/>
          <w:position w:val="0"/>
        </w:rPr>
        <w:t>；每股收益</w:t>
      </w:r>
      <w:r>
        <w:rPr>
          <w:rFonts w:ascii="Times New Roman" w:eastAsia="Times New Roman" w:hAnsi="Times New Roman" w:cs="Times New Roman"/>
          <w:color w:val="000000"/>
          <w:spacing w:val="0"/>
          <w:w w:val="100"/>
          <w:position w:val="0"/>
        </w:rPr>
        <w:t>0.83</w:t>
      </w:r>
      <w:r>
        <w:rPr>
          <w:color w:val="000000"/>
          <w:spacing w:val="0"/>
          <w:w w:val="100"/>
          <w:position w:val="0"/>
        </w:rPr>
        <w:t>元，比 上年下降</w:t>
      </w:r>
      <w:r>
        <w:rPr>
          <w:rFonts w:ascii="Times New Roman" w:eastAsia="Times New Roman" w:hAnsi="Times New Roman" w:cs="Times New Roman"/>
          <w:color w:val="000000"/>
          <w:spacing w:val="0"/>
          <w:w w:val="100"/>
          <w:position w:val="0"/>
        </w:rPr>
        <w:t>1.19%</w:t>
      </w:r>
      <w:r>
        <w:rPr>
          <w:color w:val="000000"/>
          <w:spacing w:val="0"/>
          <w:w w:val="100"/>
          <w:position w:val="0"/>
        </w:rPr>
        <w:t>。</w:t>
      </w:r>
    </w:p>
    <w:p>
      <w:pPr>
        <w:pStyle w:val="Style16"/>
        <w:keepNext w:val="0"/>
        <w:keepLines w:val="0"/>
        <w:widowControl w:val="0"/>
        <w:shd w:val="clear" w:color="auto" w:fill="auto"/>
        <w:bidi w:val="0"/>
        <w:spacing w:before="0" w:after="0" w:line="411" w:lineRule="exact"/>
        <w:ind w:left="640" w:right="0" w:firstLine="420"/>
        <w:jc w:val="both"/>
      </w:pPr>
      <w:r>
        <w:rPr>
          <w:color w:val="000000"/>
          <w:spacing w:val="0"/>
          <w:w w:val="100"/>
          <w:position w:val="0"/>
        </w:rPr>
        <w:t>截止到</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日，公司资产总额达到</w:t>
      </w:r>
      <w:r>
        <w:rPr>
          <w:rFonts w:ascii="Times New Roman" w:eastAsia="Times New Roman" w:hAnsi="Times New Roman" w:cs="Times New Roman"/>
          <w:color w:val="000000"/>
          <w:spacing w:val="0"/>
          <w:w w:val="100"/>
          <w:position w:val="0"/>
        </w:rPr>
        <w:t>177.59</w:t>
      </w:r>
      <w:r>
        <w:rPr>
          <w:color w:val="000000"/>
          <w:spacing w:val="0"/>
          <w:w w:val="100"/>
          <w:position w:val="0"/>
        </w:rPr>
        <w:t>亿元，比上年增长</w:t>
      </w:r>
      <w:r>
        <w:rPr>
          <w:rFonts w:ascii="Times New Roman" w:eastAsia="Times New Roman" w:hAnsi="Times New Roman" w:cs="Times New Roman"/>
          <w:color w:val="000000"/>
          <w:spacing w:val="0"/>
          <w:w w:val="100"/>
          <w:position w:val="0"/>
        </w:rPr>
        <w:t>22.55%</w:t>
      </w:r>
      <w:r>
        <w:rPr>
          <w:color w:val="000000"/>
          <w:spacing w:val="0"/>
          <w:w w:val="100"/>
          <w:position w:val="0"/>
        </w:rPr>
        <w:t>；公司净资 产达到</w:t>
      </w:r>
      <w:r>
        <w:rPr>
          <w:rFonts w:ascii="Times New Roman" w:eastAsia="Times New Roman" w:hAnsi="Times New Roman" w:cs="Times New Roman"/>
          <w:color w:val="000000"/>
          <w:spacing w:val="0"/>
          <w:w w:val="100"/>
          <w:position w:val="0"/>
        </w:rPr>
        <w:t>110.38</w:t>
      </w:r>
      <w:r>
        <w:rPr>
          <w:color w:val="000000"/>
          <w:spacing w:val="0"/>
          <w:w w:val="100"/>
          <w:position w:val="0"/>
        </w:rPr>
        <w:t>亿元，比上年增长</w:t>
      </w:r>
      <w:r>
        <w:rPr>
          <w:rFonts w:ascii="Times New Roman" w:eastAsia="Times New Roman" w:hAnsi="Times New Roman" w:cs="Times New Roman"/>
          <w:color w:val="000000"/>
          <w:spacing w:val="0"/>
          <w:w w:val="100"/>
          <w:position w:val="0"/>
        </w:rPr>
        <w:t xml:space="preserve">15.24% </w:t>
      </w:r>
      <w:r>
        <w:rPr>
          <w:color w:val="000000"/>
          <w:spacing w:val="0"/>
          <w:w w:val="100"/>
          <w:position w:val="0"/>
        </w:rPr>
        <w:t>（其中归属于母公司的净资产达到</w:t>
      </w:r>
      <w:r>
        <w:rPr>
          <w:rFonts w:ascii="Times New Roman" w:eastAsia="Times New Roman" w:hAnsi="Times New Roman" w:cs="Times New Roman"/>
          <w:color w:val="000000"/>
          <w:spacing w:val="0"/>
          <w:w w:val="100"/>
          <w:position w:val="0"/>
        </w:rPr>
        <w:t>91.95</w:t>
      </w:r>
      <w:r>
        <w:rPr>
          <w:color w:val="000000"/>
          <w:spacing w:val="0"/>
          <w:w w:val="100"/>
          <w:position w:val="0"/>
        </w:rPr>
        <w:t>亿元，比上年增 长</w:t>
      </w:r>
      <w:r>
        <w:rPr>
          <w:rFonts w:ascii="Times New Roman" w:eastAsia="Times New Roman" w:hAnsi="Times New Roman" w:cs="Times New Roman"/>
          <w:color w:val="000000"/>
          <w:spacing w:val="0"/>
          <w:w w:val="100"/>
          <w:position w:val="0"/>
        </w:rPr>
        <w:t>13.07%</w:t>
      </w:r>
      <w:r>
        <w:rPr>
          <w:color w:val="000000"/>
          <w:spacing w:val="0"/>
          <w:w w:val="100"/>
          <w:position w:val="0"/>
        </w:rPr>
        <w:t>）；加权平均净资产收益率为</w:t>
      </w:r>
      <w:r>
        <w:rPr>
          <w:rFonts w:ascii="Times New Roman" w:eastAsia="Times New Roman" w:hAnsi="Times New Roman" w:cs="Times New Roman"/>
          <w:color w:val="000000"/>
          <w:spacing w:val="0"/>
          <w:w w:val="100"/>
          <w:position w:val="0"/>
        </w:rPr>
        <w:t>17.97%</w:t>
      </w:r>
      <w:r>
        <w:rPr>
          <w:color w:val="000000"/>
          <w:spacing w:val="0"/>
          <w:w w:val="100"/>
          <w:position w:val="0"/>
        </w:rPr>
        <w:t>；经济增加值</w:t>
      </w:r>
      <w:r>
        <w:rPr>
          <w:color w:val="000000"/>
          <w:spacing w:val="0"/>
          <w:w w:val="100"/>
          <w:position w:val="0"/>
        </w:rPr>
        <w:t>（</w:t>
      </w:r>
      <w:r>
        <w:rPr>
          <w:rFonts w:ascii="Times New Roman" w:eastAsia="Times New Roman" w:hAnsi="Times New Roman" w:cs="Times New Roman"/>
          <w:color w:val="000000"/>
          <w:spacing w:val="0"/>
          <w:w w:val="100"/>
          <w:position w:val="0"/>
        </w:rPr>
        <w:t>EVA</w:t>
      </w:r>
      <w:r>
        <w:rPr>
          <w:color w:val="000000"/>
          <w:spacing w:val="0"/>
          <w:w w:val="100"/>
          <w:position w:val="0"/>
        </w:rPr>
        <w:t>）</w:t>
      </w:r>
      <w:r>
        <w:rPr>
          <w:color w:val="000000"/>
          <w:spacing w:val="0"/>
          <w:w w:val="100"/>
          <w:position w:val="0"/>
        </w:rPr>
        <w:t>达到</w:t>
      </w:r>
      <w:r>
        <w:rPr>
          <w:rFonts w:ascii="Times New Roman" w:eastAsia="Times New Roman" w:hAnsi="Times New Roman" w:cs="Times New Roman"/>
          <w:color w:val="000000"/>
          <w:spacing w:val="0"/>
          <w:w w:val="100"/>
          <w:position w:val="0"/>
        </w:rPr>
        <w:t>21.88</w:t>
      </w:r>
      <w:r>
        <w:rPr>
          <w:color w:val="000000"/>
          <w:spacing w:val="0"/>
          <w:w w:val="100"/>
          <w:position w:val="0"/>
        </w:rPr>
        <w:t>亿元，比上年增 长</w:t>
      </w:r>
      <w:r>
        <w:rPr>
          <w:rFonts w:ascii="Times New Roman" w:eastAsia="Times New Roman" w:hAnsi="Times New Roman" w:cs="Times New Roman"/>
          <w:color w:val="000000"/>
          <w:spacing w:val="0"/>
          <w:w w:val="100"/>
          <w:position w:val="0"/>
        </w:rPr>
        <w:t>6.68%</w:t>
      </w:r>
      <w:r>
        <w:rPr>
          <w:color w:val="000000"/>
          <w:spacing w:val="0"/>
          <w:w w:val="100"/>
          <w:position w:val="0"/>
        </w:rPr>
        <w:t>；成本费用总额占营业收入比重为</w:t>
      </w:r>
      <w:r>
        <w:rPr>
          <w:rFonts w:ascii="Times New Roman" w:eastAsia="Times New Roman" w:hAnsi="Times New Roman" w:cs="Times New Roman"/>
          <w:color w:val="000000"/>
          <w:spacing w:val="0"/>
          <w:w w:val="100"/>
          <w:position w:val="0"/>
        </w:rPr>
        <w:t>89.88%</w:t>
      </w:r>
      <w:r>
        <w:rPr>
          <w:color w:val="000000"/>
          <w:spacing w:val="0"/>
          <w:w w:val="100"/>
          <w:position w:val="0"/>
        </w:rPr>
        <w:t>。</w:t>
      </w:r>
    </w:p>
    <w:p>
      <w:pPr>
        <w:pStyle w:val="Style16"/>
        <w:keepNext w:val="0"/>
        <w:keepLines w:val="0"/>
        <w:widowControl w:val="0"/>
        <w:shd w:val="clear" w:color="auto" w:fill="auto"/>
        <w:tabs>
          <w:tab w:pos="1380" w:val="left"/>
        </w:tabs>
        <w:bidi w:val="0"/>
        <w:spacing w:before="0" w:after="0" w:line="411" w:lineRule="exact"/>
        <w:ind w:left="1060" w:right="0" w:firstLine="0"/>
        <w:jc w:val="left"/>
      </w:pPr>
      <w:bookmarkStart w:id="81" w:name="bookmark81"/>
      <w:r>
        <w:rPr>
          <w:rFonts w:ascii="Times New Roman" w:eastAsia="Times New Roman" w:hAnsi="Times New Roman" w:cs="Times New Roman"/>
          <w:color w:val="000000"/>
          <w:spacing w:val="0"/>
          <w:w w:val="100"/>
          <w:position w:val="0"/>
        </w:rPr>
        <w:t>2</w:t>
      </w:r>
      <w:bookmarkEnd w:id="81"/>
      <w:r>
        <w:rPr>
          <w:color w:val="000000"/>
          <w:spacing w:val="0"/>
          <w:w w:val="100"/>
          <w:position w:val="0"/>
        </w:rPr>
        <w:t>、</w:t>
        <w:tab/>
        <w:t>发布公司“十三五”发展规划、加快公司转型升级</w:t>
      </w:r>
    </w:p>
    <w:p>
      <w:pPr>
        <w:pStyle w:val="Style16"/>
        <w:keepNext w:val="0"/>
        <w:keepLines w:val="0"/>
        <w:widowControl w:val="0"/>
        <w:shd w:val="clear" w:color="auto" w:fill="auto"/>
        <w:bidi w:val="0"/>
        <w:spacing w:before="0" w:after="0" w:line="411" w:lineRule="exact"/>
        <w:ind w:left="640" w:right="0" w:firstLine="420"/>
        <w:jc w:val="both"/>
      </w:pPr>
      <w:r>
        <w:rPr>
          <w:color w:val="000000"/>
          <w:spacing w:val="0"/>
          <w:w w:val="100"/>
          <w:position w:val="0"/>
        </w:rPr>
        <w:t>在公司董事会的指导下，以创建“国际一流</w:t>
      </w:r>
      <w:r>
        <w:rPr>
          <w:rFonts w:ascii="Times New Roman" w:eastAsia="Times New Roman" w:hAnsi="Times New Roman" w:cs="Times New Roman"/>
          <w:color w:val="000000"/>
          <w:spacing w:val="0"/>
          <w:w w:val="100"/>
          <w:position w:val="0"/>
        </w:rPr>
        <w:t>IT</w:t>
      </w:r>
      <w:r>
        <w:rPr>
          <w:color w:val="000000"/>
          <w:spacing w:val="0"/>
          <w:w w:val="100"/>
          <w:position w:val="0"/>
        </w:rPr>
        <w:t>企业集团”为战略目标，公司加强了统筹规划 的战略引导。</w:t>
      </w:r>
      <w:r>
        <w:rPr>
          <w:rFonts w:ascii="Times New Roman" w:eastAsia="Times New Roman" w:hAnsi="Times New Roman" w:cs="Times New Roman"/>
          <w:color w:val="000000"/>
          <w:spacing w:val="0"/>
          <w:w w:val="100"/>
          <w:position w:val="0"/>
        </w:rPr>
        <w:t>2016</w:t>
      </w:r>
      <w:r>
        <w:rPr>
          <w:color w:val="000000"/>
          <w:spacing w:val="0"/>
          <w:w w:val="100"/>
          <w:position w:val="0"/>
        </w:rPr>
        <w:t>年，公司修订完善了 “十三五”发展规划和多个专项规划，专项规划涉及公司 重点产业未来发展、国际化经营、资本运营、技术研发和人力资源发展等。</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月，公司董 事会审议通过了 “十三五”发展规划。通过“十三五”发展规划的实施，公司将以自主安全可控 的信息安全软硬件技术及产品为核心，致力成为国家信息技术产业的主力军，成为产业互联网领 域的知名企业。</w:t>
      </w:r>
    </w:p>
    <w:p>
      <w:pPr>
        <w:pStyle w:val="Style16"/>
        <w:keepNext w:val="0"/>
        <w:keepLines w:val="0"/>
        <w:widowControl w:val="0"/>
        <w:shd w:val="clear" w:color="auto" w:fill="auto"/>
        <w:tabs>
          <w:tab w:pos="1380" w:val="left"/>
        </w:tabs>
        <w:bidi w:val="0"/>
        <w:spacing w:before="0" w:after="0" w:line="411" w:lineRule="exact"/>
        <w:ind w:left="1060" w:right="0" w:firstLine="0"/>
        <w:jc w:val="left"/>
      </w:pPr>
      <w:bookmarkStart w:id="82" w:name="bookmark82"/>
      <w:r>
        <w:rPr>
          <w:rFonts w:ascii="Times New Roman" w:eastAsia="Times New Roman" w:hAnsi="Times New Roman" w:cs="Times New Roman"/>
          <w:color w:val="000000"/>
          <w:spacing w:val="0"/>
          <w:w w:val="100"/>
          <w:position w:val="0"/>
        </w:rPr>
        <w:t>3</w:t>
      </w:r>
      <w:bookmarkEnd w:id="82"/>
      <w:r>
        <w:rPr>
          <w:color w:val="000000"/>
          <w:spacing w:val="0"/>
          <w:w w:val="100"/>
          <w:position w:val="0"/>
        </w:rPr>
        <w:t>、</w:t>
        <w:tab/>
        <w:t>聚焦主业，抢抓机遇，三大重点产业稳步发展</w:t>
      </w:r>
    </w:p>
    <w:p>
      <w:pPr>
        <w:pStyle w:val="Style16"/>
        <w:keepNext w:val="0"/>
        <w:keepLines w:val="0"/>
        <w:widowControl w:val="0"/>
        <w:shd w:val="clear" w:color="auto" w:fill="auto"/>
        <w:bidi w:val="0"/>
        <w:spacing w:before="0" w:after="0" w:line="411" w:lineRule="exact"/>
        <w:ind w:left="640" w:right="0" w:firstLine="42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年，公司继续聚焦主业、抢抓机遇，金税产业继续强化市场领先地位并拓展新领域，金 融科技和物联网产业落实重大项目并不断发展新模式，三大重点产业稳步发展。</w:t>
      </w:r>
    </w:p>
    <w:p>
      <w:pPr>
        <w:pStyle w:val="Style16"/>
        <w:keepNext w:val="0"/>
        <w:keepLines w:val="0"/>
        <w:widowControl w:val="0"/>
        <w:shd w:val="clear" w:color="auto" w:fill="auto"/>
        <w:bidi w:val="0"/>
        <w:spacing w:before="0" w:after="0" w:line="411" w:lineRule="exact"/>
        <w:ind w:left="640" w:right="0" w:firstLine="420"/>
        <w:jc w:val="both"/>
      </w:pPr>
      <w:bookmarkStart w:id="83" w:name="bookmark83"/>
      <w:r>
        <w:rPr>
          <w:color w:val="000000"/>
          <w:spacing w:val="0"/>
          <w:w w:val="100"/>
          <w:position w:val="0"/>
        </w:rPr>
        <w:t>（</w:t>
      </w:r>
      <w:bookmarkEnd w:id="83"/>
      <w:r>
        <w:rPr>
          <w:rFonts w:ascii="Times New Roman" w:eastAsia="Times New Roman" w:hAnsi="Times New Roman" w:cs="Times New Roman"/>
          <w:color w:val="000000"/>
          <w:spacing w:val="0"/>
          <w:w w:val="100"/>
          <w:position w:val="0"/>
        </w:rPr>
        <w:t>1</w:t>
      </w:r>
      <w:r>
        <w:rPr>
          <w:color w:val="000000"/>
          <w:spacing w:val="0"/>
          <w:w w:val="100"/>
          <w:position w:val="0"/>
        </w:rPr>
        <w:t>）营改增圆满收官，税务局端业务、涉企业务取得新成效，金税产业继续保持良好发展态 势。</w:t>
      </w:r>
    </w:p>
    <w:p>
      <w:pPr>
        <w:pStyle w:val="Style16"/>
        <w:keepNext w:val="0"/>
        <w:keepLines w:val="0"/>
        <w:widowControl w:val="0"/>
        <w:shd w:val="clear" w:color="auto" w:fill="auto"/>
        <w:bidi w:val="0"/>
        <w:spacing w:before="0" w:after="100" w:line="411" w:lineRule="exact"/>
        <w:ind w:left="640" w:right="0" w:firstLine="420"/>
        <w:jc w:val="both"/>
      </w:pPr>
      <w:r>
        <w:rPr>
          <w:color w:val="000000"/>
          <w:spacing w:val="0"/>
          <w:w w:val="100"/>
          <w:position w:val="0"/>
        </w:rPr>
        <w:t>公司圆满完成四行业营改增，核心业务得到巩固。</w:t>
      </w:r>
      <w:r>
        <w:rPr>
          <w:rFonts w:ascii="Times New Roman" w:eastAsia="Times New Roman" w:hAnsi="Times New Roman" w:cs="Times New Roman"/>
          <w:color w:val="000000"/>
          <w:spacing w:val="0"/>
          <w:w w:val="100"/>
          <w:position w:val="0"/>
        </w:rPr>
        <w:t>2016</w:t>
      </w:r>
      <w:r>
        <w:rPr>
          <w:color w:val="000000"/>
          <w:spacing w:val="0"/>
          <w:w w:val="100"/>
          <w:position w:val="0"/>
        </w:rPr>
        <w:t>年面对激烈的市场竞争，公司圆满完 成全国四行业营改增任务，获得各级税务部门和广大企业的认可和高度评价。截至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日，公司服务的企业用户总量超过</w:t>
      </w:r>
      <w:r>
        <w:rPr>
          <w:rFonts w:ascii="Times New Roman" w:eastAsia="Times New Roman" w:hAnsi="Times New Roman" w:cs="Times New Roman"/>
          <w:color w:val="000000"/>
          <w:spacing w:val="0"/>
          <w:w w:val="100"/>
          <w:position w:val="0"/>
        </w:rPr>
        <w:t>800</w:t>
      </w:r>
      <w:r>
        <w:rPr>
          <w:color w:val="000000"/>
          <w:spacing w:val="0"/>
          <w:w w:val="100"/>
          <w:position w:val="0"/>
        </w:rPr>
        <w:t>万户，总体市场占有率达</w:t>
      </w:r>
      <w:r>
        <w:rPr>
          <w:rFonts w:ascii="Times New Roman" w:eastAsia="Times New Roman" w:hAnsi="Times New Roman" w:cs="Times New Roman"/>
          <w:color w:val="000000"/>
          <w:spacing w:val="0"/>
          <w:w w:val="100"/>
          <w:position w:val="0"/>
        </w:rPr>
        <w:t>70%</w:t>
      </w:r>
      <w:r>
        <w:rPr>
          <w:color w:val="000000"/>
          <w:spacing w:val="0"/>
          <w:w w:val="100"/>
          <w:position w:val="0"/>
        </w:rPr>
        <w:t>（一般纳税人市场占有率 超过</w:t>
      </w:r>
      <w:r>
        <w:rPr>
          <w:rFonts w:ascii="Times New Roman" w:eastAsia="Times New Roman" w:hAnsi="Times New Roman" w:cs="Times New Roman"/>
          <w:color w:val="000000"/>
          <w:spacing w:val="0"/>
          <w:w w:val="100"/>
          <w:position w:val="0"/>
        </w:rPr>
        <w:t>80%</w:t>
      </w:r>
      <w:r>
        <w:rPr>
          <w:color w:val="000000"/>
          <w:spacing w:val="0"/>
          <w:w w:val="100"/>
          <w:position w:val="0"/>
        </w:rPr>
        <w:t>）。公司抓住营改增重大机遇，加速拓展大客户业务，先后中标浦发银行、招商证券、 中投集团、安邦保险、万科地产、麦当劳等重要行业客户，累计中标大客户项目已超过</w:t>
      </w:r>
      <w:r>
        <w:rPr>
          <w:rFonts w:ascii="Times New Roman" w:eastAsia="Times New Roman" w:hAnsi="Times New Roman" w:cs="Times New Roman"/>
          <w:color w:val="000000"/>
          <w:spacing w:val="0"/>
          <w:w w:val="100"/>
          <w:position w:val="0"/>
        </w:rPr>
        <w:t>200</w:t>
      </w:r>
      <w:r>
        <w:rPr>
          <w:color w:val="000000"/>
          <w:spacing w:val="0"/>
          <w:w w:val="100"/>
          <w:position w:val="0"/>
        </w:rPr>
        <w:t>个。 公司的电子发票解决方案，连续中标京东、苏宁、中国移动等龙头企业并已规模使用，累计开票 达</w:t>
      </w:r>
      <w:r>
        <w:rPr>
          <w:rFonts w:ascii="Times New Roman" w:eastAsia="Times New Roman" w:hAnsi="Times New Roman" w:cs="Times New Roman"/>
          <w:color w:val="000000"/>
          <w:spacing w:val="0"/>
          <w:w w:val="100"/>
          <w:position w:val="0"/>
        </w:rPr>
        <w:t>6.6</w:t>
      </w:r>
      <w:r>
        <w:rPr>
          <w:color w:val="000000"/>
          <w:spacing w:val="0"/>
          <w:w w:val="100"/>
          <w:position w:val="0"/>
        </w:rPr>
        <w:t>亿张，纸质、电子发票一体化方案先后中标中石化、国美电器，成为相关领域龙头企业一 致的选择。</w:t>
      </w:r>
    </w:p>
    <w:p>
      <w:pPr>
        <w:pStyle w:val="Style16"/>
        <w:keepNext w:val="0"/>
        <w:keepLines w:val="0"/>
        <w:widowControl w:val="0"/>
        <w:shd w:val="clear" w:color="auto" w:fill="auto"/>
        <w:bidi w:val="0"/>
        <w:spacing w:before="0" w:after="0" w:line="411" w:lineRule="exact"/>
        <w:ind w:left="640" w:right="0" w:firstLine="420"/>
        <w:jc w:val="both"/>
      </w:pPr>
      <w:r>
        <w:rPr>
          <w:color w:val="000000"/>
          <w:spacing w:val="0"/>
          <w:w w:val="100"/>
          <w:position w:val="0"/>
        </w:rPr>
        <w:t>深耕“互联网</w:t>
      </w:r>
      <w:r>
        <w:rPr>
          <w:rFonts w:ascii="Times New Roman" w:eastAsia="Times New Roman" w:hAnsi="Times New Roman" w:cs="Times New Roman"/>
          <w:color w:val="000000"/>
          <w:spacing w:val="0"/>
          <w:w w:val="100"/>
          <w:position w:val="0"/>
        </w:rPr>
        <w:t>+</w:t>
      </w:r>
      <w:r>
        <w:rPr>
          <w:color w:val="000000"/>
          <w:spacing w:val="0"/>
          <w:w w:val="100"/>
          <w:position w:val="0"/>
        </w:rPr>
        <w:t>税务”业务领域，积极推进电子税务局等税务新业务。</w:t>
      </w:r>
      <w:r>
        <w:rPr>
          <w:rFonts w:ascii="Times New Roman" w:eastAsia="Times New Roman" w:hAnsi="Times New Roman" w:cs="Times New Roman"/>
          <w:color w:val="000000"/>
          <w:spacing w:val="0"/>
          <w:w w:val="100"/>
          <w:position w:val="0"/>
        </w:rPr>
        <w:t>2016</w:t>
      </w:r>
      <w:r>
        <w:rPr>
          <w:color w:val="000000"/>
          <w:spacing w:val="0"/>
          <w:w w:val="100"/>
          <w:position w:val="0"/>
        </w:rPr>
        <w:t>年公司完成了安 徽、江西、山西等省及宁波等</w:t>
      </w:r>
      <w:r>
        <w:rPr>
          <w:rFonts w:ascii="Times New Roman" w:eastAsia="Times New Roman" w:hAnsi="Times New Roman" w:cs="Times New Roman"/>
          <w:color w:val="000000"/>
          <w:spacing w:val="0"/>
          <w:w w:val="100"/>
          <w:position w:val="0"/>
        </w:rPr>
        <w:t>14</w:t>
      </w:r>
      <w:r>
        <w:rPr>
          <w:color w:val="000000"/>
          <w:spacing w:val="0"/>
          <w:w w:val="100"/>
          <w:position w:val="0"/>
        </w:rPr>
        <w:t>个地区的电子税务局建设，市场占有率超过</w:t>
      </w:r>
      <w:r>
        <w:rPr>
          <w:rFonts w:ascii="Times New Roman" w:eastAsia="Times New Roman" w:hAnsi="Times New Roman" w:cs="Times New Roman"/>
          <w:color w:val="000000"/>
          <w:spacing w:val="0"/>
          <w:w w:val="100"/>
          <w:position w:val="0"/>
        </w:rPr>
        <w:t>30%</w:t>
      </w:r>
      <w:r>
        <w:rPr>
          <w:color w:val="000000"/>
          <w:spacing w:val="0"/>
          <w:w w:val="100"/>
          <w:position w:val="0"/>
        </w:rPr>
        <w:t>；公司积极拓 展新税种业务，企业所得税综合管理系统在内蒙、浙江、甘肃、湖北等地区上线运行；</w:t>
      </w:r>
      <w:r>
        <w:rPr>
          <w:rFonts w:ascii="Times New Roman" w:eastAsia="Times New Roman" w:hAnsi="Times New Roman" w:cs="Times New Roman"/>
          <w:color w:val="000000"/>
          <w:spacing w:val="0"/>
          <w:w w:val="100"/>
          <w:position w:val="0"/>
        </w:rPr>
        <w:t>Aisino</w:t>
      </w:r>
      <w:r>
        <w:rPr>
          <w:color w:val="000000"/>
          <w:spacing w:val="0"/>
          <w:w w:val="100"/>
          <w:position w:val="0"/>
        </w:rPr>
        <w:t>自 助办税终端全国推广近</w:t>
      </w:r>
      <w:r>
        <w:rPr>
          <w:rFonts w:ascii="Times New Roman" w:eastAsia="Times New Roman" w:hAnsi="Times New Roman" w:cs="Times New Roman"/>
          <w:color w:val="000000"/>
          <w:spacing w:val="0"/>
          <w:w w:val="100"/>
          <w:position w:val="0"/>
        </w:rPr>
        <w:t>3000</w:t>
      </w:r>
      <w:r>
        <w:rPr>
          <w:color w:val="000000"/>
          <w:spacing w:val="0"/>
          <w:w w:val="100"/>
          <w:position w:val="0"/>
        </w:rPr>
        <w:t xml:space="preserve">台，产品覆盖增了 </w:t>
      </w:r>
      <w:r>
        <w:rPr>
          <w:rFonts w:ascii="Times New Roman" w:eastAsia="Times New Roman" w:hAnsi="Times New Roman" w:cs="Times New Roman"/>
          <w:color w:val="000000"/>
          <w:spacing w:val="0"/>
          <w:w w:val="100"/>
          <w:position w:val="0"/>
        </w:rPr>
        <w:t>30</w:t>
      </w:r>
      <w:r>
        <w:rPr>
          <w:color w:val="000000"/>
          <w:spacing w:val="0"/>
          <w:w w:val="100"/>
          <w:position w:val="0"/>
        </w:rPr>
        <w:t>个省份，市场占有率接近</w:t>
      </w:r>
      <w:r>
        <w:rPr>
          <w:rFonts w:ascii="Times New Roman" w:eastAsia="Times New Roman" w:hAnsi="Times New Roman" w:cs="Times New Roman"/>
          <w:color w:val="000000"/>
          <w:spacing w:val="0"/>
          <w:w w:val="100"/>
          <w:position w:val="0"/>
        </w:rPr>
        <w:t>40%</w:t>
      </w:r>
      <w:r>
        <w:rPr>
          <w:color w:val="000000"/>
          <w:spacing w:val="0"/>
          <w:w w:val="100"/>
          <w:position w:val="0"/>
        </w:rPr>
        <w:t>；推动纳入升级 版系统的税控收款机改造，全国升级累计户数近</w:t>
      </w:r>
      <w:r>
        <w:rPr>
          <w:rFonts w:ascii="Times New Roman" w:eastAsia="Times New Roman" w:hAnsi="Times New Roman" w:cs="Times New Roman"/>
          <w:color w:val="000000"/>
          <w:spacing w:val="0"/>
          <w:w w:val="100"/>
          <w:position w:val="0"/>
        </w:rPr>
        <w:t>18</w:t>
      </w:r>
      <w:r>
        <w:rPr>
          <w:color w:val="000000"/>
          <w:spacing w:val="0"/>
          <w:w w:val="100"/>
          <w:position w:val="0"/>
        </w:rPr>
        <w:t>万户；服务国地税的代开代征代缴新业务在多 地市推广，取得了良好的应用效果；涉税大数据应用逐步产品化，并在多省份推广使用；承担的 总局电税中心大数据分析平台和路侧停车电子发票查询下载平台建设任务，为今后各地大数据分 析平台上线创造了有利条件。</w:t>
      </w:r>
    </w:p>
    <w:p>
      <w:pPr>
        <w:pStyle w:val="Style16"/>
        <w:keepNext w:val="0"/>
        <w:keepLines w:val="0"/>
        <w:widowControl w:val="0"/>
        <w:shd w:val="clear" w:color="auto" w:fill="auto"/>
        <w:bidi w:val="0"/>
        <w:spacing w:before="0" w:after="0" w:line="411" w:lineRule="exact"/>
        <w:ind w:left="640" w:right="0" w:firstLine="420"/>
        <w:jc w:val="both"/>
      </w:pPr>
      <w:r>
        <w:rPr>
          <w:color w:val="000000"/>
          <w:spacing w:val="0"/>
          <w:w w:val="100"/>
          <w:position w:val="0"/>
        </w:rPr>
        <w:t>公司还积极拓展企业应用，延伸产品线产业链，云代帐、云记账、云</w:t>
      </w:r>
      <w:r>
        <w:rPr>
          <w:rFonts w:ascii="Times New Roman" w:eastAsia="Times New Roman" w:hAnsi="Times New Roman" w:cs="Times New Roman"/>
          <w:color w:val="000000"/>
          <w:spacing w:val="0"/>
          <w:w w:val="100"/>
          <w:position w:val="0"/>
        </w:rPr>
        <w:t>ERP</w:t>
      </w:r>
      <w:r>
        <w:rPr>
          <w:color w:val="000000"/>
          <w:spacing w:val="0"/>
          <w:w w:val="100"/>
          <w:position w:val="0"/>
        </w:rPr>
        <w:t>、</w:t>
      </w:r>
      <w:r>
        <w:rPr>
          <w:color w:val="000000"/>
          <w:spacing w:val="0"/>
          <w:w w:val="100"/>
          <w:position w:val="0"/>
        </w:rPr>
        <w:t>企业纳税风险评 估、企业办公网上商城等众多特色产品及服务拓展延伸了产品线结构，涉企增值业务未来将具有 广大的企业应用市场，成为金税产业新的增长点。极速开票在全国推广，已覆盖</w:t>
      </w:r>
      <w:r>
        <w:rPr>
          <w:rFonts w:ascii="Times New Roman" w:eastAsia="Times New Roman" w:hAnsi="Times New Roman" w:cs="Times New Roman"/>
          <w:color w:val="000000"/>
          <w:spacing w:val="0"/>
          <w:w w:val="100"/>
          <w:position w:val="0"/>
        </w:rPr>
        <w:t>33</w:t>
      </w:r>
      <w:r>
        <w:rPr>
          <w:color w:val="000000"/>
          <w:spacing w:val="0"/>
          <w:w w:val="100"/>
          <w:position w:val="0"/>
        </w:rPr>
        <w:t>个省份，累计 推广量达</w:t>
      </w:r>
      <w:r>
        <w:rPr>
          <w:rFonts w:ascii="Times New Roman" w:eastAsia="Times New Roman" w:hAnsi="Times New Roman" w:cs="Times New Roman"/>
          <w:color w:val="000000"/>
          <w:spacing w:val="0"/>
          <w:w w:val="100"/>
          <w:position w:val="0"/>
        </w:rPr>
        <w:t>372</w:t>
      </w:r>
      <w:r>
        <w:rPr>
          <w:color w:val="000000"/>
          <w:spacing w:val="0"/>
          <w:w w:val="100"/>
          <w:position w:val="0"/>
        </w:rPr>
        <w:t>万户；公司承担了武汉市企业用户电子发票代收代征业务，树立了示范效应；在青 岛、山东、常州、苏州、河北、吉林、辽宁、陕西、重庆、湖南、四川、黑龙江等地区积极推广 试用“云代账”平台，扩大市场拓展；在全国率先推出了发票网上申领系统，并在福建全省上线 实施应用。</w:t>
      </w:r>
    </w:p>
    <w:p>
      <w:pPr>
        <w:pStyle w:val="Style16"/>
        <w:keepNext w:val="0"/>
        <w:keepLines w:val="0"/>
        <w:widowControl w:val="0"/>
        <w:shd w:val="clear" w:color="auto" w:fill="auto"/>
        <w:bidi w:val="0"/>
        <w:spacing w:before="0" w:after="0" w:line="411" w:lineRule="exact"/>
        <w:ind w:left="1060" w:right="0" w:firstLine="0"/>
        <w:jc w:val="left"/>
      </w:pPr>
      <w:bookmarkStart w:id="84" w:name="bookmark84"/>
      <w:r>
        <w:rPr>
          <w:color w:val="000000"/>
          <w:spacing w:val="0"/>
          <w:w w:val="100"/>
          <w:position w:val="0"/>
        </w:rPr>
        <w:t>（</w:t>
      </w:r>
      <w:bookmarkEnd w:id="84"/>
      <w:r>
        <w:rPr>
          <w:rFonts w:ascii="Times New Roman" w:eastAsia="Times New Roman" w:hAnsi="Times New Roman" w:cs="Times New Roman"/>
          <w:color w:val="000000"/>
          <w:spacing w:val="0"/>
          <w:w w:val="100"/>
          <w:position w:val="0"/>
        </w:rPr>
        <w:t>2</w:t>
      </w:r>
      <w:r>
        <w:rPr>
          <w:color w:val="000000"/>
          <w:spacing w:val="0"/>
          <w:w w:val="100"/>
          <w:position w:val="0"/>
        </w:rPr>
        <w:t>）强化市场拓展，完善产业链，金融科技产业保持快速发展。</w:t>
      </w:r>
    </w:p>
    <w:p>
      <w:pPr>
        <w:pStyle w:val="Style16"/>
        <w:keepNext w:val="0"/>
        <w:keepLines w:val="0"/>
        <w:widowControl w:val="0"/>
        <w:shd w:val="clear" w:color="auto" w:fill="auto"/>
        <w:bidi w:val="0"/>
        <w:spacing w:before="0" w:after="0" w:line="411" w:lineRule="exact"/>
        <w:ind w:left="640" w:right="0" w:firstLine="4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年公司通过资本运作等手段进一步完善金融科技产业链，加大产品研发和市场推广力 度，加强与全体系的产业融合，产业发展步入快车道。</w:t>
      </w:r>
    </w:p>
    <w:p>
      <w:pPr>
        <w:pStyle w:val="Style16"/>
        <w:keepNext w:val="0"/>
        <w:keepLines w:val="0"/>
        <w:widowControl w:val="0"/>
        <w:shd w:val="clear" w:color="auto" w:fill="auto"/>
        <w:bidi w:val="0"/>
        <w:spacing w:before="0" w:after="0" w:line="411" w:lineRule="exact"/>
        <w:ind w:left="640" w:right="0" w:firstLine="4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年公司加大收单支付、金融科技产品、融资信贷等多项金融业务推广力度，新增</w:t>
      </w:r>
      <w:r>
        <w:rPr>
          <w:rFonts w:ascii="Times New Roman" w:eastAsia="Times New Roman" w:hAnsi="Times New Roman" w:cs="Times New Roman"/>
          <w:color w:val="000000"/>
          <w:spacing w:val="0"/>
          <w:w w:val="100"/>
          <w:position w:val="0"/>
        </w:rPr>
        <w:t xml:space="preserve">POS </w:t>
      </w:r>
      <w:r>
        <w:rPr>
          <w:color w:val="000000"/>
          <w:spacing w:val="0"/>
          <w:w w:val="100"/>
          <w:position w:val="0"/>
        </w:rPr>
        <w:t>收单业务及专业化服务终端数量</w:t>
      </w:r>
      <w:r>
        <w:rPr>
          <w:rFonts w:ascii="Times New Roman" w:eastAsia="Times New Roman" w:hAnsi="Times New Roman" w:cs="Times New Roman"/>
          <w:color w:val="000000"/>
          <w:spacing w:val="0"/>
          <w:w w:val="100"/>
          <w:position w:val="0"/>
        </w:rPr>
        <w:t>20</w:t>
      </w:r>
      <w:r>
        <w:rPr>
          <w:color w:val="000000"/>
          <w:spacing w:val="0"/>
          <w:w w:val="100"/>
          <w:position w:val="0"/>
        </w:rPr>
        <w:t>万台。完成支付运营管理平台的优化迭代开发，新增了微信支 付、支付宝等通道接口，在多个地区开展了试点推广。公司推出</w:t>
      </w:r>
      <w:r>
        <w:rPr>
          <w:rFonts w:ascii="Times New Roman" w:eastAsia="Times New Roman" w:hAnsi="Times New Roman" w:cs="Times New Roman"/>
          <w:color w:val="000000"/>
          <w:spacing w:val="0"/>
          <w:w w:val="100"/>
          <w:position w:val="0"/>
        </w:rPr>
        <w:t>A90</w:t>
      </w:r>
      <w:r>
        <w:rPr>
          <w:color w:val="000000"/>
          <w:spacing w:val="0"/>
          <w:w w:val="100"/>
          <w:position w:val="0"/>
        </w:rPr>
        <w:t>智能</w:t>
      </w:r>
      <w:r>
        <w:rPr>
          <w:rFonts w:ascii="Times New Roman" w:eastAsia="Times New Roman" w:hAnsi="Times New Roman" w:cs="Times New Roman"/>
          <w:color w:val="000000"/>
          <w:spacing w:val="0"/>
          <w:w w:val="100"/>
          <w:position w:val="0"/>
        </w:rPr>
        <w:t>POS</w:t>
      </w:r>
      <w:r>
        <w:rPr>
          <w:color w:val="000000"/>
          <w:spacing w:val="0"/>
          <w:w w:val="100"/>
          <w:position w:val="0"/>
        </w:rPr>
        <w:t>等新产品，为收单 及专业化服务业务提供了有力的技术支撑和产品保障。</w:t>
      </w:r>
    </w:p>
    <w:p>
      <w:pPr>
        <w:pStyle w:val="Style16"/>
        <w:keepNext w:val="0"/>
        <w:keepLines w:val="0"/>
        <w:widowControl w:val="0"/>
        <w:shd w:val="clear" w:color="auto" w:fill="auto"/>
        <w:bidi w:val="0"/>
        <w:spacing w:before="0" w:after="0" w:line="411" w:lineRule="exact"/>
        <w:ind w:left="640" w:right="0" w:firstLine="420"/>
        <w:jc w:val="left"/>
      </w:pPr>
      <w:r>
        <w:rPr>
          <w:color w:val="000000"/>
          <w:spacing w:val="0"/>
          <w:w w:val="100"/>
          <w:position w:val="0"/>
        </w:rPr>
        <w:t>金融大客户市场开拓取得新突破。自主品牌</w:t>
      </w:r>
      <w:r>
        <w:rPr>
          <w:rFonts w:ascii="Times New Roman" w:eastAsia="Times New Roman" w:hAnsi="Times New Roman" w:cs="Times New Roman"/>
          <w:color w:val="000000"/>
          <w:spacing w:val="0"/>
          <w:w w:val="100"/>
          <w:position w:val="0"/>
        </w:rPr>
        <w:t>POS</w:t>
      </w:r>
      <w:r>
        <w:rPr>
          <w:color w:val="000000"/>
          <w:spacing w:val="0"/>
          <w:w w:val="100"/>
          <w:position w:val="0"/>
        </w:rPr>
        <w:t>终端继</w:t>
      </w:r>
      <w:r>
        <w:rPr>
          <w:rFonts w:ascii="Times New Roman" w:eastAsia="Times New Roman" w:hAnsi="Times New Roman" w:cs="Times New Roman"/>
          <w:color w:val="000000"/>
          <w:spacing w:val="0"/>
          <w:w w:val="100"/>
          <w:position w:val="0"/>
        </w:rPr>
        <w:t>2015</w:t>
      </w:r>
      <w:r>
        <w:rPr>
          <w:color w:val="000000"/>
          <w:spacing w:val="0"/>
          <w:w w:val="100"/>
          <w:position w:val="0"/>
        </w:rPr>
        <w:t>年入围工商银行后，</w:t>
      </w:r>
      <w:r>
        <w:rPr>
          <w:rFonts w:ascii="Times New Roman" w:eastAsia="Times New Roman" w:hAnsi="Times New Roman" w:cs="Times New Roman"/>
          <w:color w:val="000000"/>
          <w:spacing w:val="0"/>
          <w:w w:val="100"/>
          <w:position w:val="0"/>
        </w:rPr>
        <w:t>2016</w:t>
      </w:r>
      <w:r>
        <w:rPr>
          <w:color w:val="000000"/>
          <w:spacing w:val="0"/>
          <w:w w:val="100"/>
          <w:position w:val="0"/>
        </w:rPr>
        <w:t>年成 功入围中国银行、建设银行和交通银行等国有银行，全年实现自主品牌</w:t>
      </w:r>
      <w:r>
        <w:rPr>
          <w:rFonts w:ascii="Times New Roman" w:eastAsia="Times New Roman" w:hAnsi="Times New Roman" w:cs="Times New Roman"/>
          <w:color w:val="000000"/>
          <w:spacing w:val="0"/>
          <w:w w:val="100"/>
          <w:position w:val="0"/>
        </w:rPr>
        <w:t>POS</w:t>
      </w:r>
      <w:r>
        <w:rPr>
          <w:color w:val="000000"/>
          <w:spacing w:val="0"/>
          <w:w w:val="100"/>
          <w:position w:val="0"/>
        </w:rPr>
        <w:t>销售</w:t>
      </w:r>
      <w:r>
        <w:rPr>
          <w:rFonts w:ascii="Times New Roman" w:eastAsia="Times New Roman" w:hAnsi="Times New Roman" w:cs="Times New Roman"/>
          <w:color w:val="000000"/>
          <w:spacing w:val="0"/>
          <w:w w:val="100"/>
          <w:position w:val="0"/>
        </w:rPr>
        <w:t>28</w:t>
      </w:r>
      <w:r>
        <w:rPr>
          <w:color w:val="000000"/>
          <w:spacing w:val="0"/>
          <w:w w:val="100"/>
          <w:position w:val="0"/>
        </w:rPr>
        <w:t>万台，创历 史新高。自主品牌</w:t>
      </w:r>
      <w:r>
        <w:rPr>
          <w:rFonts w:ascii="Times New Roman" w:eastAsia="Times New Roman" w:hAnsi="Times New Roman" w:cs="Times New Roman"/>
          <w:color w:val="000000"/>
          <w:spacing w:val="0"/>
          <w:w w:val="100"/>
          <w:position w:val="0"/>
        </w:rPr>
        <w:t>POS</w:t>
      </w:r>
      <w:r>
        <w:rPr>
          <w:color w:val="000000"/>
          <w:spacing w:val="0"/>
          <w:w w:val="100"/>
          <w:position w:val="0"/>
        </w:rPr>
        <w:t>入围多家城商行等金融机构和第三方支付机构。金融</w:t>
      </w:r>
      <w:r>
        <w:rPr>
          <w:rFonts w:ascii="Times New Roman" w:eastAsia="Times New Roman" w:hAnsi="Times New Roman" w:cs="Times New Roman"/>
          <w:color w:val="000000"/>
          <w:spacing w:val="0"/>
          <w:w w:val="100"/>
          <w:position w:val="0"/>
        </w:rPr>
        <w:t>IC</w:t>
      </w:r>
      <w:r>
        <w:rPr>
          <w:color w:val="000000"/>
          <w:spacing w:val="0"/>
          <w:w w:val="100"/>
          <w:position w:val="0"/>
        </w:rPr>
        <w:t>卡成功入围</w:t>
      </w:r>
      <w:r>
        <w:rPr>
          <w:rFonts w:ascii="Times New Roman" w:eastAsia="Times New Roman" w:hAnsi="Times New Roman" w:cs="Times New Roman"/>
          <w:color w:val="000000"/>
          <w:spacing w:val="0"/>
          <w:w w:val="100"/>
          <w:position w:val="0"/>
        </w:rPr>
        <w:t>5</w:t>
      </w:r>
      <w:r>
        <w:rPr>
          <w:color w:val="000000"/>
          <w:spacing w:val="0"/>
          <w:w w:val="100"/>
          <w:position w:val="0"/>
        </w:rPr>
        <w:t>家 金融机构。</w:t>
      </w:r>
    </w:p>
    <w:p>
      <w:pPr>
        <w:pStyle w:val="Style16"/>
        <w:keepNext w:val="0"/>
        <w:keepLines w:val="0"/>
        <w:widowControl w:val="0"/>
        <w:shd w:val="clear" w:color="auto" w:fill="auto"/>
        <w:bidi w:val="0"/>
        <w:spacing w:before="0" w:after="0" w:line="411" w:lineRule="exact"/>
        <w:ind w:left="640" w:right="0" w:firstLine="4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年公司成功并购德利多富</w:t>
      </w:r>
      <w:r>
        <w:rPr>
          <w:rFonts w:ascii="Times New Roman" w:eastAsia="Times New Roman" w:hAnsi="Times New Roman" w:cs="Times New Roman"/>
          <w:color w:val="000000"/>
          <w:spacing w:val="0"/>
          <w:w w:val="100"/>
          <w:position w:val="0"/>
        </w:rPr>
        <w:t>WINCOR</w:t>
      </w:r>
      <w:r>
        <w:rPr>
          <w:color w:val="000000"/>
          <w:spacing w:val="0"/>
          <w:w w:val="100"/>
          <w:position w:val="0"/>
        </w:rPr>
        <w:t>公司的中国业务，并举办了航天信息与德利多富合 资合作新闻发布会。合资公司的成立标志着公司金融科技产业链布局基本完成，合资公司新产品 已成功中标重庆机场收银机项目和陕西壳牌石油收银项目，初步展现了新公司产品优势与公司渠 道优势强强联手的市场竞争力。</w:t>
      </w:r>
    </w:p>
    <w:p>
      <w:pPr>
        <w:pStyle w:val="Style16"/>
        <w:keepNext w:val="0"/>
        <w:keepLines w:val="0"/>
        <w:widowControl w:val="0"/>
        <w:shd w:val="clear" w:color="auto" w:fill="auto"/>
        <w:bidi w:val="0"/>
        <w:spacing w:before="0" w:after="0" w:line="411" w:lineRule="exact"/>
        <w:ind w:left="640" w:right="0" w:firstLine="420"/>
        <w:jc w:val="left"/>
      </w:pPr>
      <w:r>
        <w:rPr>
          <w:color w:val="000000"/>
          <w:spacing w:val="0"/>
          <w:w w:val="100"/>
          <w:position w:val="0"/>
        </w:rPr>
        <w:t xml:space="preserve">企业征信大数据业务得到夯实，产品研发及推广取得成效，爱信诺征信在业界初具影响。公 司编制发布的中国企业成长指数，能够动态和客观地反映我国企业发展情况，以及供给侧结构改 革系列政策举措对企业发展的影响，能够为社会提供企业经济发展情况的参考。在商业信用服务、 </w:t>
      </w:r>
      <w:r>
        <w:rPr>
          <w:color w:val="000000"/>
          <w:spacing w:val="0"/>
          <w:w w:val="100"/>
          <w:position w:val="0"/>
        </w:rPr>
        <w:t>信贷信用服务和公用信用服务领域，公司能够提供多种征信产品及服务，可以针对不同企业提供 征信报告和大数据服务，解决企业信用评价、小微融资等实际需要。</w:t>
      </w:r>
    </w:p>
    <w:p>
      <w:pPr>
        <w:pStyle w:val="Style16"/>
        <w:keepNext w:val="0"/>
        <w:keepLines w:val="0"/>
        <w:widowControl w:val="0"/>
        <w:shd w:val="clear" w:color="auto" w:fill="auto"/>
        <w:tabs>
          <w:tab w:pos="1488" w:val="left"/>
        </w:tabs>
        <w:bidi w:val="0"/>
        <w:spacing w:before="0" w:after="0" w:line="408" w:lineRule="exact"/>
        <w:ind w:left="1060" w:right="0" w:firstLine="0"/>
        <w:jc w:val="left"/>
      </w:pPr>
      <w:bookmarkStart w:id="85" w:name="bookmark85"/>
      <w:r>
        <w:rPr>
          <w:color w:val="000000"/>
          <w:spacing w:val="0"/>
          <w:w w:val="100"/>
          <w:position w:val="0"/>
        </w:rPr>
        <w:t>（</w:t>
      </w:r>
      <w:bookmarkEnd w:id="85"/>
      <w:r>
        <w:rPr>
          <w:rFonts w:ascii="Times New Roman" w:eastAsia="Times New Roman" w:hAnsi="Times New Roman" w:cs="Times New Roman"/>
          <w:color w:val="000000"/>
          <w:spacing w:val="0"/>
          <w:w w:val="100"/>
          <w:position w:val="0"/>
        </w:rPr>
        <w:t>3</w:t>
      </w:r>
      <w:r>
        <w:rPr>
          <w:color w:val="000000"/>
          <w:spacing w:val="0"/>
          <w:w w:val="100"/>
          <w:position w:val="0"/>
        </w:rPr>
        <w:t>）</w:t>
        <w:tab/>
        <w:t>重点行业优势地位进一步巩固，新领域拓展取得突破，物联网产业发展取得新成绩。</w:t>
      </w:r>
    </w:p>
    <w:p>
      <w:pPr>
        <w:pStyle w:val="Style16"/>
        <w:keepNext w:val="0"/>
        <w:keepLines w:val="0"/>
        <w:widowControl w:val="0"/>
        <w:shd w:val="clear" w:color="auto" w:fill="auto"/>
        <w:bidi w:val="0"/>
        <w:spacing w:before="0" w:after="0" w:line="408" w:lineRule="exact"/>
        <w:ind w:left="640" w:right="0" w:firstLine="4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年，公司按照“互联网</w:t>
      </w:r>
      <w:r>
        <w:rPr>
          <w:rFonts w:ascii="Times New Roman" w:eastAsia="Times New Roman" w:hAnsi="Times New Roman" w:cs="Times New Roman"/>
          <w:color w:val="000000"/>
          <w:spacing w:val="0"/>
          <w:w w:val="100"/>
          <w:position w:val="0"/>
        </w:rPr>
        <w:t>+</w:t>
      </w:r>
      <w:r>
        <w:rPr>
          <w:color w:val="000000"/>
          <w:spacing w:val="0"/>
          <w:w w:val="100"/>
          <w:position w:val="0"/>
        </w:rPr>
        <w:t>行业”大力拓展市场。电子政务领域跻身前茅，安全可靠电子 公文重大项目扎实推进，一期试点项目圆满完成，成为一期试点示范工程</w:t>
      </w:r>
      <w:r>
        <w:rPr>
          <w:rFonts w:ascii="Times New Roman" w:eastAsia="Times New Roman" w:hAnsi="Times New Roman" w:cs="Times New Roman"/>
          <w:color w:val="000000"/>
          <w:spacing w:val="0"/>
          <w:w w:val="100"/>
          <w:position w:val="0"/>
        </w:rPr>
        <w:t>,</w:t>
      </w:r>
      <w:r>
        <w:rPr>
          <w:color w:val="000000"/>
          <w:spacing w:val="0"/>
          <w:w w:val="100"/>
          <w:position w:val="0"/>
        </w:rPr>
        <w:t>受到用户高度评价；还 成功中标二期试点项目并已顺利实施，努力建成二期示范典型。同时，在电子政务内网领域，先 后中标国家档案馆、新闻总署、外交部、文化部、广西自治区等一批项目，占据了内网市场优势 地位。承建的国家邮政局安监系统大数据平台，圆满通过“双</w:t>
      </w:r>
      <w:r>
        <w:rPr>
          <w:rFonts w:ascii="Times New Roman" w:eastAsia="Times New Roman" w:hAnsi="Times New Roman" w:cs="Times New Roman"/>
          <w:color w:val="000000"/>
          <w:spacing w:val="0"/>
          <w:w w:val="100"/>
          <w:position w:val="0"/>
        </w:rPr>
        <w:t>11</w:t>
      </w:r>
      <w:r>
        <w:rPr>
          <w:color w:val="000000"/>
          <w:spacing w:val="0"/>
          <w:w w:val="100"/>
          <w:position w:val="0"/>
        </w:rPr>
        <w:t>”大考。</w:t>
      </w:r>
    </w:p>
    <w:p>
      <w:pPr>
        <w:pStyle w:val="Style16"/>
        <w:keepNext w:val="0"/>
        <w:keepLines w:val="0"/>
        <w:widowControl w:val="0"/>
        <w:shd w:val="clear" w:color="auto" w:fill="auto"/>
        <w:bidi w:val="0"/>
        <w:spacing w:before="0" w:after="0" w:line="408" w:lineRule="exact"/>
        <w:ind w:left="640" w:right="0" w:firstLine="420"/>
        <w:jc w:val="left"/>
      </w:pPr>
      <w:r>
        <w:rPr>
          <w:color w:val="000000"/>
          <w:spacing w:val="0"/>
          <w:w w:val="100"/>
          <w:position w:val="0"/>
        </w:rPr>
        <w:t>出入境大通关领域取得积极进展。全国统一出入境业务系统率先在浙江全省成功试点，圆满 完成</w:t>
      </w:r>
      <w:r>
        <w:rPr>
          <w:rFonts w:ascii="Times New Roman" w:eastAsia="Times New Roman" w:hAnsi="Times New Roman" w:cs="Times New Roman"/>
          <w:color w:val="000000"/>
          <w:spacing w:val="0"/>
          <w:w w:val="100"/>
          <w:position w:val="0"/>
        </w:rPr>
        <w:t>G20</w:t>
      </w:r>
      <w:r>
        <w:rPr>
          <w:color w:val="000000"/>
          <w:spacing w:val="0"/>
          <w:w w:val="100"/>
          <w:position w:val="0"/>
        </w:rPr>
        <w:t>会议的各项保障要求。大陆证、台胞证系统顺利上线运行。</w:t>
      </w:r>
      <w:r>
        <w:rPr>
          <w:rFonts w:ascii="Times New Roman" w:eastAsia="Times New Roman" w:hAnsi="Times New Roman" w:cs="Times New Roman"/>
          <w:color w:val="000000"/>
          <w:spacing w:val="0"/>
          <w:w w:val="100"/>
          <w:position w:val="0"/>
        </w:rPr>
        <w:t>24</w:t>
      </w:r>
      <w:r>
        <w:rPr>
          <w:color w:val="000000"/>
          <w:spacing w:val="0"/>
          <w:w w:val="100"/>
          <w:position w:val="0"/>
        </w:rPr>
        <w:t>小时出入境业务自助办理 大厅在辽宁、广东、浙江等多省正式运行。实施了公安部出入境管理局生物识别系统、海关总署 关锁、北京海关航空旅客智能通关系统，为出入境大通关业务在全国推广奠定坚实基础。</w:t>
      </w:r>
    </w:p>
    <w:p>
      <w:pPr>
        <w:pStyle w:val="Style16"/>
        <w:keepNext w:val="0"/>
        <w:keepLines w:val="0"/>
        <w:widowControl w:val="0"/>
        <w:shd w:val="clear" w:color="auto" w:fill="auto"/>
        <w:bidi w:val="0"/>
        <w:spacing w:before="0" w:after="0" w:line="408" w:lineRule="exact"/>
        <w:ind w:left="640" w:right="0" w:firstLine="420"/>
        <w:jc w:val="left"/>
      </w:pPr>
      <w:r>
        <w:rPr>
          <w:color w:val="000000"/>
          <w:spacing w:val="0"/>
          <w:w w:val="100"/>
          <w:position w:val="0"/>
        </w:rPr>
        <w:t>粮食业务全国市场拓展良好。全年新拓展</w:t>
      </w:r>
      <w:r>
        <w:rPr>
          <w:rFonts w:ascii="Times New Roman" w:eastAsia="Times New Roman" w:hAnsi="Times New Roman" w:cs="Times New Roman"/>
          <w:color w:val="000000"/>
          <w:spacing w:val="0"/>
          <w:w w:val="100"/>
          <w:position w:val="0"/>
        </w:rPr>
        <w:t>5</w:t>
      </w:r>
      <w:r>
        <w:rPr>
          <w:color w:val="000000"/>
          <w:spacing w:val="0"/>
          <w:w w:val="100"/>
          <w:position w:val="0"/>
        </w:rPr>
        <w:t>个省，累计覆盖</w:t>
      </w:r>
      <w:r>
        <w:rPr>
          <w:rFonts w:ascii="Times New Roman" w:eastAsia="Times New Roman" w:hAnsi="Times New Roman" w:cs="Times New Roman"/>
          <w:color w:val="000000"/>
          <w:spacing w:val="0"/>
          <w:w w:val="100"/>
          <w:position w:val="0"/>
        </w:rPr>
        <w:t>15</w:t>
      </w:r>
      <w:r>
        <w:rPr>
          <w:color w:val="000000"/>
          <w:spacing w:val="0"/>
          <w:w w:val="100"/>
          <w:position w:val="0"/>
        </w:rPr>
        <w:t>个省、建设数字粮库</w:t>
      </w:r>
      <w:r>
        <w:rPr>
          <w:rFonts w:ascii="Times New Roman" w:eastAsia="Times New Roman" w:hAnsi="Times New Roman" w:cs="Times New Roman"/>
          <w:color w:val="000000"/>
          <w:spacing w:val="0"/>
          <w:w w:val="100"/>
          <w:position w:val="0"/>
        </w:rPr>
        <w:t>400</w:t>
      </w:r>
      <w:r>
        <w:rPr>
          <w:color w:val="000000"/>
          <w:spacing w:val="0"/>
          <w:w w:val="100"/>
          <w:position w:val="0"/>
        </w:rPr>
        <w:t>余座、 服务</w:t>
      </w:r>
      <w:r>
        <w:rPr>
          <w:rFonts w:ascii="Times New Roman" w:eastAsia="Times New Roman" w:hAnsi="Times New Roman" w:cs="Times New Roman"/>
          <w:color w:val="000000"/>
          <w:spacing w:val="0"/>
          <w:w w:val="100"/>
          <w:position w:val="0"/>
        </w:rPr>
        <w:t>2000</w:t>
      </w:r>
      <w:r>
        <w:rPr>
          <w:color w:val="000000"/>
          <w:spacing w:val="0"/>
          <w:w w:val="100"/>
          <w:position w:val="0"/>
        </w:rPr>
        <w:t>余座，新签合同</w:t>
      </w:r>
      <w:r>
        <w:rPr>
          <w:rFonts w:ascii="Times New Roman" w:eastAsia="Times New Roman" w:hAnsi="Times New Roman" w:cs="Times New Roman"/>
          <w:color w:val="000000"/>
          <w:spacing w:val="0"/>
          <w:w w:val="100"/>
          <w:position w:val="0"/>
        </w:rPr>
        <w:t>2.3</w:t>
      </w:r>
      <w:r>
        <w:rPr>
          <w:color w:val="000000"/>
          <w:spacing w:val="0"/>
          <w:w w:val="100"/>
          <w:position w:val="0"/>
        </w:rPr>
        <w:t>亿元。中标中储粮“一卡通”项目，首次进入中储粮市场。“以粮 食大数据运营服务为主”的为农服务平台在苏州市吴中区开启了向农民发卡收粮的新模式。</w:t>
      </w:r>
    </w:p>
    <w:p>
      <w:pPr>
        <w:pStyle w:val="Style16"/>
        <w:keepNext w:val="0"/>
        <w:keepLines w:val="0"/>
        <w:widowControl w:val="0"/>
        <w:shd w:val="clear" w:color="auto" w:fill="auto"/>
        <w:bidi w:val="0"/>
        <w:spacing w:before="0" w:after="0" w:line="408" w:lineRule="exact"/>
        <w:ind w:left="640" w:right="0" w:firstLine="420"/>
        <w:jc w:val="left"/>
      </w:pPr>
      <w:r>
        <w:rPr>
          <w:color w:val="000000"/>
          <w:spacing w:val="0"/>
          <w:w w:val="100"/>
          <w:position w:val="0"/>
        </w:rPr>
        <w:t>智慧食药监业务系统成功实施。</w:t>
      </w:r>
      <w:r>
        <w:rPr>
          <w:rFonts w:ascii="Times New Roman" w:eastAsia="Times New Roman" w:hAnsi="Times New Roman" w:cs="Times New Roman"/>
          <w:color w:val="000000"/>
          <w:spacing w:val="0"/>
          <w:w w:val="100"/>
          <w:position w:val="0"/>
        </w:rPr>
        <w:t>2016</w:t>
      </w:r>
      <w:r>
        <w:rPr>
          <w:color w:val="000000"/>
          <w:spacing w:val="0"/>
          <w:w w:val="100"/>
          <w:position w:val="0"/>
        </w:rPr>
        <w:t>年，顺利完成内蒙食药监系统上线，上线企业近</w:t>
      </w:r>
      <w:r>
        <w:rPr>
          <w:rFonts w:ascii="Times New Roman" w:eastAsia="Times New Roman" w:hAnsi="Times New Roman" w:cs="Times New Roman"/>
          <w:color w:val="000000"/>
          <w:spacing w:val="0"/>
          <w:w w:val="100"/>
          <w:position w:val="0"/>
        </w:rPr>
        <w:t>1</w:t>
      </w:r>
      <w:r>
        <w:rPr>
          <w:color w:val="000000"/>
          <w:spacing w:val="0"/>
          <w:w w:val="100"/>
          <w:position w:val="0"/>
        </w:rPr>
        <w:t>万户。 公司与全国多个省市食药监主管部门进行了深入合作洽商，已成功中标湖南省食品药品安全信息 中心综合信息平台建设项目。</w:t>
      </w:r>
    </w:p>
    <w:p>
      <w:pPr>
        <w:pStyle w:val="Style16"/>
        <w:keepNext w:val="0"/>
        <w:keepLines w:val="0"/>
        <w:widowControl w:val="0"/>
        <w:shd w:val="clear" w:color="auto" w:fill="auto"/>
        <w:bidi w:val="0"/>
        <w:spacing w:before="0" w:after="0" w:line="408" w:lineRule="exact"/>
        <w:ind w:left="640" w:right="0" w:firstLine="420"/>
        <w:jc w:val="left"/>
      </w:pPr>
      <w:r>
        <w:rPr>
          <w:color w:val="000000"/>
          <w:spacing w:val="0"/>
          <w:w w:val="100"/>
          <w:position w:val="0"/>
        </w:rPr>
        <w:t>公安业务成效显著。践行“让信息多跑路，让百姓少跑腿”的惠民理念，公安部“三项制度” 系统（全国居民身份证异地受理、挂失申报和丢失招领）成功上线，取得良好社会效果。新开标 的吉林、内蒙、福建三个省级居住证项目全部中标，夯实行业领导地位。</w:t>
      </w:r>
      <w:r>
        <w:rPr>
          <w:rFonts w:ascii="Times New Roman" w:eastAsia="Times New Roman" w:hAnsi="Times New Roman" w:cs="Times New Roman"/>
          <w:color w:val="000000"/>
          <w:spacing w:val="0"/>
          <w:w w:val="100"/>
          <w:position w:val="0"/>
        </w:rPr>
        <w:t>PMS+OTA</w:t>
      </w:r>
      <w:r>
        <w:rPr>
          <w:color w:val="000000"/>
          <w:spacing w:val="0"/>
          <w:w w:val="100"/>
          <w:position w:val="0"/>
        </w:rPr>
        <w:t>项目持续推 广达</w:t>
      </w:r>
      <w:r>
        <w:rPr>
          <w:rFonts w:ascii="Times New Roman" w:eastAsia="Times New Roman" w:hAnsi="Times New Roman" w:cs="Times New Roman"/>
          <w:color w:val="000000"/>
          <w:spacing w:val="0"/>
          <w:w w:val="100"/>
          <w:position w:val="0"/>
        </w:rPr>
        <w:t>5</w:t>
      </w:r>
      <w:r>
        <w:rPr>
          <w:color w:val="000000"/>
          <w:spacing w:val="0"/>
          <w:w w:val="100"/>
          <w:position w:val="0"/>
        </w:rPr>
        <w:t>万用户。</w:t>
      </w:r>
    </w:p>
    <w:p>
      <w:pPr>
        <w:pStyle w:val="Style16"/>
        <w:keepNext w:val="0"/>
        <w:keepLines w:val="0"/>
        <w:widowControl w:val="0"/>
        <w:shd w:val="clear" w:color="auto" w:fill="auto"/>
        <w:bidi w:val="0"/>
        <w:spacing w:before="0" w:after="0" w:line="408" w:lineRule="exact"/>
        <w:ind w:left="640" w:right="0" w:firstLine="420"/>
        <w:jc w:val="both"/>
      </w:pPr>
      <w:r>
        <w:rPr>
          <w:color w:val="000000"/>
          <w:spacing w:val="0"/>
          <w:w w:val="100"/>
          <w:position w:val="0"/>
        </w:rPr>
        <w:t>智能交通业务成功中标公安部无锡电子车标密钥系统及河南省交通厅执法综管平台项目。跨 境电商综合服务业务稳步推进，</w:t>
      </w:r>
      <w:r>
        <w:rPr>
          <w:rFonts w:ascii="Times New Roman" w:eastAsia="Times New Roman" w:hAnsi="Times New Roman" w:cs="Times New Roman"/>
          <w:color w:val="000000"/>
          <w:spacing w:val="0"/>
          <w:w w:val="100"/>
          <w:position w:val="0"/>
        </w:rPr>
        <w:t>B2B+O2O</w:t>
      </w:r>
      <w:r>
        <w:rPr>
          <w:color w:val="000000"/>
          <w:spacing w:val="0"/>
          <w:w w:val="100"/>
          <w:position w:val="0"/>
        </w:rPr>
        <w:t>供应链综合服务等应用顺利开展。</w:t>
      </w:r>
    </w:p>
    <w:p>
      <w:pPr>
        <w:pStyle w:val="Style16"/>
        <w:keepNext w:val="0"/>
        <w:keepLines w:val="0"/>
        <w:widowControl w:val="0"/>
        <w:shd w:val="clear" w:color="auto" w:fill="auto"/>
        <w:tabs>
          <w:tab w:pos="1488" w:val="left"/>
        </w:tabs>
        <w:bidi w:val="0"/>
        <w:spacing w:before="0" w:after="0" w:line="408" w:lineRule="exact"/>
        <w:ind w:left="1060" w:right="0" w:firstLine="0"/>
        <w:jc w:val="left"/>
      </w:pPr>
      <w:bookmarkStart w:id="86" w:name="bookmark86"/>
      <w:r>
        <w:rPr>
          <w:color w:val="000000"/>
          <w:spacing w:val="0"/>
          <w:w w:val="100"/>
          <w:position w:val="0"/>
        </w:rPr>
        <w:t>（</w:t>
      </w:r>
      <w:bookmarkEnd w:id="86"/>
      <w:r>
        <w:rPr>
          <w:rFonts w:ascii="Times New Roman" w:eastAsia="Times New Roman" w:hAnsi="Times New Roman" w:cs="Times New Roman"/>
          <w:color w:val="000000"/>
          <w:spacing w:val="0"/>
          <w:w w:val="100"/>
          <w:position w:val="0"/>
        </w:rPr>
        <w:t>4</w:t>
      </w:r>
      <w:r>
        <w:rPr>
          <w:color w:val="000000"/>
          <w:spacing w:val="0"/>
          <w:w w:val="100"/>
          <w:position w:val="0"/>
        </w:rPr>
        <w:t>）</w:t>
        <w:tab/>
        <w:t>加强重点地区重大项目市场拓展，重大项目按时履约，国际化经营取得新成效。</w:t>
      </w:r>
    </w:p>
    <w:p>
      <w:pPr>
        <w:pStyle w:val="Style16"/>
        <w:keepNext w:val="0"/>
        <w:keepLines w:val="0"/>
        <w:widowControl w:val="0"/>
        <w:shd w:val="clear" w:color="auto" w:fill="auto"/>
        <w:bidi w:val="0"/>
        <w:spacing w:before="0" w:after="180" w:line="408" w:lineRule="exact"/>
        <w:ind w:left="640" w:right="0" w:firstLine="42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年公司进一步加强顶层策划，以税务信息化、人口管理和出入境系统项目和金融产业相 关产品“走出去”为核心，不断加强海外项目培育和业务拓展。积极参与香港年度重大信息化项 目香港二代证项目投标，并有望取得好成绩。加快推进马来西亚税务项目，与多国政府相关部门 建立沟通渠道，积极推介税务信息化整体解决方案。公司承担的香港</w:t>
      </w:r>
      <w:r>
        <w:rPr>
          <w:rFonts w:ascii="Times New Roman" w:eastAsia="Times New Roman" w:hAnsi="Times New Roman" w:cs="Times New Roman"/>
          <w:color w:val="000000"/>
          <w:spacing w:val="0"/>
          <w:w w:val="100"/>
          <w:position w:val="0"/>
        </w:rPr>
        <w:t>ICONS</w:t>
      </w:r>
      <w:r>
        <w:rPr>
          <w:color w:val="000000"/>
          <w:spacing w:val="0"/>
          <w:w w:val="100"/>
          <w:position w:val="0"/>
        </w:rPr>
        <w:t>项目顺利按时履约， 圆满完成全部研发任务并获得香港入境处好评，按合同约定完成阶段验收，并已延伸拓展至新项 目。</w:t>
      </w:r>
      <w:r>
        <w:rPr>
          <w:rFonts w:ascii="Times New Roman" w:eastAsia="Times New Roman" w:hAnsi="Times New Roman" w:cs="Times New Roman"/>
          <w:color w:val="000000"/>
          <w:spacing w:val="0"/>
          <w:w w:val="100"/>
          <w:position w:val="0"/>
        </w:rPr>
        <w:t>2016</w:t>
      </w:r>
      <w:r>
        <w:rPr>
          <w:color w:val="000000"/>
          <w:spacing w:val="0"/>
          <w:w w:val="100"/>
          <w:position w:val="0"/>
        </w:rPr>
        <w:t>年公司国际化业务收入快速增长，境外企业经营收入占比继续提升，收入结构进一步优 化。</w:t>
      </w:r>
    </w:p>
    <w:p>
      <w:pPr>
        <w:pStyle w:val="Style16"/>
        <w:keepNext w:val="0"/>
        <w:keepLines w:val="0"/>
        <w:widowControl w:val="0"/>
        <w:shd w:val="clear" w:color="auto" w:fill="auto"/>
        <w:bidi w:val="0"/>
        <w:spacing w:before="0" w:after="0" w:line="427" w:lineRule="auto"/>
        <w:ind w:left="1060" w:right="0" w:firstLine="0"/>
        <w:jc w:val="left"/>
      </w:pPr>
      <w:bookmarkStart w:id="87" w:name="bookmark87"/>
      <w:r>
        <w:rPr>
          <w:rFonts w:ascii="Times New Roman" w:eastAsia="Times New Roman" w:hAnsi="Times New Roman" w:cs="Times New Roman"/>
          <w:color w:val="000000"/>
          <w:spacing w:val="0"/>
          <w:w w:val="100"/>
          <w:position w:val="0"/>
        </w:rPr>
        <w:t>4</w:t>
      </w:r>
      <w:bookmarkEnd w:id="87"/>
      <w:r>
        <w:rPr>
          <w:color w:val="000000"/>
          <w:spacing w:val="0"/>
          <w:w w:val="100"/>
          <w:position w:val="0"/>
        </w:rPr>
        <w:t>、积极推进公司资本资产运营工作</w:t>
      </w:r>
    </w:p>
    <w:p>
      <w:pPr>
        <w:pStyle w:val="Style16"/>
        <w:keepNext w:val="0"/>
        <w:keepLines w:val="0"/>
        <w:widowControl w:val="0"/>
        <w:shd w:val="clear" w:color="auto" w:fill="auto"/>
        <w:bidi w:val="0"/>
        <w:spacing w:before="0" w:after="180" w:line="409" w:lineRule="exact"/>
        <w:ind w:left="640" w:right="0" w:firstLine="420"/>
        <w:jc w:val="both"/>
      </w:pPr>
      <w:r>
        <w:rPr>
          <w:color w:val="000000"/>
          <w:spacing w:val="0"/>
          <w:w w:val="100"/>
          <w:position w:val="0"/>
        </w:rPr>
        <w:t>公司以资本资产结构优化为导向，通过资本运作促进产业结构调整优化。</w:t>
      </w:r>
      <w:r>
        <w:rPr>
          <w:rFonts w:ascii="Times New Roman" w:eastAsia="Times New Roman" w:hAnsi="Times New Roman" w:cs="Times New Roman"/>
          <w:color w:val="000000"/>
          <w:spacing w:val="0"/>
          <w:w w:val="100"/>
          <w:position w:val="0"/>
        </w:rPr>
        <w:t>2016</w:t>
      </w:r>
      <w:r>
        <w:rPr>
          <w:color w:val="000000"/>
          <w:spacing w:val="0"/>
          <w:w w:val="100"/>
          <w:position w:val="0"/>
        </w:rPr>
        <w:t>年成功收购在 金融自助设备领域处于世界领先的德利多富公司的中国区业务，完善了产业链布局，积累了国际 并购经验。组织实施了涉及对华资软件、航天金盾发行股份购买资产并募集配套资金的资产重组 项目。丰富投资方式，以战略投资参与</w:t>
      </w:r>
      <w:r>
        <w:rPr>
          <w:rFonts w:ascii="Times New Roman" w:eastAsia="Times New Roman" w:hAnsi="Times New Roman" w:cs="Times New Roman"/>
          <w:color w:val="000000"/>
          <w:spacing w:val="0"/>
          <w:w w:val="100"/>
          <w:position w:val="0"/>
        </w:rPr>
        <w:t>ST</w:t>
      </w:r>
      <w:r>
        <w:rPr>
          <w:color w:val="000000"/>
          <w:spacing w:val="0"/>
          <w:w w:val="100"/>
          <w:position w:val="0"/>
        </w:rPr>
        <w:t>济柴定向增发，形成了良好的资本纽带。持续推进公 司可转债项目建设投资，促进主业发展和基础能力建设。</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年公司参与的产业投资基金已实现 了 </w:t>
      </w:r>
      <w:r>
        <w:rPr>
          <w:rFonts w:ascii="Times New Roman" w:eastAsia="Times New Roman" w:hAnsi="Times New Roman" w:cs="Times New Roman"/>
          <w:color w:val="000000"/>
          <w:spacing w:val="0"/>
          <w:w w:val="100"/>
          <w:position w:val="0"/>
        </w:rPr>
        <w:t>5</w:t>
      </w:r>
      <w:r>
        <w:rPr>
          <w:color w:val="000000"/>
          <w:spacing w:val="0"/>
          <w:w w:val="100"/>
          <w:position w:val="0"/>
        </w:rPr>
        <w:t>个项目的投资，为公司未来产业链布局提供了更加广泛的产业领域。</w:t>
      </w:r>
    </w:p>
    <w:p>
      <w:pPr>
        <w:pStyle w:val="Style16"/>
        <w:keepNext w:val="0"/>
        <w:keepLines w:val="0"/>
        <w:widowControl w:val="0"/>
        <w:shd w:val="clear" w:color="auto" w:fill="auto"/>
        <w:tabs>
          <w:tab w:pos="1386" w:val="left"/>
        </w:tabs>
        <w:bidi w:val="0"/>
        <w:spacing w:before="0" w:after="0" w:line="427" w:lineRule="auto"/>
        <w:ind w:left="1060" w:right="0" w:firstLine="0"/>
        <w:jc w:val="left"/>
      </w:pPr>
      <w:bookmarkStart w:id="88" w:name="bookmark88"/>
      <w:r>
        <w:rPr>
          <w:rFonts w:ascii="Times New Roman" w:eastAsia="Times New Roman" w:hAnsi="Times New Roman" w:cs="Times New Roman"/>
          <w:color w:val="000000"/>
          <w:spacing w:val="0"/>
          <w:w w:val="100"/>
          <w:position w:val="0"/>
        </w:rPr>
        <w:t>5</w:t>
      </w:r>
      <w:bookmarkEnd w:id="88"/>
      <w:r>
        <w:rPr>
          <w:color w:val="000000"/>
          <w:spacing w:val="0"/>
          <w:w w:val="100"/>
          <w:position w:val="0"/>
        </w:rPr>
        <w:t>、</w:t>
        <w:tab/>
        <w:t>实施股权激励计划，完善长效激励机制</w:t>
      </w:r>
    </w:p>
    <w:p>
      <w:pPr>
        <w:pStyle w:val="Style16"/>
        <w:keepNext w:val="0"/>
        <w:keepLines w:val="0"/>
        <w:widowControl w:val="0"/>
        <w:shd w:val="clear" w:color="auto" w:fill="auto"/>
        <w:bidi w:val="0"/>
        <w:spacing w:before="0" w:after="0" w:line="409" w:lineRule="exact"/>
        <w:ind w:left="640" w:right="0" w:firstLine="42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年，公司积极论证长效激励机制的建立，研究并策划了首批限制性股票股权激励计划方 案。本次股权激励计划方案已获得国资委同意批复，并经董事会和股东大会的审议通过。根据本 次股权激励计划方案，将有</w:t>
      </w:r>
      <w:r>
        <w:rPr>
          <w:rFonts w:ascii="Times New Roman" w:eastAsia="Times New Roman" w:hAnsi="Times New Roman" w:cs="Times New Roman"/>
          <w:color w:val="000000"/>
          <w:spacing w:val="0"/>
          <w:w w:val="100"/>
          <w:position w:val="0"/>
        </w:rPr>
        <w:t>558</w:t>
      </w:r>
      <w:r>
        <w:rPr>
          <w:color w:val="000000"/>
          <w:spacing w:val="0"/>
          <w:w w:val="100"/>
          <w:position w:val="0"/>
        </w:rPr>
        <w:t>名核心骨干激励对象可获得限制性股票激励，这是公司历史上首 次实施股权激励，打开了将激励模式由单一维度向多维度转变的窗口，丰富了人才激励的措施和 手段，对吸引人才留住人才用好人才具有重要意义。</w:t>
      </w:r>
    </w:p>
    <w:p>
      <w:pPr>
        <w:pStyle w:val="Style16"/>
        <w:keepNext w:val="0"/>
        <w:keepLines w:val="0"/>
        <w:widowControl w:val="0"/>
        <w:shd w:val="clear" w:color="auto" w:fill="auto"/>
        <w:tabs>
          <w:tab w:pos="1386" w:val="left"/>
        </w:tabs>
        <w:bidi w:val="0"/>
        <w:spacing w:before="0" w:after="0" w:line="409" w:lineRule="exact"/>
        <w:ind w:left="1060" w:right="0" w:firstLine="0"/>
        <w:jc w:val="left"/>
      </w:pPr>
      <w:bookmarkStart w:id="89" w:name="bookmark89"/>
      <w:r>
        <w:rPr>
          <w:rFonts w:ascii="Times New Roman" w:eastAsia="Times New Roman" w:hAnsi="Times New Roman" w:cs="Times New Roman"/>
          <w:color w:val="000000"/>
          <w:spacing w:val="0"/>
          <w:w w:val="100"/>
          <w:position w:val="0"/>
        </w:rPr>
        <w:t>6</w:t>
      </w:r>
      <w:bookmarkEnd w:id="89"/>
      <w:r>
        <w:rPr>
          <w:color w:val="000000"/>
          <w:spacing w:val="0"/>
          <w:w w:val="100"/>
          <w:position w:val="0"/>
        </w:rPr>
        <w:t>、</w:t>
        <w:tab/>
        <w:t>完善研发体系化建设，加快提升核心技术能力和水平，强化质量管理与知识产权保护</w:t>
      </w:r>
    </w:p>
    <w:p>
      <w:pPr>
        <w:pStyle w:val="Style16"/>
        <w:keepNext w:val="0"/>
        <w:keepLines w:val="0"/>
        <w:widowControl w:val="0"/>
        <w:shd w:val="clear" w:color="auto" w:fill="auto"/>
        <w:bidi w:val="0"/>
        <w:spacing w:before="0" w:after="0" w:line="409" w:lineRule="exact"/>
        <w:ind w:left="640" w:right="0" w:firstLine="420"/>
        <w:jc w:val="left"/>
      </w:pPr>
      <w:r>
        <w:rPr>
          <w:color w:val="000000"/>
          <w:spacing w:val="0"/>
          <w:w w:val="100"/>
          <w:position w:val="0"/>
        </w:rPr>
        <w:t>公司不断完善研发体系，优化资源配置，强化协同融合发展。制定了《航天信息研发体系建 设方案》，优化全国研发布局，加大研发投入，扶强扶优，联合促发展。组建了公司技术创新委 员会，积极推进“双创”工作，激发广大研发人员创新热情，公司研发水平得到进一步提高。</w:t>
      </w:r>
    </w:p>
    <w:p>
      <w:pPr>
        <w:pStyle w:val="Style16"/>
        <w:keepNext w:val="0"/>
        <w:keepLines w:val="0"/>
        <w:widowControl w:val="0"/>
        <w:shd w:val="clear" w:color="auto" w:fill="auto"/>
        <w:bidi w:val="0"/>
        <w:spacing w:before="0" w:after="180" w:line="409" w:lineRule="exact"/>
        <w:ind w:left="640" w:right="0" w:firstLine="4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年公司完成专利申请</w:t>
      </w:r>
      <w:r>
        <w:rPr>
          <w:rFonts w:ascii="Times New Roman" w:eastAsia="Times New Roman" w:hAnsi="Times New Roman" w:cs="Times New Roman"/>
          <w:color w:val="000000"/>
          <w:spacing w:val="0"/>
          <w:w w:val="100"/>
          <w:position w:val="0"/>
        </w:rPr>
        <w:t>385</w:t>
      </w:r>
      <w:r>
        <w:rPr>
          <w:color w:val="000000"/>
          <w:spacing w:val="0"/>
          <w:w w:val="100"/>
          <w:position w:val="0"/>
        </w:rPr>
        <w:t>件，其中发明专利</w:t>
      </w:r>
      <w:r>
        <w:rPr>
          <w:rFonts w:ascii="Times New Roman" w:eastAsia="Times New Roman" w:hAnsi="Times New Roman" w:cs="Times New Roman"/>
          <w:color w:val="000000"/>
          <w:spacing w:val="0"/>
          <w:w w:val="100"/>
          <w:position w:val="0"/>
        </w:rPr>
        <w:t>278</w:t>
      </w:r>
      <w:r>
        <w:rPr>
          <w:color w:val="000000"/>
          <w:spacing w:val="0"/>
          <w:w w:val="100"/>
          <w:position w:val="0"/>
        </w:rPr>
        <w:t>件；获得发明专利授权</w:t>
      </w:r>
      <w:r>
        <w:rPr>
          <w:rFonts w:ascii="Times New Roman" w:eastAsia="Times New Roman" w:hAnsi="Times New Roman" w:cs="Times New Roman"/>
          <w:color w:val="000000"/>
          <w:spacing w:val="0"/>
          <w:w w:val="100"/>
          <w:position w:val="0"/>
        </w:rPr>
        <w:t>30</w:t>
      </w:r>
      <w:r>
        <w:rPr>
          <w:color w:val="000000"/>
          <w:spacing w:val="0"/>
          <w:w w:val="100"/>
          <w:position w:val="0"/>
        </w:rPr>
        <w:t>件；截止</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年底有效专利</w:t>
      </w:r>
      <w:r>
        <w:rPr>
          <w:rFonts w:ascii="Times New Roman" w:eastAsia="Times New Roman" w:hAnsi="Times New Roman" w:cs="Times New Roman"/>
          <w:color w:val="000000"/>
          <w:spacing w:val="0"/>
          <w:w w:val="100"/>
          <w:position w:val="0"/>
        </w:rPr>
        <w:t>654</w:t>
      </w:r>
      <w:r>
        <w:rPr>
          <w:color w:val="000000"/>
          <w:spacing w:val="0"/>
          <w:w w:val="100"/>
          <w:position w:val="0"/>
        </w:rPr>
        <w:t>件，其中有效发明专利</w:t>
      </w:r>
      <w:r>
        <w:rPr>
          <w:rFonts w:ascii="Times New Roman" w:eastAsia="Times New Roman" w:hAnsi="Times New Roman" w:cs="Times New Roman"/>
          <w:color w:val="000000"/>
          <w:spacing w:val="0"/>
          <w:w w:val="100"/>
          <w:position w:val="0"/>
        </w:rPr>
        <w:t>151</w:t>
      </w:r>
      <w:r>
        <w:rPr>
          <w:color w:val="000000"/>
          <w:spacing w:val="0"/>
          <w:w w:val="100"/>
          <w:position w:val="0"/>
        </w:rPr>
        <w:t>件。</w:t>
      </w:r>
      <w:r>
        <w:rPr>
          <w:rFonts w:ascii="Times New Roman" w:eastAsia="Times New Roman" w:hAnsi="Times New Roman" w:cs="Times New Roman"/>
          <w:color w:val="000000"/>
          <w:spacing w:val="0"/>
          <w:w w:val="100"/>
          <w:position w:val="0"/>
        </w:rPr>
        <w:t>2016</w:t>
      </w:r>
      <w:r>
        <w:rPr>
          <w:color w:val="000000"/>
          <w:spacing w:val="0"/>
          <w:w w:val="100"/>
          <w:position w:val="0"/>
        </w:rPr>
        <w:t>年，公司还开展了国际知识产权保护相关 工作，为</w:t>
      </w:r>
      <w:r>
        <w:rPr>
          <w:color w:val="000000"/>
          <w:spacing w:val="0"/>
          <w:w w:val="100"/>
          <w:position w:val="0"/>
        </w:rPr>
        <w:t>“</w:t>
      </w:r>
      <w:r>
        <w:rPr>
          <w:rFonts w:ascii="Times New Roman" w:eastAsia="Times New Roman" w:hAnsi="Times New Roman" w:cs="Times New Roman"/>
          <w:color w:val="000000"/>
          <w:spacing w:val="0"/>
          <w:w w:val="100"/>
          <w:position w:val="0"/>
        </w:rPr>
        <w:t>Aisino</w:t>
      </w:r>
      <w:r>
        <w:rPr>
          <w:color w:val="000000"/>
          <w:spacing w:val="0"/>
          <w:w w:val="100"/>
          <w:position w:val="0"/>
        </w:rPr>
        <w:t>”商标在国际应用领域使用奠定了基础。</w:t>
      </w:r>
    </w:p>
    <w:p>
      <w:pPr>
        <w:pStyle w:val="Style16"/>
        <w:keepNext w:val="0"/>
        <w:keepLines w:val="0"/>
        <w:widowControl w:val="0"/>
        <w:shd w:val="clear" w:color="auto" w:fill="auto"/>
        <w:tabs>
          <w:tab w:pos="1386" w:val="left"/>
        </w:tabs>
        <w:bidi w:val="0"/>
        <w:spacing w:before="0" w:after="0" w:line="427" w:lineRule="auto"/>
        <w:ind w:left="1060" w:right="0" w:firstLine="0"/>
        <w:jc w:val="left"/>
      </w:pPr>
      <w:bookmarkStart w:id="90" w:name="bookmark90"/>
      <w:r>
        <w:rPr>
          <w:rFonts w:ascii="Times New Roman" w:eastAsia="Times New Roman" w:hAnsi="Times New Roman" w:cs="Times New Roman"/>
          <w:color w:val="000000"/>
          <w:spacing w:val="0"/>
          <w:w w:val="100"/>
          <w:position w:val="0"/>
        </w:rPr>
        <w:t>7</w:t>
      </w:r>
      <w:bookmarkEnd w:id="90"/>
      <w:r>
        <w:rPr>
          <w:color w:val="000000"/>
          <w:spacing w:val="0"/>
          <w:w w:val="100"/>
          <w:position w:val="0"/>
        </w:rPr>
        <w:t>、</w:t>
        <w:tab/>
        <w:t>公司社会影响力稳步提升。</w:t>
      </w:r>
    </w:p>
    <w:p>
      <w:pPr>
        <w:pStyle w:val="Style16"/>
        <w:keepNext w:val="0"/>
        <w:keepLines w:val="0"/>
        <w:widowControl w:val="0"/>
        <w:shd w:val="clear" w:color="auto" w:fill="auto"/>
        <w:bidi w:val="0"/>
        <w:spacing w:before="0" w:after="0" w:line="409" w:lineRule="exact"/>
        <w:ind w:left="640" w:right="0" w:firstLine="4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年，公司连续第</w:t>
      </w:r>
      <w:r>
        <w:rPr>
          <w:rFonts w:ascii="Times New Roman" w:eastAsia="Times New Roman" w:hAnsi="Times New Roman" w:cs="Times New Roman"/>
          <w:color w:val="000000"/>
          <w:spacing w:val="0"/>
          <w:w w:val="100"/>
          <w:position w:val="0"/>
        </w:rPr>
        <w:t>16</w:t>
      </w:r>
      <w:r>
        <w:rPr>
          <w:color w:val="000000"/>
          <w:spacing w:val="0"/>
          <w:w w:val="100"/>
          <w:position w:val="0"/>
        </w:rPr>
        <w:t>年获中国电子信息百强企业称号，排名第</w:t>
      </w:r>
      <w:r>
        <w:rPr>
          <w:rFonts w:ascii="Times New Roman" w:eastAsia="Times New Roman" w:hAnsi="Times New Roman" w:cs="Times New Roman"/>
          <w:color w:val="000000"/>
          <w:spacing w:val="0"/>
          <w:w w:val="100"/>
          <w:position w:val="0"/>
        </w:rPr>
        <w:t>20</w:t>
      </w:r>
      <w:r>
        <w:rPr>
          <w:color w:val="000000"/>
          <w:spacing w:val="0"/>
          <w:w w:val="100"/>
          <w:position w:val="0"/>
        </w:rPr>
        <w:t>位，排名比</w:t>
      </w:r>
      <w:r>
        <w:rPr>
          <w:rFonts w:ascii="Times New Roman" w:eastAsia="Times New Roman" w:hAnsi="Times New Roman" w:cs="Times New Roman"/>
          <w:color w:val="000000"/>
          <w:spacing w:val="0"/>
          <w:w w:val="100"/>
          <w:position w:val="0"/>
        </w:rPr>
        <w:t>2015</w:t>
      </w:r>
      <w:r>
        <w:rPr>
          <w:color w:val="000000"/>
          <w:spacing w:val="0"/>
          <w:w w:val="100"/>
          <w:position w:val="0"/>
        </w:rPr>
        <w:t>年提 升</w:t>
      </w:r>
      <w:r>
        <w:rPr>
          <w:rFonts w:ascii="Times New Roman" w:eastAsia="Times New Roman" w:hAnsi="Times New Roman" w:cs="Times New Roman"/>
          <w:color w:val="000000"/>
          <w:spacing w:val="0"/>
          <w:w w:val="100"/>
          <w:position w:val="0"/>
        </w:rPr>
        <w:t>2</w:t>
      </w:r>
      <w:r>
        <w:rPr>
          <w:color w:val="000000"/>
          <w:spacing w:val="0"/>
          <w:w w:val="100"/>
          <w:position w:val="0"/>
        </w:rPr>
        <w:t>位；连续第</w:t>
      </w:r>
      <w:r>
        <w:rPr>
          <w:rFonts w:ascii="Times New Roman" w:eastAsia="Times New Roman" w:hAnsi="Times New Roman" w:cs="Times New Roman"/>
          <w:color w:val="000000"/>
          <w:spacing w:val="0"/>
          <w:w w:val="100"/>
          <w:position w:val="0"/>
        </w:rPr>
        <w:t>7</w:t>
      </w:r>
      <w:r>
        <w:rPr>
          <w:color w:val="000000"/>
          <w:spacing w:val="0"/>
          <w:w w:val="100"/>
          <w:position w:val="0"/>
        </w:rPr>
        <w:t>年入围中国软件业务收入百强行列，排名第</w:t>
      </w:r>
      <w:r>
        <w:rPr>
          <w:rFonts w:ascii="Times New Roman" w:eastAsia="Times New Roman" w:hAnsi="Times New Roman" w:cs="Times New Roman"/>
          <w:color w:val="000000"/>
          <w:spacing w:val="0"/>
          <w:w w:val="100"/>
          <w:position w:val="0"/>
        </w:rPr>
        <w:t>10</w:t>
      </w:r>
      <w:r>
        <w:rPr>
          <w:color w:val="000000"/>
          <w:spacing w:val="0"/>
          <w:w w:val="100"/>
          <w:position w:val="0"/>
        </w:rPr>
        <w:t>位，排名比</w:t>
      </w:r>
      <w:r>
        <w:rPr>
          <w:rFonts w:ascii="Times New Roman" w:eastAsia="Times New Roman" w:hAnsi="Times New Roman" w:cs="Times New Roman"/>
          <w:color w:val="000000"/>
          <w:spacing w:val="0"/>
          <w:w w:val="100"/>
          <w:position w:val="0"/>
        </w:rPr>
        <w:t>2015</w:t>
      </w:r>
      <w:r>
        <w:rPr>
          <w:color w:val="000000"/>
          <w:spacing w:val="0"/>
          <w:w w:val="100"/>
          <w:position w:val="0"/>
        </w:rPr>
        <w:t>年提升</w:t>
      </w:r>
      <w:r>
        <w:rPr>
          <w:rFonts w:ascii="Times New Roman" w:eastAsia="Times New Roman" w:hAnsi="Times New Roman" w:cs="Times New Roman"/>
          <w:color w:val="000000"/>
          <w:spacing w:val="0"/>
          <w:w w:val="100"/>
          <w:position w:val="0"/>
        </w:rPr>
        <w:t>1</w:t>
      </w:r>
      <w:r>
        <w:rPr>
          <w:color w:val="000000"/>
          <w:spacing w:val="0"/>
          <w:w w:val="100"/>
          <w:position w:val="0"/>
        </w:rPr>
        <w:t>位； 连续第</w:t>
      </w:r>
      <w:r>
        <w:rPr>
          <w:rFonts w:ascii="Times New Roman" w:eastAsia="Times New Roman" w:hAnsi="Times New Roman" w:cs="Times New Roman"/>
          <w:color w:val="000000"/>
          <w:spacing w:val="0"/>
          <w:w w:val="100"/>
          <w:position w:val="0"/>
        </w:rPr>
        <w:t>7</w:t>
      </w:r>
      <w:r>
        <w:rPr>
          <w:color w:val="000000"/>
          <w:spacing w:val="0"/>
          <w:w w:val="100"/>
          <w:position w:val="0"/>
        </w:rPr>
        <w:t>年上榜《财富》中国</w:t>
      </w:r>
      <w:r>
        <w:rPr>
          <w:rFonts w:ascii="Times New Roman" w:eastAsia="Times New Roman" w:hAnsi="Times New Roman" w:cs="Times New Roman"/>
          <w:color w:val="000000"/>
          <w:spacing w:val="0"/>
          <w:w w:val="100"/>
          <w:position w:val="0"/>
        </w:rPr>
        <w:t>500</w:t>
      </w:r>
      <w:r>
        <w:rPr>
          <w:color w:val="000000"/>
          <w:spacing w:val="0"/>
          <w:w w:val="100"/>
          <w:position w:val="0"/>
        </w:rPr>
        <w:t>强企业名单，排名第</w:t>
      </w:r>
      <w:r>
        <w:rPr>
          <w:rFonts w:ascii="Times New Roman" w:eastAsia="Times New Roman" w:hAnsi="Times New Roman" w:cs="Times New Roman"/>
          <w:color w:val="000000"/>
          <w:spacing w:val="0"/>
          <w:w w:val="100"/>
          <w:position w:val="0"/>
        </w:rPr>
        <w:t>245</w:t>
      </w:r>
      <w:r>
        <w:rPr>
          <w:color w:val="000000"/>
          <w:spacing w:val="0"/>
          <w:w w:val="100"/>
          <w:position w:val="0"/>
        </w:rPr>
        <w:t>位，排名比</w:t>
      </w:r>
      <w:r>
        <w:rPr>
          <w:rFonts w:ascii="Times New Roman" w:eastAsia="Times New Roman" w:hAnsi="Times New Roman" w:cs="Times New Roman"/>
          <w:color w:val="000000"/>
          <w:spacing w:val="0"/>
          <w:w w:val="100"/>
          <w:position w:val="0"/>
        </w:rPr>
        <w:t>2015</w:t>
      </w:r>
      <w:r>
        <w:rPr>
          <w:color w:val="000000"/>
          <w:spacing w:val="0"/>
          <w:w w:val="100"/>
          <w:position w:val="0"/>
        </w:rPr>
        <w:t>年提升</w:t>
      </w:r>
      <w:r>
        <w:rPr>
          <w:rFonts w:ascii="Times New Roman" w:eastAsia="Times New Roman" w:hAnsi="Times New Roman" w:cs="Times New Roman"/>
          <w:color w:val="000000"/>
          <w:spacing w:val="0"/>
          <w:w w:val="100"/>
          <w:position w:val="0"/>
        </w:rPr>
        <w:t>9</w:t>
      </w:r>
      <w:r>
        <w:rPr>
          <w:color w:val="000000"/>
          <w:spacing w:val="0"/>
          <w:w w:val="100"/>
          <w:position w:val="0"/>
        </w:rPr>
        <w:t>位；在中国 软件和信息技术服务综合竞争力百强企业中排名第</w:t>
      </w:r>
      <w:r>
        <w:rPr>
          <w:rFonts w:ascii="Times New Roman" w:eastAsia="Times New Roman" w:hAnsi="Times New Roman" w:cs="Times New Roman"/>
          <w:color w:val="000000"/>
          <w:spacing w:val="0"/>
          <w:w w:val="100"/>
          <w:position w:val="0"/>
        </w:rPr>
        <w:t>7</w:t>
      </w:r>
      <w:r>
        <w:rPr>
          <w:color w:val="000000"/>
          <w:spacing w:val="0"/>
          <w:w w:val="100"/>
          <w:position w:val="0"/>
        </w:rPr>
        <w:t>；在北京软件企业实力榜排名第</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16"/>
        <w:keepNext w:val="0"/>
        <w:keepLines w:val="0"/>
        <w:widowControl w:val="0"/>
        <w:shd w:val="clear" w:color="auto" w:fill="auto"/>
        <w:bidi w:val="0"/>
        <w:spacing w:before="0" w:after="560" w:line="409" w:lineRule="exact"/>
        <w:ind w:left="640" w:right="0" w:firstLine="4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日，恒生指数有限公司正式将公司股票纳入恒生</w:t>
      </w:r>
      <w:r>
        <w:rPr>
          <w:rFonts w:ascii="Times New Roman" w:eastAsia="Times New Roman" w:hAnsi="Times New Roman" w:cs="Times New Roman"/>
          <w:color w:val="000000"/>
          <w:spacing w:val="0"/>
          <w:w w:val="100"/>
          <w:position w:val="0"/>
        </w:rPr>
        <w:t>A</w:t>
      </w:r>
      <w:r>
        <w:rPr>
          <w:color w:val="000000"/>
          <w:spacing w:val="0"/>
          <w:w w:val="100"/>
          <w:position w:val="0"/>
        </w:rPr>
        <w:t>股行业龙头指数的成份股， 这也表示公司在相关行业的业务拓展及市场影响得到了投资者的认同。</w:t>
      </w:r>
    </w:p>
    <w:p>
      <w:pPr>
        <w:pStyle w:val="Style24"/>
        <w:keepNext/>
        <w:keepLines/>
        <w:widowControl w:val="0"/>
        <w:shd w:val="clear" w:color="auto" w:fill="auto"/>
        <w:bidi w:val="0"/>
        <w:spacing w:before="0" w:after="0" w:line="409" w:lineRule="exact"/>
        <w:ind w:left="0" w:right="0"/>
        <w:jc w:val="left"/>
      </w:pPr>
      <w:bookmarkStart w:id="91" w:name="bookmark91"/>
      <w:bookmarkStart w:id="92" w:name="bookmark92"/>
      <w:bookmarkStart w:id="93" w:name="bookmark93"/>
      <w:bookmarkStart w:id="94" w:name="bookmark94"/>
      <w:r>
        <w:rPr>
          <w:color w:val="000000"/>
          <w:spacing w:val="0"/>
          <w:w w:val="100"/>
          <w:position w:val="0"/>
        </w:rPr>
        <w:t>二</w:t>
      </w:r>
      <w:bookmarkEnd w:id="93"/>
      <w:r>
        <w:rPr>
          <w:color w:val="000000"/>
          <w:spacing w:val="0"/>
          <w:w w:val="100"/>
          <w:position w:val="0"/>
        </w:rPr>
        <w:t>、报告期内主要经营情况</w:t>
      </w:r>
      <w:bookmarkEnd w:id="91"/>
      <w:bookmarkEnd w:id="92"/>
      <w:bookmarkEnd w:id="94"/>
    </w:p>
    <w:p>
      <w:pPr>
        <w:pStyle w:val="Style24"/>
        <w:keepNext/>
        <w:keepLines/>
        <w:widowControl w:val="0"/>
        <w:shd w:val="clear" w:color="auto" w:fill="auto"/>
        <w:tabs>
          <w:tab w:pos="1370" w:val="left"/>
        </w:tabs>
        <w:bidi w:val="0"/>
        <w:spacing w:before="0" w:after="0" w:line="409" w:lineRule="exact"/>
        <w:ind w:left="0" w:right="0"/>
        <w:jc w:val="left"/>
      </w:pPr>
      <w:bookmarkStart w:id="91" w:name="bookmark91"/>
      <w:bookmarkStart w:id="92" w:name="bookmark92"/>
      <w:bookmarkStart w:id="95" w:name="bookmark95"/>
      <w:bookmarkStart w:id="96" w:name="bookmark96"/>
      <w:r>
        <w:rPr>
          <w:color w:val="000000"/>
          <w:spacing w:val="0"/>
          <w:w w:val="100"/>
          <w:position w:val="0"/>
        </w:rPr>
        <w:t>（</w:t>
      </w:r>
      <w:bookmarkEnd w:id="95"/>
      <w:r>
        <w:rPr>
          <w:color w:val="000000"/>
          <w:spacing w:val="0"/>
          <w:w w:val="100"/>
          <w:position w:val="0"/>
        </w:rPr>
        <w:t>一）</w:t>
        <w:tab/>
        <w:t>主营业务分析</w:t>
      </w:r>
      <w:bookmarkEnd w:id="91"/>
      <w:bookmarkEnd w:id="92"/>
      <w:bookmarkEnd w:id="96"/>
    </w:p>
    <w:p>
      <w:pPr>
        <w:pStyle w:val="Style16"/>
        <w:keepNext w:val="0"/>
        <w:keepLines w:val="0"/>
        <w:widowControl w:val="0"/>
        <w:shd w:val="clear" w:color="auto" w:fill="auto"/>
        <w:bidi w:val="0"/>
        <w:spacing w:before="0" w:after="180" w:line="409" w:lineRule="exact"/>
        <w:ind w:left="0" w:right="0" w:firstLine="0"/>
        <w:jc w:val="center"/>
      </w:pPr>
      <w:r>
        <w:rPr>
          <w:color w:val="000000"/>
          <w:spacing w:val="0"/>
          <w:w w:val="100"/>
          <w:position w:val="0"/>
        </w:rPr>
        <w:t>利润表及现金流量表相关科目变动分析表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318"/>
        <w:gridCol w:w="2626"/>
        <w:gridCol w:w="2424"/>
        <w:gridCol w:w="1694"/>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科目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变动比例（</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2,561,377.66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2,238,342.05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14.43</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2,123,324.51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1,823,199.90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16.46</w:t>
            </w:r>
          </w:p>
        </w:tc>
      </w:tr>
    </w:tbl>
    <w:p>
      <w:pPr>
        <w:spacing w:lineRule="exact" w:line="1"/>
        <w:rPr>
          <w:sz w:val="2"/>
          <w:szCs w:val="2"/>
        </w:rPr>
      </w:pPr>
      <w:r>
        <w:br w:type="page"/>
      </w:r>
    </w:p>
    <w:tbl>
      <w:tblPr>
        <w:tblOverlap w:val="never"/>
        <w:jc w:val="center"/>
        <w:tblLayout w:type="fixed"/>
      </w:tblPr>
      <w:tblGrid>
        <w:gridCol w:w="2318"/>
        <w:gridCol w:w="2626"/>
        <w:gridCol w:w="2424"/>
        <w:gridCol w:w="1694"/>
      </w:tblGrid>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52,742.66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56,302.56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116,725.34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115,171.05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-1,116.26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171.11</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0"/>
              <w:jc w:val="left"/>
            </w:pPr>
            <w:r>
              <w:rPr>
                <w:color w:val="000000"/>
                <w:spacing w:val="0"/>
                <w:w w:val="100"/>
                <w:position w:val="0"/>
              </w:rPr>
              <w:t>经营活动产生的现金 流量净额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298,633.89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251,202.35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18.88</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投资活动产生的现金 流量净额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-242,077.33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-24,521.06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887.22</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0"/>
              <w:jc w:val="left"/>
            </w:pPr>
            <w:r>
              <w:rPr>
                <w:color w:val="000000"/>
                <w:spacing w:val="0"/>
                <w:w w:val="100"/>
                <w:position w:val="0"/>
              </w:rPr>
              <w:t>筹资活动产生的现金 流量净额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-105,173.86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134,476.26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-178.21</w:t>
            </w: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54,615.71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37,005.87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47.59</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3,614.91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12,483.05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-71.04</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20,317.08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36,844.17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-44.86</w:t>
            </w:r>
          </w:p>
        </w:tc>
      </w:tr>
    </w:tbl>
    <w:p>
      <w:pPr>
        <w:pStyle w:val="Style26"/>
        <w:keepNext w:val="0"/>
        <w:keepLines w:val="0"/>
        <w:widowControl w:val="0"/>
        <w:shd w:val="clear" w:color="auto" w:fill="auto"/>
        <w:bidi w:val="0"/>
        <w:spacing w:before="0" w:after="0" w:line="240" w:lineRule="auto"/>
        <w:ind w:left="523" w:right="0" w:firstLine="0"/>
        <w:jc w:val="left"/>
      </w:pPr>
      <w:r>
        <w:rPr>
          <w:color w:val="000000"/>
          <w:spacing w:val="0"/>
          <w:w w:val="100"/>
          <w:position w:val="0"/>
        </w:rPr>
        <w:t>资产减值损失比上年同期减少</w:t>
      </w:r>
      <w:r>
        <w:rPr>
          <w:rFonts w:ascii="Times New Roman" w:eastAsia="Times New Roman" w:hAnsi="Times New Roman" w:cs="Times New Roman"/>
          <w:color w:val="000000"/>
          <w:spacing w:val="0"/>
          <w:w w:val="100"/>
          <w:position w:val="0"/>
        </w:rPr>
        <w:t>8,868.14</w:t>
      </w:r>
      <w:r>
        <w:rPr>
          <w:color w:val="000000"/>
          <w:spacing w:val="0"/>
          <w:w w:val="100"/>
          <w:position w:val="0"/>
        </w:rPr>
        <w:t>万，降低</w:t>
      </w:r>
      <w:r>
        <w:rPr>
          <w:rFonts w:ascii="Times New Roman" w:eastAsia="Times New Roman" w:hAnsi="Times New Roman" w:cs="Times New Roman"/>
          <w:color w:val="000000"/>
          <w:spacing w:val="0"/>
          <w:w w:val="100"/>
          <w:position w:val="0"/>
        </w:rPr>
        <w:t>71.04%</w:t>
      </w:r>
      <w:r>
        <w:rPr>
          <w:color w:val="000000"/>
          <w:spacing w:val="0"/>
          <w:w w:val="100"/>
          <w:position w:val="0"/>
        </w:rPr>
        <w:t>,主要是本年度加大了对风险客户的</w:t>
      </w:r>
    </w:p>
    <w:p>
      <w:pPr>
        <w:pStyle w:val="Style16"/>
        <w:keepNext w:val="0"/>
        <w:keepLines w:val="0"/>
        <w:widowControl w:val="0"/>
        <w:shd w:val="clear" w:color="auto" w:fill="auto"/>
        <w:bidi w:val="0"/>
        <w:spacing w:before="0" w:after="240" w:line="394" w:lineRule="exact"/>
        <w:ind w:left="940" w:right="0" w:hanging="420"/>
        <w:jc w:val="left"/>
      </w:pPr>
      <w:r>
        <w:rPr>
          <w:color w:val="000000"/>
          <w:spacing w:val="0"/>
          <w:w w:val="100"/>
          <w:position w:val="0"/>
        </w:rPr>
        <w:t>管控，未发生新的重大应收款项损失，上年度对涉诉应收款项根据可收回性计提减值较高。 营业外收入比上年同期减少</w:t>
      </w:r>
      <w:r>
        <w:rPr>
          <w:rFonts w:ascii="Times New Roman" w:eastAsia="Times New Roman" w:hAnsi="Times New Roman" w:cs="Times New Roman"/>
          <w:color w:val="000000"/>
          <w:spacing w:val="0"/>
          <w:w w:val="100"/>
          <w:position w:val="0"/>
        </w:rPr>
        <w:t>1.6</w:t>
      </w:r>
      <w:r>
        <w:rPr>
          <w:color w:val="000000"/>
          <w:spacing w:val="0"/>
          <w:w w:val="100"/>
          <w:position w:val="0"/>
        </w:rPr>
        <w:t>亿，降低</w:t>
      </w:r>
      <w:r>
        <w:rPr>
          <w:rFonts w:ascii="Times New Roman" w:eastAsia="Times New Roman" w:hAnsi="Times New Roman" w:cs="Times New Roman"/>
          <w:color w:val="000000"/>
          <w:spacing w:val="0"/>
          <w:w w:val="100"/>
          <w:position w:val="0"/>
        </w:rPr>
        <w:t>44.86%</w:t>
      </w:r>
      <w:r>
        <w:rPr>
          <w:color w:val="000000"/>
          <w:spacing w:val="0"/>
          <w:w w:val="100"/>
          <w:position w:val="0"/>
        </w:rPr>
        <w:t>，主要是软件产品退税减少。</w:t>
      </w:r>
    </w:p>
    <w:p>
      <w:pPr>
        <w:pStyle w:val="Style24"/>
        <w:keepNext/>
        <w:keepLines/>
        <w:widowControl w:val="0"/>
        <w:shd w:val="clear" w:color="auto" w:fill="auto"/>
        <w:bidi w:val="0"/>
        <w:spacing w:before="0" w:after="0" w:line="240" w:lineRule="auto"/>
        <w:ind w:left="0" w:right="0" w:firstLine="520"/>
        <w:jc w:val="left"/>
      </w:pPr>
      <w:bookmarkStart w:id="100" w:name="bookmark100"/>
      <w:bookmarkStart w:id="97" w:name="bookmark97"/>
      <w:bookmarkStart w:id="98" w:name="bookmark98"/>
      <w:bookmarkStart w:id="99" w:name="bookmark99"/>
      <w:r>
        <w:rPr>
          <w:color w:val="000000"/>
          <w:spacing w:val="0"/>
          <w:w w:val="100"/>
          <w:position w:val="0"/>
        </w:rPr>
        <w:t>1</w:t>
      </w:r>
      <w:bookmarkEnd w:id="99"/>
      <w:r>
        <w:rPr>
          <w:color w:val="000000"/>
          <w:spacing w:val="0"/>
          <w:w w:val="100"/>
          <w:position w:val="0"/>
        </w:rPr>
        <w:t>、收入和成本分析</w:t>
      </w:r>
      <w:bookmarkEnd w:id="100"/>
      <w:bookmarkEnd w:id="97"/>
      <w:bookmarkEnd w:id="98"/>
    </w:p>
    <w:p>
      <w:pPr>
        <w:pStyle w:val="Style16"/>
        <w:keepNext w:val="0"/>
        <w:keepLines w:val="0"/>
        <w:widowControl w:val="0"/>
        <w:shd w:val="clear" w:color="auto" w:fill="auto"/>
        <w:bidi w:val="0"/>
        <w:spacing w:before="0" w:after="360" w:line="408" w:lineRule="exact"/>
        <w:ind w:left="520" w:right="0" w:firstLine="420"/>
        <w:jc w:val="left"/>
      </w:pPr>
      <w:r>
        <w:rPr>
          <w:color w:val="000000"/>
          <w:spacing w:val="0"/>
          <w:w w:val="100"/>
          <w:position w:val="0"/>
        </w:rPr>
        <w:t>本公司本年度实现营业收入</w:t>
      </w:r>
      <w:r>
        <w:rPr>
          <w:rFonts w:ascii="Times New Roman" w:eastAsia="Times New Roman" w:hAnsi="Times New Roman" w:cs="Times New Roman"/>
          <w:color w:val="000000"/>
          <w:spacing w:val="0"/>
          <w:w w:val="100"/>
          <w:position w:val="0"/>
        </w:rPr>
        <w:t>256.14</w:t>
      </w:r>
      <w:r>
        <w:rPr>
          <w:color w:val="000000"/>
          <w:spacing w:val="0"/>
          <w:w w:val="100"/>
          <w:position w:val="0"/>
        </w:rPr>
        <w:t>亿，比上年同期增加</w:t>
      </w:r>
      <w:r>
        <w:rPr>
          <w:rFonts w:ascii="Times New Roman" w:eastAsia="Times New Roman" w:hAnsi="Times New Roman" w:cs="Times New Roman"/>
          <w:color w:val="000000"/>
          <w:spacing w:val="0"/>
          <w:w w:val="100"/>
          <w:position w:val="0"/>
        </w:rPr>
        <w:t>32.3</w:t>
      </w:r>
      <w:r>
        <w:rPr>
          <w:rFonts w:ascii="Times New Roman" w:eastAsia="Times New Roman" w:hAnsi="Times New Roman" w:cs="Times New Roman"/>
          <w:color w:val="000000"/>
          <w:spacing w:val="0"/>
          <w:w w:val="100"/>
          <w:position w:val="0"/>
        </w:rPr>
        <w:t>0</w:t>
      </w:r>
      <w:r>
        <w:rPr>
          <w:color w:val="000000"/>
          <w:spacing w:val="0"/>
          <w:w w:val="100"/>
          <w:position w:val="0"/>
        </w:rPr>
        <w:t>亿元，同比增长</w:t>
      </w:r>
      <w:r>
        <w:rPr>
          <w:rFonts w:ascii="Times New Roman" w:eastAsia="Times New Roman" w:hAnsi="Times New Roman" w:cs="Times New Roman"/>
          <w:color w:val="000000"/>
          <w:spacing w:val="0"/>
          <w:w w:val="100"/>
          <w:position w:val="0"/>
        </w:rPr>
        <w:t>14.43%</w:t>
      </w:r>
      <w:r>
        <w:rPr>
          <w:color w:val="000000"/>
          <w:spacing w:val="0"/>
          <w:w w:val="100"/>
          <w:position w:val="0"/>
        </w:rPr>
        <w:t>。营业 成本</w:t>
      </w:r>
      <w:r>
        <w:rPr>
          <w:rFonts w:ascii="Times New Roman" w:eastAsia="Times New Roman" w:hAnsi="Times New Roman" w:cs="Times New Roman"/>
          <w:color w:val="000000"/>
          <w:spacing w:val="0"/>
          <w:w w:val="100"/>
          <w:position w:val="0"/>
        </w:rPr>
        <w:t>212.33</w:t>
      </w:r>
      <w:r>
        <w:rPr>
          <w:color w:val="000000"/>
          <w:spacing w:val="0"/>
          <w:w w:val="100"/>
          <w:position w:val="0"/>
        </w:rPr>
        <w:t>亿元，比上年同期增加</w:t>
      </w:r>
      <w:r>
        <w:rPr>
          <w:rFonts w:ascii="Times New Roman" w:eastAsia="Times New Roman" w:hAnsi="Times New Roman" w:cs="Times New Roman"/>
          <w:color w:val="000000"/>
          <w:spacing w:val="0"/>
          <w:w w:val="100"/>
          <w:position w:val="0"/>
        </w:rPr>
        <w:t>30.01</w:t>
      </w:r>
      <w:r>
        <w:rPr>
          <w:color w:val="000000"/>
          <w:spacing w:val="0"/>
          <w:w w:val="100"/>
          <w:position w:val="0"/>
        </w:rPr>
        <w:t>亿，同比增长</w:t>
      </w:r>
      <w:r>
        <w:rPr>
          <w:rFonts w:ascii="Times New Roman" w:eastAsia="Times New Roman" w:hAnsi="Times New Roman" w:cs="Times New Roman"/>
          <w:color w:val="000000"/>
          <w:spacing w:val="0"/>
          <w:w w:val="100"/>
          <w:position w:val="0"/>
        </w:rPr>
        <w:t>16.46%</w:t>
      </w:r>
      <w:r>
        <w:rPr>
          <w:color w:val="000000"/>
          <w:spacing w:val="0"/>
          <w:w w:val="100"/>
          <w:position w:val="0"/>
        </w:rPr>
        <w:t>。</w:t>
      </w:r>
    </w:p>
    <w:p>
      <w:pPr>
        <w:pStyle w:val="Style24"/>
        <w:keepNext/>
        <w:keepLines/>
        <w:widowControl w:val="0"/>
        <w:shd w:val="clear" w:color="auto" w:fill="auto"/>
        <w:bidi w:val="0"/>
        <w:spacing w:before="0" w:after="160" w:line="401" w:lineRule="exact"/>
        <w:ind w:left="0" w:right="0" w:firstLine="520"/>
        <w:jc w:val="left"/>
      </w:pPr>
      <w:bookmarkStart w:id="101" w:name="bookmark101"/>
      <w:bookmarkStart w:id="102" w:name="bookmark102"/>
      <w:bookmarkStart w:id="103" w:name="bookmark103"/>
      <w:r>
        <w:rPr>
          <w:color w:val="000000"/>
          <w:spacing w:val="0"/>
          <w:w w:val="100"/>
          <w:position w:val="0"/>
        </w:rPr>
        <w:t>主营业务分行业、分产品、分地区情况</w:t>
      </w:r>
      <w:bookmarkEnd w:id="101"/>
      <w:bookmarkEnd w:id="102"/>
      <w:bookmarkEnd w:id="103"/>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670"/>
        <w:gridCol w:w="1627"/>
        <w:gridCol w:w="1632"/>
        <w:gridCol w:w="1032"/>
        <w:gridCol w:w="1027"/>
        <w:gridCol w:w="1032"/>
        <w:gridCol w:w="1445"/>
      </w:tblGrid>
      <w:tr>
        <w:trPr>
          <w:trHeight w:val="288" w:hRule="exact"/>
        </w:trPr>
        <w:tc>
          <w:tcPr>
            <w:gridSpan w:val="7"/>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109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line="240" w:lineRule="auto"/>
              <w:ind w:left="0" w:right="0" w:firstLine="0"/>
              <w:jc w:val="center"/>
            </w:pPr>
            <w:r>
              <w:rPr>
                <w:color w:val="000000"/>
                <w:spacing w:val="0"/>
                <w:w w:val="100"/>
                <w:position w:val="0"/>
              </w:rPr>
              <w:t>毛利率</w:t>
            </w:r>
          </w:p>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line="269" w:lineRule="exact"/>
              <w:ind w:left="200" w:right="0" w:firstLine="0"/>
              <w:jc w:val="left"/>
            </w:pPr>
            <w:r>
              <w:rPr>
                <w:color w:val="000000"/>
                <w:spacing w:val="0"/>
                <w:w w:val="100"/>
                <w:position w:val="0"/>
              </w:rPr>
              <w:t>营业收 入比上 年增减</w:t>
            </w:r>
          </w:p>
          <w:p>
            <w:pPr>
              <w:pStyle w:val="Style28"/>
              <w:keepNext w:val="0"/>
              <w:keepLines w:val="0"/>
              <w:widowControl w:val="0"/>
              <w:shd w:val="clear" w:color="auto" w:fill="auto"/>
              <w:bidi w:val="0"/>
              <w:spacing w:before="0" w:after="0" w:line="269" w:lineRule="exact"/>
              <w:ind w:left="0" w:right="0" w:firstLine="200"/>
              <w:jc w:val="lef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line="266" w:lineRule="exact"/>
              <w:ind w:left="200" w:right="0" w:firstLine="0"/>
              <w:jc w:val="left"/>
            </w:pPr>
            <w:r>
              <w:rPr>
                <w:color w:val="000000"/>
                <w:spacing w:val="0"/>
                <w:w w:val="100"/>
                <w:position w:val="0"/>
              </w:rPr>
              <w:t>营业成 本比上 年增减</w:t>
            </w:r>
          </w:p>
          <w:p>
            <w:pPr>
              <w:pStyle w:val="Style28"/>
              <w:keepNext w:val="0"/>
              <w:keepLines w:val="0"/>
              <w:widowControl w:val="0"/>
              <w:shd w:val="clear" w:color="auto" w:fill="auto"/>
              <w:bidi w:val="0"/>
              <w:spacing w:before="0" w:after="0" w:line="266" w:lineRule="exact"/>
              <w:ind w:left="0" w:right="0" w:firstLine="2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毛利率比上 年增减（%）</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增值税防伪税 控系统及相关 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436,090.16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197,226.38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-17.53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增加</w:t>
            </w:r>
            <w:r>
              <w:rPr>
                <w:color w:val="000000"/>
                <w:spacing w:val="0"/>
                <w:w w:val="100"/>
                <w:position w:val="0"/>
                <w:sz w:val="18"/>
                <w:szCs w:val="18"/>
              </w:rPr>
              <w:t>5.25</w:t>
            </w:r>
            <w:r>
              <w:rPr>
                <w:color w:val="000000"/>
                <w:spacing w:val="0"/>
                <w:w w:val="100"/>
                <w:position w:val="0"/>
              </w:rPr>
              <w:t>个 百分点</w:t>
            </w:r>
          </w:p>
        </w:tc>
      </w:tr>
      <w:tr>
        <w:trPr>
          <w:trHeight w:val="55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IC</w:t>
            </w:r>
            <w:r>
              <w:rPr>
                <w:color w:val="000000"/>
                <w:spacing w:val="0"/>
                <w:w w:val="100"/>
                <w:position w:val="0"/>
              </w:rPr>
              <w:t>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33,054.38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21,595.43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-19.02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增加</w:t>
            </w:r>
            <w:r>
              <w:rPr>
                <w:color w:val="000000"/>
                <w:spacing w:val="0"/>
                <w:w w:val="100"/>
                <w:position w:val="0"/>
                <w:sz w:val="18"/>
                <w:szCs w:val="18"/>
              </w:rPr>
              <w:t>16.99</w:t>
            </w:r>
            <w:r>
              <w:rPr>
                <w:color w:val="000000"/>
                <w:spacing w:val="0"/>
                <w:w w:val="100"/>
                <w:position w:val="0"/>
              </w:rPr>
              <w:t>个 百分点</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网络、软件与系 统集成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569,458.38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467,897.24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17.83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3.67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减少</w:t>
            </w:r>
            <w:r>
              <w:rPr>
                <w:color w:val="000000"/>
                <w:spacing w:val="0"/>
                <w:w w:val="100"/>
                <w:position w:val="0"/>
                <w:sz w:val="18"/>
                <w:szCs w:val="18"/>
              </w:rPr>
              <w:t>1.46</w:t>
            </w:r>
            <w:r>
              <w:rPr>
                <w:color w:val="000000"/>
                <w:spacing w:val="0"/>
                <w:w w:val="100"/>
                <w:position w:val="0"/>
              </w:rPr>
              <w:t>个 百分点</w:t>
            </w: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渠道销售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1,388, </w:t>
            </w:r>
            <w:r>
              <w:rPr>
                <w:color w:val="000000"/>
                <w:spacing w:val="0"/>
                <w:w w:val="100"/>
                <w:position w:val="0"/>
                <w:sz w:val="18"/>
                <w:szCs w:val="18"/>
              </w:rPr>
              <w:t xml:space="preserve">663. </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1,346, </w:t>
            </w:r>
            <w:r>
              <w:rPr>
                <w:color w:val="000000"/>
                <w:spacing w:val="0"/>
                <w:w w:val="100"/>
                <w:position w:val="0"/>
                <w:sz w:val="18"/>
                <w:szCs w:val="18"/>
              </w:rPr>
              <w:t xml:space="preserve">001. </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34.43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增加</w:t>
            </w:r>
            <w:r>
              <w:rPr>
                <w:color w:val="000000"/>
                <w:spacing w:val="0"/>
                <w:w w:val="100"/>
                <w:position w:val="0"/>
                <w:sz w:val="18"/>
                <w:szCs w:val="18"/>
              </w:rPr>
              <w:t>0.69</w:t>
            </w:r>
            <w:r>
              <w:rPr>
                <w:color w:val="000000"/>
                <w:spacing w:val="0"/>
                <w:w w:val="100"/>
                <w:position w:val="0"/>
              </w:rPr>
              <w:t>个 百分点</w:t>
            </w:r>
          </w:p>
        </w:tc>
      </w:tr>
      <w:tr>
        <w:trPr>
          <w:trHeight w:val="55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金融支付</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108,905.98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72,854.06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139.75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减少</w:t>
            </w:r>
            <w:r>
              <w:rPr>
                <w:color w:val="000000"/>
                <w:spacing w:val="0"/>
                <w:w w:val="100"/>
                <w:position w:val="0"/>
                <w:sz w:val="18"/>
                <w:szCs w:val="18"/>
              </w:rPr>
              <w:t>4.12</w:t>
            </w:r>
            <w:r>
              <w:rPr>
                <w:color w:val="000000"/>
                <w:spacing w:val="0"/>
                <w:w w:val="100"/>
                <w:position w:val="0"/>
              </w:rPr>
              <w:t>个 百分点</w:t>
            </w: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21,398.50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17,251.89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19.38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-76.46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-76.18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减少</w:t>
            </w:r>
            <w:r>
              <w:rPr>
                <w:color w:val="000000"/>
                <w:spacing w:val="0"/>
                <w:w w:val="100"/>
                <w:position w:val="0"/>
                <w:sz w:val="18"/>
                <w:szCs w:val="18"/>
              </w:rPr>
              <w:t>0.93</w:t>
            </w:r>
            <w:r>
              <w:rPr>
                <w:color w:val="000000"/>
                <w:spacing w:val="0"/>
                <w:w w:val="100"/>
                <w:position w:val="0"/>
              </w:rPr>
              <w:t>个 百分点</w:t>
            </w:r>
          </w:p>
        </w:tc>
      </w:tr>
      <w:tr>
        <w:trPr>
          <w:trHeight w:val="55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2,557, </w:t>
            </w:r>
            <w:r>
              <w:rPr>
                <w:color w:val="000000"/>
                <w:spacing w:val="0"/>
                <w:w w:val="100"/>
                <w:position w:val="0"/>
                <w:sz w:val="18"/>
                <w:szCs w:val="18"/>
              </w:rPr>
              <w:t xml:space="preserve">571. </w:t>
            </w:r>
            <w:r>
              <w:rPr>
                <w:color w:val="000000"/>
                <w:spacing w:val="0"/>
                <w:w w:val="100"/>
                <w:position w:val="0"/>
                <w:sz w:val="18"/>
                <w:szCs w:val="18"/>
              </w:rPr>
              <w:t>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2,122, </w:t>
            </w:r>
            <w:r>
              <w:rPr>
                <w:color w:val="000000"/>
                <w:spacing w:val="0"/>
                <w:w w:val="100"/>
                <w:position w:val="0"/>
                <w:sz w:val="18"/>
                <w:szCs w:val="18"/>
              </w:rPr>
              <w:t>826.45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16.56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减少</w:t>
            </w:r>
            <w:r>
              <w:rPr>
                <w:color w:val="000000"/>
                <w:spacing w:val="0"/>
                <w:w w:val="100"/>
                <w:position w:val="0"/>
                <w:sz w:val="18"/>
                <w:szCs w:val="18"/>
              </w:rPr>
              <w:t>1.35</w:t>
            </w:r>
            <w:r>
              <w:rPr>
                <w:color w:val="000000"/>
                <w:spacing w:val="0"/>
                <w:w w:val="100"/>
                <w:position w:val="0"/>
              </w:rPr>
              <w:t>个 百分点</w:t>
            </w:r>
          </w:p>
        </w:tc>
      </w:tr>
      <w:tr>
        <w:trPr>
          <w:trHeight w:val="283" w:hRule="exact"/>
        </w:trPr>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主营业务分土</w:t>
            </w:r>
          </w:p>
        </w:tc>
        <w:tc>
          <w:tcPr>
            <w:gridSpan w:val="4"/>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也区情况</w:t>
            </w:r>
          </w:p>
        </w:tc>
      </w:tr>
      <w:tr>
        <w:trPr>
          <w:trHeight w:val="110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分地区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200"/>
              <w:jc w:val="left"/>
            </w:pPr>
            <w:r>
              <w:rPr>
                <w:color w:val="000000"/>
                <w:spacing w:val="0"/>
                <w:w w:val="100"/>
                <w:position w:val="0"/>
              </w:rPr>
              <w:t>毛利率</w:t>
            </w:r>
          </w:p>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60" w:line="266" w:lineRule="exact"/>
              <w:ind w:left="200" w:right="0" w:firstLine="0"/>
              <w:jc w:val="left"/>
            </w:pPr>
            <w:r>
              <w:rPr>
                <w:color w:val="000000"/>
                <w:spacing w:val="0"/>
                <w:w w:val="100"/>
                <w:position w:val="0"/>
              </w:rPr>
              <w:t>营业收 入比上 年增减</w:t>
            </w:r>
          </w:p>
          <w:p>
            <w:pPr>
              <w:pStyle w:val="Style28"/>
              <w:keepNext w:val="0"/>
              <w:keepLines w:val="0"/>
              <w:widowControl w:val="0"/>
              <w:shd w:val="clear" w:color="auto" w:fill="auto"/>
              <w:bidi w:val="0"/>
              <w:spacing w:before="0" w:after="0" w:line="266" w:lineRule="exact"/>
              <w:ind w:left="0" w:right="0" w:firstLine="200"/>
              <w:jc w:val="left"/>
            </w:pPr>
            <w:r>
              <w:rPr>
                <w:color w:val="000000"/>
                <w:spacing w:val="0"/>
                <w:w w:val="100"/>
                <w:position w:val="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60" w:line="264" w:lineRule="exact"/>
              <w:ind w:left="200" w:right="0" w:firstLine="0"/>
              <w:jc w:val="left"/>
            </w:pPr>
            <w:r>
              <w:rPr>
                <w:color w:val="000000"/>
                <w:spacing w:val="0"/>
                <w:w w:val="100"/>
                <w:position w:val="0"/>
              </w:rPr>
              <w:t>营业成 本比上 年增减</w:t>
            </w:r>
          </w:p>
          <w:p>
            <w:pPr>
              <w:pStyle w:val="Style28"/>
              <w:keepNext w:val="0"/>
              <w:keepLines w:val="0"/>
              <w:widowControl w:val="0"/>
              <w:shd w:val="clear" w:color="auto" w:fill="auto"/>
              <w:bidi w:val="0"/>
              <w:spacing w:before="0" w:after="0" w:line="264" w:lineRule="exact"/>
              <w:ind w:left="0" w:right="0" w:firstLine="20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毛利率比上 年增减（%）</w:t>
            </w:r>
          </w:p>
        </w:tc>
      </w:tr>
    </w:tbl>
    <w:tbl>
      <w:tblPr>
        <w:tblOverlap w:val="never"/>
        <w:jc w:val="center"/>
        <w:tblLayout w:type="fixed"/>
      </w:tblPr>
      <w:tblGrid>
        <w:gridCol w:w="1670"/>
        <w:gridCol w:w="1627"/>
        <w:gridCol w:w="1632"/>
        <w:gridCol w:w="1032"/>
        <w:gridCol w:w="1027"/>
        <w:gridCol w:w="1032"/>
        <w:gridCol w:w="1445"/>
      </w:tblGrid>
      <w:tr>
        <w:trPr>
          <w:trHeight w:val="56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东北区域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55,488.85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33,696.36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39.27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3.30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增加</w:t>
            </w:r>
            <w:r>
              <w:rPr>
                <w:color w:val="000000"/>
                <w:spacing w:val="0"/>
                <w:w w:val="100"/>
                <w:position w:val="0"/>
                <w:sz w:val="18"/>
                <w:szCs w:val="18"/>
              </w:rPr>
              <w:t>9.54</w:t>
            </w:r>
            <w:r>
              <w:rPr>
                <w:color w:val="000000"/>
                <w:spacing w:val="0"/>
                <w:w w:val="100"/>
                <w:position w:val="0"/>
              </w:rPr>
              <w:t>个 百分点</w:t>
            </w: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华北区域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867,995.21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666,832.22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23.18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25.45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减少</w:t>
            </w:r>
            <w:r>
              <w:rPr>
                <w:color w:val="000000"/>
                <w:spacing w:val="0"/>
                <w:w w:val="100"/>
                <w:position w:val="0"/>
                <w:sz w:val="18"/>
                <w:szCs w:val="18"/>
              </w:rPr>
              <w:t>3.94</w:t>
            </w:r>
            <w:r>
              <w:rPr>
                <w:color w:val="000000"/>
                <w:spacing w:val="0"/>
                <w:w w:val="100"/>
                <w:position w:val="0"/>
              </w:rPr>
              <w:t>个 百分点</w:t>
            </w:r>
          </w:p>
        </w:tc>
      </w:tr>
      <w:tr>
        <w:trPr>
          <w:trHeight w:val="55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华东区域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1,224, </w:t>
            </w:r>
            <w:r>
              <w:rPr>
                <w:color w:val="000000"/>
                <w:spacing w:val="0"/>
                <w:w w:val="100"/>
                <w:position w:val="0"/>
                <w:sz w:val="18"/>
                <w:szCs w:val="18"/>
              </w:rPr>
              <w:t xml:space="preserve">174. </w:t>
            </w:r>
            <w:r>
              <w:rPr>
                <w:color w:val="000000"/>
                <w:spacing w:val="0"/>
                <w:w w:val="100"/>
                <w:position w:val="0"/>
                <w:sz w:val="18"/>
                <w:szCs w:val="18"/>
              </w:rPr>
              <w:t>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1,088, </w:t>
            </w:r>
            <w:r>
              <w:rPr>
                <w:color w:val="000000"/>
                <w:spacing w:val="0"/>
                <w:w w:val="100"/>
                <w:position w:val="0"/>
                <w:sz w:val="18"/>
                <w:szCs w:val="18"/>
              </w:rPr>
              <w:t xml:space="preserve">733. </w:t>
            </w:r>
            <w:r>
              <w:rPr>
                <w:color w:val="000000"/>
                <w:spacing w:val="0"/>
                <w:w w:val="100"/>
                <w:position w:val="0"/>
                <w:sz w:val="18"/>
                <w:szCs w:val="18"/>
              </w:rPr>
              <w:t>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11.06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14.84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减少</w:t>
            </w:r>
            <w:r>
              <w:rPr>
                <w:color w:val="000000"/>
                <w:spacing w:val="0"/>
                <w:w w:val="100"/>
                <w:position w:val="0"/>
                <w:sz w:val="18"/>
                <w:szCs w:val="18"/>
              </w:rPr>
              <w:t>0.74</w:t>
            </w:r>
            <w:r>
              <w:rPr>
                <w:color w:val="000000"/>
                <w:spacing w:val="0"/>
                <w:w w:val="100"/>
                <w:position w:val="0"/>
              </w:rPr>
              <w:t>个 百分点</w:t>
            </w: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华南区域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130,746.80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102,887.51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21.31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7.22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减少</w:t>
            </w:r>
            <w:r>
              <w:rPr>
                <w:color w:val="000000"/>
                <w:spacing w:val="0"/>
                <w:w w:val="100"/>
                <w:position w:val="0"/>
                <w:sz w:val="18"/>
                <w:szCs w:val="18"/>
              </w:rPr>
              <w:t>0.22</w:t>
            </w:r>
            <w:r>
              <w:rPr>
                <w:color w:val="000000"/>
                <w:spacing w:val="0"/>
                <w:w w:val="100"/>
                <w:position w:val="0"/>
              </w:rPr>
              <w:t>个 百分点</w:t>
            </w:r>
          </w:p>
        </w:tc>
      </w:tr>
      <w:tr>
        <w:trPr>
          <w:trHeight w:val="55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华中区域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78,192.52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61,487.84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21.36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1.26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增加</w:t>
            </w:r>
            <w:r>
              <w:rPr>
                <w:color w:val="000000"/>
                <w:spacing w:val="0"/>
                <w:w w:val="100"/>
                <w:position w:val="0"/>
                <w:sz w:val="18"/>
                <w:szCs w:val="18"/>
              </w:rPr>
              <w:t>2.63</w:t>
            </w:r>
            <w:r>
              <w:rPr>
                <w:color w:val="000000"/>
                <w:spacing w:val="0"/>
                <w:w w:val="100"/>
                <w:position w:val="0"/>
              </w:rPr>
              <w:t>个 百分点</w:t>
            </w: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西北区域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65,559.47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50,468.01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23.02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-3.33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增加</w:t>
            </w:r>
            <w:r>
              <w:rPr>
                <w:color w:val="000000"/>
                <w:spacing w:val="0"/>
                <w:w w:val="100"/>
                <w:position w:val="0"/>
                <w:sz w:val="18"/>
                <w:szCs w:val="18"/>
              </w:rPr>
              <w:t>4.37</w:t>
            </w:r>
            <w:r>
              <w:rPr>
                <w:color w:val="000000"/>
                <w:spacing w:val="0"/>
                <w:w w:val="100"/>
                <w:position w:val="0"/>
              </w:rPr>
              <w:t>个 百分点</w:t>
            </w:r>
          </w:p>
        </w:tc>
      </w:tr>
      <w:tr>
        <w:trPr>
          <w:trHeight w:val="55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西南区域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80,129.11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63,105.55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21.25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6.24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增加</w:t>
            </w:r>
            <w:r>
              <w:rPr>
                <w:color w:val="000000"/>
                <w:spacing w:val="0"/>
                <w:w w:val="100"/>
                <w:position w:val="0"/>
                <w:sz w:val="18"/>
                <w:szCs w:val="18"/>
              </w:rPr>
              <w:t>1.08</w:t>
            </w:r>
            <w:r>
              <w:rPr>
                <w:color w:val="000000"/>
                <w:spacing w:val="0"/>
                <w:w w:val="100"/>
                <w:position w:val="0"/>
              </w:rPr>
              <w:t>个 百分点</w:t>
            </w: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港澳台地区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43,427.79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42,597.86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127.83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136.92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减少</w:t>
            </w:r>
            <w:r>
              <w:rPr>
                <w:color w:val="000000"/>
                <w:spacing w:val="0"/>
                <w:w w:val="100"/>
                <w:position w:val="0"/>
                <w:sz w:val="18"/>
                <w:szCs w:val="18"/>
              </w:rPr>
              <w:t>3.76</w:t>
            </w:r>
            <w:r>
              <w:rPr>
                <w:color w:val="000000"/>
                <w:spacing w:val="0"/>
                <w:w w:val="100"/>
                <w:position w:val="0"/>
              </w:rPr>
              <w:t>个 百分点</w:t>
            </w:r>
          </w:p>
        </w:tc>
      </w:tr>
      <w:tr>
        <w:trPr>
          <w:trHeight w:val="55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pPr>
            <w:r>
              <w:rPr>
                <w:b/>
                <w:bCs/>
                <w:color w:val="000000"/>
                <w:spacing w:val="0"/>
                <w:w w:val="100"/>
                <w:position w:val="0"/>
              </w:rPr>
              <w:t>境内小计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2,545, </w:t>
            </w:r>
            <w:r>
              <w:rPr>
                <w:color w:val="000000"/>
                <w:spacing w:val="0"/>
                <w:w w:val="100"/>
                <w:position w:val="0"/>
                <w:sz w:val="18"/>
                <w:szCs w:val="18"/>
              </w:rPr>
              <w:t xml:space="preserve">714. </w:t>
            </w:r>
            <w:r>
              <w:rPr>
                <w:color w:val="000000"/>
                <w:spacing w:val="0"/>
                <w:w w:val="100"/>
                <w:position w:val="0"/>
                <w:sz w:val="18"/>
                <w:szCs w:val="18"/>
              </w:rPr>
              <w:t>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2,109, </w:t>
            </w:r>
            <w:r>
              <w:rPr>
                <w:color w:val="000000"/>
                <w:spacing w:val="0"/>
                <w:w w:val="100"/>
                <w:position w:val="0"/>
                <w:sz w:val="18"/>
                <w:szCs w:val="18"/>
              </w:rPr>
              <w:t xml:space="preserve">809.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17.12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17.31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减少</w:t>
            </w:r>
            <w:r>
              <w:rPr>
                <w:color w:val="000000"/>
                <w:spacing w:val="0"/>
                <w:w w:val="100"/>
                <w:position w:val="0"/>
                <w:sz w:val="18"/>
                <w:szCs w:val="18"/>
              </w:rPr>
              <w:t>1.32</w:t>
            </w:r>
            <w:r>
              <w:rPr>
                <w:color w:val="000000"/>
                <w:spacing w:val="0"/>
                <w:w w:val="100"/>
                <w:position w:val="0"/>
              </w:rPr>
              <w:t>个 百分点</w:t>
            </w: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11,856.42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13,017.21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-42.84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减少</w:t>
            </w:r>
            <w:r>
              <w:rPr>
                <w:color w:val="000000"/>
                <w:spacing w:val="0"/>
                <w:w w:val="100"/>
                <w:position w:val="0"/>
                <w:sz w:val="18"/>
                <w:szCs w:val="18"/>
              </w:rPr>
              <w:t>19.18</w:t>
            </w:r>
            <w:r>
              <w:rPr>
                <w:color w:val="000000"/>
                <w:spacing w:val="0"/>
                <w:w w:val="100"/>
                <w:position w:val="0"/>
              </w:rPr>
              <w:t>个 百分点</w:t>
            </w:r>
          </w:p>
        </w:tc>
      </w:tr>
      <w:tr>
        <w:trPr>
          <w:trHeight w:val="56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2,557, </w:t>
            </w:r>
            <w:r>
              <w:rPr>
                <w:color w:val="000000"/>
                <w:spacing w:val="0"/>
                <w:w w:val="100"/>
                <w:position w:val="0"/>
                <w:sz w:val="18"/>
                <w:szCs w:val="18"/>
              </w:rPr>
              <w:t xml:space="preserve">571. </w:t>
            </w:r>
            <w:r>
              <w:rPr>
                <w:color w:val="000000"/>
                <w:spacing w:val="0"/>
                <w:w w:val="100"/>
                <w:position w:val="0"/>
                <w:sz w:val="18"/>
                <w:szCs w:val="18"/>
              </w:rPr>
              <w:t>06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2,122, </w:t>
            </w:r>
            <w:r>
              <w:rPr>
                <w:color w:val="000000"/>
                <w:spacing w:val="0"/>
                <w:w w:val="100"/>
                <w:position w:val="0"/>
                <w:sz w:val="18"/>
                <w:szCs w:val="18"/>
              </w:rPr>
              <w:t>826.45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17.00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14.67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16.56</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减少</w:t>
            </w:r>
            <w:r>
              <w:rPr>
                <w:color w:val="000000"/>
                <w:spacing w:val="0"/>
                <w:w w:val="100"/>
                <w:position w:val="0"/>
                <w:sz w:val="18"/>
                <w:szCs w:val="18"/>
              </w:rPr>
              <w:t>1.35</w:t>
            </w:r>
            <w:r>
              <w:rPr>
                <w:color w:val="000000"/>
                <w:spacing w:val="0"/>
                <w:w w:val="100"/>
                <w:position w:val="0"/>
              </w:rPr>
              <w:t>个 百分点</w:t>
            </w:r>
          </w:p>
        </w:tc>
      </w:tr>
    </w:tbl>
    <w:p>
      <w:pPr>
        <w:widowControl w:val="0"/>
        <w:spacing w:after="199" w:line="1" w:lineRule="exact"/>
      </w:pPr>
    </w:p>
    <w:p>
      <w:pPr>
        <w:pStyle w:val="Style16"/>
        <w:keepNext w:val="0"/>
        <w:keepLines w:val="0"/>
        <w:widowControl w:val="0"/>
        <w:shd w:val="clear" w:color="auto" w:fill="auto"/>
        <w:bidi w:val="0"/>
        <w:spacing w:before="0" w:after="0" w:line="410" w:lineRule="exact"/>
        <w:ind w:left="0" w:right="0" w:firstLine="520"/>
        <w:jc w:val="left"/>
      </w:pPr>
      <w:r>
        <w:rPr>
          <w:color w:val="000000"/>
          <w:spacing w:val="0"/>
          <w:w w:val="100"/>
          <w:position w:val="0"/>
        </w:rPr>
        <w:t>主营业务分行业、分产品、分地区情况的说明</w:t>
      </w:r>
    </w:p>
    <w:p>
      <w:pPr>
        <w:pStyle w:val="Style16"/>
        <w:keepNext w:val="0"/>
        <w:keepLines w:val="0"/>
        <w:widowControl w:val="0"/>
        <w:shd w:val="clear" w:color="auto" w:fill="auto"/>
        <w:tabs>
          <w:tab w:pos="1481" w:val="left"/>
        </w:tabs>
        <w:bidi w:val="0"/>
        <w:spacing w:before="0" w:after="0" w:line="410" w:lineRule="exact"/>
        <w:ind w:left="520" w:right="0" w:firstLine="420"/>
        <w:jc w:val="both"/>
      </w:pPr>
      <w:bookmarkStart w:id="104" w:name="bookmark104"/>
      <w:r>
        <w:rPr>
          <w:color w:val="000000"/>
          <w:spacing w:val="0"/>
          <w:w w:val="100"/>
          <w:position w:val="0"/>
        </w:rPr>
        <w:t>（</w:t>
      </w:r>
      <w:bookmarkEnd w:id="104"/>
      <w:r>
        <w:rPr>
          <w:rFonts w:ascii="Times New Roman" w:eastAsia="Times New Roman" w:hAnsi="Times New Roman" w:cs="Times New Roman"/>
          <w:color w:val="000000"/>
          <w:spacing w:val="0"/>
          <w:w w:val="100"/>
          <w:position w:val="0"/>
        </w:rPr>
        <w:t>1</w:t>
      </w:r>
      <w:r>
        <w:rPr>
          <w:color w:val="000000"/>
          <w:spacing w:val="0"/>
          <w:w w:val="100"/>
          <w:position w:val="0"/>
        </w:rPr>
        <w:t>）</w:t>
        <w:tab/>
        <w:t>本公司本年度增值税防伪税控系统及相关设备的销售收入</w:t>
      </w:r>
      <w:r>
        <w:rPr>
          <w:rFonts w:ascii="Times New Roman" w:eastAsia="Times New Roman" w:hAnsi="Times New Roman" w:cs="Times New Roman"/>
          <w:color w:val="000000"/>
          <w:spacing w:val="0"/>
          <w:w w:val="100"/>
          <w:position w:val="0"/>
        </w:rPr>
        <w:t>43.61</w:t>
      </w:r>
      <w:r>
        <w:rPr>
          <w:color w:val="000000"/>
          <w:spacing w:val="0"/>
          <w:w w:val="100"/>
          <w:position w:val="0"/>
        </w:rPr>
        <w:t xml:space="preserve">亿元，比上年同期减少 </w:t>
      </w:r>
      <w:r>
        <w:rPr>
          <w:rFonts w:ascii="Times New Roman" w:eastAsia="Times New Roman" w:hAnsi="Times New Roman" w:cs="Times New Roman"/>
          <w:color w:val="000000"/>
          <w:spacing w:val="0"/>
          <w:w w:val="100"/>
          <w:position w:val="0"/>
        </w:rPr>
        <w:t>3.77</w:t>
      </w:r>
      <w:r>
        <w:rPr>
          <w:color w:val="000000"/>
          <w:spacing w:val="0"/>
          <w:w w:val="100"/>
          <w:position w:val="0"/>
        </w:rPr>
        <w:t>亿，主要是由于上年度全国增值税一般纳税人存量用户增值税发票系统由金税卡全部改为金 税盘，公司利用多年从事防伪税控业务积累的技术优势和服务体系，全力投入</w:t>
      </w:r>
      <w:r>
        <w:rPr>
          <w:rFonts w:ascii="Times New Roman" w:eastAsia="Times New Roman" w:hAnsi="Times New Roman" w:cs="Times New Roman"/>
          <w:color w:val="000000"/>
          <w:spacing w:val="0"/>
          <w:w w:val="100"/>
          <w:position w:val="0"/>
        </w:rPr>
        <w:t>“</w:t>
      </w:r>
      <w:r>
        <w:rPr>
          <w:color w:val="000000"/>
          <w:spacing w:val="0"/>
          <w:w w:val="100"/>
          <w:position w:val="0"/>
        </w:rPr>
        <w:t>卡改盘''工作的推 广。在价格上，相应国家税务总局的号召，卡改盘用户的推广盘给予价格折让，使得</w:t>
      </w:r>
      <w:r>
        <w:rPr>
          <w:rFonts w:ascii="Times New Roman" w:eastAsia="Times New Roman" w:hAnsi="Times New Roman" w:cs="Times New Roman"/>
          <w:color w:val="000000"/>
          <w:spacing w:val="0"/>
          <w:w w:val="100"/>
          <w:position w:val="0"/>
        </w:rPr>
        <w:t>2015</w:t>
      </w:r>
      <w:r>
        <w:rPr>
          <w:color w:val="000000"/>
          <w:spacing w:val="0"/>
          <w:w w:val="100"/>
          <w:position w:val="0"/>
        </w:rPr>
        <w:t>年全年 推广</w:t>
      </w:r>
      <w:r>
        <w:rPr>
          <w:rFonts w:ascii="Times New Roman" w:eastAsia="Times New Roman" w:hAnsi="Times New Roman" w:cs="Times New Roman"/>
          <w:color w:val="000000"/>
          <w:spacing w:val="0"/>
          <w:w w:val="100"/>
          <w:position w:val="0"/>
        </w:rPr>
        <w:t>600</w:t>
      </w:r>
      <w:r>
        <w:rPr>
          <w:color w:val="000000"/>
          <w:spacing w:val="0"/>
          <w:w w:val="100"/>
          <w:position w:val="0"/>
        </w:rPr>
        <w:t>余万套，防伪税控的传统业务达到历史高峰。而本年度营改增实施未达到预期数量，导 致本年度增值税防伪税控系统及相关设备收入比上年同期降低</w:t>
      </w:r>
      <w:r>
        <w:rPr>
          <w:rFonts w:ascii="Times New Roman" w:eastAsia="Times New Roman" w:hAnsi="Times New Roman" w:cs="Times New Roman"/>
          <w:color w:val="000000"/>
          <w:spacing w:val="0"/>
          <w:w w:val="100"/>
          <w:position w:val="0"/>
        </w:rPr>
        <w:t>7.96%</w:t>
      </w:r>
      <w:r>
        <w:rPr>
          <w:color w:val="000000"/>
          <w:spacing w:val="0"/>
          <w:w w:val="100"/>
          <w:position w:val="0"/>
        </w:rPr>
        <w:t>，但本年加大降本增效，在 价格上比上年优势明显，因此在收入整体降低的情况下，毛利率比上年提高</w:t>
      </w:r>
      <w:r>
        <w:rPr>
          <w:rFonts w:ascii="Times New Roman" w:eastAsia="Times New Roman" w:hAnsi="Times New Roman" w:cs="Times New Roman"/>
          <w:color w:val="000000"/>
          <w:spacing w:val="0"/>
          <w:w w:val="100"/>
          <w:position w:val="0"/>
        </w:rPr>
        <w:t>5.25</w:t>
      </w:r>
      <w:r>
        <w:rPr>
          <w:color w:val="000000"/>
          <w:spacing w:val="0"/>
          <w:w w:val="100"/>
          <w:position w:val="0"/>
        </w:rPr>
        <w:t>个百分点。在营 改增未达预期的情况下，本公司充分挖掘自身技术优势，加速拓展大客户业务，先后中标重要行 业客户累计超过</w:t>
      </w:r>
      <w:r>
        <w:rPr>
          <w:rFonts w:ascii="Times New Roman" w:eastAsia="Times New Roman" w:hAnsi="Times New Roman" w:cs="Times New Roman"/>
          <w:color w:val="000000"/>
          <w:spacing w:val="0"/>
          <w:w w:val="100"/>
          <w:position w:val="0"/>
        </w:rPr>
        <w:t>200</w:t>
      </w:r>
      <w:r>
        <w:rPr>
          <w:color w:val="000000"/>
          <w:spacing w:val="0"/>
          <w:w w:val="100"/>
          <w:position w:val="0"/>
        </w:rPr>
        <w:t>个；公司的电子发票解决方案，连续中标京东、苏宁、中国移动等龙头企业 并已规模使用；纸质、电子发票一体化方案先后中标中石化、国美电器。</w:t>
      </w:r>
    </w:p>
    <w:p>
      <w:pPr>
        <w:pStyle w:val="Style16"/>
        <w:keepNext w:val="0"/>
        <w:keepLines w:val="0"/>
        <w:widowControl w:val="0"/>
        <w:shd w:val="clear" w:color="auto" w:fill="auto"/>
        <w:tabs>
          <w:tab w:pos="1476" w:val="left"/>
        </w:tabs>
        <w:bidi w:val="0"/>
        <w:spacing w:before="0" w:after="0" w:line="410" w:lineRule="exact"/>
        <w:ind w:left="520" w:right="0" w:firstLine="420"/>
        <w:jc w:val="both"/>
      </w:pPr>
      <w:bookmarkStart w:id="105" w:name="bookmark105"/>
      <w:r>
        <w:rPr>
          <w:color w:val="000000"/>
          <w:spacing w:val="0"/>
          <w:w w:val="100"/>
          <w:position w:val="0"/>
        </w:rPr>
        <w:t>（</w:t>
      </w:r>
      <w:bookmarkEnd w:id="105"/>
      <w:r>
        <w:rPr>
          <w:rFonts w:ascii="Times New Roman" w:eastAsia="Times New Roman" w:hAnsi="Times New Roman" w:cs="Times New Roman"/>
          <w:color w:val="000000"/>
          <w:spacing w:val="0"/>
          <w:w w:val="100"/>
          <w:position w:val="0"/>
        </w:rPr>
        <w:t>2</w:t>
      </w:r>
      <w:r>
        <w:rPr>
          <w:color w:val="000000"/>
          <w:spacing w:val="0"/>
          <w:w w:val="100"/>
          <w:position w:val="0"/>
        </w:rPr>
        <w:t>）</w:t>
        <w:tab/>
        <w:t>本公司本年度</w:t>
      </w:r>
      <w:r>
        <w:rPr>
          <w:rFonts w:ascii="Times New Roman" w:eastAsia="Times New Roman" w:hAnsi="Times New Roman" w:cs="Times New Roman"/>
          <w:color w:val="000000"/>
          <w:spacing w:val="0"/>
          <w:w w:val="100"/>
          <w:position w:val="0"/>
        </w:rPr>
        <w:t>IC</w:t>
      </w:r>
      <w:r>
        <w:rPr>
          <w:color w:val="000000"/>
          <w:spacing w:val="0"/>
          <w:w w:val="100"/>
          <w:position w:val="0"/>
        </w:rPr>
        <w:t>卡产品实现收入</w:t>
      </w:r>
      <w:r>
        <w:rPr>
          <w:rFonts w:ascii="Times New Roman" w:eastAsia="Times New Roman" w:hAnsi="Times New Roman" w:cs="Times New Roman"/>
          <w:color w:val="000000"/>
          <w:spacing w:val="0"/>
          <w:w w:val="100"/>
          <w:position w:val="0"/>
        </w:rPr>
        <w:t>3.3</w:t>
      </w:r>
      <w:r>
        <w:rPr>
          <w:color w:val="000000"/>
          <w:spacing w:val="0"/>
          <w:w w:val="100"/>
          <w:position w:val="0"/>
        </w:rPr>
        <w:t>亿，较上年同期增加</w:t>
      </w:r>
      <w:r>
        <w:rPr>
          <w:rFonts w:ascii="Times New Roman" w:eastAsia="Times New Roman" w:hAnsi="Times New Roman" w:cs="Times New Roman"/>
          <w:color w:val="000000"/>
          <w:spacing w:val="0"/>
          <w:w w:val="100"/>
          <w:position w:val="0"/>
        </w:rPr>
        <w:t>659</w:t>
      </w:r>
      <w:r>
        <w:rPr>
          <w:color w:val="000000"/>
          <w:spacing w:val="0"/>
          <w:w w:val="100"/>
          <w:position w:val="0"/>
        </w:rPr>
        <w:t>万元，增长</w:t>
      </w:r>
      <w:r>
        <w:rPr>
          <w:rFonts w:ascii="Times New Roman" w:eastAsia="Times New Roman" w:hAnsi="Times New Roman" w:cs="Times New Roman"/>
          <w:color w:val="000000"/>
          <w:spacing w:val="0"/>
          <w:w w:val="100"/>
          <w:position w:val="0"/>
        </w:rPr>
        <w:t>2.04</w:t>
      </w:r>
      <w:r>
        <w:rPr>
          <w:color w:val="000000"/>
          <w:spacing w:val="0"/>
          <w:w w:val="100"/>
          <w:position w:val="0"/>
        </w:rPr>
        <w:t>个百分 点。毛利率</w:t>
      </w:r>
      <w:r>
        <w:rPr>
          <w:rFonts w:ascii="Times New Roman" w:eastAsia="Times New Roman" w:hAnsi="Times New Roman" w:cs="Times New Roman"/>
          <w:color w:val="000000"/>
          <w:spacing w:val="0"/>
          <w:w w:val="100"/>
          <w:position w:val="0"/>
        </w:rPr>
        <w:t>34.67%</w:t>
      </w:r>
      <w:r>
        <w:rPr>
          <w:color w:val="000000"/>
          <w:spacing w:val="0"/>
          <w:w w:val="100"/>
          <w:position w:val="0"/>
        </w:rPr>
        <w:t>，比上年同期增加</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6.99</w:t>
      </w:r>
      <w:r>
        <w:rPr>
          <w:color w:val="000000"/>
          <w:spacing w:val="0"/>
          <w:w w:val="100"/>
          <w:position w:val="0"/>
        </w:rPr>
        <w:t>个百分点，主要是公司调整</w:t>
      </w:r>
      <w:r>
        <w:rPr>
          <w:rFonts w:ascii="Times New Roman" w:eastAsia="Times New Roman" w:hAnsi="Times New Roman" w:cs="Times New Roman"/>
          <w:color w:val="000000"/>
          <w:spacing w:val="0"/>
          <w:w w:val="100"/>
          <w:position w:val="0"/>
        </w:rPr>
        <w:t>IC</w:t>
      </w:r>
      <w:r>
        <w:rPr>
          <w:color w:val="000000"/>
          <w:spacing w:val="0"/>
          <w:w w:val="100"/>
          <w:position w:val="0"/>
        </w:rPr>
        <w:t>卡销售结构，本年主 推毛利较高的交通卡，导致毛利率增加。</w:t>
      </w:r>
    </w:p>
    <w:p>
      <w:pPr>
        <w:pStyle w:val="Style16"/>
        <w:keepNext w:val="0"/>
        <w:keepLines w:val="0"/>
        <w:widowControl w:val="0"/>
        <w:shd w:val="clear" w:color="auto" w:fill="auto"/>
        <w:tabs>
          <w:tab w:pos="1476" w:val="left"/>
        </w:tabs>
        <w:bidi w:val="0"/>
        <w:spacing w:before="0" w:after="0" w:line="410" w:lineRule="exact"/>
        <w:ind w:left="520" w:right="0" w:firstLine="420"/>
        <w:jc w:val="both"/>
      </w:pPr>
      <w:bookmarkStart w:id="106" w:name="bookmark106"/>
      <w:r>
        <w:rPr>
          <w:color w:val="000000"/>
          <w:spacing w:val="0"/>
          <w:w w:val="100"/>
          <w:position w:val="0"/>
        </w:rPr>
        <w:t>（</w:t>
      </w:r>
      <w:bookmarkEnd w:id="106"/>
      <w:r>
        <w:rPr>
          <w:rFonts w:ascii="Times New Roman" w:eastAsia="Times New Roman" w:hAnsi="Times New Roman" w:cs="Times New Roman"/>
          <w:color w:val="000000"/>
          <w:spacing w:val="0"/>
          <w:w w:val="100"/>
          <w:position w:val="0"/>
        </w:rPr>
        <w:t>3</w:t>
      </w:r>
      <w:r>
        <w:rPr>
          <w:color w:val="000000"/>
          <w:spacing w:val="0"/>
          <w:w w:val="100"/>
          <w:position w:val="0"/>
        </w:rPr>
        <w:t>）</w:t>
        <w:tab/>
        <w:t>本公司本年度网络、软件与系统集成产品实现收入</w:t>
      </w:r>
      <w:r>
        <w:rPr>
          <w:rFonts w:ascii="Times New Roman" w:eastAsia="Times New Roman" w:hAnsi="Times New Roman" w:cs="Times New Roman"/>
          <w:color w:val="000000"/>
          <w:spacing w:val="0"/>
          <w:w w:val="100"/>
          <w:position w:val="0"/>
        </w:rPr>
        <w:t>56.95</w:t>
      </w:r>
      <w:r>
        <w:rPr>
          <w:color w:val="000000"/>
          <w:spacing w:val="0"/>
          <w:w w:val="100"/>
          <w:position w:val="0"/>
        </w:rPr>
        <w:t>亿元，行业内网络设备与系统 集成竞争激烈，成本、毛利率与上年同期相比，变动较小。</w:t>
      </w:r>
    </w:p>
    <w:p>
      <w:pPr>
        <w:pStyle w:val="Style16"/>
        <w:keepNext w:val="0"/>
        <w:keepLines w:val="0"/>
        <w:widowControl w:val="0"/>
        <w:numPr>
          <w:ilvl w:val="0"/>
          <w:numId w:val="3"/>
        </w:numPr>
        <w:shd w:val="clear" w:color="auto" w:fill="auto"/>
        <w:tabs>
          <w:tab w:pos="1514" w:val="left"/>
        </w:tabs>
        <w:bidi w:val="0"/>
        <w:spacing w:before="0" w:after="0" w:line="411" w:lineRule="exact"/>
        <w:ind w:left="520" w:right="0" w:firstLine="420"/>
        <w:jc w:val="left"/>
      </w:pPr>
      <w:bookmarkStart w:id="107" w:name="bookmark107"/>
      <w:bookmarkEnd w:id="107"/>
      <w:r>
        <w:rPr>
          <w:color w:val="000000"/>
          <w:spacing w:val="0"/>
          <w:w w:val="100"/>
          <w:position w:val="0"/>
        </w:rPr>
        <w:t>本公司本年度渠道销售实现收入</w:t>
      </w:r>
      <w:r>
        <w:rPr>
          <w:rFonts w:ascii="Times New Roman" w:eastAsia="Times New Roman" w:hAnsi="Times New Roman" w:cs="Times New Roman"/>
          <w:color w:val="000000"/>
          <w:spacing w:val="0"/>
          <w:w w:val="100"/>
          <w:position w:val="0"/>
        </w:rPr>
        <w:t>138.86</w:t>
      </w:r>
      <w:r>
        <w:rPr>
          <w:color w:val="000000"/>
          <w:spacing w:val="0"/>
          <w:w w:val="100"/>
          <w:position w:val="0"/>
        </w:rPr>
        <w:t>亿元，比上年同期增加</w:t>
      </w:r>
      <w:r>
        <w:rPr>
          <w:rFonts w:ascii="Times New Roman" w:eastAsia="Times New Roman" w:hAnsi="Times New Roman" w:cs="Times New Roman"/>
          <w:color w:val="000000"/>
          <w:spacing w:val="0"/>
          <w:w w:val="100"/>
          <w:position w:val="0"/>
        </w:rPr>
        <w:t>36.30</w:t>
      </w:r>
      <w:r>
        <w:rPr>
          <w:color w:val="000000"/>
          <w:spacing w:val="0"/>
          <w:w w:val="100"/>
          <w:position w:val="0"/>
        </w:rPr>
        <w:t>亿，主要是公司利 用自身覆盖全国的服务体系，加强体系融合、渠道资源整合，提高议价能力，收入同比增长</w:t>
      </w:r>
      <w:r>
        <w:rPr>
          <w:rFonts w:ascii="Times New Roman" w:eastAsia="Times New Roman" w:hAnsi="Times New Roman" w:cs="Times New Roman"/>
          <w:color w:val="000000"/>
          <w:spacing w:val="0"/>
          <w:w w:val="100"/>
          <w:position w:val="0"/>
        </w:rPr>
        <w:t>35.39%</w:t>
      </w:r>
      <w:r>
        <w:rPr>
          <w:color w:val="000000"/>
          <w:spacing w:val="0"/>
          <w:w w:val="100"/>
          <w:position w:val="0"/>
        </w:rPr>
        <w:t>。 但渠道销售业务行业竞争激烈，利润空间小，本年度与上年同期相比毛利率只增加</w:t>
      </w:r>
      <w:r>
        <w:rPr>
          <w:rFonts w:ascii="Times New Roman" w:eastAsia="Times New Roman" w:hAnsi="Times New Roman" w:cs="Times New Roman"/>
          <w:color w:val="000000"/>
          <w:spacing w:val="0"/>
          <w:w w:val="100"/>
          <w:position w:val="0"/>
        </w:rPr>
        <w:t>0.69</w:t>
      </w:r>
      <w:r>
        <w:rPr>
          <w:color w:val="000000"/>
          <w:spacing w:val="0"/>
          <w:w w:val="100"/>
          <w:position w:val="0"/>
        </w:rPr>
        <w:t>个百分点。</w:t>
      </w:r>
    </w:p>
    <w:p>
      <w:pPr>
        <w:pStyle w:val="Style16"/>
        <w:keepNext w:val="0"/>
        <w:keepLines w:val="0"/>
        <w:widowControl w:val="0"/>
        <w:numPr>
          <w:ilvl w:val="0"/>
          <w:numId w:val="3"/>
        </w:numPr>
        <w:shd w:val="clear" w:color="auto" w:fill="auto"/>
        <w:bidi w:val="0"/>
        <w:spacing w:before="0" w:after="0" w:line="411" w:lineRule="exact"/>
        <w:ind w:left="520" w:right="0" w:firstLine="420"/>
        <w:jc w:val="left"/>
      </w:pPr>
      <w:bookmarkStart w:id="108" w:name="bookmark108"/>
      <w:bookmarkEnd w:id="108"/>
      <w:r>
        <w:rPr>
          <w:color w:val="000000"/>
          <w:spacing w:val="0"/>
          <w:w w:val="100"/>
          <w:position w:val="0"/>
        </w:rPr>
        <w:t xml:space="preserve"> 本公司本年度金融支付业务实现收入</w:t>
      </w:r>
      <w:r>
        <w:rPr>
          <w:rFonts w:ascii="Times New Roman" w:eastAsia="Times New Roman" w:hAnsi="Times New Roman" w:cs="Times New Roman"/>
          <w:color w:val="000000"/>
          <w:spacing w:val="0"/>
          <w:w w:val="100"/>
          <w:position w:val="0"/>
        </w:rPr>
        <w:t>10.89</w:t>
      </w:r>
      <w:r>
        <w:rPr>
          <w:color w:val="000000"/>
          <w:spacing w:val="0"/>
          <w:w w:val="100"/>
          <w:position w:val="0"/>
        </w:rPr>
        <w:t>亿元，比上年同期增加收入</w:t>
      </w:r>
      <w:r>
        <w:rPr>
          <w:rFonts w:ascii="Times New Roman" w:eastAsia="Times New Roman" w:hAnsi="Times New Roman" w:cs="Times New Roman"/>
          <w:color w:val="000000"/>
          <w:spacing w:val="0"/>
          <w:w w:val="100"/>
          <w:position w:val="0"/>
        </w:rPr>
        <w:t>6.05</w:t>
      </w:r>
      <w:r>
        <w:rPr>
          <w:color w:val="000000"/>
          <w:spacing w:val="0"/>
          <w:w w:val="100"/>
          <w:position w:val="0"/>
        </w:rPr>
        <w:t xml:space="preserve">亿，增长 </w:t>
      </w:r>
      <w:r>
        <w:rPr>
          <w:rFonts w:ascii="Times New Roman" w:eastAsia="Times New Roman" w:hAnsi="Times New Roman" w:cs="Times New Roman"/>
          <w:color w:val="000000"/>
          <w:spacing w:val="0"/>
          <w:w w:val="100"/>
          <w:position w:val="0"/>
        </w:rPr>
        <w:t>124.96</w:t>
      </w:r>
      <w:r>
        <w:rPr>
          <w:color w:val="000000"/>
          <w:spacing w:val="0"/>
          <w:w w:val="100"/>
          <w:position w:val="0"/>
        </w:rPr>
        <w:t>个百分点，主要是：本年度继续加快金融科技产业链布局，银行</w:t>
      </w:r>
      <w:r>
        <w:rPr>
          <w:rFonts w:ascii="Times New Roman" w:eastAsia="Times New Roman" w:hAnsi="Times New Roman" w:cs="Times New Roman"/>
          <w:color w:val="000000"/>
          <w:spacing w:val="0"/>
          <w:w w:val="100"/>
          <w:position w:val="0"/>
        </w:rPr>
        <w:t>pos</w:t>
      </w:r>
      <w:r>
        <w:rPr>
          <w:color w:val="000000"/>
          <w:spacing w:val="0"/>
          <w:w w:val="100"/>
          <w:position w:val="0"/>
        </w:rPr>
        <w:t>机具、收单支付业务 规模扩大。通过资本运作，新并购航信德利信息系统(上海)有限公司收入</w:t>
      </w:r>
      <w:r>
        <w:rPr>
          <w:rFonts w:ascii="Times New Roman" w:eastAsia="Times New Roman" w:hAnsi="Times New Roman" w:cs="Times New Roman"/>
          <w:color w:val="000000"/>
          <w:spacing w:val="0"/>
          <w:w w:val="100"/>
          <w:position w:val="0"/>
        </w:rPr>
        <w:t>4.65</w:t>
      </w:r>
      <w:r>
        <w:rPr>
          <w:color w:val="000000"/>
          <w:spacing w:val="0"/>
          <w:w w:val="100"/>
          <w:position w:val="0"/>
        </w:rPr>
        <w:t>亿。由于业务量 增加导致产品结构发生变化，整体毛利率降低</w:t>
      </w:r>
      <w:r>
        <w:rPr>
          <w:rFonts w:ascii="Times New Roman" w:eastAsia="Times New Roman" w:hAnsi="Times New Roman" w:cs="Times New Roman"/>
          <w:color w:val="000000"/>
          <w:spacing w:val="0"/>
          <w:w w:val="100"/>
          <w:position w:val="0"/>
        </w:rPr>
        <w:t>4.12</w:t>
      </w:r>
      <w:r>
        <w:rPr>
          <w:color w:val="000000"/>
          <w:spacing w:val="0"/>
          <w:w w:val="100"/>
          <w:position w:val="0"/>
        </w:rPr>
        <w:t>个百分点。</w:t>
      </w:r>
    </w:p>
    <w:p>
      <w:pPr>
        <w:pStyle w:val="Style16"/>
        <w:keepNext w:val="0"/>
        <w:keepLines w:val="0"/>
        <w:widowControl w:val="0"/>
        <w:shd w:val="clear" w:color="auto" w:fill="auto"/>
        <w:bidi w:val="0"/>
        <w:spacing w:before="0" w:after="0" w:line="411" w:lineRule="exact"/>
        <w:ind w:left="520" w:right="0" w:firstLine="420"/>
        <w:jc w:val="left"/>
      </w:pPr>
      <w:r>
        <w:rPr>
          <w:color w:val="000000"/>
          <w:spacing w:val="0"/>
          <w:w w:val="100"/>
          <w:position w:val="0"/>
        </w:rPr>
        <w:t>从按地域分布的收入毛利情况看：各地区收入比上年同期都有一定幅度的增长，增长的幅度 与经济发展水平有较大关系。本公司客户群主要面向企业客户与政府机关，华东、华北地区经济 相对发达地区，法人机构较多，渠道广、收入规模较大。港澳地区及境外，毛利较低，是由于公 司境外业务处于拓展初期，项目议价能力较低。</w:t>
      </w:r>
    </w:p>
    <w:p>
      <w:pPr>
        <w:pStyle w:val="Style16"/>
        <w:keepNext w:val="0"/>
        <w:keepLines w:val="0"/>
        <w:widowControl w:val="0"/>
        <w:shd w:val="clear" w:color="auto" w:fill="auto"/>
        <w:bidi w:val="0"/>
        <w:spacing w:before="0" w:after="340" w:line="411" w:lineRule="exact"/>
        <w:ind w:left="520" w:right="0" w:firstLine="420"/>
        <w:jc w:val="left"/>
      </w:pPr>
      <w:r>
        <w:rPr>
          <w:color w:val="000000"/>
          <w:spacing w:val="0"/>
          <w:w w:val="100"/>
          <w:position w:val="0"/>
        </w:rPr>
        <w:t>业务结构和经营规模不同是各地区间毛利存在较大差异的主要原因。东北地区经营规模较小， 毛利最高；华东地区经营规模最大，毛利较低。</w:t>
      </w:r>
    </w:p>
    <w:p>
      <w:pPr>
        <w:pStyle w:val="Style24"/>
        <w:keepNext/>
        <w:keepLines/>
        <w:widowControl w:val="0"/>
        <w:numPr>
          <w:ilvl w:val="0"/>
          <w:numId w:val="5"/>
        </w:numPr>
        <w:shd w:val="clear" w:color="auto" w:fill="auto"/>
        <w:tabs>
          <w:tab w:pos="933" w:val="left"/>
        </w:tabs>
        <w:bidi w:val="0"/>
        <w:spacing w:before="0" w:after="0" w:line="411" w:lineRule="exact"/>
        <w:ind w:left="0" w:right="0" w:firstLine="520"/>
        <w:jc w:val="left"/>
      </w:pPr>
      <w:bookmarkStart w:id="109" w:name="bookmark109"/>
      <w:bookmarkStart w:id="110" w:name="bookmark110"/>
      <w:bookmarkStart w:id="111" w:name="bookmark111"/>
      <w:bookmarkStart w:id="112" w:name="bookmark112"/>
      <w:bookmarkEnd w:id="111"/>
      <w:r>
        <w:rPr>
          <w:color w:val="000000"/>
          <w:spacing w:val="0"/>
          <w:w w:val="100"/>
          <w:position w:val="0"/>
        </w:rPr>
        <w:t>产销量情况分析表</w:t>
      </w:r>
      <w:bookmarkEnd w:id="109"/>
      <w:bookmarkEnd w:id="110"/>
      <w:bookmarkEnd w:id="112"/>
    </w:p>
    <w:p>
      <w:pPr>
        <w:pStyle w:val="Style16"/>
        <w:keepNext w:val="0"/>
        <w:keepLines w:val="0"/>
        <w:widowControl w:val="0"/>
        <w:shd w:val="clear" w:color="auto" w:fill="auto"/>
        <w:bidi w:val="0"/>
        <w:spacing w:before="0" w:after="340" w:line="411" w:lineRule="exact"/>
        <w:ind w:left="0" w:right="0" w:firstLine="940"/>
        <w:jc w:val="both"/>
      </w:pPr>
      <w:r>
        <w:rPr>
          <w:color w:val="000000"/>
          <w:spacing w:val="0"/>
          <w:w w:val="100"/>
          <w:position w:val="0"/>
        </w:rPr>
        <w:t>不适用</w:t>
      </w:r>
    </w:p>
    <w:p>
      <w:pPr>
        <w:pStyle w:val="Style24"/>
        <w:keepNext/>
        <w:keepLines/>
        <w:widowControl w:val="0"/>
        <w:numPr>
          <w:ilvl w:val="0"/>
          <w:numId w:val="5"/>
        </w:numPr>
        <w:shd w:val="clear" w:color="auto" w:fill="auto"/>
        <w:tabs>
          <w:tab w:pos="933" w:val="left"/>
        </w:tabs>
        <w:bidi w:val="0"/>
        <w:spacing w:before="0" w:after="0" w:line="409" w:lineRule="exact"/>
        <w:ind w:left="0" w:right="0" w:firstLine="520"/>
        <w:jc w:val="left"/>
      </w:pPr>
      <w:bookmarkStart w:id="113" w:name="bookmark113"/>
      <w:bookmarkStart w:id="114" w:name="bookmark114"/>
      <w:bookmarkStart w:id="115" w:name="bookmark115"/>
      <w:bookmarkStart w:id="116" w:name="bookmark116"/>
      <w:bookmarkEnd w:id="115"/>
      <w:r>
        <w:rPr>
          <w:color w:val="000000"/>
          <w:spacing w:val="0"/>
          <w:w w:val="100"/>
          <w:position w:val="0"/>
        </w:rPr>
        <w:t>主要销售客户及主要供应商情况</w:t>
      </w:r>
      <w:bookmarkEnd w:id="113"/>
      <w:bookmarkEnd w:id="114"/>
      <w:bookmarkEnd w:id="116"/>
    </w:p>
    <w:p>
      <w:pPr>
        <w:pStyle w:val="Style16"/>
        <w:keepNext w:val="0"/>
        <w:keepLines w:val="0"/>
        <w:widowControl w:val="0"/>
        <w:shd w:val="clear" w:color="auto" w:fill="auto"/>
        <w:bidi w:val="0"/>
        <w:spacing w:before="0" w:after="0" w:line="409" w:lineRule="exact"/>
        <w:ind w:left="520" w:right="0" w:firstLine="420"/>
        <w:jc w:val="both"/>
      </w:pPr>
      <w:r>
        <w:rPr>
          <w:color w:val="000000"/>
          <w:spacing w:val="0"/>
          <w:w w:val="100"/>
          <w:position w:val="0"/>
        </w:rPr>
        <w:t>前五名客户销售额</w:t>
      </w:r>
      <w:r>
        <w:rPr>
          <w:rFonts w:ascii="Times New Roman" w:eastAsia="Times New Roman" w:hAnsi="Times New Roman" w:cs="Times New Roman"/>
          <w:color w:val="000000"/>
          <w:spacing w:val="0"/>
          <w:w w:val="100"/>
          <w:position w:val="0"/>
        </w:rPr>
        <w:t>475,022.17</w:t>
      </w:r>
      <w:r>
        <w:rPr>
          <w:color w:val="000000"/>
          <w:spacing w:val="0"/>
          <w:w w:val="100"/>
          <w:position w:val="0"/>
        </w:rPr>
        <w:t>万元，占年度销售总额</w:t>
      </w:r>
      <w:r>
        <w:rPr>
          <w:rFonts w:ascii="Times New Roman" w:eastAsia="Times New Roman" w:hAnsi="Times New Roman" w:cs="Times New Roman"/>
          <w:color w:val="000000"/>
          <w:spacing w:val="0"/>
          <w:w w:val="100"/>
          <w:position w:val="0"/>
        </w:rPr>
        <w:t>18.55%</w:t>
      </w:r>
      <w:r>
        <w:rPr>
          <w:color w:val="000000"/>
          <w:spacing w:val="0"/>
          <w:w w:val="100"/>
          <w:position w:val="0"/>
        </w:rPr>
        <w:t>；其中前五名客户销售额中关联 方销售额</w:t>
      </w:r>
      <w:r>
        <w:rPr>
          <w:rFonts w:ascii="Times New Roman" w:eastAsia="Times New Roman" w:hAnsi="Times New Roman" w:cs="Times New Roman"/>
          <w:color w:val="000000"/>
          <w:spacing w:val="0"/>
          <w:w w:val="100"/>
          <w:position w:val="0"/>
        </w:rPr>
        <w:t>0</w:t>
      </w:r>
      <w:r>
        <w:rPr>
          <w:color w:val="000000"/>
          <w:spacing w:val="0"/>
          <w:w w:val="100"/>
          <w:position w:val="0"/>
        </w:rPr>
        <w:t>万元，占年度销售总额</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16"/>
        <w:keepNext w:val="0"/>
        <w:keepLines w:val="0"/>
        <w:widowControl w:val="0"/>
        <w:shd w:val="clear" w:color="auto" w:fill="auto"/>
        <w:bidi w:val="0"/>
        <w:spacing w:before="0" w:after="0" w:line="409" w:lineRule="exact"/>
        <w:ind w:left="520" w:right="0" w:firstLine="420"/>
        <w:jc w:val="both"/>
      </w:pPr>
      <w:r>
        <w:rPr>
          <w:color w:val="000000"/>
          <w:spacing w:val="0"/>
          <w:w w:val="100"/>
          <w:position w:val="0"/>
        </w:rPr>
        <w:t>前五名供应商采购额</w:t>
      </w:r>
      <w:r>
        <w:rPr>
          <w:rFonts w:ascii="Times New Roman" w:eastAsia="Times New Roman" w:hAnsi="Times New Roman" w:cs="Times New Roman"/>
          <w:color w:val="000000"/>
          <w:spacing w:val="0"/>
          <w:w w:val="100"/>
          <w:position w:val="0"/>
        </w:rPr>
        <w:t>598,934.4</w:t>
      </w:r>
      <w:r>
        <w:rPr>
          <w:rFonts w:ascii="Times New Roman" w:eastAsia="Times New Roman" w:hAnsi="Times New Roman" w:cs="Times New Roman"/>
          <w:color w:val="000000"/>
          <w:spacing w:val="0"/>
          <w:w w:val="100"/>
          <w:position w:val="0"/>
        </w:rPr>
        <w:t>0</w:t>
      </w:r>
      <w:r>
        <w:rPr>
          <w:color w:val="000000"/>
          <w:spacing w:val="0"/>
          <w:w w:val="100"/>
          <w:position w:val="0"/>
        </w:rPr>
        <w:t>万元，占年度采购总额</w:t>
      </w:r>
      <w:r>
        <w:rPr>
          <w:rFonts w:ascii="Times New Roman" w:eastAsia="Times New Roman" w:hAnsi="Times New Roman" w:cs="Times New Roman"/>
          <w:color w:val="000000"/>
          <w:spacing w:val="0"/>
          <w:w w:val="100"/>
          <w:position w:val="0"/>
        </w:rPr>
        <w:t>28.23%</w:t>
      </w:r>
      <w:r>
        <w:rPr>
          <w:color w:val="000000"/>
          <w:spacing w:val="0"/>
          <w:w w:val="100"/>
          <w:position w:val="0"/>
        </w:rPr>
        <w:t>；其中前五名供应商采购额中 关联方采购额</w:t>
      </w:r>
      <w:r>
        <w:rPr>
          <w:rFonts w:ascii="Times New Roman" w:eastAsia="Times New Roman" w:hAnsi="Times New Roman" w:cs="Times New Roman"/>
          <w:color w:val="000000"/>
          <w:spacing w:val="0"/>
          <w:w w:val="100"/>
          <w:position w:val="0"/>
        </w:rPr>
        <w:t>0</w:t>
      </w:r>
      <w:r>
        <w:rPr>
          <w:color w:val="000000"/>
          <w:spacing w:val="0"/>
          <w:w w:val="100"/>
          <w:position w:val="0"/>
        </w:rPr>
        <w:t>万元，占年度采购总额</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16"/>
        <w:keepNext w:val="0"/>
        <w:keepLines w:val="0"/>
        <w:widowControl w:val="0"/>
        <w:shd w:val="clear" w:color="auto" w:fill="auto"/>
        <w:bidi w:val="0"/>
        <w:spacing w:before="0" w:after="400" w:line="409" w:lineRule="exact"/>
        <w:ind w:left="520" w:right="0" w:firstLine="420"/>
        <w:jc w:val="both"/>
      </w:pPr>
      <w:r>
        <w:rPr>
          <w:color w:val="000000"/>
          <w:spacing w:val="0"/>
          <w:w w:val="100"/>
          <w:position w:val="0"/>
        </w:rPr>
        <w:t>本公司前五名客户的销售金额和前五名供应商的采购金额占比较高，是由于公司从事的与本 公司主业相关的渠道销售客户比较集中，但渠道销售业务毛利较低，利润空间较小，本公司不存 在对单一客户或供应商的重大依赖。</w:t>
      </w:r>
    </w:p>
    <w:p>
      <w:pPr>
        <w:pStyle w:val="Style24"/>
        <w:keepNext/>
        <w:keepLines/>
        <w:widowControl w:val="0"/>
        <w:shd w:val="clear" w:color="auto" w:fill="auto"/>
        <w:bidi w:val="0"/>
        <w:spacing w:before="0" w:line="411" w:lineRule="exact"/>
        <w:ind w:left="0" w:right="0" w:firstLine="520"/>
        <w:jc w:val="left"/>
      </w:pPr>
      <w:bookmarkStart w:id="117" w:name="bookmark117"/>
      <w:bookmarkStart w:id="118" w:name="bookmark118"/>
      <w:bookmarkStart w:id="119" w:name="bookmark119"/>
      <w:bookmarkStart w:id="120" w:name="bookmark120"/>
      <w:r>
        <w:rPr>
          <w:color w:val="000000"/>
          <w:spacing w:val="0"/>
          <w:w w:val="100"/>
          <w:position w:val="0"/>
        </w:rPr>
        <w:t>2</w:t>
      </w:r>
      <w:bookmarkEnd w:id="119"/>
      <w:r>
        <w:rPr>
          <w:color w:val="000000"/>
          <w:spacing w:val="0"/>
          <w:w w:val="100"/>
          <w:position w:val="0"/>
        </w:rPr>
        <w:t>、费用</w:t>
      </w:r>
      <w:bookmarkEnd w:id="117"/>
      <w:bookmarkEnd w:id="118"/>
      <w:bookmarkEnd w:id="120"/>
    </w:p>
    <w:p>
      <w:pPr>
        <w:pStyle w:val="Style26"/>
        <w:keepNext w:val="0"/>
        <w:keepLines w:val="0"/>
        <w:widowControl w:val="0"/>
        <w:shd w:val="clear" w:color="auto" w:fill="auto"/>
        <w:bidi w:val="0"/>
        <w:spacing w:before="0" w:after="0" w:line="240" w:lineRule="auto"/>
        <w:ind w:left="7882" w:right="0" w:firstLine="0"/>
        <w:jc w:val="left"/>
      </w:pPr>
      <w:r>
        <w:rPr>
          <w:color w:val="000000"/>
          <w:spacing w:val="0"/>
          <w:w w:val="100"/>
          <w:position w:val="0"/>
        </w:rPr>
        <w:t>单位：万元</w:t>
      </w:r>
    </w:p>
    <w:tbl>
      <w:tblPr>
        <w:tblOverlap w:val="never"/>
        <w:jc w:val="center"/>
        <w:tblLayout w:type="fixed"/>
      </w:tblPr>
      <w:tblGrid>
        <w:gridCol w:w="2664"/>
        <w:gridCol w:w="1546"/>
        <w:gridCol w:w="1406"/>
        <w:gridCol w:w="1046"/>
        <w:gridCol w:w="950"/>
        <w:gridCol w:w="1450"/>
      </w:tblGrid>
      <w:tr>
        <w:trPr>
          <w:trHeight w:val="11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本期数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上年同期数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同比变 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2" w:lineRule="exact"/>
              <w:ind w:left="0" w:right="0" w:firstLine="0"/>
              <w:jc w:val="center"/>
              <w:rPr>
                <w:sz w:val="22"/>
                <w:szCs w:val="22"/>
              </w:rPr>
            </w:pPr>
            <w:r>
              <w:rPr>
                <w:b/>
                <w:bCs/>
                <w:color w:val="000000"/>
                <w:spacing w:val="0"/>
                <w:w w:val="100"/>
                <w:position w:val="0"/>
                <w:sz w:val="22"/>
                <w:szCs w:val="22"/>
              </w:rPr>
              <w:t>本期费 用占收 入的比 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center"/>
              <w:rPr>
                <w:sz w:val="22"/>
                <w:szCs w:val="22"/>
              </w:rPr>
            </w:pPr>
            <w:r>
              <w:rPr>
                <w:b/>
                <w:bCs/>
                <w:color w:val="000000"/>
                <w:spacing w:val="0"/>
                <w:w w:val="100"/>
                <w:position w:val="0"/>
                <w:sz w:val="22"/>
                <w:szCs w:val="22"/>
              </w:rPr>
              <w:t>上年同期费 用占收入的 比重</w:t>
            </w:r>
          </w:p>
        </w:tc>
      </w:tr>
      <w:tr>
        <w:trPr>
          <w:trHeight w:val="29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人工费用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77,218.85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79,703.14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rPr>
              <w:t>3.01%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22"/>
                <w:szCs w:val="22"/>
              </w:rPr>
            </w:pPr>
            <w:r>
              <w:rPr>
                <w:color w:val="000000"/>
                <w:spacing w:val="0"/>
                <w:w w:val="100"/>
                <w:position w:val="0"/>
                <w:sz w:val="22"/>
                <w:szCs w:val="22"/>
              </w:rPr>
              <w:t>3.56%</w:t>
            </w:r>
          </w:p>
        </w:tc>
      </w:tr>
      <w:tr>
        <w:trPr>
          <w:trHeight w:val="31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研发费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37,200.24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35,241.47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rPr>
              <w:t>1.45%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22"/>
                <w:szCs w:val="22"/>
              </w:rPr>
            </w:pPr>
            <w:r>
              <w:rPr>
                <w:color w:val="000000"/>
                <w:spacing w:val="0"/>
                <w:w w:val="100"/>
                <w:position w:val="0"/>
                <w:sz w:val="22"/>
                <w:szCs w:val="22"/>
              </w:rPr>
              <w:t>1.57%</w:t>
            </w:r>
          </w:p>
        </w:tc>
      </w:tr>
      <w:tr>
        <w:trPr>
          <w:trHeight w:val="2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办公及会务费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rPr>
              <w:t>9,508.25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11,745.44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-19.05%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rPr>
              <w:t>0.37%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22"/>
                <w:szCs w:val="22"/>
              </w:rPr>
            </w:pPr>
            <w:r>
              <w:rPr>
                <w:color w:val="000000"/>
                <w:spacing w:val="0"/>
                <w:w w:val="100"/>
                <w:position w:val="0"/>
                <w:sz w:val="22"/>
                <w:szCs w:val="22"/>
              </w:rPr>
              <w:t>0.52%</w:t>
            </w:r>
          </w:p>
        </w:tc>
      </w:tr>
      <w:tr>
        <w:trPr>
          <w:trHeight w:val="29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广告及宣传费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rPr>
              <w:t>2,969.43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22"/>
                <w:szCs w:val="22"/>
              </w:rPr>
            </w:pPr>
            <w:r>
              <w:rPr>
                <w:color w:val="000000"/>
                <w:spacing w:val="0"/>
                <w:w w:val="100"/>
                <w:position w:val="0"/>
                <w:sz w:val="22"/>
                <w:szCs w:val="22"/>
              </w:rPr>
              <w:t>2,267.04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30.98%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rPr>
              <w:t>0.12%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22"/>
                <w:szCs w:val="22"/>
              </w:rPr>
            </w:pPr>
            <w:r>
              <w:rPr>
                <w:color w:val="000000"/>
                <w:spacing w:val="0"/>
                <w:w w:val="100"/>
                <w:position w:val="0"/>
                <w:sz w:val="22"/>
                <w:szCs w:val="22"/>
              </w:rPr>
              <w:t>0.10%</w:t>
            </w:r>
          </w:p>
        </w:tc>
      </w:tr>
      <w:tr>
        <w:trPr>
          <w:trHeight w:val="30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房租、物业、水电汽费用</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rPr>
              <w:t>7,319.00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22"/>
                <w:szCs w:val="22"/>
              </w:rPr>
            </w:pPr>
            <w:r>
              <w:rPr>
                <w:color w:val="000000"/>
                <w:spacing w:val="0"/>
                <w:w w:val="100"/>
                <w:position w:val="0"/>
                <w:sz w:val="22"/>
                <w:szCs w:val="22"/>
              </w:rPr>
              <w:t>6,986.19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4.76%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rPr>
              <w:t>0.29%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22"/>
                <w:szCs w:val="22"/>
              </w:rPr>
            </w:pPr>
            <w:r>
              <w:rPr>
                <w:color w:val="000000"/>
                <w:spacing w:val="0"/>
                <w:w w:val="100"/>
                <w:position w:val="0"/>
                <w:sz w:val="22"/>
                <w:szCs w:val="22"/>
              </w:rPr>
              <w:t>0.31%</w:t>
            </w:r>
          </w:p>
        </w:tc>
      </w:tr>
    </w:tbl>
    <w:p>
      <w:pPr>
        <w:spacing w:lineRule="exact" w:line="1"/>
        <w:rPr>
          <w:sz w:val="2"/>
          <w:szCs w:val="2"/>
        </w:rPr>
      </w:pPr>
      <w:r>
        <w:br w:type="page"/>
      </w:r>
    </w:p>
    <w:tbl>
      <w:tblPr>
        <w:tblOverlap w:val="never"/>
        <w:jc w:val="center"/>
        <w:tblLayout w:type="fixed"/>
      </w:tblPr>
      <w:tblGrid>
        <w:gridCol w:w="2664"/>
        <w:gridCol w:w="1546"/>
        <w:gridCol w:w="1406"/>
        <w:gridCol w:w="1046"/>
        <w:gridCol w:w="950"/>
        <w:gridCol w:w="1450"/>
      </w:tblGrid>
      <w:tr>
        <w:trPr>
          <w:trHeight w:val="11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上年同期数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同比变 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center"/>
              <w:rPr>
                <w:sz w:val="22"/>
                <w:szCs w:val="22"/>
              </w:rPr>
            </w:pPr>
            <w:r>
              <w:rPr>
                <w:b/>
                <w:bCs/>
                <w:color w:val="000000"/>
                <w:spacing w:val="0"/>
                <w:w w:val="100"/>
                <w:position w:val="0"/>
                <w:sz w:val="22"/>
                <w:szCs w:val="22"/>
              </w:rPr>
              <w:t>本期费 用占收 入的比 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center"/>
              <w:rPr>
                <w:sz w:val="22"/>
                <w:szCs w:val="22"/>
              </w:rPr>
            </w:pPr>
            <w:r>
              <w:rPr>
                <w:b/>
                <w:bCs/>
                <w:color w:val="000000"/>
                <w:spacing w:val="0"/>
                <w:w w:val="100"/>
                <w:position w:val="0"/>
                <w:sz w:val="22"/>
                <w:szCs w:val="22"/>
              </w:rPr>
              <w:t>上年同期费 用占收入的 比重</w:t>
            </w:r>
          </w:p>
        </w:tc>
      </w:tr>
      <w:tr>
        <w:trPr>
          <w:trHeight w:val="2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税费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957.56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22"/>
                <w:szCs w:val="22"/>
              </w:rPr>
            </w:pPr>
            <w:r>
              <w:rPr>
                <w:color w:val="000000"/>
                <w:spacing w:val="0"/>
                <w:w w:val="100"/>
                <w:position w:val="0"/>
                <w:sz w:val="22"/>
                <w:szCs w:val="22"/>
              </w:rPr>
              <w:t>2,025.21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22"/>
                <w:szCs w:val="22"/>
              </w:rPr>
            </w:pPr>
            <w:r>
              <w:rPr>
                <w:color w:val="000000"/>
                <w:spacing w:val="0"/>
                <w:w w:val="100"/>
                <w:position w:val="0"/>
                <w:sz w:val="22"/>
                <w:szCs w:val="22"/>
              </w:rPr>
              <w:t>-52.72%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2"/>
                <w:szCs w:val="22"/>
              </w:rPr>
            </w:pPr>
            <w:r>
              <w:rPr>
                <w:color w:val="000000"/>
                <w:spacing w:val="0"/>
                <w:w w:val="100"/>
                <w:position w:val="0"/>
                <w:sz w:val="22"/>
                <w:szCs w:val="22"/>
              </w:rPr>
              <w:t>0.04%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22"/>
                <w:szCs w:val="22"/>
              </w:rPr>
            </w:pPr>
            <w:r>
              <w:rPr>
                <w:color w:val="000000"/>
                <w:spacing w:val="0"/>
                <w:w w:val="100"/>
                <w:position w:val="0"/>
                <w:sz w:val="22"/>
                <w:szCs w:val="22"/>
              </w:rPr>
              <w:t>0.09%</w:t>
            </w:r>
          </w:p>
        </w:tc>
      </w:tr>
      <w:tr>
        <w:trPr>
          <w:trHeight w:val="29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中介费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22"/>
                <w:szCs w:val="22"/>
              </w:rPr>
            </w:pPr>
            <w:r>
              <w:rPr>
                <w:color w:val="000000"/>
                <w:spacing w:val="0"/>
                <w:w w:val="100"/>
                <w:position w:val="0"/>
                <w:sz w:val="22"/>
                <w:szCs w:val="22"/>
              </w:rPr>
              <w:t>4,250.09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22"/>
                <w:szCs w:val="22"/>
              </w:rPr>
            </w:pPr>
            <w:r>
              <w:rPr>
                <w:color w:val="000000"/>
                <w:spacing w:val="0"/>
                <w:w w:val="100"/>
                <w:position w:val="0"/>
                <w:sz w:val="22"/>
                <w:szCs w:val="22"/>
              </w:rPr>
              <w:t>1,603.16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22"/>
                <w:szCs w:val="22"/>
              </w:rPr>
            </w:pPr>
            <w:r>
              <w:rPr>
                <w:color w:val="000000"/>
                <w:spacing w:val="0"/>
                <w:w w:val="100"/>
                <w:position w:val="0"/>
                <w:sz w:val="22"/>
                <w:szCs w:val="22"/>
              </w:rPr>
              <w:t>165.11%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2"/>
                <w:szCs w:val="22"/>
              </w:rPr>
            </w:pPr>
            <w:r>
              <w:rPr>
                <w:color w:val="000000"/>
                <w:spacing w:val="0"/>
                <w:w w:val="100"/>
                <w:position w:val="0"/>
                <w:sz w:val="22"/>
                <w:szCs w:val="22"/>
              </w:rPr>
              <w:t>0.17%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22"/>
                <w:szCs w:val="22"/>
              </w:rPr>
            </w:pPr>
            <w:r>
              <w:rPr>
                <w:color w:val="000000"/>
                <w:spacing w:val="0"/>
                <w:w w:val="100"/>
                <w:position w:val="0"/>
                <w:sz w:val="22"/>
                <w:szCs w:val="22"/>
              </w:rPr>
              <w:t>0.07%</w:t>
            </w:r>
          </w:p>
        </w:tc>
      </w:tr>
      <w:tr>
        <w:trPr>
          <w:trHeight w:val="2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差旅费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22"/>
                <w:szCs w:val="22"/>
              </w:rPr>
            </w:pPr>
            <w:r>
              <w:rPr>
                <w:color w:val="000000"/>
                <w:spacing w:val="0"/>
                <w:w w:val="100"/>
                <w:position w:val="0"/>
                <w:sz w:val="22"/>
                <w:szCs w:val="22"/>
              </w:rPr>
              <w:t>4,424.54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22"/>
                <w:szCs w:val="22"/>
              </w:rPr>
            </w:pPr>
            <w:r>
              <w:rPr>
                <w:color w:val="000000"/>
                <w:spacing w:val="0"/>
                <w:w w:val="100"/>
                <w:position w:val="0"/>
                <w:sz w:val="22"/>
                <w:szCs w:val="22"/>
              </w:rPr>
              <w:t>3,565.79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22"/>
                <w:szCs w:val="22"/>
              </w:rPr>
            </w:pPr>
            <w:r>
              <w:rPr>
                <w:color w:val="000000"/>
                <w:spacing w:val="0"/>
                <w:w w:val="100"/>
                <w:position w:val="0"/>
                <w:sz w:val="22"/>
                <w:szCs w:val="22"/>
              </w:rPr>
              <w:t>24.08%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2"/>
                <w:szCs w:val="22"/>
              </w:rPr>
            </w:pPr>
            <w:r>
              <w:rPr>
                <w:color w:val="000000"/>
                <w:spacing w:val="0"/>
                <w:w w:val="100"/>
                <w:position w:val="0"/>
                <w:sz w:val="22"/>
                <w:szCs w:val="22"/>
              </w:rPr>
              <w:t>0.17%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22"/>
                <w:szCs w:val="22"/>
              </w:rPr>
            </w:pPr>
            <w:r>
              <w:rPr>
                <w:color w:val="000000"/>
                <w:spacing w:val="0"/>
                <w:w w:val="100"/>
                <w:position w:val="0"/>
                <w:sz w:val="22"/>
                <w:szCs w:val="22"/>
              </w:rPr>
              <w:t>0.16%</w:t>
            </w:r>
          </w:p>
        </w:tc>
      </w:tr>
      <w:tr>
        <w:trPr>
          <w:trHeight w:val="29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运输费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22"/>
                <w:szCs w:val="22"/>
              </w:rPr>
            </w:pPr>
            <w:r>
              <w:rPr>
                <w:color w:val="000000"/>
                <w:spacing w:val="0"/>
                <w:w w:val="100"/>
                <w:position w:val="0"/>
                <w:sz w:val="22"/>
                <w:szCs w:val="22"/>
              </w:rPr>
              <w:t>3,717.33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22"/>
                <w:szCs w:val="22"/>
              </w:rPr>
            </w:pPr>
            <w:r>
              <w:rPr>
                <w:color w:val="000000"/>
                <w:spacing w:val="0"/>
                <w:w w:val="100"/>
                <w:position w:val="0"/>
                <w:sz w:val="22"/>
                <w:szCs w:val="22"/>
              </w:rPr>
              <w:t>2,709.76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22"/>
                <w:szCs w:val="22"/>
              </w:rPr>
            </w:pPr>
            <w:r>
              <w:rPr>
                <w:color w:val="000000"/>
                <w:spacing w:val="0"/>
                <w:w w:val="100"/>
                <w:position w:val="0"/>
                <w:sz w:val="22"/>
                <w:szCs w:val="22"/>
              </w:rPr>
              <w:t>37.18%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2"/>
                <w:szCs w:val="22"/>
              </w:rPr>
            </w:pPr>
            <w:r>
              <w:rPr>
                <w:color w:val="000000"/>
                <w:spacing w:val="0"/>
                <w:w w:val="100"/>
                <w:position w:val="0"/>
                <w:sz w:val="22"/>
                <w:szCs w:val="22"/>
              </w:rPr>
              <w:t>0.15%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22"/>
                <w:szCs w:val="22"/>
              </w:rPr>
            </w:pPr>
            <w:r>
              <w:rPr>
                <w:color w:val="000000"/>
                <w:spacing w:val="0"/>
                <w:w w:val="100"/>
                <w:position w:val="0"/>
                <w:sz w:val="22"/>
                <w:szCs w:val="22"/>
              </w:rPr>
              <w:t>0.12%</w:t>
            </w:r>
          </w:p>
        </w:tc>
      </w:tr>
      <w:tr>
        <w:trPr>
          <w:trHeight w:val="2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折旧及摊销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22"/>
                <w:szCs w:val="22"/>
              </w:rPr>
            </w:pPr>
            <w:r>
              <w:rPr>
                <w:color w:val="000000"/>
                <w:spacing w:val="0"/>
                <w:w w:val="100"/>
                <w:position w:val="0"/>
                <w:sz w:val="22"/>
                <w:szCs w:val="22"/>
              </w:rPr>
              <w:t>9,501.49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22"/>
                <w:szCs w:val="22"/>
              </w:rPr>
            </w:pPr>
            <w:r>
              <w:rPr>
                <w:color w:val="000000"/>
                <w:spacing w:val="0"/>
                <w:w w:val="100"/>
                <w:position w:val="0"/>
                <w:sz w:val="22"/>
                <w:szCs w:val="22"/>
              </w:rPr>
              <w:t>9,718.56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22"/>
                <w:szCs w:val="22"/>
              </w:rPr>
            </w:pPr>
            <w:r>
              <w:rPr>
                <w:color w:val="000000"/>
                <w:spacing w:val="0"/>
                <w:w w:val="100"/>
                <w:position w:val="0"/>
                <w:sz w:val="22"/>
                <w:szCs w:val="22"/>
              </w:rPr>
              <w:t>-2.23%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2"/>
                <w:szCs w:val="22"/>
              </w:rPr>
            </w:pPr>
            <w:r>
              <w:rPr>
                <w:color w:val="000000"/>
                <w:spacing w:val="0"/>
                <w:w w:val="100"/>
                <w:position w:val="0"/>
                <w:sz w:val="22"/>
                <w:szCs w:val="22"/>
              </w:rPr>
              <w:t>0.37%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22"/>
                <w:szCs w:val="22"/>
              </w:rPr>
            </w:pPr>
            <w:r>
              <w:rPr>
                <w:color w:val="000000"/>
                <w:spacing w:val="0"/>
                <w:w w:val="100"/>
                <w:position w:val="0"/>
                <w:sz w:val="22"/>
                <w:szCs w:val="22"/>
              </w:rPr>
              <w:t>0.43%</w:t>
            </w:r>
          </w:p>
        </w:tc>
      </w:tr>
      <w:tr>
        <w:trPr>
          <w:trHeight w:val="29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业务招待费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22"/>
                <w:szCs w:val="22"/>
              </w:rPr>
            </w:pPr>
            <w:r>
              <w:rPr>
                <w:color w:val="000000"/>
                <w:spacing w:val="0"/>
                <w:w w:val="100"/>
                <w:position w:val="0"/>
                <w:sz w:val="22"/>
                <w:szCs w:val="22"/>
              </w:rPr>
              <w:t>3,325.60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22"/>
                <w:szCs w:val="22"/>
              </w:rPr>
            </w:pPr>
            <w:r>
              <w:rPr>
                <w:color w:val="000000"/>
                <w:spacing w:val="0"/>
                <w:w w:val="100"/>
                <w:position w:val="0"/>
                <w:sz w:val="22"/>
                <w:szCs w:val="22"/>
              </w:rPr>
              <w:t>3,185.39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2"/>
                <w:szCs w:val="22"/>
              </w:rPr>
            </w:pPr>
            <w:r>
              <w:rPr>
                <w:color w:val="000000"/>
                <w:spacing w:val="0"/>
                <w:w w:val="100"/>
                <w:position w:val="0"/>
                <w:sz w:val="22"/>
                <w:szCs w:val="22"/>
              </w:rPr>
              <w:t>0.13%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22"/>
                <w:szCs w:val="22"/>
              </w:rPr>
            </w:pPr>
            <w:r>
              <w:rPr>
                <w:color w:val="000000"/>
                <w:spacing w:val="0"/>
                <w:w w:val="100"/>
                <w:position w:val="0"/>
                <w:sz w:val="22"/>
                <w:szCs w:val="22"/>
              </w:rPr>
              <w:t>0.14%</w:t>
            </w:r>
          </w:p>
        </w:tc>
      </w:tr>
      <w:tr>
        <w:trPr>
          <w:trHeight w:val="2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修理及维护费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22"/>
                <w:szCs w:val="22"/>
              </w:rPr>
            </w:pPr>
            <w:r>
              <w:rPr>
                <w:color w:val="000000"/>
                <w:spacing w:val="0"/>
                <w:w w:val="100"/>
                <w:position w:val="0"/>
                <w:sz w:val="22"/>
                <w:szCs w:val="22"/>
              </w:rPr>
              <w:t>3,086.02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22"/>
                <w:szCs w:val="22"/>
              </w:rPr>
            </w:pPr>
            <w:r>
              <w:rPr>
                <w:color w:val="000000"/>
                <w:spacing w:val="0"/>
                <w:w w:val="100"/>
                <w:position w:val="0"/>
                <w:sz w:val="22"/>
                <w:szCs w:val="22"/>
              </w:rPr>
              <w:t>1,941.81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22"/>
                <w:szCs w:val="22"/>
              </w:rPr>
            </w:pPr>
            <w:r>
              <w:rPr>
                <w:color w:val="000000"/>
                <w:spacing w:val="0"/>
                <w:w w:val="100"/>
                <w:position w:val="0"/>
                <w:sz w:val="22"/>
                <w:szCs w:val="22"/>
              </w:rPr>
              <w:t>58.92%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2"/>
                <w:szCs w:val="22"/>
              </w:rPr>
            </w:pPr>
            <w:r>
              <w:rPr>
                <w:color w:val="000000"/>
                <w:spacing w:val="0"/>
                <w:w w:val="100"/>
                <w:position w:val="0"/>
                <w:sz w:val="22"/>
                <w:szCs w:val="22"/>
              </w:rPr>
              <w:t>0.12%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22"/>
                <w:szCs w:val="22"/>
              </w:rPr>
            </w:pPr>
            <w:r>
              <w:rPr>
                <w:color w:val="000000"/>
                <w:spacing w:val="0"/>
                <w:w w:val="100"/>
                <w:position w:val="0"/>
                <w:sz w:val="22"/>
                <w:szCs w:val="22"/>
              </w:rPr>
              <w:t>0.09%</w:t>
            </w:r>
          </w:p>
        </w:tc>
      </w:tr>
      <w:tr>
        <w:trPr>
          <w:trHeight w:val="29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流动资产报废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388.17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22"/>
                <w:szCs w:val="22"/>
              </w:rPr>
            </w:pPr>
            <w:r>
              <w:rPr>
                <w:color w:val="000000"/>
                <w:spacing w:val="0"/>
                <w:w w:val="100"/>
                <w:position w:val="0"/>
                <w:sz w:val="22"/>
                <w:szCs w:val="22"/>
              </w:rPr>
              <w:t>1,568.83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22"/>
                <w:szCs w:val="22"/>
              </w:rPr>
            </w:pPr>
            <w:r>
              <w:rPr>
                <w:color w:val="000000"/>
                <w:spacing w:val="0"/>
                <w:w w:val="100"/>
                <w:position w:val="0"/>
                <w:sz w:val="22"/>
                <w:szCs w:val="22"/>
              </w:rPr>
              <w:t>-75.26%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2"/>
                <w:szCs w:val="22"/>
              </w:rPr>
            </w:pPr>
            <w:r>
              <w:rPr>
                <w:color w:val="000000"/>
                <w:spacing w:val="0"/>
                <w:w w:val="100"/>
                <w:position w:val="0"/>
                <w:sz w:val="22"/>
                <w:szCs w:val="22"/>
              </w:rPr>
              <w:t>0.02%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22"/>
                <w:szCs w:val="22"/>
              </w:rPr>
            </w:pPr>
            <w:r>
              <w:rPr>
                <w:color w:val="000000"/>
                <w:spacing w:val="0"/>
                <w:w w:val="100"/>
                <w:position w:val="0"/>
                <w:sz w:val="22"/>
                <w:szCs w:val="22"/>
              </w:rPr>
              <w:t>0.07%</w:t>
            </w:r>
          </w:p>
        </w:tc>
      </w:tr>
      <w:tr>
        <w:trPr>
          <w:trHeight w:val="2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22"/>
                <w:szCs w:val="22"/>
              </w:rPr>
            </w:pPr>
            <w:r>
              <w:rPr>
                <w:color w:val="000000"/>
                <w:spacing w:val="0"/>
                <w:w w:val="100"/>
                <w:position w:val="0"/>
                <w:sz w:val="22"/>
                <w:szCs w:val="22"/>
              </w:rPr>
              <w:t>5,601.44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22"/>
                <w:szCs w:val="22"/>
              </w:rPr>
            </w:pPr>
            <w:r>
              <w:rPr>
                <w:color w:val="000000"/>
                <w:spacing w:val="0"/>
                <w:w w:val="100"/>
                <w:position w:val="0"/>
                <w:sz w:val="22"/>
                <w:szCs w:val="22"/>
              </w:rPr>
              <w:t>9,211.83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22"/>
                <w:szCs w:val="22"/>
              </w:rPr>
            </w:pPr>
            <w:r>
              <w:rPr>
                <w:color w:val="000000"/>
                <w:spacing w:val="0"/>
                <w:w w:val="100"/>
                <w:position w:val="0"/>
                <w:sz w:val="22"/>
                <w:szCs w:val="22"/>
              </w:rPr>
              <w:t>-39.19%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2"/>
                <w:szCs w:val="22"/>
              </w:rPr>
            </w:pPr>
            <w:r>
              <w:rPr>
                <w:color w:val="000000"/>
                <w:spacing w:val="0"/>
                <w:w w:val="100"/>
                <w:position w:val="0"/>
                <w:sz w:val="22"/>
                <w:szCs w:val="22"/>
              </w:rPr>
              <w:t>0.22%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22"/>
                <w:szCs w:val="22"/>
              </w:rPr>
            </w:pPr>
            <w:r>
              <w:rPr>
                <w:color w:val="000000"/>
                <w:spacing w:val="0"/>
                <w:w w:val="100"/>
                <w:position w:val="0"/>
                <w:sz w:val="22"/>
                <w:szCs w:val="22"/>
              </w:rPr>
              <w:t>0.41%</w:t>
            </w:r>
          </w:p>
        </w:tc>
      </w:tr>
      <w:tr>
        <w:trPr>
          <w:trHeight w:val="30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22"/>
                <w:szCs w:val="22"/>
              </w:rPr>
            </w:pPr>
            <w:r>
              <w:rPr>
                <w:b/>
                <w:bCs/>
                <w:color w:val="000000"/>
                <w:spacing w:val="0"/>
                <w:w w:val="100"/>
                <w:position w:val="0"/>
                <w:sz w:val="22"/>
                <w:szCs w:val="22"/>
              </w:rPr>
              <w:t>169,468.00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22"/>
                <w:szCs w:val="22"/>
              </w:rPr>
            </w:pPr>
            <w:r>
              <w:rPr>
                <w:b/>
                <w:bCs/>
                <w:color w:val="000000"/>
                <w:spacing w:val="0"/>
                <w:w w:val="100"/>
                <w:position w:val="0"/>
                <w:sz w:val="22"/>
                <w:szCs w:val="22"/>
              </w:rPr>
              <w:t>171,473.61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22"/>
                <w:szCs w:val="22"/>
              </w:rPr>
            </w:pPr>
            <w:r>
              <w:rPr>
                <w:b/>
                <w:bCs/>
                <w:color w:val="000000"/>
                <w:spacing w:val="0"/>
                <w:w w:val="100"/>
                <w:position w:val="0"/>
                <w:sz w:val="22"/>
                <w:szCs w:val="22"/>
              </w:rPr>
              <w:t>-1.17%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2"/>
                <w:szCs w:val="22"/>
              </w:rPr>
            </w:pPr>
            <w:r>
              <w:rPr>
                <w:b/>
                <w:bCs/>
                <w:color w:val="000000"/>
                <w:spacing w:val="0"/>
                <w:w w:val="100"/>
                <w:position w:val="0"/>
                <w:sz w:val="22"/>
                <w:szCs w:val="22"/>
              </w:rPr>
              <w:t xml:space="preserve">6. </w:t>
            </w:r>
            <w:r>
              <w:rPr>
                <w:b/>
                <w:bCs/>
                <w:color w:val="000000"/>
                <w:spacing w:val="0"/>
                <w:w w:val="100"/>
                <w:position w:val="0"/>
                <w:sz w:val="22"/>
                <w:szCs w:val="22"/>
              </w:rPr>
              <w:t>62%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22"/>
                <w:szCs w:val="22"/>
              </w:rPr>
            </w:pPr>
            <w:r>
              <w:rPr>
                <w:b/>
                <w:bCs/>
                <w:color w:val="000000"/>
                <w:spacing w:val="0"/>
                <w:w w:val="100"/>
                <w:position w:val="0"/>
                <w:sz w:val="22"/>
                <w:szCs w:val="22"/>
              </w:rPr>
              <w:t xml:space="preserve">7. </w:t>
            </w:r>
            <w:r>
              <w:rPr>
                <w:b/>
                <w:bCs/>
                <w:color w:val="000000"/>
                <w:spacing w:val="0"/>
                <w:w w:val="100"/>
                <w:position w:val="0"/>
                <w:sz w:val="22"/>
                <w:szCs w:val="22"/>
              </w:rPr>
              <w:t>66%</w:t>
            </w:r>
          </w:p>
        </w:tc>
      </w:tr>
    </w:tbl>
    <w:p>
      <w:pPr>
        <w:pStyle w:val="Style26"/>
        <w:keepNext w:val="0"/>
        <w:keepLines w:val="0"/>
        <w:widowControl w:val="0"/>
        <w:shd w:val="clear" w:color="auto" w:fill="auto"/>
        <w:bidi w:val="0"/>
        <w:spacing w:before="0" w:after="0" w:line="427" w:lineRule="exact"/>
        <w:ind w:left="101" w:right="0" w:firstLine="0"/>
        <w:jc w:val="left"/>
      </w:pPr>
      <w:r>
        <w:rPr>
          <w:color w:val="000000"/>
          <w:spacing w:val="0"/>
          <w:w w:val="100"/>
          <w:position w:val="0"/>
        </w:rPr>
        <w:t>费用总额本年度比上年减少</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,005.61</w:t>
      </w:r>
      <w:r>
        <w:rPr>
          <w:color w:val="000000"/>
          <w:spacing w:val="0"/>
          <w:w w:val="100"/>
          <w:position w:val="0"/>
        </w:rPr>
        <w:t>万元，主要是公司本年度提倡“降本增效”，从严把控各 项日常费用开支，导致人工费用、办公及广告费用、水电费都有不同程度的下降。</w:t>
      </w:r>
    </w:p>
    <w:p>
      <w:pPr>
        <w:pStyle w:val="Style16"/>
        <w:keepNext w:val="0"/>
        <w:keepLines w:val="0"/>
        <w:widowControl w:val="0"/>
        <w:shd w:val="clear" w:color="auto" w:fill="auto"/>
        <w:bidi w:val="0"/>
        <w:spacing w:before="0" w:after="0" w:line="418" w:lineRule="exact"/>
        <w:ind w:left="720" w:right="0"/>
        <w:jc w:val="left"/>
      </w:pPr>
      <w:r>
        <w:rPr>
          <w:color w:val="000000"/>
          <w:spacing w:val="0"/>
          <w:w w:val="100"/>
          <w:position w:val="0"/>
        </w:rPr>
        <w:t>广告及宣传费费用增加</w:t>
      </w:r>
      <w:r>
        <w:rPr>
          <w:rFonts w:ascii="Times New Roman" w:eastAsia="Times New Roman" w:hAnsi="Times New Roman" w:cs="Times New Roman"/>
          <w:color w:val="000000"/>
          <w:spacing w:val="0"/>
          <w:w w:val="100"/>
          <w:position w:val="0"/>
        </w:rPr>
        <w:t>671.81</w:t>
      </w:r>
      <w:r>
        <w:rPr>
          <w:color w:val="000000"/>
          <w:spacing w:val="0"/>
          <w:w w:val="100"/>
          <w:position w:val="0"/>
        </w:rPr>
        <w:t>万元，比上年同期增长</w:t>
      </w:r>
      <w:r>
        <w:rPr>
          <w:rFonts w:ascii="Times New Roman" w:eastAsia="Times New Roman" w:hAnsi="Times New Roman" w:cs="Times New Roman"/>
          <w:color w:val="000000"/>
          <w:spacing w:val="0"/>
          <w:w w:val="100"/>
          <w:position w:val="0"/>
        </w:rPr>
        <w:t>53.76%</w:t>
      </w:r>
      <w:r>
        <w:rPr>
          <w:color w:val="000000"/>
          <w:spacing w:val="0"/>
          <w:w w:val="100"/>
          <w:position w:val="0"/>
        </w:rPr>
        <w:t>，主要是由于公司营改增期间和 食药监项目的品牌推广活动增加。</w:t>
      </w:r>
    </w:p>
    <w:p>
      <w:pPr>
        <w:pStyle w:val="Style16"/>
        <w:keepNext w:val="0"/>
        <w:keepLines w:val="0"/>
        <w:widowControl w:val="0"/>
        <w:shd w:val="clear" w:color="auto" w:fill="auto"/>
        <w:bidi w:val="0"/>
        <w:spacing w:before="0" w:after="0" w:line="418" w:lineRule="exact"/>
        <w:ind w:left="720" w:right="0"/>
        <w:jc w:val="left"/>
      </w:pPr>
      <w:r>
        <w:rPr>
          <w:color w:val="000000"/>
          <w:spacing w:val="0"/>
          <w:w w:val="100"/>
          <w:position w:val="0"/>
        </w:rPr>
        <w:t>税费本年比上年同期减少</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,067.65</w:t>
      </w:r>
      <w:r>
        <w:rPr>
          <w:color w:val="000000"/>
          <w:spacing w:val="0"/>
          <w:w w:val="100"/>
          <w:position w:val="0"/>
        </w:rPr>
        <w:t>万元，降低</w:t>
      </w:r>
      <w:r>
        <w:rPr>
          <w:rFonts w:ascii="Times New Roman" w:eastAsia="Times New Roman" w:hAnsi="Times New Roman" w:cs="Times New Roman"/>
          <w:color w:val="000000"/>
          <w:spacing w:val="0"/>
          <w:w w:val="100"/>
          <w:position w:val="0"/>
        </w:rPr>
        <w:t>52.72%</w:t>
      </w:r>
      <w:r>
        <w:rPr>
          <w:color w:val="000000"/>
          <w:spacing w:val="0"/>
          <w:w w:val="100"/>
          <w:position w:val="0"/>
        </w:rPr>
        <w:t>，主要是根据财政部《增值税会计处理 规定》（财会【</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22</w:t>
      </w:r>
      <w:r>
        <w:rPr>
          <w:color w:val="000000"/>
          <w:spacing w:val="0"/>
          <w:w w:val="100"/>
          <w:position w:val="0"/>
        </w:rPr>
        <w:t>号）的要求，将印花税、房产税、车船税总计约</w:t>
      </w:r>
      <w:r>
        <w:rPr>
          <w:rFonts w:ascii="Times New Roman" w:eastAsia="Times New Roman" w:hAnsi="Times New Roman" w:cs="Times New Roman"/>
          <w:color w:val="000000"/>
          <w:spacing w:val="0"/>
          <w:w w:val="100"/>
          <w:position w:val="0"/>
        </w:rPr>
        <w:t>1400</w:t>
      </w:r>
      <w:r>
        <w:rPr>
          <w:color w:val="000000"/>
          <w:spacing w:val="0"/>
          <w:w w:val="100"/>
          <w:position w:val="0"/>
        </w:rPr>
        <w:t>万元调整至“税金 及附加”所致。</w:t>
      </w:r>
    </w:p>
    <w:p>
      <w:pPr>
        <w:pStyle w:val="Style16"/>
        <w:keepNext w:val="0"/>
        <w:keepLines w:val="0"/>
        <w:widowControl w:val="0"/>
        <w:shd w:val="clear" w:color="auto" w:fill="auto"/>
        <w:bidi w:val="0"/>
        <w:spacing w:before="0" w:after="0" w:line="427" w:lineRule="exact"/>
        <w:ind w:left="720" w:right="0"/>
        <w:jc w:val="left"/>
      </w:pPr>
      <w:r>
        <w:rPr>
          <w:color w:val="000000"/>
          <w:spacing w:val="0"/>
          <w:w w:val="100"/>
          <w:position w:val="0"/>
        </w:rPr>
        <w:t>中介费用本年比上年同期增加</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,646.93</w:t>
      </w:r>
      <w:r>
        <w:rPr>
          <w:color w:val="000000"/>
          <w:spacing w:val="0"/>
          <w:w w:val="100"/>
          <w:position w:val="0"/>
        </w:rPr>
        <w:t>万元，主要是收并购项目的尽职调查相关的会计师、律 师、评估师费用。</w:t>
      </w:r>
    </w:p>
    <w:p>
      <w:pPr>
        <w:pStyle w:val="Style16"/>
        <w:keepNext w:val="0"/>
        <w:keepLines w:val="0"/>
        <w:widowControl w:val="0"/>
        <w:shd w:val="clear" w:color="auto" w:fill="auto"/>
        <w:bidi w:val="0"/>
        <w:spacing w:before="0" w:after="0" w:line="416" w:lineRule="exact"/>
        <w:ind w:left="720" w:right="0"/>
        <w:jc w:val="left"/>
      </w:pPr>
      <w:r>
        <w:rPr>
          <w:color w:val="000000"/>
          <w:spacing w:val="0"/>
          <w:w w:val="100"/>
          <w:position w:val="0"/>
        </w:rPr>
        <w:t>运输费用本年比上年同期增加</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,007.57</w:t>
      </w:r>
      <w:r>
        <w:rPr>
          <w:color w:val="000000"/>
          <w:spacing w:val="0"/>
          <w:w w:val="100"/>
          <w:position w:val="0"/>
        </w:rPr>
        <w:t>万元，增加</w:t>
      </w:r>
      <w:r>
        <w:rPr>
          <w:rFonts w:ascii="Times New Roman" w:eastAsia="Times New Roman" w:hAnsi="Times New Roman" w:cs="Times New Roman"/>
          <w:color w:val="000000"/>
          <w:spacing w:val="0"/>
          <w:w w:val="100"/>
          <w:position w:val="0"/>
        </w:rPr>
        <w:t>37.18%</w:t>
      </w:r>
      <w:r>
        <w:rPr>
          <w:color w:val="000000"/>
          <w:spacing w:val="0"/>
          <w:w w:val="100"/>
          <w:position w:val="0"/>
        </w:rPr>
        <w:t>，与公司渠道业务销售规模增长。 修理及维护费本年比上年同期增加</w:t>
      </w:r>
      <w:r>
        <w:rPr>
          <w:rFonts w:ascii="Times New Roman" w:eastAsia="Times New Roman" w:hAnsi="Times New Roman" w:cs="Times New Roman"/>
          <w:color w:val="000000"/>
          <w:spacing w:val="0"/>
          <w:w w:val="100"/>
          <w:position w:val="0"/>
        </w:rPr>
        <w:t>1,144.21</w:t>
      </w:r>
      <w:r>
        <w:rPr>
          <w:color w:val="000000"/>
          <w:spacing w:val="0"/>
          <w:w w:val="100"/>
          <w:position w:val="0"/>
        </w:rPr>
        <w:t>万元，主要是由于公司下属单位对办公场所、后勤 保障、制造车间维修增加所致。</w:t>
      </w:r>
    </w:p>
    <w:p>
      <w:pPr>
        <w:pStyle w:val="Style16"/>
        <w:keepNext w:val="0"/>
        <w:keepLines w:val="0"/>
        <w:widowControl w:val="0"/>
        <w:shd w:val="clear" w:color="auto" w:fill="auto"/>
        <w:bidi w:val="0"/>
        <w:spacing w:before="0" w:after="580" w:line="416" w:lineRule="exact"/>
        <w:ind w:left="720" w:right="0"/>
        <w:jc w:val="left"/>
      </w:pPr>
      <w:r>
        <w:rPr>
          <w:color w:val="000000"/>
          <w:spacing w:val="0"/>
          <w:w w:val="100"/>
          <w:position w:val="0"/>
        </w:rPr>
        <w:t>流动资产报废本年比上年同期减少</w:t>
      </w:r>
      <w:r>
        <w:rPr>
          <w:rFonts w:ascii="Times New Roman" w:eastAsia="Times New Roman" w:hAnsi="Times New Roman" w:cs="Times New Roman"/>
          <w:color w:val="000000"/>
          <w:spacing w:val="0"/>
          <w:w w:val="100"/>
          <w:position w:val="0"/>
        </w:rPr>
        <w:t>1,180.66</w:t>
      </w:r>
      <w:r>
        <w:rPr>
          <w:color w:val="000000"/>
          <w:spacing w:val="0"/>
          <w:w w:val="100"/>
          <w:position w:val="0"/>
        </w:rPr>
        <w:t>万元，减少</w:t>
      </w:r>
      <w:r>
        <w:rPr>
          <w:rFonts w:ascii="Times New Roman" w:eastAsia="Times New Roman" w:hAnsi="Times New Roman" w:cs="Times New Roman"/>
          <w:color w:val="000000"/>
          <w:spacing w:val="0"/>
          <w:w w:val="100"/>
          <w:position w:val="0"/>
        </w:rPr>
        <w:t>75.26%</w:t>
      </w:r>
      <w:r>
        <w:rPr>
          <w:color w:val="000000"/>
          <w:spacing w:val="0"/>
          <w:w w:val="100"/>
          <w:position w:val="0"/>
        </w:rPr>
        <w:t>，主要是由于</w:t>
      </w:r>
      <w:r>
        <w:rPr>
          <w:rFonts w:ascii="Times New Roman" w:eastAsia="Times New Roman" w:hAnsi="Times New Roman" w:cs="Times New Roman"/>
          <w:color w:val="000000"/>
          <w:spacing w:val="0"/>
          <w:w w:val="100"/>
          <w:position w:val="0"/>
        </w:rPr>
        <w:t>2015</w:t>
      </w:r>
      <w:r>
        <w:rPr>
          <w:color w:val="000000"/>
          <w:spacing w:val="0"/>
          <w:w w:val="100"/>
          <w:position w:val="0"/>
        </w:rPr>
        <w:t>年增值税老 用户“卡改盘”升级，公司将库存的专用设备报废。本年报废的存货金额较小。</w:t>
      </w:r>
    </w:p>
    <w:p>
      <w:pPr>
        <w:pStyle w:val="Style24"/>
        <w:keepNext/>
        <w:keepLines/>
        <w:widowControl w:val="0"/>
        <w:shd w:val="clear" w:color="auto" w:fill="auto"/>
        <w:bidi w:val="0"/>
        <w:spacing w:before="0" w:after="160" w:line="240" w:lineRule="auto"/>
        <w:ind w:left="0" w:right="0" w:firstLine="720"/>
        <w:jc w:val="left"/>
      </w:pPr>
      <w:bookmarkStart w:id="121" w:name="bookmark121"/>
      <w:bookmarkStart w:id="122" w:name="bookmark122"/>
      <w:bookmarkStart w:id="123" w:name="bookmark123"/>
      <w:bookmarkStart w:id="124" w:name="bookmark124"/>
      <w:r>
        <w:rPr>
          <w:color w:val="000000"/>
          <w:spacing w:val="0"/>
          <w:w w:val="100"/>
          <w:position w:val="0"/>
        </w:rPr>
        <w:t>3</w:t>
      </w:r>
      <w:bookmarkEnd w:id="123"/>
      <w:r>
        <w:rPr>
          <w:color w:val="000000"/>
          <w:spacing w:val="0"/>
          <w:w w:val="100"/>
          <w:position w:val="0"/>
        </w:rPr>
        <w:t>、研发投入</w:t>
      </w:r>
      <w:bookmarkEnd w:id="121"/>
      <w:bookmarkEnd w:id="122"/>
      <w:bookmarkEnd w:id="124"/>
    </w:p>
    <w:p>
      <w:pPr>
        <w:pStyle w:val="Style24"/>
        <w:keepNext/>
        <w:keepLines/>
        <w:widowControl w:val="0"/>
        <w:shd w:val="clear" w:color="auto" w:fill="auto"/>
        <w:bidi w:val="0"/>
        <w:spacing w:before="0" w:after="160" w:line="240" w:lineRule="auto"/>
        <w:ind w:left="1120" w:right="0" w:firstLine="0"/>
        <w:jc w:val="left"/>
      </w:pPr>
      <w:bookmarkStart w:id="121" w:name="bookmark121"/>
      <w:bookmarkStart w:id="122" w:name="bookmark122"/>
      <w:bookmarkStart w:id="125" w:name="bookmark125"/>
      <w:r>
        <w:rPr>
          <w:color w:val="000000"/>
          <w:spacing w:val="0"/>
          <w:w w:val="100"/>
          <w:position w:val="0"/>
        </w:rPr>
        <w:t>研发投入情况表</w:t>
      </w:r>
      <w:bookmarkEnd w:id="121"/>
      <w:bookmarkEnd w:id="122"/>
      <w:bookmarkEnd w:id="125"/>
    </w:p>
    <w:p>
      <w:pPr>
        <w:pStyle w:val="Style26"/>
        <w:keepNext w:val="0"/>
        <w:keepLines w:val="0"/>
        <w:widowControl w:val="0"/>
        <w:shd w:val="clear" w:color="auto" w:fill="auto"/>
        <w:bidi w:val="0"/>
        <w:spacing w:before="0" w:after="0" w:line="240" w:lineRule="auto"/>
        <w:ind w:left="8213"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797"/>
        <w:gridCol w:w="5266"/>
      </w:tblGrid>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820" w:right="0" w:firstLine="0"/>
              <w:jc w:val="left"/>
            </w:pPr>
            <w:r>
              <w:rPr>
                <w:rFonts w:ascii="Calibri" w:eastAsia="Calibri" w:hAnsi="Calibri" w:cs="Calibri"/>
                <w:color w:val="000000"/>
                <w:spacing w:val="0"/>
                <w:w w:val="100"/>
                <w:position w:val="0"/>
              </w:rPr>
              <w:t>372,002,364.27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820" w:right="0" w:firstLine="0"/>
              <w:jc w:val="left"/>
            </w:pPr>
            <w:r>
              <w:rPr>
                <w:rFonts w:ascii="Calibri" w:eastAsia="Calibri" w:hAnsi="Calibri" w:cs="Calibri"/>
                <w:color w:val="000000"/>
                <w:spacing w:val="0"/>
                <w:w w:val="100"/>
                <w:position w:val="0"/>
              </w:rPr>
              <w:t>174,154,711.50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820" w:right="0" w:firstLine="0"/>
              <w:jc w:val="left"/>
            </w:pPr>
            <w:r>
              <w:rPr>
                <w:rFonts w:ascii="Calibri" w:eastAsia="Calibri" w:hAnsi="Calibri" w:cs="Calibri"/>
                <w:color w:val="000000"/>
                <w:spacing w:val="0"/>
                <w:w w:val="100"/>
                <w:position w:val="0"/>
              </w:rPr>
              <w:t>546,157,075.77</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2.13</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1889</w:t>
            </w: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8.42</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31.89</w:t>
            </w:r>
          </w:p>
        </w:tc>
      </w:tr>
    </w:tbl>
    <w:p>
      <w:pPr>
        <w:spacing w:lineRule="exact" w:line="1"/>
        <w:rPr>
          <w:sz w:val="2"/>
          <w:szCs w:val="2"/>
        </w:rPr>
      </w:pPr>
      <w:r>
        <w:br w:type="page"/>
      </w:r>
    </w:p>
    <w:p>
      <w:pPr>
        <w:pStyle w:val="Style24"/>
        <w:keepNext/>
        <w:keepLines/>
        <w:widowControl w:val="0"/>
        <w:shd w:val="clear" w:color="auto" w:fill="auto"/>
        <w:bidi w:val="0"/>
        <w:spacing w:before="0" w:after="0" w:line="240" w:lineRule="auto"/>
        <w:ind w:left="0" w:right="0" w:firstLine="720"/>
        <w:jc w:val="both"/>
      </w:pPr>
      <w:bookmarkStart w:id="126" w:name="bookmark126"/>
      <w:bookmarkStart w:id="127" w:name="bookmark127"/>
      <w:bookmarkStart w:id="128" w:name="bookmark128"/>
      <w:r>
        <w:rPr>
          <w:color w:val="000000"/>
          <w:spacing w:val="0"/>
          <w:w w:val="100"/>
          <w:position w:val="0"/>
        </w:rPr>
        <w:t>情况说明</w:t>
      </w:r>
      <w:bookmarkEnd w:id="126"/>
      <w:bookmarkEnd w:id="127"/>
      <w:bookmarkEnd w:id="128"/>
    </w:p>
    <w:p>
      <w:pPr>
        <w:pStyle w:val="Style16"/>
        <w:keepNext w:val="0"/>
        <w:keepLines w:val="0"/>
        <w:widowControl w:val="0"/>
        <w:shd w:val="clear" w:color="auto" w:fill="auto"/>
        <w:bidi w:val="0"/>
        <w:spacing w:before="0" w:after="0" w:line="418" w:lineRule="exact"/>
        <w:ind w:left="720" w:right="0"/>
        <w:jc w:val="both"/>
      </w:pPr>
      <w:r>
        <w:rPr>
          <w:color w:val="000000"/>
          <w:spacing w:val="0"/>
          <w:w w:val="100"/>
          <w:position w:val="0"/>
        </w:rPr>
        <w:t>本公司本年度研发投入共计</w:t>
      </w:r>
      <w:r>
        <w:rPr>
          <w:rFonts w:ascii="Times New Roman" w:eastAsia="Times New Roman" w:hAnsi="Times New Roman" w:cs="Times New Roman"/>
          <w:color w:val="000000"/>
          <w:spacing w:val="0"/>
          <w:w w:val="100"/>
          <w:position w:val="0"/>
        </w:rPr>
        <w:t>5.46</w:t>
      </w:r>
      <w:r>
        <w:rPr>
          <w:color w:val="000000"/>
          <w:spacing w:val="0"/>
          <w:w w:val="100"/>
          <w:position w:val="0"/>
        </w:rPr>
        <w:t>亿元，比上年同期的</w:t>
      </w:r>
      <w:r>
        <w:rPr>
          <w:rFonts w:ascii="Times New Roman" w:eastAsia="Times New Roman" w:hAnsi="Times New Roman" w:cs="Times New Roman"/>
          <w:color w:val="000000"/>
          <w:spacing w:val="0"/>
          <w:w w:val="100"/>
          <w:position w:val="0"/>
        </w:rPr>
        <w:t>3.7</w:t>
      </w:r>
      <w:r>
        <w:rPr>
          <w:color w:val="000000"/>
          <w:spacing w:val="0"/>
          <w:w w:val="100"/>
          <w:position w:val="0"/>
        </w:rPr>
        <w:t>亿增加</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.76</w:t>
      </w:r>
      <w:r>
        <w:rPr>
          <w:color w:val="000000"/>
          <w:spacing w:val="0"/>
          <w:w w:val="100"/>
          <w:position w:val="0"/>
        </w:rPr>
        <w:t>亿，增长</w:t>
      </w:r>
      <w:r>
        <w:rPr>
          <w:rFonts w:ascii="Times New Roman" w:eastAsia="Times New Roman" w:hAnsi="Times New Roman" w:cs="Times New Roman"/>
          <w:color w:val="000000"/>
          <w:spacing w:val="0"/>
          <w:w w:val="100"/>
          <w:position w:val="0"/>
        </w:rPr>
        <w:t>47.59%</w:t>
      </w:r>
      <w:r>
        <w:rPr>
          <w:color w:val="000000"/>
          <w:spacing w:val="0"/>
          <w:w w:val="100"/>
          <w:position w:val="0"/>
        </w:rPr>
        <w:t>,主要是 由于公司转型升级的需要，在食药监、云平台、电子发票、企业征信、自主安全可靠等方面加大 研发投入。</w:t>
      </w:r>
    </w:p>
    <w:p>
      <w:pPr>
        <w:pStyle w:val="Style24"/>
        <w:keepNext/>
        <w:keepLines/>
        <w:widowControl w:val="0"/>
        <w:shd w:val="clear" w:color="auto" w:fill="auto"/>
        <w:bidi w:val="0"/>
        <w:spacing w:before="0" w:line="418" w:lineRule="exact"/>
        <w:ind w:left="0" w:right="0" w:firstLine="720"/>
        <w:jc w:val="both"/>
      </w:pPr>
      <w:bookmarkStart w:id="129" w:name="bookmark129"/>
      <w:bookmarkStart w:id="130" w:name="bookmark130"/>
      <w:bookmarkStart w:id="131" w:name="bookmark131"/>
      <w:bookmarkStart w:id="132" w:name="bookmark132"/>
      <w:r>
        <w:rPr>
          <w:color w:val="000000"/>
          <w:spacing w:val="0"/>
          <w:w w:val="100"/>
          <w:position w:val="0"/>
        </w:rPr>
        <w:t>4</w:t>
      </w:r>
      <w:bookmarkEnd w:id="131"/>
      <w:r>
        <w:rPr>
          <w:color w:val="000000"/>
          <w:spacing w:val="0"/>
          <w:w w:val="100"/>
          <w:position w:val="0"/>
        </w:rPr>
        <w:t>、现金流</w:t>
      </w:r>
      <w:bookmarkEnd w:id="129"/>
      <w:bookmarkEnd w:id="130"/>
      <w:bookmarkEnd w:id="132"/>
    </w:p>
    <w:p>
      <w:pPr>
        <w:pStyle w:val="Style26"/>
        <w:keepNext w:val="0"/>
        <w:keepLines w:val="0"/>
        <w:widowControl w:val="0"/>
        <w:shd w:val="clear" w:color="auto" w:fill="auto"/>
        <w:bidi w:val="0"/>
        <w:spacing w:before="0" w:after="0" w:line="240" w:lineRule="auto"/>
        <w:ind w:left="8030" w:right="0" w:firstLine="0"/>
        <w:jc w:val="left"/>
        <w:rPr>
          <w:sz w:val="17"/>
          <w:szCs w:val="17"/>
        </w:rPr>
      </w:pPr>
      <w:r>
        <w:rPr>
          <w:color w:val="000000"/>
          <w:spacing w:val="0"/>
          <w:w w:val="100"/>
          <w:position w:val="0"/>
          <w:sz w:val="17"/>
          <w:szCs w:val="17"/>
        </w:rPr>
        <w:t>单位：万元</w:t>
      </w:r>
    </w:p>
    <w:tbl>
      <w:tblPr>
        <w:tblOverlap w:val="never"/>
        <w:jc w:val="center"/>
        <w:tblLayout w:type="fixed"/>
      </w:tblPr>
      <w:tblGrid>
        <w:gridCol w:w="3096"/>
        <w:gridCol w:w="1368"/>
        <w:gridCol w:w="1382"/>
        <w:gridCol w:w="1824"/>
        <w:gridCol w:w="1392"/>
      </w:tblGrid>
      <w:tr>
        <w:trPr>
          <w:trHeight w:val="56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同比变动金额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同比变动比 例</w:t>
            </w:r>
          </w:p>
        </w:tc>
      </w:tr>
      <w:tr>
        <w:trPr>
          <w:trHeight w:val="49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298,633.89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251,202.35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47,431.54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18.88%</w:t>
            </w:r>
          </w:p>
        </w:tc>
      </w:tr>
      <w:tr>
        <w:trPr>
          <w:trHeight w:val="49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-242,077.33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-24,521.06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-217,556.27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887.22%</w:t>
            </w:r>
          </w:p>
        </w:tc>
      </w:tr>
      <w:tr>
        <w:trPr>
          <w:trHeight w:val="49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-105,173.86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134,476.26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-239,650.12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-178.21%</w:t>
            </w:r>
          </w:p>
        </w:tc>
      </w:tr>
      <w:tr>
        <w:trPr>
          <w:trHeight w:val="269" w:hRule="exact"/>
        </w:trPr>
        <w:tc>
          <w:tcPr>
            <w:gridSpan w:val="4"/>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经营活动产生的现金流量净额比上年同期增加</w:t>
            </w:r>
            <w:r>
              <w:rPr>
                <w:rFonts w:ascii="Times New Roman" w:eastAsia="Times New Roman" w:hAnsi="Times New Roman" w:cs="Times New Roman"/>
                <w:color w:val="000000"/>
                <w:spacing w:val="0"/>
                <w:w w:val="100"/>
                <w:position w:val="0"/>
              </w:rPr>
              <w:t>4.7</w:t>
            </w:r>
            <w:r>
              <w:rPr>
                <w:color w:val="000000"/>
                <w:spacing w:val="0"/>
                <w:w w:val="100"/>
                <w:position w:val="0"/>
              </w:rPr>
              <w:t>亿，增长</w:t>
            </w:r>
            <w:r>
              <w:rPr>
                <w:rFonts w:ascii="Times New Roman" w:eastAsia="Times New Roman" w:hAnsi="Times New Roman" w:cs="Times New Roman"/>
                <w:color w:val="000000"/>
                <w:spacing w:val="0"/>
                <w:w w:val="100"/>
                <w:position w:val="0"/>
              </w:rPr>
              <w:t>18.88%</w:t>
            </w:r>
            <w:r>
              <w:rPr>
                <w:color w:val="000000"/>
                <w:spacing w:val="0"/>
                <w:w w:val="100"/>
                <w:position w:val="0"/>
              </w:rPr>
              <w:t>,主要是由于业</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上务增长所致；</w:t>
            </w:r>
          </w:p>
        </w:tc>
      </w:tr>
    </w:tbl>
    <w:p>
      <w:pPr>
        <w:pStyle w:val="Style16"/>
        <w:keepNext w:val="0"/>
        <w:keepLines w:val="0"/>
        <w:widowControl w:val="0"/>
        <w:shd w:val="clear" w:color="auto" w:fill="auto"/>
        <w:bidi w:val="0"/>
        <w:spacing w:before="0" w:after="0" w:line="408" w:lineRule="exact"/>
        <w:ind w:left="720" w:right="0"/>
        <w:jc w:val="both"/>
      </w:pPr>
      <w:r>
        <w:rPr>
          <w:color w:val="000000"/>
          <w:spacing w:val="0"/>
          <w:w w:val="100"/>
          <w:position w:val="0"/>
        </w:rPr>
        <w:t>投资活动产生的现金流量净额</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24.</w:t>
      </w:r>
      <w:r>
        <w:rPr>
          <w:rFonts w:ascii="Times New Roman" w:eastAsia="Times New Roman" w:hAnsi="Times New Roman" w:cs="Times New Roman"/>
          <w:color w:val="000000"/>
          <w:spacing w:val="0"/>
          <w:w w:val="100"/>
          <w:position w:val="0"/>
        </w:rPr>
        <w:t>2</w:t>
      </w:r>
      <w:r>
        <w:rPr>
          <w:color w:val="000000"/>
          <w:spacing w:val="0"/>
          <w:w w:val="100"/>
          <w:position w:val="0"/>
        </w:rPr>
        <w:t>亿，比上年同期净流出多</w:t>
      </w:r>
      <w:r>
        <w:rPr>
          <w:rFonts w:ascii="Times New Roman" w:eastAsia="Times New Roman" w:hAnsi="Times New Roman" w:cs="Times New Roman"/>
          <w:color w:val="000000"/>
          <w:spacing w:val="0"/>
          <w:w w:val="100"/>
          <w:position w:val="0"/>
        </w:rPr>
        <w:t>21.76</w:t>
      </w:r>
      <w:r>
        <w:rPr>
          <w:color w:val="000000"/>
          <w:spacing w:val="0"/>
          <w:w w:val="100"/>
          <w:position w:val="0"/>
        </w:rPr>
        <w:t>亿元，增长</w:t>
      </w:r>
      <w:r>
        <w:rPr>
          <w:rFonts w:ascii="Times New Roman" w:eastAsia="Times New Roman" w:hAnsi="Times New Roman" w:cs="Times New Roman"/>
          <w:color w:val="000000"/>
          <w:spacing w:val="0"/>
          <w:w w:val="100"/>
          <w:position w:val="0"/>
        </w:rPr>
        <w:t>8.87</w:t>
      </w:r>
      <w:r>
        <w:rPr>
          <w:color w:val="000000"/>
          <w:spacing w:val="0"/>
          <w:w w:val="100"/>
          <w:position w:val="0"/>
        </w:rPr>
        <w:t>倍。主要原 因是：本公司本期认购</w:t>
      </w:r>
      <w:r>
        <w:rPr>
          <w:rFonts w:ascii="Times New Roman" w:eastAsia="Times New Roman" w:hAnsi="Times New Roman" w:cs="Times New Roman"/>
          <w:color w:val="000000"/>
          <w:spacing w:val="0"/>
          <w:w w:val="100"/>
          <w:position w:val="0"/>
        </w:rPr>
        <w:t>*ST</w:t>
      </w:r>
      <w:r>
        <w:rPr>
          <w:color w:val="000000"/>
          <w:spacing w:val="0"/>
          <w:w w:val="100"/>
          <w:position w:val="0"/>
        </w:rPr>
        <w:t>济柴（现名：中油资本）定向增发的限售股</w:t>
      </w:r>
      <w:r>
        <w:rPr>
          <w:rFonts w:ascii="Times New Roman" w:eastAsia="Times New Roman" w:hAnsi="Times New Roman" w:cs="Times New Roman"/>
          <w:color w:val="000000"/>
          <w:spacing w:val="0"/>
          <w:w w:val="100"/>
          <w:position w:val="0"/>
        </w:rPr>
        <w:t>19</w:t>
      </w:r>
      <w:r>
        <w:rPr>
          <w:color w:val="000000"/>
          <w:spacing w:val="0"/>
          <w:w w:val="100"/>
          <w:position w:val="0"/>
        </w:rPr>
        <w:t>亿元；所属公司支付整 合并购款</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.66</w:t>
      </w:r>
      <w:r>
        <w:rPr>
          <w:color w:val="000000"/>
          <w:spacing w:val="0"/>
          <w:w w:val="100"/>
          <w:position w:val="0"/>
        </w:rPr>
        <w:t>亿元。</w:t>
      </w:r>
    </w:p>
    <w:p>
      <w:pPr>
        <w:pStyle w:val="Style16"/>
        <w:keepNext w:val="0"/>
        <w:keepLines w:val="0"/>
        <w:widowControl w:val="0"/>
        <w:shd w:val="clear" w:color="auto" w:fill="auto"/>
        <w:bidi w:val="0"/>
        <w:spacing w:before="0" w:after="120" w:line="408" w:lineRule="exact"/>
        <w:ind w:left="720" w:right="0"/>
        <w:jc w:val="both"/>
      </w:pPr>
      <w:r>
        <w:rPr>
          <w:color w:val="000000"/>
          <w:spacing w:val="0"/>
          <w:w w:val="100"/>
          <w:position w:val="0"/>
        </w:rPr>
        <w:t>筹资活动产生的现金流量净额</w:t>
      </w:r>
      <w:r>
        <w:rPr>
          <w:rFonts w:ascii="Times New Roman" w:eastAsia="Times New Roman" w:hAnsi="Times New Roman" w:cs="Times New Roman"/>
          <w:color w:val="000000"/>
          <w:spacing w:val="0"/>
          <w:w w:val="100"/>
          <w:position w:val="0"/>
        </w:rPr>
        <w:t>-1.05</w:t>
      </w:r>
      <w:r>
        <w:rPr>
          <w:color w:val="000000"/>
          <w:spacing w:val="0"/>
          <w:w w:val="100"/>
          <w:position w:val="0"/>
        </w:rPr>
        <w:t>亿，比上年同期减少</w:t>
      </w:r>
      <w:r>
        <w:rPr>
          <w:rFonts w:ascii="Times New Roman" w:eastAsia="Times New Roman" w:hAnsi="Times New Roman" w:cs="Times New Roman"/>
          <w:color w:val="000000"/>
          <w:spacing w:val="0"/>
          <w:w w:val="100"/>
          <w:position w:val="0"/>
        </w:rPr>
        <w:t>23.97</w:t>
      </w:r>
      <w:r>
        <w:rPr>
          <w:color w:val="000000"/>
          <w:spacing w:val="0"/>
          <w:w w:val="100"/>
          <w:position w:val="0"/>
        </w:rPr>
        <w:t>亿，主要是由于上年度发行可转 换债券，融资</w:t>
      </w:r>
      <w:r>
        <w:rPr>
          <w:rFonts w:ascii="Times New Roman" w:eastAsia="Times New Roman" w:hAnsi="Times New Roman" w:cs="Times New Roman"/>
          <w:color w:val="000000"/>
          <w:spacing w:val="0"/>
          <w:w w:val="100"/>
          <w:position w:val="0"/>
        </w:rPr>
        <w:t>23.87</w:t>
      </w:r>
      <w:r>
        <w:rPr>
          <w:color w:val="000000"/>
          <w:spacing w:val="0"/>
          <w:w w:val="100"/>
          <w:position w:val="0"/>
        </w:rPr>
        <w:t>亿元；而本年无大规模筹资活动。</w:t>
      </w:r>
    </w:p>
    <w:p>
      <w:pPr>
        <w:pStyle w:val="Style24"/>
        <w:keepNext/>
        <w:keepLines/>
        <w:widowControl w:val="0"/>
        <w:shd w:val="clear" w:color="auto" w:fill="auto"/>
        <w:tabs>
          <w:tab w:pos="1454" w:val="left"/>
        </w:tabs>
        <w:bidi w:val="0"/>
        <w:spacing w:before="0" w:after="0"/>
        <w:ind w:left="0" w:right="0" w:firstLine="720"/>
        <w:jc w:val="both"/>
      </w:pPr>
      <w:bookmarkStart w:id="133" w:name="bookmark133"/>
      <w:bookmarkStart w:id="134" w:name="bookmark134"/>
      <w:bookmarkStart w:id="135" w:name="bookmark135"/>
      <w:bookmarkStart w:id="136" w:name="bookmark136"/>
      <w:r>
        <w:rPr>
          <w:color w:val="000000"/>
          <w:spacing w:val="0"/>
          <w:w w:val="100"/>
          <w:position w:val="0"/>
        </w:rPr>
        <w:t>（</w:t>
      </w:r>
      <w:bookmarkEnd w:id="135"/>
      <w:r>
        <w:rPr>
          <w:color w:val="000000"/>
          <w:spacing w:val="0"/>
          <w:w w:val="100"/>
          <w:position w:val="0"/>
        </w:rPr>
        <w:t>二）</w:t>
        <w:tab/>
        <w:t>非主营业务导致利润重大变化的说明</w:t>
      </w:r>
      <w:bookmarkEnd w:id="133"/>
      <w:bookmarkEnd w:id="134"/>
      <w:bookmarkEnd w:id="136"/>
    </w:p>
    <w:p>
      <w:pPr>
        <w:pStyle w:val="Style16"/>
        <w:keepNext w:val="0"/>
        <w:keepLines w:val="0"/>
        <w:widowControl w:val="0"/>
        <w:shd w:val="clear" w:color="auto" w:fill="auto"/>
        <w:bidi w:val="0"/>
        <w:spacing w:before="0" w:after="80" w:line="408" w:lineRule="exact"/>
        <w:ind w:left="1120" w:right="0" w:firstLine="0"/>
        <w:jc w:val="left"/>
      </w:pPr>
      <w:r>
        <w:rPr>
          <w:color w:val="000000"/>
          <w:spacing w:val="0"/>
          <w:w w:val="100"/>
          <w:position w:val="0"/>
        </w:rPr>
        <w:t>不适用</w:t>
      </w:r>
    </w:p>
    <w:p>
      <w:pPr>
        <w:pStyle w:val="Style24"/>
        <w:keepNext/>
        <w:keepLines/>
        <w:widowControl w:val="0"/>
        <w:shd w:val="clear" w:color="auto" w:fill="auto"/>
        <w:tabs>
          <w:tab w:pos="1454" w:val="left"/>
        </w:tabs>
        <w:bidi w:val="0"/>
        <w:spacing w:before="0"/>
        <w:ind w:left="0" w:right="0" w:firstLine="720"/>
        <w:jc w:val="both"/>
      </w:pPr>
      <w:bookmarkStart w:id="137" w:name="bookmark137"/>
      <w:bookmarkStart w:id="138" w:name="bookmark138"/>
      <w:bookmarkStart w:id="139" w:name="bookmark139"/>
      <w:bookmarkStart w:id="140" w:name="bookmark140"/>
      <w:r>
        <w:rPr>
          <w:color w:val="000000"/>
          <w:spacing w:val="0"/>
          <w:w w:val="100"/>
          <w:position w:val="0"/>
        </w:rPr>
        <w:t>（</w:t>
      </w:r>
      <w:bookmarkEnd w:id="139"/>
      <w:r>
        <w:rPr>
          <w:color w:val="000000"/>
          <w:spacing w:val="0"/>
          <w:w w:val="100"/>
          <w:position w:val="0"/>
        </w:rPr>
        <w:t>三）</w:t>
        <w:tab/>
        <w:t>资产、负债情况分析</w:t>
      </w:r>
      <w:bookmarkEnd w:id="137"/>
      <w:bookmarkEnd w:id="138"/>
      <w:bookmarkEnd w:id="140"/>
    </w:p>
    <w:p>
      <w:pPr>
        <w:pStyle w:val="Style24"/>
        <w:keepNext/>
        <w:keepLines/>
        <w:widowControl w:val="0"/>
        <w:shd w:val="clear" w:color="auto" w:fill="auto"/>
        <w:bidi w:val="0"/>
        <w:spacing w:before="0"/>
        <w:ind w:left="0" w:right="0" w:firstLine="720"/>
        <w:jc w:val="both"/>
      </w:pPr>
      <w:bookmarkStart w:id="137" w:name="bookmark137"/>
      <w:bookmarkStart w:id="138" w:name="bookmark138"/>
      <w:bookmarkStart w:id="141" w:name="bookmark141"/>
      <w:bookmarkStart w:id="142" w:name="bookmark142"/>
      <w:r>
        <w:rPr>
          <w:color w:val="000000"/>
          <w:spacing w:val="0"/>
          <w:w w:val="100"/>
          <w:position w:val="0"/>
        </w:rPr>
        <w:t>1</w:t>
      </w:r>
      <w:bookmarkEnd w:id="141"/>
      <w:r>
        <w:rPr>
          <w:color w:val="000000"/>
          <w:spacing w:val="0"/>
          <w:w w:val="100"/>
          <w:position w:val="0"/>
        </w:rPr>
        <w:t>、资产及负债状况</w:t>
      </w:r>
      <w:bookmarkEnd w:id="137"/>
      <w:bookmarkEnd w:id="138"/>
      <w:bookmarkEnd w:id="142"/>
    </w:p>
    <w:p>
      <w:pPr>
        <w:pStyle w:val="Style26"/>
        <w:keepNext w:val="0"/>
        <w:keepLines w:val="0"/>
        <w:widowControl w:val="0"/>
        <w:shd w:val="clear" w:color="auto" w:fill="auto"/>
        <w:bidi w:val="0"/>
        <w:spacing w:before="0" w:after="0" w:line="240" w:lineRule="auto"/>
        <w:ind w:left="8486" w:right="0" w:firstLine="0"/>
        <w:jc w:val="left"/>
      </w:pPr>
      <w:r>
        <w:rPr>
          <w:color w:val="000000"/>
          <w:spacing w:val="0"/>
          <w:w w:val="100"/>
          <w:position w:val="0"/>
        </w:rPr>
        <w:t>单位：万元</w:t>
      </w:r>
    </w:p>
    <w:tbl>
      <w:tblPr>
        <w:tblOverlap w:val="never"/>
        <w:jc w:val="center"/>
        <w:tblLayout w:type="fixed"/>
      </w:tblPr>
      <w:tblGrid>
        <w:gridCol w:w="1570"/>
        <w:gridCol w:w="1133"/>
        <w:gridCol w:w="1277"/>
        <w:gridCol w:w="1133"/>
        <w:gridCol w:w="1277"/>
        <w:gridCol w:w="1272"/>
        <w:gridCol w:w="2702"/>
      </w:tblGrid>
      <w:tr>
        <w:trPr>
          <w:trHeight w:val="110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本期期末 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本期期末数 占总资产的 比例（%）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上期期末 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上期期末数 占总资产的 比例（%）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line="274" w:lineRule="exact"/>
              <w:ind w:left="0" w:right="0" w:firstLine="0"/>
              <w:jc w:val="center"/>
            </w:pPr>
            <w:r>
              <w:rPr>
                <w:color w:val="000000"/>
                <w:spacing w:val="0"/>
                <w:w w:val="100"/>
                <w:position w:val="0"/>
              </w:rPr>
              <w:t>本期期末金 额较上期期 末变动比例</w:t>
            </w:r>
          </w:p>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8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24,574.07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1.38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13,014.53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88.82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6" w:lineRule="exact"/>
              <w:ind w:left="0" w:right="0" w:firstLine="0"/>
              <w:jc w:val="both"/>
            </w:pPr>
            <w:r>
              <w:rPr>
                <w:color w:val="000000"/>
                <w:spacing w:val="0"/>
                <w:w w:val="100"/>
                <w:position w:val="0"/>
              </w:rPr>
              <w:t>应收票据增加</w:t>
            </w:r>
            <w:r>
              <w:rPr>
                <w:rFonts w:ascii="Calibri" w:eastAsia="Calibri" w:hAnsi="Calibri" w:cs="Calibri"/>
                <w:color w:val="000000"/>
                <w:spacing w:val="0"/>
                <w:w w:val="100"/>
                <w:position w:val="0"/>
              </w:rPr>
              <w:t>1.16</w:t>
            </w:r>
            <w:r>
              <w:rPr>
                <w:color w:val="000000"/>
                <w:spacing w:val="0"/>
                <w:w w:val="100"/>
                <w:position w:val="0"/>
              </w:rPr>
              <w:t>亿,主要 是公司采用票据结算货款 增加，未到期支付所致。</w:t>
            </w:r>
          </w:p>
        </w:tc>
      </w:tr>
      <w:tr>
        <w:trPr>
          <w:trHeight w:val="8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74,781.22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4.21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93,917.13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-20.38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6" w:lineRule="exact"/>
              <w:ind w:left="0" w:right="0" w:firstLine="0"/>
              <w:jc w:val="both"/>
            </w:pPr>
            <w:r>
              <w:rPr>
                <w:color w:val="000000"/>
                <w:spacing w:val="0"/>
                <w:w w:val="100"/>
                <w:position w:val="0"/>
              </w:rPr>
              <w:t>预付账款减少</w:t>
            </w:r>
            <w:r>
              <w:rPr>
                <w:rFonts w:ascii="Calibri" w:eastAsia="Calibri" w:hAnsi="Calibri" w:cs="Calibri"/>
                <w:color w:val="000000"/>
                <w:spacing w:val="0"/>
                <w:w w:val="100"/>
                <w:position w:val="0"/>
              </w:rPr>
              <w:t>1.91</w:t>
            </w:r>
            <w:r>
              <w:rPr>
                <w:color w:val="000000"/>
                <w:spacing w:val="0"/>
                <w:w w:val="100"/>
                <w:position w:val="0"/>
              </w:rPr>
              <w:t>亿,主要 是预付的土地款重分类到 其他流动资产所致；</w:t>
            </w:r>
          </w:p>
        </w:tc>
      </w:tr>
      <w:tr>
        <w:trPr>
          <w:trHeight w:val="137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2,126.71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0.12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1,679.22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26.65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5" w:lineRule="exact"/>
              <w:ind w:left="0" w:right="0" w:firstLine="0"/>
              <w:jc w:val="both"/>
            </w:pPr>
            <w:r>
              <w:rPr>
                <w:color w:val="000000"/>
                <w:spacing w:val="0"/>
                <w:w w:val="100"/>
                <w:position w:val="0"/>
              </w:rPr>
              <w:t>应收利息增加</w:t>
            </w:r>
            <w:r>
              <w:rPr>
                <w:rFonts w:ascii="Calibri" w:eastAsia="Calibri" w:hAnsi="Calibri" w:cs="Calibri"/>
                <w:color w:val="000000"/>
                <w:spacing w:val="0"/>
                <w:w w:val="100"/>
                <w:position w:val="0"/>
              </w:rPr>
              <w:t>447</w:t>
            </w:r>
            <w:r>
              <w:rPr>
                <w:color w:val="000000"/>
                <w:spacing w:val="0"/>
                <w:w w:val="100"/>
                <w:position w:val="0"/>
              </w:rPr>
              <w:t>万，主要 是本期进行盈余现金管理， 与金融机构沟通争取存款 利息上浮，导致应收利息增 加；</w:t>
            </w:r>
          </w:p>
        </w:tc>
      </w:tr>
      <w:tr>
        <w:trPr>
          <w:trHeight w:val="84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99,789.93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5.62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76,732.23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5.29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30.05</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both"/>
            </w:pPr>
            <w:r>
              <w:rPr>
                <w:color w:val="000000"/>
                <w:spacing w:val="0"/>
                <w:w w:val="100"/>
                <w:position w:val="0"/>
              </w:rPr>
              <w:t>本期末存货增加</w:t>
            </w:r>
            <w:r>
              <w:rPr>
                <w:rFonts w:ascii="Calibri" w:eastAsia="Calibri" w:hAnsi="Calibri" w:cs="Calibri"/>
                <w:color w:val="000000"/>
                <w:spacing w:val="0"/>
                <w:w w:val="100"/>
                <w:position w:val="0"/>
              </w:rPr>
              <w:t>2.3</w:t>
            </w:r>
            <w:r>
              <w:rPr>
                <w:color w:val="000000"/>
                <w:spacing w:val="0"/>
                <w:w w:val="100"/>
                <w:position w:val="0"/>
              </w:rPr>
              <w:t>亿，主 要是本公司对金融科技产 业布局，零售业及银行系统</w:t>
            </w:r>
          </w:p>
        </w:tc>
      </w:tr>
    </w:tbl>
    <w:p>
      <w:pPr>
        <w:spacing w:lineRule="exact" w:line="1"/>
        <w:rPr>
          <w:sz w:val="2"/>
          <w:szCs w:val="2"/>
        </w:rPr>
      </w:pPr>
      <w:r>
        <w:br w:type="page"/>
      </w:r>
    </w:p>
    <w:tbl>
      <w:tblPr>
        <w:tblOverlap w:val="never"/>
        <w:jc w:val="center"/>
        <w:tblLayout w:type="fixed"/>
      </w:tblPr>
      <w:tblGrid>
        <w:gridCol w:w="1570"/>
        <w:gridCol w:w="1133"/>
        <w:gridCol w:w="1277"/>
        <w:gridCol w:w="1133"/>
        <w:gridCol w:w="1277"/>
        <w:gridCol w:w="1272"/>
        <w:gridCol w:w="2702"/>
      </w:tblGrid>
      <w:tr>
        <w:trPr>
          <w:trHeight w:val="110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本期期末 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本期期末数 占总资产的 比例（%）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上期期末 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6" w:lineRule="exact"/>
              <w:ind w:left="0" w:right="0" w:firstLine="0"/>
              <w:jc w:val="center"/>
            </w:pPr>
            <w:r>
              <w:rPr>
                <w:color w:val="000000"/>
                <w:spacing w:val="0"/>
                <w:w w:val="100"/>
                <w:position w:val="0"/>
              </w:rPr>
              <w:t>上期期末数 占总资产的 比例（%）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本期期末金 额较上期期 末变动比例</w:t>
            </w:r>
          </w:p>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信息技术设备增加备货。</w:t>
            </w:r>
          </w:p>
        </w:tc>
      </w:tr>
      <w:tr>
        <w:trPr>
          <w:trHeight w:val="109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7,695.49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0.43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0" w:lineRule="exact"/>
              <w:ind w:left="0" w:right="0" w:firstLine="0"/>
              <w:jc w:val="both"/>
            </w:pPr>
            <w:r>
              <w:rPr>
                <w:color w:val="000000"/>
                <w:spacing w:val="0"/>
                <w:w w:val="100"/>
                <w:position w:val="0"/>
              </w:rPr>
              <w:t>本期末主要是待抵扣的进 项税负数重分类。增值税进 项税待抵扣金额与上年同 期相比增加较多。</w:t>
            </w:r>
          </w:p>
        </w:tc>
      </w:tr>
      <w:tr>
        <w:trPr>
          <w:trHeight w:val="83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可供出售金融 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23,738.45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1.34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4,988.45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375.87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6" w:lineRule="exact"/>
              <w:ind w:left="0" w:right="0" w:firstLine="0"/>
              <w:jc w:val="both"/>
            </w:pPr>
            <w:r>
              <w:rPr>
                <w:color w:val="000000"/>
                <w:spacing w:val="0"/>
                <w:w w:val="100"/>
                <w:position w:val="0"/>
              </w:rPr>
              <w:t>本期末比上期增加</w:t>
            </w:r>
            <w:r>
              <w:rPr>
                <w:rFonts w:ascii="Calibri" w:eastAsia="Calibri" w:hAnsi="Calibri" w:cs="Calibri"/>
                <w:color w:val="000000"/>
                <w:spacing w:val="0"/>
                <w:w w:val="100"/>
                <w:position w:val="0"/>
              </w:rPr>
              <w:t>1.8</w:t>
            </w:r>
            <w:r>
              <w:rPr>
                <w:color w:val="000000"/>
                <w:spacing w:val="0"/>
                <w:w w:val="100"/>
                <w:position w:val="0"/>
              </w:rPr>
              <w:t>亿， 主要是对航天科工产业基 金和航天云网增资所致。</w:t>
            </w:r>
          </w:p>
        </w:tc>
      </w:tr>
      <w:tr>
        <w:trPr>
          <w:trHeight w:val="109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14,140.94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pPr>
            <w:r>
              <w:rPr>
                <w:rFonts w:ascii="Calibri" w:eastAsia="Calibri" w:hAnsi="Calibri" w:cs="Calibri"/>
                <w:color w:val="000000"/>
                <w:spacing w:val="0"/>
                <w:w w:val="100"/>
                <w:position w:val="0"/>
              </w:rPr>
              <w:t>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1,811.51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680.62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本期期末比上期增加</w:t>
            </w:r>
            <w:r>
              <w:rPr>
                <w:rFonts w:ascii="Calibri" w:eastAsia="Calibri" w:hAnsi="Calibri" w:cs="Calibri"/>
                <w:color w:val="000000"/>
                <w:spacing w:val="0"/>
                <w:w w:val="100"/>
                <w:position w:val="0"/>
              </w:rPr>
              <w:t xml:space="preserve">1.23 </w:t>
            </w:r>
            <w:r>
              <w:rPr>
                <w:color w:val="000000"/>
                <w:spacing w:val="0"/>
                <w:w w:val="100"/>
                <w:position w:val="0"/>
              </w:rPr>
              <w:t>亿，主要是由于本公司所浙 江公司办公楼、同城备份中 心等工程增加。</w:t>
            </w:r>
          </w:p>
        </w:tc>
      </w:tr>
      <w:tr>
        <w:trPr>
          <w:trHeight w:val="109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47,740.00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2.69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28,168.87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69.48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5" w:lineRule="exact"/>
              <w:ind w:left="0" w:right="0" w:firstLine="0"/>
              <w:jc w:val="both"/>
            </w:pPr>
            <w:r>
              <w:rPr>
                <w:color w:val="000000"/>
                <w:spacing w:val="0"/>
                <w:w w:val="100"/>
                <w:position w:val="0"/>
              </w:rPr>
              <w:t>本期期末比上期增加</w:t>
            </w:r>
            <w:r>
              <w:rPr>
                <w:rFonts w:ascii="Calibri" w:eastAsia="Calibri" w:hAnsi="Calibri" w:cs="Calibri"/>
                <w:color w:val="000000"/>
                <w:spacing w:val="0"/>
                <w:w w:val="100"/>
                <w:position w:val="0"/>
              </w:rPr>
              <w:t xml:space="preserve">1.23 </w:t>
            </w:r>
            <w:r>
              <w:rPr>
                <w:color w:val="000000"/>
                <w:spacing w:val="0"/>
                <w:w w:val="100"/>
                <w:position w:val="0"/>
              </w:rPr>
              <w:t>亿，主要是由于本公司研发 投入较多平台类项目，资本 化增加所致。</w:t>
            </w:r>
          </w:p>
        </w:tc>
      </w:tr>
      <w:tr>
        <w:trPr>
          <w:trHeight w:val="109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4,913.22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0.28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1,513.13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224.71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80" w:lineRule="exact"/>
              <w:ind w:left="0" w:right="0" w:firstLine="0"/>
              <w:jc w:val="both"/>
            </w:pPr>
            <w:r>
              <w:rPr>
                <w:color w:val="000000"/>
                <w:spacing w:val="0"/>
                <w:w w:val="100"/>
                <w:position w:val="0"/>
              </w:rPr>
              <w:t>本期期末比上期增加</w:t>
            </w:r>
            <w:r>
              <w:rPr>
                <w:rFonts w:ascii="Calibri" w:eastAsia="Calibri" w:hAnsi="Calibri" w:cs="Calibri"/>
                <w:color w:val="000000"/>
                <w:spacing w:val="0"/>
                <w:w w:val="100"/>
                <w:position w:val="0"/>
              </w:rPr>
              <w:t xml:space="preserve">3400 </w:t>
            </w:r>
            <w:r>
              <w:rPr>
                <w:color w:val="000000"/>
                <w:spacing w:val="0"/>
                <w:w w:val="100"/>
                <w:position w:val="0"/>
              </w:rPr>
              <w:t>万，主要是本公司加快产业 布局，在平台技术上加大研 发投入所致。</w:t>
            </w:r>
          </w:p>
        </w:tc>
      </w:tr>
      <w:tr>
        <w:trPr>
          <w:trHeight w:val="109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68,646.98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3.87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23,192.77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195.98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7" w:lineRule="exact"/>
              <w:ind w:left="0" w:right="0" w:firstLine="0"/>
              <w:jc w:val="both"/>
            </w:pPr>
            <w:r>
              <w:rPr>
                <w:color w:val="000000"/>
                <w:spacing w:val="0"/>
                <w:w w:val="100"/>
                <w:position w:val="0"/>
              </w:rPr>
              <w:t>本期期末比上期增加</w:t>
            </w:r>
            <w:r>
              <w:rPr>
                <w:rFonts w:ascii="Calibri" w:eastAsia="Calibri" w:hAnsi="Calibri" w:cs="Calibri"/>
                <w:color w:val="000000"/>
                <w:spacing w:val="0"/>
                <w:w w:val="100"/>
                <w:position w:val="0"/>
              </w:rPr>
              <w:t xml:space="preserve">4.55 </w:t>
            </w:r>
            <w:r>
              <w:rPr>
                <w:color w:val="000000"/>
                <w:spacing w:val="0"/>
                <w:w w:val="100"/>
                <w:position w:val="0"/>
              </w:rPr>
              <w:t>亿，主要是本公司本期并购 航信德利信息系统（上海） 有限公司形成商誉增加。</w:t>
            </w:r>
          </w:p>
        </w:tc>
      </w:tr>
      <w:tr>
        <w:trPr>
          <w:trHeight w:val="19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left"/>
            </w:pPr>
            <w:r>
              <w:rPr>
                <w:color w:val="000000"/>
                <w:spacing w:val="0"/>
                <w:w w:val="100"/>
                <w:position w:val="0"/>
              </w:rPr>
              <w:t>递延所得税资 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26,218.30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1.48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17,467.39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本期期末比上期增加</w:t>
            </w:r>
            <w:r>
              <w:rPr>
                <w:rFonts w:ascii="Calibri" w:eastAsia="Calibri" w:hAnsi="Calibri" w:cs="Calibri"/>
                <w:color w:val="000000"/>
                <w:spacing w:val="0"/>
                <w:w w:val="100"/>
                <w:position w:val="0"/>
              </w:rPr>
              <w:t xml:space="preserve">8750 </w:t>
            </w:r>
            <w:r>
              <w:rPr>
                <w:color w:val="000000"/>
                <w:spacing w:val="0"/>
                <w:w w:val="100"/>
                <w:position w:val="0"/>
              </w:rPr>
              <w:t>万，主要是本公司今年并购 子公司航信德利信息系统 （上海）有限公司的以前年 度亏损确认的递延所得税 资产和与预提维修费用确 认的递延所得税。</w:t>
            </w:r>
          </w:p>
        </w:tc>
      </w:tr>
      <w:tr>
        <w:trPr>
          <w:trHeight w:val="137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0" w:right="0" w:firstLine="0"/>
              <w:jc w:val="left"/>
            </w:pPr>
            <w:r>
              <w:rPr>
                <w:color w:val="000000"/>
                <w:spacing w:val="0"/>
                <w:w w:val="100"/>
                <w:position w:val="0"/>
              </w:rPr>
              <w:t>其他非流动资 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228,168.6</w:t>
            </w:r>
          </w:p>
          <w:p>
            <w:pPr>
              <w:pStyle w:val="Style28"/>
              <w:keepNext w:val="0"/>
              <w:keepLines w:val="0"/>
              <w:widowControl w:val="0"/>
              <w:shd w:val="clear" w:color="auto" w:fill="auto"/>
              <w:bidi w:val="0"/>
              <w:spacing w:before="0" w:after="0" w:line="240" w:lineRule="auto"/>
              <w:ind w:left="0" w:right="0" w:firstLine="900"/>
              <w:jc w:val="left"/>
            </w:pPr>
            <w:r>
              <w:rPr>
                <w:rFonts w:ascii="Calibri" w:eastAsia="Calibri" w:hAnsi="Calibri" w:cs="Calibri"/>
                <w:color w:val="000000"/>
                <w:spacing w:val="0"/>
                <w:w w:val="100"/>
                <w:position w:val="0"/>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12.85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5" w:lineRule="exact"/>
              <w:ind w:left="0" w:right="0" w:firstLine="0"/>
              <w:jc w:val="both"/>
            </w:pPr>
            <w:r>
              <w:rPr>
                <w:color w:val="000000"/>
                <w:spacing w:val="0"/>
                <w:w w:val="100"/>
                <w:position w:val="0"/>
              </w:rPr>
              <w:t>本公司本期根据款项性质， 将预付的</w:t>
            </w:r>
            <w:r>
              <w:rPr>
                <w:rFonts w:ascii="Calibri" w:eastAsia="Calibri" w:hAnsi="Calibri" w:cs="Calibri"/>
                <w:color w:val="000000"/>
                <w:spacing w:val="0"/>
                <w:w w:val="100"/>
                <w:position w:val="0"/>
              </w:rPr>
              <w:t>*ST</w:t>
            </w:r>
            <w:r>
              <w:rPr>
                <w:color w:val="000000"/>
                <w:spacing w:val="0"/>
                <w:w w:val="100"/>
                <w:position w:val="0"/>
              </w:rPr>
              <w:t>济柴（中油资 本）的限售股认购款和预付 土地款重分类到其他非流 动资产。</w:t>
            </w:r>
          </w:p>
        </w:tc>
      </w:tr>
      <w:tr>
        <w:trPr>
          <w:trHeight w:val="55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1,088.56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0.06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4,060.88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-73.19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主要是公司本年应付票据 到期承兑所致。</w:t>
            </w:r>
          </w:p>
        </w:tc>
      </w:tr>
      <w:tr>
        <w:trPr>
          <w:trHeight w:val="83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166,886.2</w:t>
            </w:r>
          </w:p>
          <w:p>
            <w:pPr>
              <w:pStyle w:val="Style28"/>
              <w:keepNext w:val="0"/>
              <w:keepLines w:val="0"/>
              <w:widowControl w:val="0"/>
              <w:shd w:val="clear" w:color="auto" w:fill="auto"/>
              <w:bidi w:val="0"/>
              <w:spacing w:before="0" w:after="0" w:line="240" w:lineRule="auto"/>
              <w:ind w:left="0" w:right="0" w:firstLine="900"/>
              <w:jc w:val="left"/>
            </w:pPr>
            <w:r>
              <w:rPr>
                <w:rFonts w:ascii="Calibri" w:eastAsia="Calibri" w:hAnsi="Calibri" w:cs="Calibri"/>
                <w:color w:val="000000"/>
                <w:spacing w:val="0"/>
                <w:w w:val="100"/>
                <w:position w:val="0"/>
              </w:rPr>
              <w:t>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pPr>
            <w:r>
              <w:rPr>
                <w:rFonts w:ascii="Calibri" w:eastAsia="Calibri" w:hAnsi="Calibri" w:cs="Calibri"/>
                <w:color w:val="000000"/>
                <w:spacing w:val="0"/>
                <w:w w:val="100"/>
                <w:position w:val="0"/>
              </w:rPr>
              <w:t>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85,099.54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96.11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主要是公司业务转型升级、 项目型业务的储备增加，未 结算金额增加。</w:t>
            </w:r>
          </w:p>
        </w:tc>
      </w:tr>
      <w:tr>
        <w:trPr>
          <w:trHeight w:val="138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13,324.93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0.75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9,728.74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0.67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36.96</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主要是由于本年业务规模 扩大，导致工资总额增加， 进而以工资为基数的五险 一金、工会经费与职工教育 经费等计提增加所致。</w:t>
            </w:r>
          </w:p>
        </w:tc>
      </w:tr>
    </w:tbl>
    <w:p>
      <w:pPr>
        <w:spacing w:lineRule="exact" w:line="1"/>
        <w:rPr>
          <w:sz w:val="2"/>
          <w:szCs w:val="2"/>
        </w:rPr>
      </w:pPr>
      <w:r>
        <w:br w:type="page"/>
      </w:r>
    </w:p>
    <w:tbl>
      <w:tblPr>
        <w:tblOverlap w:val="never"/>
        <w:jc w:val="center"/>
        <w:tblLayout w:type="fixed"/>
      </w:tblPr>
      <w:tblGrid>
        <w:gridCol w:w="1570"/>
        <w:gridCol w:w="1133"/>
        <w:gridCol w:w="1277"/>
        <w:gridCol w:w="1133"/>
        <w:gridCol w:w="1277"/>
        <w:gridCol w:w="1272"/>
        <w:gridCol w:w="2702"/>
      </w:tblGrid>
      <w:tr>
        <w:trPr>
          <w:trHeight w:val="110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本期期末 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本期期末数 占总资产的 比例（%）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上期期末 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6" w:lineRule="exact"/>
              <w:ind w:left="0" w:right="0" w:firstLine="0"/>
              <w:jc w:val="center"/>
            </w:pPr>
            <w:r>
              <w:rPr>
                <w:color w:val="000000"/>
                <w:spacing w:val="0"/>
                <w:w w:val="100"/>
                <w:position w:val="0"/>
              </w:rPr>
              <w:t>上期期末数 占总资产的 比例（%）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本期期末金 额较上期期 末变动比例</w:t>
            </w:r>
          </w:p>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44,323.60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pPr>
            <w:r>
              <w:rPr>
                <w:rFonts w:ascii="Calibri" w:eastAsia="Calibri" w:hAnsi="Calibri" w:cs="Calibri"/>
                <w:color w:val="000000"/>
                <w:spacing w:val="0"/>
                <w:w w:val="100"/>
                <w:position w:val="0"/>
              </w:rPr>
              <w:t>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20,487.61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116.34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主要是应交增值税增加和 所得税增加。</w:t>
            </w:r>
          </w:p>
        </w:tc>
      </w:tr>
      <w:tr>
        <w:trPr>
          <w:trHeight w:val="55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809.39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0.05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408.59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98.09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主要是由于可转债利息增 加所致。</w:t>
            </w:r>
          </w:p>
        </w:tc>
      </w:tr>
      <w:tr>
        <w:trPr>
          <w:trHeight w:val="8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54,299.47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3.06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20,230.24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168.41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tabs>
                <w:tab w:pos="1138" w:val="left"/>
              </w:tabs>
              <w:bidi w:val="0"/>
              <w:spacing w:before="0" w:after="0" w:line="254" w:lineRule="exact"/>
              <w:ind w:left="0" w:right="0" w:firstLine="0"/>
              <w:jc w:val="both"/>
            </w:pPr>
            <w:r>
              <w:rPr>
                <w:color w:val="000000"/>
                <w:spacing w:val="0"/>
                <w:w w:val="100"/>
                <w:position w:val="0"/>
              </w:rPr>
              <w:t xml:space="preserve">主要是受外汇政策影响，应 付 </w:t>
            </w:r>
            <w:r>
              <w:rPr>
                <w:rFonts w:ascii="Calibri" w:eastAsia="Calibri" w:hAnsi="Calibri" w:cs="Calibri"/>
                <w:color w:val="000000"/>
                <w:spacing w:val="0"/>
                <w:w w:val="100"/>
                <w:position w:val="0"/>
              </w:rPr>
              <w:t>wincor</w:t>
              <w:tab/>
              <w:t xml:space="preserve">nixdorf </w:t>
            </w:r>
            <w:r>
              <w:rPr>
                <w:color w:val="000000"/>
                <w:spacing w:val="0"/>
                <w:w w:val="100"/>
                <w:position w:val="0"/>
              </w:rPr>
              <w:t>的股权</w:t>
            </w:r>
          </w:p>
          <w:p>
            <w:pPr>
              <w:pStyle w:val="Style28"/>
              <w:keepNext w:val="0"/>
              <w:keepLines w:val="0"/>
              <w:widowControl w:val="0"/>
              <w:shd w:val="clear" w:color="auto" w:fill="auto"/>
              <w:bidi w:val="0"/>
              <w:spacing w:before="0" w:after="0" w:line="254" w:lineRule="exact"/>
              <w:ind w:left="0" w:right="0" w:firstLine="0"/>
              <w:jc w:val="both"/>
            </w:pPr>
            <w:r>
              <w:rPr>
                <w:color w:val="000000"/>
                <w:spacing w:val="0"/>
                <w:w w:val="100"/>
                <w:position w:val="0"/>
              </w:rPr>
              <w:t>转让款增加。</w:t>
            </w:r>
          </w:p>
        </w:tc>
      </w:tr>
      <w:tr>
        <w:trPr>
          <w:trHeight w:val="83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一年内到期的 非流动负债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4,214.47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0.24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主要是长期借款于</w:t>
            </w:r>
            <w:r>
              <w:rPr>
                <w:rFonts w:ascii="Calibri" w:eastAsia="Calibri" w:hAnsi="Calibri" w:cs="Calibri"/>
                <w:color w:val="000000"/>
                <w:spacing w:val="0"/>
                <w:w w:val="100"/>
                <w:position w:val="0"/>
              </w:rPr>
              <w:t>17</w:t>
            </w:r>
            <w:r>
              <w:rPr>
                <w:color w:val="000000"/>
                <w:spacing w:val="0"/>
                <w:w w:val="100"/>
                <w:position w:val="0"/>
              </w:rPr>
              <w:t>年</w:t>
            </w:r>
            <w:r>
              <w:rPr>
                <w:rFonts w:ascii="Calibri" w:eastAsia="Calibri" w:hAnsi="Calibri" w:cs="Calibri"/>
                <w:color w:val="000000"/>
                <w:spacing w:val="0"/>
                <w:w w:val="100"/>
                <w:position w:val="0"/>
              </w:rPr>
              <w:t xml:space="preserve">3 </w:t>
            </w:r>
            <w:r>
              <w:rPr>
                <w:color w:val="000000"/>
                <w:spacing w:val="0"/>
                <w:w w:val="100"/>
                <w:position w:val="0"/>
              </w:rPr>
              <w:t>月到期，本年根据企业会计 准则调整至本科目列报。</w:t>
            </w:r>
          </w:p>
        </w:tc>
      </w:tr>
      <w:tr>
        <w:trPr>
          <w:trHeight w:val="109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4,200.00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5" w:lineRule="exact"/>
              <w:ind w:left="0" w:right="0" w:firstLine="0"/>
              <w:jc w:val="both"/>
            </w:pPr>
            <w:r>
              <w:rPr>
                <w:color w:val="000000"/>
                <w:spacing w:val="0"/>
                <w:w w:val="100"/>
                <w:position w:val="0"/>
              </w:rPr>
              <w:t>主要是长期借款于</w:t>
            </w:r>
            <w:r>
              <w:rPr>
                <w:rFonts w:ascii="Calibri" w:eastAsia="Calibri" w:hAnsi="Calibri" w:cs="Calibri"/>
                <w:color w:val="000000"/>
                <w:spacing w:val="0"/>
                <w:w w:val="100"/>
                <w:position w:val="0"/>
              </w:rPr>
              <w:t>17</w:t>
            </w:r>
            <w:r>
              <w:rPr>
                <w:color w:val="000000"/>
                <w:spacing w:val="0"/>
                <w:w w:val="100"/>
                <w:position w:val="0"/>
              </w:rPr>
              <w:t>年</w:t>
            </w:r>
            <w:r>
              <w:rPr>
                <w:rFonts w:ascii="Calibri" w:eastAsia="Calibri" w:hAnsi="Calibri" w:cs="Calibri"/>
                <w:color w:val="000000"/>
                <w:spacing w:val="0"/>
                <w:w w:val="100"/>
                <w:position w:val="0"/>
              </w:rPr>
              <w:t xml:space="preserve">3 </w:t>
            </w:r>
            <w:r>
              <w:rPr>
                <w:color w:val="000000"/>
                <w:spacing w:val="0"/>
                <w:w w:val="100"/>
                <w:position w:val="0"/>
              </w:rPr>
              <w:t>月到期，本年根据企业会计 准则调整至</w:t>
            </w:r>
            <w:r>
              <w:rPr>
                <w:rFonts w:ascii="Calibri" w:eastAsia="Calibri" w:hAnsi="Calibri" w:cs="Calibri"/>
                <w:color w:val="000000"/>
                <w:spacing w:val="0"/>
                <w:w w:val="100"/>
                <w:position w:val="0"/>
              </w:rPr>
              <w:t>“</w:t>
            </w:r>
            <w:r>
              <w:rPr>
                <w:color w:val="000000"/>
                <w:spacing w:val="0"/>
                <w:w w:val="100"/>
                <w:position w:val="0"/>
              </w:rPr>
              <w:t>一年内到期的 非流动负债</w:t>
            </w:r>
            <w:r>
              <w:rPr>
                <w:rFonts w:ascii="Calibri" w:eastAsia="Calibri" w:hAnsi="Calibri" w:cs="Calibri"/>
                <w:color w:val="000000"/>
                <w:spacing w:val="0"/>
                <w:w w:val="100"/>
                <w:position w:val="0"/>
              </w:rPr>
              <w:t>”</w:t>
            </w:r>
            <w:r>
              <w:rPr>
                <w:color w:val="000000"/>
                <w:spacing w:val="0"/>
                <w:w w:val="100"/>
                <w:position w:val="0"/>
              </w:rPr>
              <w:t>列报。</w:t>
            </w:r>
          </w:p>
        </w:tc>
      </w:tr>
      <w:tr>
        <w:trPr>
          <w:trHeight w:val="27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长期应付职工 薪酬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348.41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0.02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4,252.62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-91.81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为本公司依据《财政部关于 企业行就财务制度衔接有 关问题的通知》（财企</w:t>
            </w:r>
          </w:p>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w:t>
            </w:r>
            <w:r>
              <w:rPr>
                <w:rFonts w:ascii="Calibri" w:eastAsia="Calibri" w:hAnsi="Calibri" w:cs="Calibri"/>
                <w:color w:val="000000"/>
                <w:spacing w:val="0"/>
                <w:w w:val="100"/>
                <w:position w:val="0"/>
              </w:rPr>
              <w:t>2008</w:t>
            </w:r>
            <w:r>
              <w:rPr>
                <w:color w:val="000000"/>
                <w:spacing w:val="0"/>
                <w:w w:val="100"/>
                <w:position w:val="0"/>
              </w:rPr>
              <w:t>】</w:t>
            </w:r>
            <w:r>
              <w:rPr>
                <w:rFonts w:ascii="Calibri" w:eastAsia="Calibri" w:hAnsi="Calibri" w:cs="Calibri"/>
                <w:color w:val="000000"/>
                <w:spacing w:val="0"/>
                <w:w w:val="100"/>
                <w:position w:val="0"/>
              </w:rPr>
              <w:t>34</w:t>
            </w:r>
            <w:r>
              <w:rPr>
                <w:color w:val="000000"/>
                <w:spacing w:val="0"/>
                <w:w w:val="100"/>
                <w:position w:val="0"/>
              </w:rPr>
              <w:t>号</w:t>
            </w:r>
            <w:r>
              <w:rPr>
                <w:rFonts w:ascii="Calibri" w:eastAsia="Calibri" w:hAnsi="Calibri" w:cs="Calibri"/>
                <w:color w:val="000000"/>
                <w:spacing w:val="0"/>
                <w:w w:val="100"/>
                <w:position w:val="0"/>
              </w:rPr>
              <w:t>）</w:t>
            </w:r>
            <w:r>
              <w:rPr>
                <w:color w:val="000000"/>
                <w:spacing w:val="0"/>
                <w:w w:val="100"/>
                <w:position w:val="0"/>
              </w:rPr>
              <w:t>之规定，将 截至</w:t>
            </w:r>
            <w:r>
              <w:rPr>
                <w:rFonts w:ascii="Calibri" w:eastAsia="Calibri" w:hAnsi="Calibri" w:cs="Calibri"/>
                <w:color w:val="000000"/>
                <w:spacing w:val="0"/>
                <w:w w:val="100"/>
                <w:position w:val="0"/>
              </w:rPr>
              <w:t>2007</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日因 实施功效挂钩形成的工资 结余作为负债管理，征得上 级主管部门同意后，本年度 使用工资结余</w:t>
            </w:r>
            <w:r>
              <w:rPr>
                <w:rFonts w:ascii="Calibri" w:eastAsia="Calibri" w:hAnsi="Calibri" w:cs="Calibri"/>
                <w:color w:val="000000"/>
                <w:spacing w:val="0"/>
                <w:w w:val="100"/>
                <w:position w:val="0"/>
              </w:rPr>
              <w:t>3,904.21</w:t>
            </w:r>
            <w:r>
              <w:rPr>
                <w:color w:val="000000"/>
                <w:spacing w:val="0"/>
                <w:w w:val="100"/>
                <w:position w:val="0"/>
              </w:rPr>
              <w:t>万 /元。</w:t>
            </w:r>
          </w:p>
        </w:tc>
      </w:tr>
      <w:tr>
        <w:trPr>
          <w:trHeight w:val="83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4,890.64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0.28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3,292.61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48.53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主要是公司本年度收到的 与收益相关的政府补助增 加所致。</w:t>
            </w:r>
          </w:p>
        </w:tc>
      </w:tr>
      <w:tr>
        <w:trPr>
          <w:trHeight w:val="8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184,681.1</w:t>
            </w:r>
          </w:p>
          <w:p>
            <w:pPr>
              <w:pStyle w:val="Style28"/>
              <w:keepNext w:val="0"/>
              <w:keepLines w:val="0"/>
              <w:widowControl w:val="0"/>
              <w:shd w:val="clear" w:color="auto" w:fill="auto"/>
              <w:bidi w:val="0"/>
              <w:spacing w:before="0" w:after="0" w:line="240" w:lineRule="auto"/>
              <w:ind w:left="0" w:right="0" w:firstLine="900"/>
              <w:jc w:val="left"/>
            </w:pPr>
            <w:r>
              <w:rPr>
                <w:rFonts w:ascii="Calibri" w:eastAsia="Calibri" w:hAnsi="Calibri" w:cs="Calibri"/>
                <w:color w:val="000000"/>
                <w:spacing w:val="0"/>
                <w:w w:val="100"/>
                <w:position w:val="0"/>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10.4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92,340.08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6.37</w:t>
            </w:r>
          </w:p>
        </w:tc>
        <w:tc>
          <w:tcPr>
            <w:tcBorders>
              <w:top w:val="single" w:sz="4"/>
              <w:left w:val="single" w:sz="4"/>
            </w:tcBorders>
            <w:shd w:val="clear" w:color="auto" w:fill="FFFFFF"/>
            <w:vAlign w:val="center"/>
          </w:tcPr>
          <w:p>
            <w:pPr>
              <w:pStyle w:val="Style28"/>
              <w:keepNext w:val="0"/>
              <w:keepLines w:val="0"/>
              <w:widowControl w:val="0"/>
              <w:shd w:val="clear" w:color="auto" w:fill="auto"/>
              <w:tabs>
                <w:tab w:pos="518" w:val="left"/>
              </w:tabs>
              <w:bidi w:val="0"/>
              <w:spacing w:before="0" w:after="0" w:line="240" w:lineRule="auto"/>
              <w:ind w:left="0" w:right="0" w:firstLine="0"/>
              <w:jc w:val="right"/>
            </w:pPr>
            <w:r>
              <w:rPr>
                <w:rFonts w:ascii="Calibri" w:eastAsia="Calibri" w:hAnsi="Calibri" w:cs="Calibri"/>
                <w:color w:val="000000"/>
                <w:spacing w:val="0"/>
                <w:w w:val="100"/>
                <w:position w:val="0"/>
              </w:rPr>
              <w:t>100</w:t>
            </w:r>
            <w:r>
              <w:rPr>
                <w:color w:val="000000"/>
                <w:spacing w:val="0"/>
                <w:w w:val="100"/>
                <w:position w:val="0"/>
              </w:rPr>
              <w:t>.</w:t>
              <w:tab/>
            </w:r>
            <w:r>
              <w:rPr>
                <w:rFonts w:ascii="Calibri" w:eastAsia="Calibri" w:hAnsi="Calibri" w:cs="Calibri"/>
                <w:color w:val="000000"/>
                <w:spacing w:val="0"/>
                <w:w w:val="100"/>
                <w:position w:val="0"/>
              </w:rPr>
              <w:t>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主要是本公司本年度分配 股利每十股送十股红利导 致。</w:t>
            </w:r>
          </w:p>
        </w:tc>
      </w:tr>
      <w:tr>
        <w:trPr>
          <w:trHeight w:val="56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317.22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0.02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572.6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-44.6</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主要是由于外币报表折算 差额变动所致。</w:t>
            </w:r>
          </w:p>
        </w:tc>
      </w:tr>
    </w:tbl>
    <w:p>
      <w:pPr>
        <w:pStyle w:val="Style26"/>
        <w:keepNext w:val="0"/>
        <w:keepLines w:val="0"/>
        <w:widowControl w:val="0"/>
        <w:shd w:val="clear" w:color="auto" w:fill="auto"/>
        <w:bidi w:val="0"/>
        <w:spacing w:before="0" w:after="0" w:line="350" w:lineRule="exact"/>
        <w:ind w:left="696" w:right="0" w:firstLine="0"/>
        <w:jc w:val="left"/>
      </w:pPr>
      <w:r>
        <w:rPr>
          <w:b/>
          <w:bCs/>
          <w:color w:val="000000"/>
          <w:spacing w:val="0"/>
          <w:w w:val="100"/>
          <w:position w:val="0"/>
        </w:rPr>
        <w:t xml:space="preserve">2、截至报告期末主要资产受限情况 </w:t>
      </w:r>
      <w:r>
        <w:rPr>
          <w:color w:val="000000"/>
          <w:spacing w:val="0"/>
          <w:w w:val="100"/>
          <w:position w:val="0"/>
        </w:rPr>
        <w:t>不适用</w:t>
      </w:r>
    </w:p>
    <w:p>
      <w:pPr>
        <w:widowControl w:val="0"/>
        <w:spacing w:after="139" w:line="1" w:lineRule="exact"/>
      </w:pPr>
    </w:p>
    <w:p>
      <w:pPr>
        <w:pStyle w:val="Style24"/>
        <w:keepNext/>
        <w:keepLines/>
        <w:widowControl w:val="0"/>
        <w:shd w:val="clear" w:color="auto" w:fill="auto"/>
        <w:bidi w:val="0"/>
        <w:spacing w:before="0" w:after="100" w:line="240" w:lineRule="auto"/>
        <w:ind w:left="0" w:right="0" w:firstLine="720"/>
        <w:jc w:val="both"/>
      </w:pPr>
      <w:bookmarkStart w:id="143" w:name="bookmark143"/>
      <w:bookmarkStart w:id="144" w:name="bookmark144"/>
      <w:bookmarkStart w:id="145" w:name="bookmark145"/>
      <w:bookmarkStart w:id="146" w:name="bookmark146"/>
      <w:r>
        <w:rPr>
          <w:color w:val="000000"/>
          <w:spacing w:val="0"/>
          <w:w w:val="100"/>
          <w:position w:val="0"/>
        </w:rPr>
        <w:t>3</w:t>
      </w:r>
      <w:bookmarkEnd w:id="145"/>
      <w:r>
        <w:rPr>
          <w:color w:val="000000"/>
          <w:spacing w:val="0"/>
          <w:w w:val="100"/>
          <w:position w:val="0"/>
        </w:rPr>
        <w:t>、其他说明</w:t>
      </w:r>
      <w:bookmarkEnd w:id="143"/>
      <w:bookmarkEnd w:id="144"/>
      <w:bookmarkEnd w:id="146"/>
    </w:p>
    <w:p>
      <w:pPr>
        <w:pStyle w:val="Style16"/>
        <w:keepNext w:val="0"/>
        <w:keepLines w:val="0"/>
        <w:widowControl w:val="0"/>
        <w:shd w:val="clear" w:color="auto" w:fill="auto"/>
        <w:bidi w:val="0"/>
        <w:spacing w:before="0" w:after="300" w:line="240" w:lineRule="auto"/>
        <w:ind w:left="1120" w:right="0" w:firstLine="0"/>
        <w:jc w:val="left"/>
      </w:pPr>
      <w:r>
        <w:rPr>
          <w:color w:val="000000"/>
          <w:spacing w:val="0"/>
          <w:w w:val="100"/>
          <w:position w:val="0"/>
        </w:rPr>
        <w:t>不适用</w:t>
      </w:r>
    </w:p>
    <w:p>
      <w:pPr>
        <w:pStyle w:val="Style24"/>
        <w:keepNext/>
        <w:keepLines/>
        <w:widowControl w:val="0"/>
        <w:shd w:val="clear" w:color="auto" w:fill="auto"/>
        <w:tabs>
          <w:tab w:pos="1450" w:val="left"/>
        </w:tabs>
        <w:bidi w:val="0"/>
        <w:spacing w:before="0" w:after="140" w:line="240" w:lineRule="auto"/>
        <w:ind w:left="0" w:right="0" w:firstLine="720"/>
        <w:jc w:val="both"/>
      </w:pPr>
      <w:bookmarkStart w:id="147" w:name="bookmark147"/>
      <w:bookmarkStart w:id="148" w:name="bookmark148"/>
      <w:bookmarkStart w:id="149" w:name="bookmark149"/>
      <w:bookmarkStart w:id="150" w:name="bookmark150"/>
      <w:r>
        <w:rPr>
          <w:color w:val="000000"/>
          <w:spacing w:val="0"/>
          <w:w w:val="100"/>
          <w:position w:val="0"/>
        </w:rPr>
        <w:t>（</w:t>
      </w:r>
      <w:bookmarkEnd w:id="149"/>
      <w:r>
        <w:rPr>
          <w:color w:val="000000"/>
          <w:spacing w:val="0"/>
          <w:w w:val="100"/>
          <w:position w:val="0"/>
        </w:rPr>
        <w:t>四）</w:t>
        <w:tab/>
        <w:t>行业经营性信息分析</w:t>
      </w:r>
      <w:bookmarkEnd w:id="147"/>
      <w:bookmarkEnd w:id="148"/>
      <w:bookmarkEnd w:id="150"/>
    </w:p>
    <w:p>
      <w:pPr>
        <w:pStyle w:val="Style16"/>
        <w:keepNext w:val="0"/>
        <w:keepLines w:val="0"/>
        <w:widowControl w:val="0"/>
        <w:shd w:val="clear" w:color="auto" w:fill="auto"/>
        <w:bidi w:val="0"/>
        <w:spacing w:before="0" w:after="300" w:line="240" w:lineRule="auto"/>
        <w:ind w:left="1120" w:right="0" w:firstLine="0"/>
        <w:jc w:val="left"/>
      </w:pPr>
      <w:r>
        <w:rPr>
          <w:color w:val="000000"/>
          <w:spacing w:val="0"/>
          <w:w w:val="100"/>
          <w:position w:val="0"/>
        </w:rPr>
        <w:t>不适用</w:t>
      </w:r>
    </w:p>
    <w:p>
      <w:pPr>
        <w:pStyle w:val="Style16"/>
        <w:keepNext w:val="0"/>
        <w:keepLines w:val="0"/>
        <w:widowControl w:val="0"/>
        <w:shd w:val="clear" w:color="auto" w:fill="auto"/>
        <w:tabs>
          <w:tab w:pos="1450" w:val="left"/>
        </w:tabs>
        <w:bidi w:val="0"/>
        <w:spacing w:before="0" w:after="220" w:line="240" w:lineRule="auto"/>
        <w:ind w:left="0" w:right="0" w:firstLine="720"/>
        <w:jc w:val="both"/>
      </w:pPr>
      <w:bookmarkStart w:id="151" w:name="bookmark151"/>
      <w:r>
        <w:rPr>
          <w:b/>
          <w:bCs/>
          <w:color w:val="000000"/>
          <w:spacing w:val="0"/>
          <w:w w:val="100"/>
          <w:position w:val="0"/>
        </w:rPr>
        <w:t>（</w:t>
      </w:r>
      <w:bookmarkEnd w:id="151"/>
      <w:r>
        <w:rPr>
          <w:b/>
          <w:bCs/>
          <w:color w:val="000000"/>
          <w:spacing w:val="0"/>
          <w:w w:val="100"/>
          <w:position w:val="0"/>
        </w:rPr>
        <w:t>五）</w:t>
        <w:tab/>
        <w:t>投资状况分析</w:t>
      </w:r>
      <w:r>
        <w:br w:type="page"/>
      </w:r>
    </w:p>
    <w:p>
      <w:pPr>
        <w:pStyle w:val="Style24"/>
        <w:keepNext/>
        <w:keepLines/>
        <w:widowControl w:val="0"/>
        <w:shd w:val="clear" w:color="auto" w:fill="auto"/>
        <w:bidi w:val="0"/>
        <w:spacing w:before="0" w:after="100" w:line="240" w:lineRule="auto"/>
        <w:ind w:left="0" w:right="0" w:firstLine="700"/>
        <w:jc w:val="both"/>
      </w:pPr>
      <w:bookmarkStart w:id="152" w:name="bookmark152"/>
      <w:bookmarkStart w:id="153" w:name="bookmark153"/>
      <w:bookmarkStart w:id="154" w:name="bookmark154"/>
      <w:bookmarkStart w:id="155" w:name="bookmark155"/>
      <w:r>
        <w:rPr>
          <w:color w:val="000000"/>
          <w:spacing w:val="0"/>
          <w:w w:val="100"/>
          <w:position w:val="0"/>
        </w:rPr>
        <w:t>1</w:t>
      </w:r>
      <w:bookmarkEnd w:id="154"/>
      <w:r>
        <w:rPr>
          <w:color w:val="000000"/>
          <w:spacing w:val="0"/>
          <w:w w:val="100"/>
          <w:position w:val="0"/>
        </w:rPr>
        <w:t>、对外股权投资总体分析</w:t>
      </w:r>
      <w:bookmarkEnd w:id="152"/>
      <w:bookmarkEnd w:id="153"/>
      <w:bookmarkEnd w:id="155"/>
    </w:p>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100" w:line="240" w:lineRule="auto"/>
        <w:ind w:left="0" w:right="800" w:firstLine="0"/>
        <w:jc w:val="right"/>
      </w:pPr>
      <w:r>
        <w:rPr>
          <w:color w:val="000000"/>
          <w:spacing w:val="0"/>
          <w:w w:val="100"/>
          <w:position w:val="0"/>
        </w:rPr>
        <w:t>单位：万元</w:t>
      </w:r>
    </w:p>
    <w:tbl>
      <w:tblPr>
        <w:tblOverlap w:val="never"/>
        <w:jc w:val="center"/>
        <w:tblLayout w:type="fixed"/>
      </w:tblPr>
      <w:tblGrid>
        <w:gridCol w:w="4027"/>
        <w:gridCol w:w="5040"/>
      </w:tblGrid>
      <w:tr>
        <w:trPr>
          <w:trHeight w:val="36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报告期内投资额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020" w:right="0" w:firstLine="0"/>
              <w:jc w:val="left"/>
              <w:rPr>
                <w:sz w:val="16"/>
                <w:szCs w:val="16"/>
              </w:rPr>
            </w:pPr>
            <w:r>
              <w:rPr>
                <w:color w:val="000000"/>
                <w:spacing w:val="0"/>
                <w:w w:val="100"/>
                <w:position w:val="0"/>
                <w:sz w:val="16"/>
                <w:szCs w:val="16"/>
              </w:rPr>
              <w:t xml:space="preserve">266, </w:t>
            </w:r>
            <w:r>
              <w:rPr>
                <w:color w:val="000000"/>
                <w:spacing w:val="0"/>
                <w:w w:val="100"/>
                <w:position w:val="0"/>
                <w:sz w:val="16"/>
                <w:szCs w:val="16"/>
              </w:rPr>
              <w:t xml:space="preserve">854. </w:t>
            </w:r>
            <w:r>
              <w:rPr>
                <w:color w:val="000000"/>
                <w:spacing w:val="0"/>
                <w:w w:val="100"/>
                <w:position w:val="0"/>
                <w:sz w:val="16"/>
                <w:szCs w:val="16"/>
              </w:rPr>
              <w:t>00</w:t>
            </w:r>
          </w:p>
        </w:tc>
      </w:tr>
      <w:tr>
        <w:trPr>
          <w:trHeight w:val="35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投资额增减变动数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020" w:right="0" w:firstLine="0"/>
              <w:jc w:val="left"/>
              <w:rPr>
                <w:sz w:val="16"/>
                <w:szCs w:val="16"/>
              </w:rPr>
            </w:pPr>
            <w:r>
              <w:rPr>
                <w:color w:val="000000"/>
                <w:spacing w:val="0"/>
                <w:w w:val="100"/>
                <w:position w:val="0"/>
                <w:sz w:val="16"/>
                <w:szCs w:val="16"/>
              </w:rPr>
              <w:t>260,360.20</w:t>
            </w:r>
          </w:p>
        </w:tc>
      </w:tr>
      <w:tr>
        <w:trPr>
          <w:trHeight w:val="35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上年同期投资额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493. </w:t>
            </w:r>
            <w:r>
              <w:rPr>
                <w:color w:val="000000"/>
                <w:spacing w:val="0"/>
                <w:w w:val="100"/>
                <w:position w:val="0"/>
                <w:sz w:val="16"/>
                <w:szCs w:val="16"/>
              </w:rPr>
              <w:t>80</w:t>
            </w:r>
          </w:p>
        </w:tc>
      </w:tr>
      <w:tr>
        <w:trPr>
          <w:trHeight w:val="36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投资额增减幅度（%）</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4009.</w:t>
            </w:r>
            <w:r>
              <w:rPr>
                <w:color w:val="000000"/>
                <w:spacing w:val="0"/>
                <w:w w:val="100"/>
                <w:position w:val="0"/>
                <w:sz w:val="16"/>
                <w:szCs w:val="16"/>
              </w:rPr>
              <w:t>37</w:t>
            </w:r>
          </w:p>
        </w:tc>
      </w:tr>
    </w:tbl>
    <w:p>
      <w:pPr>
        <w:pStyle w:val="Style24"/>
        <w:keepNext/>
        <w:keepLines/>
        <w:widowControl w:val="0"/>
        <w:shd w:val="clear" w:color="auto" w:fill="auto"/>
        <w:bidi w:val="0"/>
        <w:spacing w:before="0" w:after="180" w:line="240" w:lineRule="auto"/>
        <w:ind w:left="1120" w:right="0" w:firstLine="0"/>
        <w:jc w:val="both"/>
      </w:pPr>
      <w:bookmarkStart w:id="156" w:name="bookmark156"/>
      <w:bookmarkStart w:id="157" w:name="bookmark157"/>
      <w:bookmarkStart w:id="158" w:name="bookmark158"/>
      <w:bookmarkStart w:id="159" w:name="bookmark159"/>
      <w:r>
        <w:rPr>
          <w:color w:val="000000"/>
          <w:spacing w:val="0"/>
          <w:w w:val="100"/>
          <w:position w:val="0"/>
        </w:rPr>
        <w:t>（</w:t>
      </w:r>
      <w:bookmarkEnd w:id="158"/>
      <w:r>
        <w:rPr>
          <w:color w:val="000000"/>
          <w:spacing w:val="0"/>
          <w:w w:val="100"/>
          <w:position w:val="0"/>
        </w:rPr>
        <w:t>1）重大的股权投资</w:t>
      </w:r>
      <w:bookmarkEnd w:id="156"/>
      <w:bookmarkEnd w:id="157"/>
      <w:bookmarkEnd w:id="159"/>
    </w:p>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800" w:firstLine="0"/>
        <w:jc w:val="right"/>
      </w:pPr>
      <w:r>
        <w:rPr>
          <w:color w:val="000000"/>
          <w:spacing w:val="0"/>
          <w:w w:val="100"/>
          <w:position w:val="0"/>
        </w:rPr>
        <w:t>单位：万元</w:t>
      </w:r>
    </w:p>
    <w:tbl>
      <w:tblPr>
        <w:tblOverlap w:val="never"/>
        <w:jc w:val="center"/>
        <w:tblLayout w:type="fixed"/>
      </w:tblPr>
      <w:tblGrid>
        <w:gridCol w:w="1574"/>
        <w:gridCol w:w="710"/>
        <w:gridCol w:w="1973"/>
        <w:gridCol w:w="1147"/>
        <w:gridCol w:w="850"/>
        <w:gridCol w:w="994"/>
        <w:gridCol w:w="706"/>
        <w:gridCol w:w="1003"/>
      </w:tblGrid>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0" w:lineRule="exact"/>
              <w:ind w:left="160" w:right="0" w:firstLine="0"/>
              <w:jc w:val="left"/>
              <w:rPr>
                <w:sz w:val="17"/>
                <w:szCs w:val="17"/>
              </w:rPr>
            </w:pPr>
            <w:r>
              <w:rPr>
                <w:color w:val="000000"/>
                <w:spacing w:val="0"/>
                <w:w w:val="100"/>
                <w:position w:val="0"/>
                <w:sz w:val="17"/>
                <w:szCs w:val="17"/>
              </w:rPr>
              <w:t>项目 地点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项目内容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被投资企业 注册资本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项目计 划投资 总额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28" w:lineRule="exact"/>
              <w:ind w:left="0" w:right="0" w:firstLine="0"/>
              <w:jc w:val="center"/>
              <w:rPr>
                <w:sz w:val="17"/>
                <w:szCs w:val="17"/>
              </w:rPr>
            </w:pPr>
            <w:r>
              <w:rPr>
                <w:color w:val="000000"/>
                <w:spacing w:val="0"/>
                <w:w w:val="100"/>
                <w:position w:val="0"/>
                <w:sz w:val="17"/>
                <w:szCs w:val="17"/>
              </w:rPr>
              <w:t>投资完成 后所占股 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160" w:right="0" w:firstLine="0"/>
              <w:jc w:val="left"/>
              <w:rPr>
                <w:sz w:val="17"/>
                <w:szCs w:val="17"/>
              </w:rPr>
            </w:pPr>
            <w:r>
              <w:rPr>
                <w:color w:val="000000"/>
                <w:spacing w:val="0"/>
                <w:w w:val="100"/>
                <w:position w:val="0"/>
                <w:sz w:val="17"/>
                <w:szCs w:val="17"/>
              </w:rPr>
              <w:t>资金 来源</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0" w:right="0" w:firstLine="0"/>
              <w:jc w:val="right"/>
              <w:rPr>
                <w:sz w:val="17"/>
                <w:szCs w:val="17"/>
              </w:rPr>
            </w:pPr>
            <w:r>
              <w:rPr>
                <w:color w:val="000000"/>
                <w:spacing w:val="0"/>
                <w:w w:val="100"/>
                <w:position w:val="0"/>
                <w:sz w:val="16"/>
                <w:szCs w:val="16"/>
              </w:rPr>
              <w:t>2016</w:t>
            </w:r>
            <w:r>
              <w:rPr>
                <w:color w:val="000000"/>
                <w:spacing w:val="0"/>
                <w:w w:val="100"/>
                <w:position w:val="0"/>
                <w:sz w:val="17"/>
                <w:szCs w:val="17"/>
              </w:rPr>
              <w:t>年度 完成投资</w:t>
            </w:r>
          </w:p>
          <w:p>
            <w:pPr>
              <w:pStyle w:val="Style28"/>
              <w:keepNext w:val="0"/>
              <w:keepLines w:val="0"/>
              <w:widowControl w:val="0"/>
              <w:shd w:val="clear" w:color="auto" w:fill="auto"/>
              <w:bidi w:val="0"/>
              <w:spacing w:before="0" w:after="0" w:line="250" w:lineRule="exact"/>
              <w:ind w:left="0" w:right="0" w:firstLine="300"/>
              <w:jc w:val="left"/>
              <w:rPr>
                <w:sz w:val="17"/>
                <w:szCs w:val="17"/>
              </w:rPr>
            </w:pPr>
            <w:r>
              <w:rPr>
                <w:color w:val="000000"/>
                <w:spacing w:val="0"/>
                <w:w w:val="100"/>
                <w:position w:val="0"/>
                <w:sz w:val="17"/>
                <w:szCs w:val="17"/>
              </w:rPr>
              <w:t>总额</w:t>
            </w:r>
          </w:p>
        </w:tc>
      </w:tr>
      <w:tr>
        <w:trPr>
          <w:trHeight w:val="87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投资设立山东爱 信诺航天信息有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0" w:right="0" w:firstLine="0"/>
              <w:jc w:val="left"/>
              <w:rPr>
                <w:sz w:val="17"/>
                <w:szCs w:val="17"/>
              </w:rPr>
            </w:pPr>
            <w:r>
              <w:rPr>
                <w:color w:val="000000"/>
                <w:spacing w:val="0"/>
                <w:w w:val="100"/>
                <w:position w:val="0"/>
                <w:sz w:val="17"/>
                <w:szCs w:val="17"/>
              </w:rPr>
              <w:t>山东</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新设山东爱信诺航天 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160" w:right="0" w:firstLine="0"/>
              <w:jc w:val="left"/>
              <w:rPr>
                <w:sz w:val="17"/>
                <w:szCs w:val="17"/>
              </w:rPr>
            </w:pPr>
            <w:r>
              <w:rPr>
                <w:color w:val="000000"/>
                <w:spacing w:val="0"/>
                <w:w w:val="100"/>
                <w:position w:val="0"/>
                <w:sz w:val="17"/>
                <w:szCs w:val="17"/>
              </w:rPr>
              <w:t>自有 资金</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5000</w:t>
            </w:r>
          </w:p>
        </w:tc>
      </w:tr>
      <w:tr>
        <w:trPr>
          <w:trHeight w:val="94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7" w:lineRule="exact"/>
              <w:ind w:left="0" w:right="0" w:firstLine="0"/>
              <w:jc w:val="center"/>
              <w:rPr>
                <w:sz w:val="17"/>
                <w:szCs w:val="17"/>
              </w:rPr>
            </w:pPr>
            <w:r>
              <w:rPr>
                <w:color w:val="000000"/>
                <w:spacing w:val="0"/>
                <w:w w:val="100"/>
                <w:position w:val="0"/>
                <w:sz w:val="17"/>
                <w:szCs w:val="17"/>
              </w:rPr>
              <w:t>并购（增资）控股 德利多富信息系 统（上海）有限公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23" w:lineRule="exact"/>
              <w:ind w:left="0" w:right="0" w:firstLine="0"/>
              <w:jc w:val="center"/>
              <w:rPr>
                <w:sz w:val="17"/>
                <w:szCs w:val="17"/>
              </w:rPr>
            </w:pPr>
            <w:r>
              <w:rPr>
                <w:color w:val="000000"/>
                <w:spacing w:val="0"/>
                <w:w w:val="100"/>
                <w:position w:val="0"/>
                <w:sz w:val="17"/>
                <w:szCs w:val="17"/>
              </w:rPr>
              <w:t>收购及增资持有德利 多富信息系统（上海） 有限公司</w:t>
            </w:r>
            <w:r>
              <w:rPr>
                <w:color w:val="000000"/>
                <w:spacing w:val="0"/>
                <w:w w:val="100"/>
                <w:position w:val="0"/>
                <w:sz w:val="16"/>
                <w:szCs w:val="16"/>
              </w:rPr>
              <w:t>51%</w:t>
            </w:r>
            <w:r>
              <w:rPr>
                <w:color w:val="000000"/>
                <w:spacing w:val="0"/>
                <w:w w:val="100"/>
                <w:position w:val="0"/>
                <w:sz w:val="17"/>
                <w:szCs w:val="17"/>
              </w:rPr>
              <w:t>股权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line="240" w:lineRule="auto"/>
              <w:ind w:left="0" w:right="0" w:firstLine="680"/>
              <w:jc w:val="left"/>
              <w:rPr>
                <w:sz w:val="16"/>
                <w:szCs w:val="16"/>
              </w:rPr>
            </w:pPr>
            <w:r>
              <w:rPr>
                <w:color w:val="000000"/>
                <w:spacing w:val="0"/>
                <w:w w:val="100"/>
                <w:position w:val="0"/>
                <w:sz w:val="16"/>
                <w:szCs w:val="16"/>
              </w:rPr>
              <w:t>1469</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万美元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line="240" w:lineRule="auto"/>
              <w:ind w:left="0" w:right="0" w:firstLine="0"/>
              <w:jc w:val="right"/>
              <w:rPr>
                <w:sz w:val="16"/>
                <w:szCs w:val="16"/>
              </w:rPr>
            </w:pPr>
            <w:r>
              <w:rPr>
                <w:color w:val="000000"/>
                <w:spacing w:val="0"/>
                <w:w w:val="100"/>
                <w:position w:val="0"/>
                <w:sz w:val="16"/>
                <w:szCs w:val="16"/>
              </w:rPr>
              <w:t>10490</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万美元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160" w:right="0" w:firstLine="0"/>
              <w:jc w:val="left"/>
              <w:rPr>
                <w:sz w:val="17"/>
                <w:szCs w:val="17"/>
              </w:rPr>
            </w:pPr>
            <w:r>
              <w:rPr>
                <w:color w:val="000000"/>
                <w:spacing w:val="0"/>
                <w:w w:val="100"/>
                <w:position w:val="0"/>
                <w:sz w:val="17"/>
                <w:szCs w:val="17"/>
              </w:rPr>
              <w:t>自有 资金</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right"/>
              <w:rPr>
                <w:sz w:val="17"/>
                <w:szCs w:val="17"/>
              </w:rPr>
            </w:pPr>
            <w:r>
              <w:rPr>
                <w:color w:val="000000"/>
                <w:spacing w:val="0"/>
                <w:w w:val="100"/>
                <w:position w:val="0"/>
                <w:sz w:val="16"/>
                <w:szCs w:val="16"/>
              </w:rPr>
              <w:t xml:space="preserve">6570 </w:t>
            </w:r>
            <w:r>
              <w:rPr>
                <w:color w:val="000000"/>
                <w:spacing w:val="0"/>
                <w:w w:val="100"/>
                <w:position w:val="0"/>
                <w:sz w:val="17"/>
                <w:szCs w:val="17"/>
              </w:rPr>
              <w:t>万美元</w:t>
            </w:r>
          </w:p>
        </w:tc>
      </w:tr>
      <w:tr>
        <w:trPr>
          <w:trHeight w:val="109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四川航天金穗高 技术有限公司增 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0" w:right="0" w:firstLine="0"/>
              <w:jc w:val="left"/>
              <w:rPr>
                <w:sz w:val="17"/>
                <w:szCs w:val="17"/>
              </w:rPr>
            </w:pPr>
            <w:r>
              <w:rPr>
                <w:color w:val="000000"/>
                <w:spacing w:val="0"/>
                <w:w w:val="100"/>
                <w:position w:val="0"/>
                <w:sz w:val="17"/>
                <w:szCs w:val="17"/>
              </w:rPr>
              <w:t>四川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对四川航天金穗高技 术有限公司增加注册 资本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3000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160" w:right="0" w:firstLine="0"/>
              <w:jc w:val="left"/>
              <w:rPr>
                <w:sz w:val="17"/>
                <w:szCs w:val="17"/>
              </w:rPr>
            </w:pPr>
            <w:r>
              <w:rPr>
                <w:color w:val="000000"/>
                <w:spacing w:val="0"/>
                <w:w w:val="100"/>
                <w:position w:val="0"/>
                <w:sz w:val="17"/>
                <w:szCs w:val="17"/>
              </w:rPr>
              <w:t>自有 资金</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331. </w:t>
            </w:r>
            <w:r>
              <w:rPr>
                <w:color w:val="000000"/>
                <w:spacing w:val="0"/>
                <w:w w:val="100"/>
                <w:position w:val="0"/>
                <w:sz w:val="16"/>
                <w:szCs w:val="16"/>
              </w:rPr>
              <w:t>5</w:t>
            </w:r>
          </w:p>
        </w:tc>
      </w:tr>
      <w:tr>
        <w:trPr>
          <w:trHeight w:val="109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陕西航天信息有 限公司增资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0" w:right="0" w:firstLine="0"/>
              <w:jc w:val="left"/>
              <w:rPr>
                <w:sz w:val="17"/>
                <w:szCs w:val="17"/>
              </w:rPr>
            </w:pPr>
            <w:r>
              <w:rPr>
                <w:color w:val="000000"/>
                <w:spacing w:val="0"/>
                <w:w w:val="100"/>
                <w:position w:val="0"/>
                <w:sz w:val="17"/>
                <w:szCs w:val="17"/>
              </w:rPr>
              <w:t>陕西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对陕西航天信息有限 公司增加注册资本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2000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160" w:right="0" w:firstLine="0"/>
              <w:jc w:val="left"/>
              <w:rPr>
                <w:sz w:val="17"/>
                <w:szCs w:val="17"/>
              </w:rPr>
            </w:pPr>
            <w:r>
              <w:rPr>
                <w:color w:val="000000"/>
                <w:spacing w:val="0"/>
                <w:w w:val="100"/>
                <w:position w:val="0"/>
                <w:sz w:val="17"/>
                <w:szCs w:val="17"/>
              </w:rPr>
              <w:t>自有 资金</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765</w:t>
            </w:r>
          </w:p>
        </w:tc>
      </w:tr>
      <w:tr>
        <w:trPr>
          <w:trHeight w:val="88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认购证券市场上 市公司配套融资 非公开发行股票</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0" w:right="0" w:firstLine="0"/>
              <w:jc w:val="left"/>
              <w:rPr>
                <w:sz w:val="17"/>
                <w:szCs w:val="17"/>
              </w:rPr>
            </w:pPr>
            <w:r>
              <w:rPr>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2" w:lineRule="exact"/>
              <w:ind w:left="0" w:right="0" w:firstLine="0"/>
              <w:jc w:val="center"/>
              <w:rPr>
                <w:sz w:val="17"/>
                <w:szCs w:val="17"/>
              </w:rPr>
            </w:pPr>
            <w:r>
              <w:rPr>
                <w:color w:val="000000"/>
                <w:spacing w:val="0"/>
                <w:w w:val="100"/>
                <w:position w:val="0"/>
                <w:sz w:val="17"/>
                <w:szCs w:val="17"/>
              </w:rPr>
              <w:t>投资</w:t>
            </w:r>
            <w:r>
              <w:rPr>
                <w:color w:val="000000"/>
                <w:spacing w:val="0"/>
                <w:w w:val="100"/>
                <w:position w:val="0"/>
                <w:sz w:val="16"/>
                <w:szCs w:val="16"/>
              </w:rPr>
              <w:t>19</w:t>
            </w:r>
            <w:r>
              <w:rPr>
                <w:color w:val="000000"/>
                <w:spacing w:val="0"/>
                <w:w w:val="100"/>
                <w:position w:val="0"/>
                <w:sz w:val="17"/>
                <w:szCs w:val="17"/>
              </w:rPr>
              <w:t>亿认购中油资 本配套融资非公开发 行股票</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903005.65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95%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160" w:right="0" w:firstLine="0"/>
              <w:jc w:val="left"/>
              <w:rPr>
                <w:sz w:val="17"/>
                <w:szCs w:val="17"/>
              </w:rPr>
            </w:pPr>
            <w:r>
              <w:rPr>
                <w:color w:val="000000"/>
                <w:spacing w:val="0"/>
                <w:w w:val="100"/>
                <w:position w:val="0"/>
                <w:sz w:val="17"/>
                <w:szCs w:val="17"/>
              </w:rPr>
              <w:t>自有 资金</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190000</w:t>
            </w:r>
          </w:p>
        </w:tc>
      </w:tr>
    </w:tbl>
    <w:p>
      <w:pPr>
        <w:widowControl w:val="0"/>
        <w:spacing w:after="179" w:line="1" w:lineRule="exact"/>
      </w:pPr>
    </w:p>
    <w:p>
      <w:pPr>
        <w:pStyle w:val="Style24"/>
        <w:keepNext/>
        <w:keepLines/>
        <w:widowControl w:val="0"/>
        <w:shd w:val="clear" w:color="auto" w:fill="auto"/>
        <w:tabs>
          <w:tab w:pos="1555" w:val="left"/>
        </w:tabs>
        <w:bidi w:val="0"/>
        <w:spacing w:before="0" w:after="0" w:line="411" w:lineRule="exact"/>
        <w:ind w:left="1120" w:right="0" w:firstLine="0"/>
        <w:jc w:val="both"/>
      </w:pPr>
      <w:bookmarkStart w:id="160" w:name="bookmark160"/>
      <w:bookmarkStart w:id="161" w:name="bookmark161"/>
      <w:bookmarkStart w:id="162" w:name="bookmark162"/>
      <w:bookmarkStart w:id="163" w:name="bookmark163"/>
      <w:r>
        <w:rPr>
          <w:color w:val="000000"/>
          <w:spacing w:val="0"/>
          <w:w w:val="100"/>
          <w:position w:val="0"/>
        </w:rPr>
        <w:t>（</w:t>
      </w:r>
      <w:bookmarkEnd w:id="162"/>
      <w:r>
        <w:rPr>
          <w:color w:val="000000"/>
          <w:spacing w:val="0"/>
          <w:w w:val="100"/>
          <w:position w:val="0"/>
        </w:rPr>
        <w:t>2）</w:t>
        <w:tab/>
        <w:t>重大的非股权投资</w:t>
      </w:r>
      <w:bookmarkEnd w:id="160"/>
      <w:bookmarkEnd w:id="161"/>
      <w:bookmarkEnd w:id="163"/>
    </w:p>
    <w:p>
      <w:pPr>
        <w:pStyle w:val="Style16"/>
        <w:keepNext w:val="0"/>
        <w:keepLines w:val="0"/>
        <w:widowControl w:val="0"/>
        <w:shd w:val="clear" w:color="auto" w:fill="auto"/>
        <w:bidi w:val="0"/>
        <w:spacing w:before="0" w:after="240" w:line="411" w:lineRule="exact"/>
        <w:ind w:left="0" w:right="0" w:firstLine="7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555" w:val="left"/>
        </w:tabs>
        <w:bidi w:val="0"/>
        <w:spacing w:before="0" w:after="180" w:line="411" w:lineRule="exact"/>
        <w:ind w:left="1120" w:right="0" w:firstLine="0"/>
        <w:jc w:val="both"/>
      </w:pPr>
      <w:bookmarkStart w:id="164" w:name="bookmark164"/>
      <w:bookmarkStart w:id="165" w:name="bookmark165"/>
      <w:bookmarkStart w:id="166" w:name="bookmark166"/>
      <w:bookmarkStart w:id="167" w:name="bookmark167"/>
      <w:r>
        <w:rPr>
          <w:color w:val="000000"/>
          <w:spacing w:val="0"/>
          <w:w w:val="100"/>
          <w:position w:val="0"/>
        </w:rPr>
        <w:t>（</w:t>
      </w:r>
      <w:bookmarkEnd w:id="166"/>
      <w:r>
        <w:rPr>
          <w:color w:val="000000"/>
          <w:spacing w:val="0"/>
          <w:w w:val="100"/>
          <w:position w:val="0"/>
        </w:rPr>
        <w:t>3）</w:t>
        <w:tab/>
        <w:t>以公允价值计量的金融资产</w:t>
      </w:r>
      <w:bookmarkEnd w:id="164"/>
      <w:bookmarkEnd w:id="165"/>
      <w:bookmarkEnd w:id="167"/>
    </w:p>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560" w:line="411" w:lineRule="exact"/>
        <w:ind w:left="700" w:right="0" w:firstLine="420"/>
        <w:jc w:val="both"/>
      </w:pPr>
      <w:r>
        <w:rPr>
          <w:color w:val="000000"/>
          <w:spacing w:val="0"/>
          <w:w w:val="100"/>
          <w:position w:val="0"/>
        </w:rPr>
        <w:t>根据公司第六届董事会第九次会议决议,报告期内投资</w:t>
      </w:r>
      <w:r>
        <w:rPr>
          <w:rFonts w:ascii="Times New Roman" w:eastAsia="Times New Roman" w:hAnsi="Times New Roman" w:cs="Times New Roman"/>
          <w:color w:val="000000"/>
          <w:spacing w:val="0"/>
          <w:w w:val="100"/>
          <w:position w:val="0"/>
        </w:rPr>
        <w:t>19</w:t>
      </w:r>
      <w:r>
        <w:rPr>
          <w:color w:val="000000"/>
          <w:spacing w:val="0"/>
          <w:w w:val="100"/>
          <w:position w:val="0"/>
        </w:rPr>
        <w:t>亿参与认购的中油资本非公开发行 的股票，在完成认购股份的发行登记后，公司将该金融资产计入“指定为以公允价值计量且其变 动计入当期损益的金融资产”，公司会按该方式管理该金融资产，未来在公司持有中油资本股份 期间，其公允价值的变动将会对公司未来年度的当期损益产生一定影响。</w:t>
      </w:r>
    </w:p>
    <w:p>
      <w:pPr>
        <w:pStyle w:val="Style24"/>
        <w:keepNext/>
        <w:keepLines/>
        <w:widowControl w:val="0"/>
        <w:shd w:val="clear" w:color="auto" w:fill="auto"/>
        <w:bidi w:val="0"/>
        <w:spacing w:before="0" w:after="180" w:line="240" w:lineRule="auto"/>
        <w:ind w:left="0" w:right="0" w:firstLine="700"/>
        <w:jc w:val="both"/>
      </w:pPr>
      <w:bookmarkStart w:id="168" w:name="bookmark168"/>
      <w:bookmarkStart w:id="169" w:name="bookmark169"/>
      <w:bookmarkStart w:id="170" w:name="bookmark170"/>
      <w:bookmarkStart w:id="171" w:name="bookmark171"/>
      <w:r>
        <w:rPr>
          <w:color w:val="000000"/>
          <w:spacing w:val="0"/>
          <w:w w:val="100"/>
          <w:position w:val="0"/>
        </w:rPr>
        <w:t>（</w:t>
      </w:r>
      <w:bookmarkEnd w:id="170"/>
      <w:r>
        <w:rPr>
          <w:color w:val="000000"/>
          <w:spacing w:val="0"/>
          <w:w w:val="100"/>
          <w:position w:val="0"/>
        </w:rPr>
        <w:t>六）重大资产和股权出售</w:t>
      </w:r>
      <w:bookmarkEnd w:id="168"/>
      <w:bookmarkEnd w:id="169"/>
      <w:bookmarkEnd w:id="171"/>
    </w:p>
    <w:p>
      <w:pPr>
        <w:pStyle w:val="Style16"/>
        <w:keepNext w:val="0"/>
        <w:keepLines w:val="0"/>
        <w:widowControl w:val="0"/>
        <w:shd w:val="clear" w:color="auto" w:fill="auto"/>
        <w:bidi w:val="0"/>
        <w:spacing w:before="0" w:after="140" w:line="240" w:lineRule="auto"/>
        <w:ind w:left="0" w:right="0" w:firstLine="7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4"/>
        <w:keepNext/>
        <w:keepLines/>
        <w:widowControl w:val="0"/>
        <w:shd w:val="clear" w:color="auto" w:fill="auto"/>
        <w:bidi w:val="0"/>
        <w:spacing w:before="0" w:after="160" w:line="240" w:lineRule="auto"/>
        <w:ind w:left="0" w:right="0" w:firstLine="1000"/>
        <w:jc w:val="left"/>
      </w:pPr>
      <w:bookmarkStart w:id="172" w:name="bookmark172"/>
      <w:bookmarkStart w:id="173" w:name="bookmark173"/>
      <w:bookmarkStart w:id="174" w:name="bookmark174"/>
      <w:bookmarkStart w:id="175" w:name="bookmark175"/>
      <w:r>
        <w:rPr>
          <w:color w:val="000000"/>
          <w:spacing w:val="0"/>
          <w:w w:val="100"/>
          <w:position w:val="0"/>
        </w:rPr>
        <w:t>（</w:t>
      </w:r>
      <w:bookmarkEnd w:id="174"/>
      <w:r>
        <w:rPr>
          <w:color w:val="000000"/>
          <w:spacing w:val="0"/>
          <w:w w:val="100"/>
          <w:position w:val="0"/>
        </w:rPr>
        <w:t>七）主要控股参股公司分析</w:t>
      </w:r>
      <w:bookmarkEnd w:id="172"/>
      <w:bookmarkEnd w:id="173"/>
      <w:bookmarkEnd w:id="175"/>
    </w:p>
    <w:p>
      <w:pPr>
        <w:pStyle w:val="Style26"/>
        <w:keepNext w:val="0"/>
        <w:keepLines w:val="0"/>
        <w:widowControl w:val="0"/>
        <w:shd w:val="clear" w:color="auto" w:fill="auto"/>
        <w:bidi w:val="0"/>
        <w:spacing w:before="0" w:after="0" w:line="240" w:lineRule="auto"/>
        <w:ind w:left="926"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tbl>
      <w:tblPr>
        <w:tblOverlap w:val="never"/>
        <w:jc w:val="center"/>
        <w:tblLayout w:type="fixed"/>
      </w:tblPr>
      <w:tblGrid>
        <w:gridCol w:w="1426"/>
        <w:gridCol w:w="1843"/>
        <w:gridCol w:w="1133"/>
        <w:gridCol w:w="869"/>
        <w:gridCol w:w="787"/>
        <w:gridCol w:w="1133"/>
        <w:gridCol w:w="1138"/>
        <w:gridCol w:w="1133"/>
        <w:gridCol w:w="1152"/>
      </w:tblGrid>
      <w:tr>
        <w:trPr>
          <w:trHeight w:val="274"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公司名称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主营业务</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9"/>
                <w:szCs w:val="19"/>
              </w:rPr>
            </w:pPr>
            <w:r>
              <w:rPr>
                <w:b/>
                <w:bCs/>
                <w:color w:val="000000"/>
                <w:spacing w:val="0"/>
                <w:w w:val="100"/>
                <w:position w:val="0"/>
                <w:sz w:val="19"/>
                <w:szCs w:val="19"/>
              </w:rPr>
              <w:t>股本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left"/>
              <w:rPr>
                <w:sz w:val="19"/>
                <w:szCs w:val="19"/>
              </w:rPr>
            </w:pPr>
            <w:r>
              <w:rPr>
                <w:b/>
                <w:bCs/>
                <w:color w:val="000000"/>
                <w:spacing w:val="0"/>
                <w:w w:val="100"/>
                <w:position w:val="0"/>
                <w:sz w:val="19"/>
                <w:szCs w:val="19"/>
              </w:rPr>
              <w:t>直接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接</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b/>
                <w:bCs/>
                <w:color w:val="000000"/>
                <w:spacing w:val="0"/>
                <w:w w:val="100"/>
                <w:position w:val="0"/>
              </w:rPr>
              <w:t xml:space="preserve">2016 </w:t>
            </w:r>
            <w:r>
              <w:rPr>
                <w:b/>
                <w:bCs/>
                <w:color w:val="000000"/>
                <w:spacing w:val="0"/>
                <w:w w:val="100"/>
                <w:position w:val="0"/>
                <w:sz w:val="19"/>
                <w:szCs w:val="19"/>
              </w:rPr>
              <w:t xml:space="preserve">年 </w:t>
            </w:r>
            <w:r>
              <w:rPr>
                <w:rFonts w:ascii="Times New Roman" w:eastAsia="Times New Roman" w:hAnsi="Times New Roman" w:cs="Times New Roman"/>
                <w:b/>
                <w:bCs/>
                <w:color w:val="000000"/>
                <w:spacing w:val="0"/>
                <w:w w:val="100"/>
                <w:position w:val="0"/>
              </w:rPr>
              <w:t>12</w:t>
            </w:r>
          </w:p>
          <w:p>
            <w:pPr>
              <w:pStyle w:val="Style28"/>
              <w:keepNext w:val="0"/>
              <w:keepLines w:val="0"/>
              <w:widowControl w:val="0"/>
              <w:shd w:val="clear" w:color="auto" w:fill="auto"/>
              <w:bidi w:val="0"/>
              <w:spacing w:before="0" w:after="0" w:line="278" w:lineRule="exact"/>
              <w:ind w:left="0" w:right="0" w:firstLine="0"/>
              <w:jc w:val="center"/>
              <w:rPr>
                <w:sz w:val="19"/>
                <w:szCs w:val="19"/>
              </w:rPr>
            </w:pPr>
            <w:r>
              <w:rPr>
                <w:b/>
                <w:bCs/>
                <w:color w:val="000000"/>
                <w:spacing w:val="0"/>
                <w:w w:val="100"/>
                <w:position w:val="0"/>
                <w:sz w:val="19"/>
                <w:szCs w:val="19"/>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19"/>
                <w:szCs w:val="19"/>
              </w:rPr>
              <w:t>日资 产总额</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b/>
                <w:bCs/>
                <w:color w:val="000000"/>
                <w:spacing w:val="0"/>
                <w:w w:val="100"/>
                <w:position w:val="0"/>
              </w:rPr>
              <w:t xml:space="preserve">2016 </w:t>
            </w:r>
            <w:r>
              <w:rPr>
                <w:b/>
                <w:bCs/>
                <w:color w:val="000000"/>
                <w:spacing w:val="0"/>
                <w:w w:val="100"/>
                <w:position w:val="0"/>
                <w:sz w:val="19"/>
                <w:szCs w:val="19"/>
              </w:rPr>
              <w:t xml:space="preserve">年 </w:t>
            </w:r>
            <w:r>
              <w:rPr>
                <w:rFonts w:ascii="Times New Roman" w:eastAsia="Times New Roman" w:hAnsi="Times New Roman" w:cs="Times New Roman"/>
                <w:b/>
                <w:bCs/>
                <w:color w:val="000000"/>
                <w:spacing w:val="0"/>
                <w:w w:val="100"/>
                <w:position w:val="0"/>
              </w:rPr>
              <w:t>12</w:t>
            </w:r>
          </w:p>
          <w:p>
            <w:pPr>
              <w:pStyle w:val="Style28"/>
              <w:keepNext w:val="0"/>
              <w:keepLines w:val="0"/>
              <w:widowControl w:val="0"/>
              <w:shd w:val="clear" w:color="auto" w:fill="auto"/>
              <w:bidi w:val="0"/>
              <w:spacing w:before="0" w:line="240" w:lineRule="auto"/>
              <w:ind w:left="0" w:right="0" w:firstLine="0"/>
              <w:jc w:val="left"/>
              <w:rPr>
                <w:sz w:val="19"/>
                <w:szCs w:val="19"/>
              </w:rPr>
            </w:pPr>
            <w:r>
              <w:rPr>
                <w:b/>
                <w:bCs/>
                <w:color w:val="000000"/>
                <w:spacing w:val="0"/>
                <w:w w:val="100"/>
                <w:position w:val="0"/>
                <w:sz w:val="19"/>
                <w:szCs w:val="19"/>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19"/>
                <w:szCs w:val="19"/>
              </w:rPr>
              <w:t>日净</w:t>
            </w:r>
          </w:p>
          <w:p>
            <w:pPr>
              <w:pStyle w:val="Style28"/>
              <w:keepNext w:val="0"/>
              <w:keepLines w:val="0"/>
              <w:widowControl w:val="0"/>
              <w:shd w:val="clear" w:color="auto" w:fill="auto"/>
              <w:bidi w:val="0"/>
              <w:spacing w:before="0" w:line="240" w:lineRule="auto"/>
              <w:ind w:left="0" w:right="0" w:firstLine="0"/>
              <w:jc w:val="center"/>
              <w:rPr>
                <w:sz w:val="19"/>
                <w:szCs w:val="19"/>
              </w:rPr>
            </w:pPr>
            <w:r>
              <w:rPr>
                <w:b/>
                <w:bCs/>
                <w:color w:val="000000"/>
                <w:spacing w:val="0"/>
                <w:w w:val="100"/>
                <w:position w:val="0"/>
                <w:sz w:val="19"/>
                <w:szCs w:val="19"/>
              </w:rPr>
              <w:t>资产</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bCs/>
                <w:color w:val="000000"/>
                <w:spacing w:val="0"/>
                <w:w w:val="100"/>
                <w:position w:val="0"/>
                <w:sz w:val="20"/>
                <w:szCs w:val="20"/>
              </w:rPr>
              <w:t>2016</w:t>
            </w:r>
            <w:r>
              <w:rPr>
                <w:b/>
                <w:bCs/>
                <w:color w:val="000000"/>
                <w:spacing w:val="0"/>
                <w:w w:val="100"/>
                <w:position w:val="0"/>
                <w:sz w:val="19"/>
                <w:szCs w:val="19"/>
              </w:rPr>
              <w:t>年度</w:t>
            </w:r>
          </w:p>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营业收入</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line="240" w:lineRule="auto"/>
              <w:ind w:left="0" w:right="0" w:firstLine="140"/>
              <w:jc w:val="left"/>
              <w:rPr>
                <w:sz w:val="19"/>
                <w:szCs w:val="19"/>
              </w:rPr>
            </w:pPr>
            <w:r>
              <w:rPr>
                <w:rFonts w:ascii="Times New Roman" w:eastAsia="Times New Roman" w:hAnsi="Times New Roman" w:cs="Times New Roman"/>
                <w:b/>
                <w:bCs/>
                <w:color w:val="000000"/>
                <w:spacing w:val="0"/>
                <w:w w:val="100"/>
                <w:position w:val="0"/>
                <w:sz w:val="20"/>
                <w:szCs w:val="20"/>
              </w:rPr>
              <w:t>2016</w:t>
            </w:r>
            <w:r>
              <w:rPr>
                <w:b/>
                <w:bCs/>
                <w:color w:val="000000"/>
                <w:spacing w:val="0"/>
                <w:w w:val="100"/>
                <w:position w:val="0"/>
                <w:sz w:val="19"/>
                <w:szCs w:val="19"/>
              </w:rPr>
              <w:t>年度</w:t>
            </w:r>
          </w:p>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利润总额</w:t>
            </w:r>
          </w:p>
        </w:tc>
      </w:tr>
      <w:tr>
        <w:trPr>
          <w:trHeight w:val="51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直接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间接</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both"/>
              <w:rPr>
                <w:sz w:val="19"/>
                <w:szCs w:val="19"/>
              </w:rPr>
            </w:pPr>
            <w:r>
              <w:rPr>
                <w:color w:val="000000"/>
                <w:spacing w:val="0"/>
                <w:w w:val="100"/>
                <w:position w:val="0"/>
                <w:sz w:val="19"/>
                <w:szCs w:val="19"/>
              </w:rPr>
              <w:t>江苏爱信诺航 天信息科技有 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1" w:lineRule="exact"/>
              <w:ind w:left="0" w:right="0" w:firstLine="0"/>
              <w:jc w:val="both"/>
              <w:rPr>
                <w:sz w:val="19"/>
                <w:szCs w:val="19"/>
              </w:rPr>
            </w:pPr>
            <w:r>
              <w:rPr>
                <w:color w:val="000000"/>
                <w:spacing w:val="0"/>
                <w:w w:val="100"/>
                <w:position w:val="0"/>
                <w:sz w:val="19"/>
                <w:szCs w:val="19"/>
              </w:rPr>
              <w:t>增值税防伪税控系 统的技术推广和技 术服务；电子产品 销售等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8,300.00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61,582.39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40,491.44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406,617.11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8,339.64</w:t>
            </w:r>
          </w:p>
        </w:tc>
      </w:tr>
      <w:tr>
        <w:trPr>
          <w:trHeight w:val="182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河北航天信息</w:t>
            </w:r>
          </w:p>
          <w:p>
            <w:pPr>
              <w:pStyle w:val="Style28"/>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技术有限公司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both"/>
              <w:rPr>
                <w:sz w:val="19"/>
                <w:szCs w:val="19"/>
              </w:rPr>
            </w:pPr>
            <w:r>
              <w:rPr>
                <w:color w:val="000000"/>
                <w:spacing w:val="0"/>
                <w:w w:val="100"/>
                <w:position w:val="0"/>
                <w:sz w:val="19"/>
                <w:szCs w:val="19"/>
              </w:rPr>
              <w:t>计算机软件开发、 销售及售后服务， 信息技术咨询，计 算机网络系统集 成，计算机及外围 设备的销售与服务 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96.25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37,128.12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19,772.46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170,587.91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11,230.47</w:t>
            </w:r>
          </w:p>
        </w:tc>
      </w:tr>
      <w:tr>
        <w:trPr>
          <w:trHeight w:val="182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2" w:lineRule="exact"/>
              <w:ind w:left="0" w:right="0" w:firstLine="0"/>
              <w:jc w:val="both"/>
              <w:rPr>
                <w:sz w:val="19"/>
                <w:szCs w:val="19"/>
              </w:rPr>
            </w:pPr>
            <w:r>
              <w:rPr>
                <w:color w:val="000000"/>
                <w:spacing w:val="0"/>
                <w:w w:val="100"/>
                <w:position w:val="0"/>
                <w:sz w:val="19"/>
                <w:szCs w:val="19"/>
              </w:rPr>
              <w:t>航天信息系统 工程（北京）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both"/>
              <w:rPr>
                <w:sz w:val="19"/>
                <w:szCs w:val="19"/>
              </w:rPr>
            </w:pPr>
            <w:r>
              <w:rPr>
                <w:color w:val="000000"/>
                <w:spacing w:val="0"/>
                <w:w w:val="100"/>
                <w:position w:val="0"/>
                <w:sz w:val="19"/>
                <w:szCs w:val="19"/>
              </w:rPr>
              <w:t>技术开发、技术服 务、技术转让、技 术咨询；销售计算 机、软件及辅助设 备、通讯设备、机 械设备、电子产品、 电子元器件等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48,635.23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36,722.27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476,463.91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8,050.79</w:t>
            </w:r>
          </w:p>
        </w:tc>
      </w:tr>
      <w:tr>
        <w:trPr>
          <w:trHeight w:val="10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0" w:right="0" w:firstLine="0"/>
              <w:jc w:val="both"/>
              <w:rPr>
                <w:sz w:val="19"/>
                <w:szCs w:val="19"/>
              </w:rPr>
            </w:pPr>
            <w:r>
              <w:rPr>
                <w:color w:val="000000"/>
                <w:spacing w:val="0"/>
                <w:w w:val="100"/>
                <w:position w:val="0"/>
                <w:sz w:val="19"/>
                <w:szCs w:val="19"/>
              </w:rPr>
              <w:t>湖南航天信息 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2" w:lineRule="exact"/>
              <w:ind w:left="0" w:right="0" w:firstLine="0"/>
              <w:jc w:val="both"/>
              <w:rPr>
                <w:sz w:val="19"/>
                <w:szCs w:val="19"/>
              </w:rPr>
            </w:pPr>
            <w:r>
              <w:rPr>
                <w:color w:val="000000"/>
                <w:spacing w:val="0"/>
                <w:w w:val="100"/>
                <w:position w:val="0"/>
                <w:sz w:val="19"/>
                <w:szCs w:val="19"/>
              </w:rPr>
              <w:t>增值税防伪税控系 统的技术推广和技 术服务；电子产品 销售等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10,304.00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4,925.57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15,308.05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2,170.35</w:t>
            </w:r>
          </w:p>
        </w:tc>
      </w:tr>
      <w:tr>
        <w:trPr>
          <w:trHeight w:val="78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9" w:lineRule="exact"/>
              <w:ind w:left="0" w:right="0" w:firstLine="0"/>
              <w:jc w:val="both"/>
              <w:rPr>
                <w:sz w:val="19"/>
                <w:szCs w:val="19"/>
              </w:rPr>
            </w:pPr>
            <w:r>
              <w:rPr>
                <w:color w:val="000000"/>
                <w:spacing w:val="0"/>
                <w:w w:val="100"/>
                <w:position w:val="0"/>
                <w:sz w:val="19"/>
                <w:szCs w:val="19"/>
              </w:rPr>
              <w:t>北京航天世纪 投资咨询有限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both"/>
              <w:rPr>
                <w:sz w:val="19"/>
                <w:szCs w:val="19"/>
              </w:rPr>
            </w:pPr>
            <w:r>
              <w:rPr>
                <w:color w:val="000000"/>
                <w:spacing w:val="0"/>
                <w:w w:val="100"/>
                <w:position w:val="0"/>
                <w:sz w:val="19"/>
                <w:szCs w:val="19"/>
              </w:rPr>
              <w:t>信息咨询；企业形 象策划等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1,168.00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7,024.60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5,189.43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1,782.06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913.65</w:t>
            </w:r>
          </w:p>
        </w:tc>
      </w:tr>
      <w:tr>
        <w:trPr>
          <w:trHeight w:val="10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both"/>
              <w:rPr>
                <w:sz w:val="19"/>
                <w:szCs w:val="19"/>
              </w:rPr>
            </w:pPr>
            <w:r>
              <w:rPr>
                <w:color w:val="000000"/>
                <w:spacing w:val="0"/>
                <w:w w:val="100"/>
                <w:position w:val="0"/>
                <w:sz w:val="19"/>
                <w:szCs w:val="19"/>
              </w:rPr>
              <w:t>华迪计算机集 团有限公司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1" w:lineRule="exact"/>
              <w:ind w:left="0" w:right="0" w:firstLine="0"/>
              <w:jc w:val="both"/>
              <w:rPr>
                <w:sz w:val="19"/>
                <w:szCs w:val="19"/>
              </w:rPr>
            </w:pPr>
            <w:r>
              <w:rPr>
                <w:color w:val="000000"/>
                <w:spacing w:val="0"/>
                <w:w w:val="100"/>
                <w:position w:val="0"/>
                <w:sz w:val="19"/>
                <w:szCs w:val="19"/>
              </w:rPr>
              <w:t>计算机软硬件及外 围设备、通信设备、 卫星应用技术开发 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11,024.00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40.40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94,617.21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18,745.59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123,584.48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2,705.12</w:t>
            </w:r>
          </w:p>
        </w:tc>
      </w:tr>
      <w:tr>
        <w:trPr>
          <w:trHeight w:val="10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2" w:lineRule="exact"/>
              <w:ind w:left="0" w:right="0" w:firstLine="0"/>
              <w:jc w:val="both"/>
              <w:rPr>
                <w:sz w:val="19"/>
                <w:szCs w:val="19"/>
              </w:rPr>
            </w:pPr>
            <w:r>
              <w:rPr>
                <w:color w:val="000000"/>
                <w:spacing w:val="0"/>
                <w:w w:val="100"/>
                <w:position w:val="0"/>
                <w:sz w:val="19"/>
                <w:szCs w:val="19"/>
              </w:rPr>
              <w:t>四川航天金穗 高技术有限公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1" w:lineRule="exact"/>
              <w:ind w:left="0" w:right="0" w:firstLine="0"/>
              <w:jc w:val="both"/>
              <w:rPr>
                <w:sz w:val="19"/>
                <w:szCs w:val="19"/>
              </w:rPr>
            </w:pPr>
            <w:r>
              <w:rPr>
                <w:color w:val="000000"/>
                <w:spacing w:val="0"/>
                <w:w w:val="100"/>
                <w:position w:val="0"/>
                <w:sz w:val="19"/>
                <w:szCs w:val="19"/>
              </w:rPr>
              <w:t>增值税防伪税控系 统的技术推广和技 术服务；电子产品 销售等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1,975.00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17,804.21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8,133.78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28,007.73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6,136.27</w:t>
            </w:r>
          </w:p>
        </w:tc>
      </w:tr>
      <w:tr>
        <w:trPr>
          <w:trHeight w:val="10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2" w:lineRule="exact"/>
              <w:ind w:left="0" w:right="0" w:firstLine="0"/>
              <w:jc w:val="both"/>
              <w:rPr>
                <w:sz w:val="19"/>
                <w:szCs w:val="19"/>
              </w:rPr>
            </w:pPr>
            <w:r>
              <w:rPr>
                <w:color w:val="000000"/>
                <w:spacing w:val="0"/>
                <w:w w:val="100"/>
                <w:position w:val="0"/>
                <w:sz w:val="19"/>
                <w:szCs w:val="19"/>
              </w:rPr>
              <w:t>浙江爱信诺航 天信息有限公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1" w:lineRule="exact"/>
              <w:ind w:left="0" w:right="0" w:firstLine="0"/>
              <w:jc w:val="both"/>
              <w:rPr>
                <w:sz w:val="19"/>
                <w:szCs w:val="19"/>
              </w:rPr>
            </w:pPr>
            <w:r>
              <w:rPr>
                <w:color w:val="000000"/>
                <w:spacing w:val="0"/>
                <w:w w:val="100"/>
                <w:position w:val="0"/>
                <w:sz w:val="19"/>
                <w:szCs w:val="19"/>
              </w:rPr>
              <w:t>增值税防伪税控系 统的技术推广和技 术服务；电子产品 销售等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37,797.98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26,324.42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213,452.96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8,839.46</w:t>
            </w:r>
          </w:p>
        </w:tc>
      </w:tr>
      <w:tr>
        <w:trPr>
          <w:trHeight w:val="20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both"/>
              <w:rPr>
                <w:sz w:val="19"/>
                <w:szCs w:val="19"/>
              </w:rPr>
            </w:pPr>
            <w:r>
              <w:rPr>
                <w:color w:val="000000"/>
                <w:spacing w:val="0"/>
                <w:w w:val="100"/>
                <w:position w:val="0"/>
                <w:sz w:val="19"/>
                <w:szCs w:val="19"/>
              </w:rPr>
              <w:t>航天信息软件 技术有限公司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both"/>
              <w:rPr>
                <w:sz w:val="19"/>
                <w:szCs w:val="19"/>
              </w:rPr>
            </w:pPr>
            <w:r>
              <w:rPr>
                <w:color w:val="000000"/>
                <w:spacing w:val="0"/>
                <w:w w:val="100"/>
                <w:position w:val="0"/>
                <w:sz w:val="19"/>
                <w:szCs w:val="19"/>
              </w:rPr>
              <w:t>技术开发、技术转 让、技术咨询、技 术服务；计算机技 术培训；计算机系 统集成；企业管理 咨询；销售电子计 算机软件、硬件及 辅助设备、电子产</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5,100.00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89,014.99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11,516.16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11,257.94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4,566.04</w:t>
            </w:r>
          </w:p>
        </w:tc>
      </w:tr>
    </w:tbl>
    <w:p>
      <w:pPr>
        <w:spacing w:lineRule="exact" w:line="1"/>
        <w:rPr>
          <w:sz w:val="2"/>
          <w:szCs w:val="2"/>
        </w:rPr>
      </w:pPr>
      <w:r>
        <w:br w:type="page"/>
      </w:r>
    </w:p>
    <w:tbl>
      <w:tblPr>
        <w:tblOverlap w:val="never"/>
        <w:jc w:val="center"/>
        <w:tblLayout w:type="fixed"/>
      </w:tblPr>
      <w:tblGrid>
        <w:gridCol w:w="1426"/>
        <w:gridCol w:w="1843"/>
        <w:gridCol w:w="1133"/>
        <w:gridCol w:w="869"/>
        <w:gridCol w:w="787"/>
        <w:gridCol w:w="1133"/>
        <w:gridCol w:w="1138"/>
        <w:gridCol w:w="1133"/>
        <w:gridCol w:w="1152"/>
      </w:tblGrid>
      <w:tr>
        <w:trPr>
          <w:trHeight w:val="27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公司名称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主营业务</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9"/>
                <w:szCs w:val="19"/>
              </w:rPr>
            </w:pPr>
            <w:r>
              <w:rPr>
                <w:b/>
                <w:bCs/>
                <w:color w:val="000000"/>
                <w:spacing w:val="0"/>
                <w:w w:val="100"/>
                <w:position w:val="0"/>
                <w:sz w:val="19"/>
                <w:szCs w:val="19"/>
              </w:rPr>
              <w:t>股本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19"/>
                <w:szCs w:val="19"/>
              </w:rPr>
            </w:pPr>
            <w:r>
              <w:rPr>
                <w:b/>
                <w:bCs/>
                <w:color w:val="000000"/>
                <w:spacing w:val="0"/>
                <w:w w:val="100"/>
                <w:position w:val="0"/>
                <w:sz w:val="19"/>
                <w:szCs w:val="19"/>
              </w:rPr>
              <w:t>直接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接</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center"/>
              <w:rPr>
                <w:sz w:val="19"/>
                <w:szCs w:val="19"/>
              </w:rPr>
            </w:pPr>
            <w:r>
              <w:rPr>
                <w:rFonts w:ascii="Times New Roman" w:eastAsia="Times New Roman" w:hAnsi="Times New Roman" w:cs="Times New Roman"/>
                <w:b/>
                <w:bCs/>
                <w:color w:val="000000"/>
                <w:spacing w:val="0"/>
                <w:w w:val="100"/>
                <w:position w:val="0"/>
                <w:sz w:val="20"/>
                <w:szCs w:val="20"/>
              </w:rPr>
              <w:t xml:space="preserve">2016 </w:t>
            </w:r>
            <w:r>
              <w:rPr>
                <w:b/>
                <w:bCs/>
                <w:color w:val="000000"/>
                <w:spacing w:val="0"/>
                <w:w w:val="100"/>
                <w:position w:val="0"/>
                <w:sz w:val="19"/>
                <w:szCs w:val="19"/>
              </w:rPr>
              <w:t xml:space="preserve">年 </w:t>
            </w:r>
            <w:r>
              <w:rPr>
                <w:rFonts w:ascii="Times New Roman" w:eastAsia="Times New Roman" w:hAnsi="Times New Roman" w:cs="Times New Roman"/>
                <w:b/>
                <w:bCs/>
                <w:color w:val="000000"/>
                <w:spacing w:val="0"/>
                <w:w w:val="100"/>
                <w:position w:val="0"/>
                <w:sz w:val="20"/>
                <w:szCs w:val="20"/>
              </w:rPr>
              <w:t xml:space="preserve">12 </w:t>
            </w:r>
            <w:r>
              <w:rPr>
                <w:b/>
                <w:bCs/>
                <w:color w:val="000000"/>
                <w:spacing w:val="0"/>
                <w:w w:val="100"/>
                <w:position w:val="0"/>
                <w:sz w:val="19"/>
                <w:szCs w:val="19"/>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19"/>
                <w:szCs w:val="19"/>
              </w:rPr>
              <w:t>日资 产总额</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line="259" w:lineRule="exact"/>
              <w:ind w:left="0" w:right="0" w:firstLine="0"/>
              <w:jc w:val="left"/>
              <w:rPr>
                <w:sz w:val="19"/>
                <w:szCs w:val="19"/>
              </w:rPr>
            </w:pPr>
            <w:r>
              <w:rPr>
                <w:rFonts w:ascii="Times New Roman" w:eastAsia="Times New Roman" w:hAnsi="Times New Roman" w:cs="Times New Roman"/>
                <w:b/>
                <w:bCs/>
                <w:color w:val="000000"/>
                <w:spacing w:val="0"/>
                <w:w w:val="100"/>
                <w:position w:val="0"/>
                <w:sz w:val="20"/>
                <w:szCs w:val="20"/>
              </w:rPr>
              <w:t xml:space="preserve">2016 </w:t>
            </w:r>
            <w:r>
              <w:rPr>
                <w:b/>
                <w:bCs/>
                <w:color w:val="000000"/>
                <w:spacing w:val="0"/>
                <w:w w:val="100"/>
                <w:position w:val="0"/>
                <w:sz w:val="19"/>
                <w:szCs w:val="19"/>
              </w:rPr>
              <w:t xml:space="preserve">年 </w:t>
            </w:r>
            <w:r>
              <w:rPr>
                <w:rFonts w:ascii="Times New Roman" w:eastAsia="Times New Roman" w:hAnsi="Times New Roman" w:cs="Times New Roman"/>
                <w:b/>
                <w:bCs/>
                <w:color w:val="000000"/>
                <w:spacing w:val="0"/>
                <w:w w:val="100"/>
                <w:position w:val="0"/>
                <w:sz w:val="20"/>
                <w:szCs w:val="20"/>
              </w:rPr>
              <w:t xml:space="preserve">12 </w:t>
            </w:r>
            <w:r>
              <w:rPr>
                <w:b/>
                <w:bCs/>
                <w:color w:val="000000"/>
                <w:spacing w:val="0"/>
                <w:w w:val="100"/>
                <w:position w:val="0"/>
                <w:sz w:val="19"/>
                <w:szCs w:val="19"/>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19"/>
                <w:szCs w:val="19"/>
              </w:rPr>
              <w:t>日净</w:t>
            </w:r>
          </w:p>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资产</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bCs/>
                <w:color w:val="000000"/>
                <w:spacing w:val="0"/>
                <w:w w:val="100"/>
                <w:position w:val="0"/>
                <w:sz w:val="20"/>
                <w:szCs w:val="20"/>
              </w:rPr>
              <w:t>2016</w:t>
            </w:r>
            <w:r>
              <w:rPr>
                <w:b/>
                <w:bCs/>
                <w:color w:val="000000"/>
                <w:spacing w:val="0"/>
                <w:w w:val="100"/>
                <w:position w:val="0"/>
                <w:sz w:val="19"/>
                <w:szCs w:val="19"/>
              </w:rPr>
              <w:t>年度</w:t>
            </w:r>
          </w:p>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营业收入</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line="240" w:lineRule="auto"/>
              <w:ind w:left="0" w:right="0" w:firstLine="140"/>
              <w:jc w:val="left"/>
              <w:rPr>
                <w:sz w:val="19"/>
                <w:szCs w:val="19"/>
              </w:rPr>
            </w:pPr>
            <w:r>
              <w:rPr>
                <w:rFonts w:ascii="Times New Roman" w:eastAsia="Times New Roman" w:hAnsi="Times New Roman" w:cs="Times New Roman"/>
                <w:b/>
                <w:bCs/>
                <w:color w:val="000000"/>
                <w:spacing w:val="0"/>
                <w:w w:val="100"/>
                <w:position w:val="0"/>
                <w:sz w:val="20"/>
                <w:szCs w:val="20"/>
              </w:rPr>
              <w:t>2016</w:t>
            </w:r>
            <w:r>
              <w:rPr>
                <w:b/>
                <w:bCs/>
                <w:color w:val="000000"/>
                <w:spacing w:val="0"/>
                <w:w w:val="100"/>
                <w:position w:val="0"/>
                <w:sz w:val="19"/>
                <w:szCs w:val="19"/>
              </w:rPr>
              <w:t>年度</w:t>
            </w:r>
          </w:p>
          <w:p>
            <w:pPr>
              <w:pStyle w:val="Style28"/>
              <w:keepNext w:val="0"/>
              <w:keepLines w:val="0"/>
              <w:widowControl w:val="0"/>
              <w:shd w:val="clear" w:color="auto" w:fill="auto"/>
              <w:bidi w:val="0"/>
              <w:spacing w:before="0" w:after="0" w:line="240" w:lineRule="auto"/>
              <w:ind w:left="0" w:right="0" w:firstLine="140"/>
              <w:jc w:val="left"/>
              <w:rPr>
                <w:sz w:val="19"/>
                <w:szCs w:val="19"/>
              </w:rPr>
            </w:pPr>
            <w:r>
              <w:rPr>
                <w:b/>
                <w:bCs/>
                <w:color w:val="000000"/>
                <w:spacing w:val="0"/>
                <w:w w:val="100"/>
                <w:position w:val="0"/>
                <w:sz w:val="19"/>
                <w:szCs w:val="19"/>
              </w:rPr>
              <w:t>利润总额</w:t>
            </w:r>
          </w:p>
        </w:tc>
      </w:tr>
      <w:tr>
        <w:trPr>
          <w:trHeight w:val="51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直接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间接</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2" w:lineRule="exact"/>
              <w:ind w:left="0" w:right="0" w:firstLine="0"/>
              <w:jc w:val="both"/>
              <w:rPr>
                <w:sz w:val="19"/>
                <w:szCs w:val="19"/>
              </w:rPr>
            </w:pPr>
            <w:r>
              <w:rPr>
                <w:color w:val="000000"/>
                <w:spacing w:val="0"/>
                <w:w w:val="100"/>
                <w:position w:val="0"/>
                <w:sz w:val="19"/>
                <w:szCs w:val="19"/>
              </w:rPr>
              <w:t>上海爱信诺航 天信息有限公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1" w:lineRule="exact"/>
              <w:ind w:left="0" w:right="0" w:firstLine="0"/>
              <w:jc w:val="both"/>
              <w:rPr>
                <w:sz w:val="19"/>
                <w:szCs w:val="19"/>
              </w:rPr>
            </w:pPr>
            <w:r>
              <w:rPr>
                <w:color w:val="000000"/>
                <w:spacing w:val="0"/>
                <w:w w:val="100"/>
                <w:position w:val="0"/>
                <w:sz w:val="19"/>
                <w:szCs w:val="19"/>
              </w:rPr>
              <w:t>增值税防伪税控系 统的技术推广和技 术服务；电子产品 销售等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34.12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36,546.80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23,831.09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76,019.38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17,713.51</w:t>
            </w:r>
          </w:p>
        </w:tc>
      </w:tr>
      <w:tr>
        <w:trPr>
          <w:trHeight w:val="10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both"/>
              <w:rPr>
                <w:sz w:val="19"/>
                <w:szCs w:val="19"/>
              </w:rPr>
            </w:pPr>
            <w:r>
              <w:rPr>
                <w:color w:val="000000"/>
                <w:spacing w:val="0"/>
                <w:w w:val="100"/>
                <w:position w:val="0"/>
                <w:sz w:val="19"/>
                <w:szCs w:val="19"/>
              </w:rPr>
              <w:t>江苏航天信息 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1" w:lineRule="exact"/>
              <w:ind w:left="0" w:right="0" w:firstLine="0"/>
              <w:jc w:val="both"/>
              <w:rPr>
                <w:sz w:val="19"/>
                <w:szCs w:val="19"/>
              </w:rPr>
            </w:pPr>
            <w:r>
              <w:rPr>
                <w:color w:val="000000"/>
                <w:spacing w:val="0"/>
                <w:w w:val="100"/>
                <w:position w:val="0"/>
                <w:sz w:val="19"/>
                <w:szCs w:val="19"/>
              </w:rPr>
              <w:t>增值税防伪税控系 统的技术推广和技 术服务；电子产品 销售等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20,750.65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16,898.48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105,099.84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4,554.83</w:t>
            </w:r>
          </w:p>
        </w:tc>
      </w:tr>
      <w:tr>
        <w:trPr>
          <w:trHeight w:val="10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both"/>
              <w:rPr>
                <w:sz w:val="19"/>
                <w:szCs w:val="19"/>
              </w:rPr>
            </w:pPr>
            <w:r>
              <w:rPr>
                <w:color w:val="000000"/>
                <w:spacing w:val="0"/>
                <w:w w:val="100"/>
                <w:position w:val="0"/>
                <w:sz w:val="19"/>
                <w:szCs w:val="19"/>
              </w:rPr>
              <w:t>烟台航天信息 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1" w:lineRule="exact"/>
              <w:ind w:left="0" w:right="0" w:firstLine="0"/>
              <w:jc w:val="both"/>
              <w:rPr>
                <w:sz w:val="19"/>
                <w:szCs w:val="19"/>
              </w:rPr>
            </w:pPr>
            <w:r>
              <w:rPr>
                <w:color w:val="000000"/>
                <w:spacing w:val="0"/>
                <w:w w:val="100"/>
                <w:position w:val="0"/>
                <w:sz w:val="19"/>
                <w:szCs w:val="19"/>
              </w:rPr>
              <w:t>增值税防伪税控系 统的技术推广和技 术服务；电子产品 销售等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2,759.41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4,529.89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974.84</w:t>
            </w:r>
          </w:p>
        </w:tc>
      </w:tr>
      <w:tr>
        <w:trPr>
          <w:trHeight w:val="10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both"/>
              <w:rPr>
                <w:sz w:val="19"/>
                <w:szCs w:val="19"/>
              </w:rPr>
            </w:pPr>
            <w:r>
              <w:rPr>
                <w:color w:val="000000"/>
                <w:spacing w:val="0"/>
                <w:w w:val="100"/>
                <w:position w:val="0"/>
                <w:sz w:val="19"/>
                <w:szCs w:val="19"/>
              </w:rPr>
              <w:t>江西航天信息 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1" w:lineRule="exact"/>
              <w:ind w:left="0" w:right="0" w:firstLine="0"/>
              <w:jc w:val="both"/>
              <w:rPr>
                <w:sz w:val="19"/>
                <w:szCs w:val="19"/>
              </w:rPr>
            </w:pPr>
            <w:r>
              <w:rPr>
                <w:color w:val="000000"/>
                <w:spacing w:val="0"/>
                <w:w w:val="100"/>
                <w:position w:val="0"/>
                <w:sz w:val="19"/>
                <w:szCs w:val="19"/>
              </w:rPr>
              <w:t>增值税防伪税控系 统的技术推广和技 术服务；电子产品 销售等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9,077.48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3,591.63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21,223.31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2,573.27</w:t>
            </w:r>
          </w:p>
        </w:tc>
      </w:tr>
      <w:tr>
        <w:trPr>
          <w:trHeight w:val="10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0" w:right="0" w:firstLine="0"/>
              <w:jc w:val="both"/>
              <w:rPr>
                <w:sz w:val="19"/>
                <w:szCs w:val="19"/>
              </w:rPr>
            </w:pPr>
            <w:r>
              <w:rPr>
                <w:color w:val="000000"/>
                <w:spacing w:val="0"/>
                <w:w w:val="100"/>
                <w:position w:val="0"/>
                <w:sz w:val="19"/>
                <w:szCs w:val="19"/>
              </w:rPr>
              <w:t>泉州航天信息 科技有限公司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1" w:lineRule="exact"/>
              <w:ind w:left="0" w:right="0" w:firstLine="0"/>
              <w:jc w:val="both"/>
              <w:rPr>
                <w:sz w:val="19"/>
                <w:szCs w:val="19"/>
              </w:rPr>
            </w:pPr>
            <w:r>
              <w:rPr>
                <w:color w:val="000000"/>
                <w:spacing w:val="0"/>
                <w:w w:val="100"/>
                <w:position w:val="0"/>
                <w:sz w:val="19"/>
                <w:szCs w:val="19"/>
              </w:rPr>
              <w:t>增值税防伪税控系 统的技术推广和技 术服务；电子产品 销售等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1,528.69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3,236.13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631.03</w:t>
            </w:r>
          </w:p>
        </w:tc>
      </w:tr>
      <w:tr>
        <w:trPr>
          <w:trHeight w:val="234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both"/>
              <w:rPr>
                <w:sz w:val="19"/>
                <w:szCs w:val="19"/>
              </w:rPr>
            </w:pPr>
            <w:r>
              <w:rPr>
                <w:color w:val="000000"/>
                <w:spacing w:val="0"/>
                <w:w w:val="100"/>
                <w:position w:val="0"/>
                <w:sz w:val="19"/>
                <w:szCs w:val="19"/>
              </w:rPr>
              <w:t>上海爱信诺航 芯电子科技有 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0" w:lineRule="exact"/>
              <w:ind w:left="0" w:right="0" w:firstLine="0"/>
              <w:jc w:val="both"/>
              <w:rPr>
                <w:sz w:val="19"/>
                <w:szCs w:val="19"/>
              </w:rPr>
            </w:pPr>
            <w:r>
              <w:rPr>
                <w:color w:val="000000"/>
                <w:spacing w:val="0"/>
                <w:w w:val="100"/>
                <w:position w:val="0"/>
                <w:sz w:val="19"/>
                <w:szCs w:val="19"/>
              </w:rPr>
              <w:t>从事电子科技、计 算机领域内技术开 发、技术转让、技 术咨询、技术服务， 计算机系统服务， 计算机、软件及辅 助设备、电子产品 销售，计算机维修 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14,515.93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11,567.41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11,019.15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5,246.06</w:t>
            </w:r>
          </w:p>
        </w:tc>
      </w:tr>
      <w:tr>
        <w:trPr>
          <w:trHeight w:val="10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both"/>
              <w:rPr>
                <w:sz w:val="19"/>
                <w:szCs w:val="19"/>
              </w:rPr>
            </w:pPr>
            <w:r>
              <w:rPr>
                <w:color w:val="000000"/>
                <w:spacing w:val="0"/>
                <w:w w:val="100"/>
                <w:position w:val="0"/>
                <w:sz w:val="19"/>
                <w:szCs w:val="19"/>
              </w:rPr>
              <w:t>无锡航天信息 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1" w:lineRule="exact"/>
              <w:ind w:left="0" w:right="0" w:firstLine="0"/>
              <w:jc w:val="both"/>
              <w:rPr>
                <w:sz w:val="19"/>
                <w:szCs w:val="19"/>
              </w:rPr>
            </w:pPr>
            <w:r>
              <w:rPr>
                <w:color w:val="000000"/>
                <w:spacing w:val="0"/>
                <w:w w:val="100"/>
                <w:position w:val="0"/>
                <w:sz w:val="19"/>
                <w:szCs w:val="19"/>
              </w:rPr>
              <w:t>增值税防伪税控系 统的技术推广和技 术服务；电子产品 销售等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4,480.66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2,343.11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14,161.82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2,077.26</w:t>
            </w:r>
          </w:p>
        </w:tc>
      </w:tr>
      <w:tr>
        <w:trPr>
          <w:trHeight w:val="130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0" w:right="0" w:firstLine="0"/>
              <w:jc w:val="both"/>
              <w:rPr>
                <w:sz w:val="19"/>
                <w:szCs w:val="19"/>
              </w:rPr>
            </w:pPr>
            <w:r>
              <w:rPr>
                <w:color w:val="000000"/>
                <w:spacing w:val="0"/>
                <w:w w:val="100"/>
                <w:position w:val="0"/>
                <w:sz w:val="19"/>
                <w:szCs w:val="19"/>
              </w:rPr>
              <w:t>北京航天金盾 科技有限公司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0" w:lineRule="exact"/>
              <w:ind w:left="0" w:right="0" w:firstLine="0"/>
              <w:jc w:val="both"/>
              <w:rPr>
                <w:sz w:val="19"/>
                <w:szCs w:val="19"/>
              </w:rPr>
            </w:pPr>
            <w:r>
              <w:rPr>
                <w:color w:val="000000"/>
                <w:spacing w:val="0"/>
                <w:w w:val="100"/>
                <w:position w:val="0"/>
                <w:sz w:val="19"/>
                <w:szCs w:val="19"/>
              </w:rPr>
              <w:t>自主选择经营项目 开展经营活动（法 律、行政法规、国 务院决定禁止的等 不得经营）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1,960.00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45.92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8,820.57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6,226.71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40,284.35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2,173.61</w:t>
            </w:r>
          </w:p>
        </w:tc>
      </w:tr>
      <w:tr>
        <w:trPr>
          <w:trHeight w:val="10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both"/>
              <w:rPr>
                <w:sz w:val="19"/>
                <w:szCs w:val="19"/>
              </w:rPr>
            </w:pPr>
            <w:r>
              <w:rPr>
                <w:color w:val="000000"/>
                <w:spacing w:val="0"/>
                <w:w w:val="100"/>
                <w:position w:val="0"/>
                <w:sz w:val="19"/>
                <w:szCs w:val="19"/>
              </w:rPr>
              <w:t>北京航天联志 科技有限公司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8" w:lineRule="exact"/>
              <w:ind w:left="0" w:right="0" w:firstLine="0"/>
              <w:jc w:val="both"/>
              <w:rPr>
                <w:sz w:val="19"/>
                <w:szCs w:val="19"/>
              </w:rPr>
            </w:pPr>
            <w:r>
              <w:rPr>
                <w:color w:val="000000"/>
                <w:spacing w:val="0"/>
                <w:w w:val="100"/>
                <w:position w:val="0"/>
                <w:sz w:val="19"/>
                <w:szCs w:val="19"/>
              </w:rPr>
              <w:t>技术开发、转让、 咨询、服务、培训； 信息咨询；销售开 发后的产品等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7,961.52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4,234.95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41,391.68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764.95</w:t>
            </w:r>
          </w:p>
        </w:tc>
      </w:tr>
      <w:tr>
        <w:trPr>
          <w:trHeight w:val="131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52" w:lineRule="exact"/>
              <w:ind w:left="0" w:right="0" w:firstLine="0"/>
              <w:jc w:val="both"/>
              <w:rPr>
                <w:sz w:val="19"/>
                <w:szCs w:val="19"/>
              </w:rPr>
            </w:pPr>
            <w:r>
              <w:rPr>
                <w:color w:val="000000"/>
                <w:spacing w:val="0"/>
                <w:w w:val="100"/>
                <w:position w:val="0"/>
                <w:sz w:val="19"/>
                <w:szCs w:val="19"/>
              </w:rPr>
              <w:t>北京航天在线 网络科技有限 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0" w:lineRule="exact"/>
              <w:ind w:left="0" w:right="0" w:firstLine="0"/>
              <w:jc w:val="both"/>
              <w:rPr>
                <w:sz w:val="19"/>
                <w:szCs w:val="19"/>
              </w:rPr>
            </w:pPr>
            <w:r>
              <w:rPr>
                <w:color w:val="000000"/>
                <w:spacing w:val="0"/>
                <w:w w:val="100"/>
                <w:position w:val="0"/>
                <w:sz w:val="19"/>
                <w:szCs w:val="19"/>
              </w:rPr>
              <w:t>自主选择经营项目 开展经营活动（法 律、行政法规、国 务院决定禁止的等 不得经营）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75.50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24.50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584.01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557.91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178.28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0.91</w:t>
            </w:r>
          </w:p>
        </w:tc>
      </w:tr>
    </w:tbl>
    <w:p>
      <w:pPr>
        <w:spacing w:lineRule="exact" w:line="1"/>
        <w:rPr>
          <w:sz w:val="2"/>
          <w:szCs w:val="2"/>
        </w:rPr>
      </w:pPr>
      <w:r>
        <w:br w:type="page"/>
      </w:r>
    </w:p>
    <w:tbl>
      <w:tblPr>
        <w:tblOverlap w:val="never"/>
        <w:jc w:val="center"/>
        <w:tblLayout w:type="fixed"/>
      </w:tblPr>
      <w:tblGrid>
        <w:gridCol w:w="1426"/>
        <w:gridCol w:w="1843"/>
        <w:gridCol w:w="1133"/>
        <w:gridCol w:w="869"/>
        <w:gridCol w:w="787"/>
        <w:gridCol w:w="1133"/>
        <w:gridCol w:w="1138"/>
        <w:gridCol w:w="1133"/>
        <w:gridCol w:w="1152"/>
      </w:tblGrid>
      <w:tr>
        <w:trPr>
          <w:trHeight w:val="27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公司名称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主营业务</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9"/>
                <w:szCs w:val="19"/>
              </w:rPr>
            </w:pPr>
            <w:r>
              <w:rPr>
                <w:b/>
                <w:bCs/>
                <w:color w:val="000000"/>
                <w:spacing w:val="0"/>
                <w:w w:val="100"/>
                <w:position w:val="0"/>
                <w:sz w:val="19"/>
                <w:szCs w:val="19"/>
              </w:rPr>
              <w:t>股本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19"/>
                <w:szCs w:val="19"/>
              </w:rPr>
            </w:pPr>
            <w:r>
              <w:rPr>
                <w:b/>
                <w:bCs/>
                <w:color w:val="000000"/>
                <w:spacing w:val="0"/>
                <w:w w:val="100"/>
                <w:position w:val="0"/>
                <w:sz w:val="19"/>
                <w:szCs w:val="19"/>
              </w:rPr>
              <w:t>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接</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center"/>
              <w:rPr>
                <w:sz w:val="19"/>
                <w:szCs w:val="19"/>
              </w:rPr>
            </w:pPr>
            <w:r>
              <w:rPr>
                <w:rFonts w:ascii="Times New Roman" w:eastAsia="Times New Roman" w:hAnsi="Times New Roman" w:cs="Times New Roman"/>
                <w:b/>
                <w:bCs/>
                <w:color w:val="000000"/>
                <w:spacing w:val="0"/>
                <w:w w:val="100"/>
                <w:position w:val="0"/>
                <w:sz w:val="20"/>
                <w:szCs w:val="20"/>
              </w:rPr>
              <w:t xml:space="preserve">2016 </w:t>
            </w:r>
            <w:r>
              <w:rPr>
                <w:b/>
                <w:bCs/>
                <w:color w:val="000000"/>
                <w:spacing w:val="0"/>
                <w:w w:val="100"/>
                <w:position w:val="0"/>
                <w:sz w:val="19"/>
                <w:szCs w:val="19"/>
              </w:rPr>
              <w:t xml:space="preserve">年 </w:t>
            </w:r>
            <w:r>
              <w:rPr>
                <w:rFonts w:ascii="Times New Roman" w:eastAsia="Times New Roman" w:hAnsi="Times New Roman" w:cs="Times New Roman"/>
                <w:b/>
                <w:bCs/>
                <w:color w:val="000000"/>
                <w:spacing w:val="0"/>
                <w:w w:val="100"/>
                <w:position w:val="0"/>
                <w:sz w:val="20"/>
                <w:szCs w:val="20"/>
              </w:rPr>
              <w:t xml:space="preserve">12 </w:t>
            </w:r>
            <w:r>
              <w:rPr>
                <w:b/>
                <w:bCs/>
                <w:color w:val="000000"/>
                <w:spacing w:val="0"/>
                <w:w w:val="100"/>
                <w:position w:val="0"/>
                <w:sz w:val="19"/>
                <w:szCs w:val="19"/>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19"/>
                <w:szCs w:val="19"/>
              </w:rPr>
              <w:t>日资 产总额</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line="259" w:lineRule="exact"/>
              <w:ind w:left="0" w:right="0" w:firstLine="0"/>
              <w:jc w:val="left"/>
              <w:rPr>
                <w:sz w:val="19"/>
                <w:szCs w:val="19"/>
              </w:rPr>
            </w:pPr>
            <w:r>
              <w:rPr>
                <w:rFonts w:ascii="Times New Roman" w:eastAsia="Times New Roman" w:hAnsi="Times New Roman" w:cs="Times New Roman"/>
                <w:b/>
                <w:bCs/>
                <w:color w:val="000000"/>
                <w:spacing w:val="0"/>
                <w:w w:val="100"/>
                <w:position w:val="0"/>
                <w:sz w:val="20"/>
                <w:szCs w:val="20"/>
              </w:rPr>
              <w:t xml:space="preserve">2016 </w:t>
            </w:r>
            <w:r>
              <w:rPr>
                <w:b/>
                <w:bCs/>
                <w:color w:val="000000"/>
                <w:spacing w:val="0"/>
                <w:w w:val="100"/>
                <w:position w:val="0"/>
                <w:sz w:val="19"/>
                <w:szCs w:val="19"/>
              </w:rPr>
              <w:t xml:space="preserve">年 </w:t>
            </w:r>
            <w:r>
              <w:rPr>
                <w:rFonts w:ascii="Times New Roman" w:eastAsia="Times New Roman" w:hAnsi="Times New Roman" w:cs="Times New Roman"/>
                <w:b/>
                <w:bCs/>
                <w:color w:val="000000"/>
                <w:spacing w:val="0"/>
                <w:w w:val="100"/>
                <w:position w:val="0"/>
                <w:sz w:val="20"/>
                <w:szCs w:val="20"/>
              </w:rPr>
              <w:t xml:space="preserve">12 </w:t>
            </w:r>
            <w:r>
              <w:rPr>
                <w:b/>
                <w:bCs/>
                <w:color w:val="000000"/>
                <w:spacing w:val="0"/>
                <w:w w:val="100"/>
                <w:position w:val="0"/>
                <w:sz w:val="19"/>
                <w:szCs w:val="19"/>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19"/>
                <w:szCs w:val="19"/>
              </w:rPr>
              <w:t>日净</w:t>
            </w:r>
          </w:p>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资产</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b/>
                <w:bCs/>
                <w:color w:val="000000"/>
                <w:spacing w:val="0"/>
                <w:w w:val="100"/>
                <w:position w:val="0"/>
                <w:sz w:val="20"/>
                <w:szCs w:val="20"/>
              </w:rPr>
              <w:t>2016</w:t>
            </w:r>
            <w:r>
              <w:rPr>
                <w:b/>
                <w:bCs/>
                <w:color w:val="000000"/>
                <w:spacing w:val="0"/>
                <w:w w:val="100"/>
                <w:position w:val="0"/>
                <w:sz w:val="19"/>
                <w:szCs w:val="19"/>
              </w:rPr>
              <w:t>年度</w:t>
            </w:r>
          </w:p>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营业收入</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line="240" w:lineRule="auto"/>
              <w:ind w:left="0" w:right="0" w:firstLine="140"/>
              <w:jc w:val="left"/>
              <w:rPr>
                <w:sz w:val="19"/>
                <w:szCs w:val="19"/>
              </w:rPr>
            </w:pPr>
            <w:r>
              <w:rPr>
                <w:rFonts w:ascii="Times New Roman" w:eastAsia="Times New Roman" w:hAnsi="Times New Roman" w:cs="Times New Roman"/>
                <w:b/>
                <w:bCs/>
                <w:color w:val="000000"/>
                <w:spacing w:val="0"/>
                <w:w w:val="100"/>
                <w:position w:val="0"/>
                <w:sz w:val="20"/>
                <w:szCs w:val="20"/>
              </w:rPr>
              <w:t>2016</w:t>
            </w:r>
            <w:r>
              <w:rPr>
                <w:b/>
                <w:bCs/>
                <w:color w:val="000000"/>
                <w:spacing w:val="0"/>
                <w:w w:val="100"/>
                <w:position w:val="0"/>
                <w:sz w:val="19"/>
                <w:szCs w:val="19"/>
              </w:rPr>
              <w:t>年度</w:t>
            </w:r>
          </w:p>
          <w:p>
            <w:pPr>
              <w:pStyle w:val="Style28"/>
              <w:keepNext w:val="0"/>
              <w:keepLines w:val="0"/>
              <w:widowControl w:val="0"/>
              <w:shd w:val="clear" w:color="auto" w:fill="auto"/>
              <w:bidi w:val="0"/>
              <w:spacing w:before="0" w:after="0" w:line="240" w:lineRule="auto"/>
              <w:ind w:left="0" w:right="0" w:firstLine="140"/>
              <w:jc w:val="left"/>
              <w:rPr>
                <w:sz w:val="19"/>
                <w:szCs w:val="19"/>
              </w:rPr>
            </w:pPr>
            <w:r>
              <w:rPr>
                <w:b/>
                <w:bCs/>
                <w:color w:val="000000"/>
                <w:spacing w:val="0"/>
                <w:w w:val="100"/>
                <w:position w:val="0"/>
                <w:sz w:val="19"/>
                <w:szCs w:val="19"/>
              </w:rPr>
              <w:t>利润总额</w:t>
            </w:r>
          </w:p>
        </w:tc>
      </w:tr>
      <w:tr>
        <w:trPr>
          <w:trHeight w:val="51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直接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间接</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0" w:right="0" w:firstLine="0"/>
              <w:jc w:val="both"/>
              <w:rPr>
                <w:sz w:val="19"/>
                <w:szCs w:val="19"/>
              </w:rPr>
            </w:pPr>
            <w:r>
              <w:rPr>
                <w:color w:val="000000"/>
                <w:spacing w:val="0"/>
                <w:w w:val="100"/>
                <w:position w:val="0"/>
                <w:sz w:val="19"/>
                <w:szCs w:val="19"/>
              </w:rPr>
              <w:t>大连航天金穗 科技有限公司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1" w:lineRule="exact"/>
              <w:ind w:left="0" w:right="0" w:firstLine="0"/>
              <w:jc w:val="both"/>
              <w:rPr>
                <w:sz w:val="19"/>
                <w:szCs w:val="19"/>
              </w:rPr>
            </w:pPr>
            <w:r>
              <w:rPr>
                <w:color w:val="000000"/>
                <w:spacing w:val="0"/>
                <w:w w:val="100"/>
                <w:position w:val="0"/>
                <w:sz w:val="19"/>
                <w:szCs w:val="19"/>
              </w:rPr>
              <w:t>增值税防伪税控系 统的技术推广和技 术服务；电子产品 销售等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7,474.79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5,089.54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11,760.85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4,158.89</w:t>
            </w:r>
          </w:p>
        </w:tc>
      </w:tr>
      <w:tr>
        <w:trPr>
          <w:trHeight w:val="10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0" w:right="0" w:firstLine="0"/>
              <w:jc w:val="both"/>
              <w:rPr>
                <w:sz w:val="19"/>
                <w:szCs w:val="19"/>
              </w:rPr>
            </w:pPr>
            <w:r>
              <w:rPr>
                <w:color w:val="000000"/>
                <w:spacing w:val="0"/>
                <w:w w:val="100"/>
                <w:position w:val="0"/>
                <w:sz w:val="19"/>
                <w:szCs w:val="19"/>
              </w:rPr>
              <w:t>内蒙古航天信 息有限公司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2" w:lineRule="exact"/>
              <w:ind w:left="0" w:right="0" w:firstLine="0"/>
              <w:jc w:val="both"/>
              <w:rPr>
                <w:sz w:val="19"/>
                <w:szCs w:val="19"/>
              </w:rPr>
            </w:pPr>
            <w:r>
              <w:rPr>
                <w:color w:val="000000"/>
                <w:spacing w:val="0"/>
                <w:w w:val="100"/>
                <w:position w:val="0"/>
                <w:sz w:val="19"/>
                <w:szCs w:val="19"/>
              </w:rPr>
              <w:t>增值税防伪税控系 统的技术推广和技 术服务；电子产品 销售等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5,472.70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2,443.31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20,618.89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2,594.82</w:t>
            </w:r>
          </w:p>
        </w:tc>
      </w:tr>
      <w:tr>
        <w:trPr>
          <w:trHeight w:val="130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2" w:lineRule="exact"/>
              <w:ind w:left="0" w:right="0" w:firstLine="0"/>
              <w:jc w:val="both"/>
              <w:rPr>
                <w:sz w:val="19"/>
                <w:szCs w:val="19"/>
              </w:rPr>
            </w:pPr>
            <w:r>
              <w:rPr>
                <w:color w:val="000000"/>
                <w:spacing w:val="0"/>
                <w:w w:val="100"/>
                <w:position w:val="0"/>
                <w:sz w:val="19"/>
                <w:szCs w:val="19"/>
              </w:rPr>
              <w:t>西部安全认证 中心有限责任 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0" w:lineRule="exact"/>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CA</w:t>
            </w:r>
            <w:r>
              <w:rPr>
                <w:color w:val="000000"/>
                <w:spacing w:val="0"/>
                <w:w w:val="100"/>
                <w:position w:val="0"/>
                <w:sz w:val="19"/>
                <w:szCs w:val="19"/>
              </w:rPr>
              <w:t>认证；承接网 络安全系统设计、 开发集成、运行维 护；安全网站设计 和代理维护等。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6,744.58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4,875.98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6,897.63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890.90</w:t>
            </w:r>
          </w:p>
        </w:tc>
      </w:tr>
      <w:tr>
        <w:trPr>
          <w:trHeight w:val="79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0"/>
              <w:jc w:val="both"/>
              <w:rPr>
                <w:sz w:val="19"/>
                <w:szCs w:val="19"/>
              </w:rPr>
            </w:pPr>
            <w:r>
              <w:rPr>
                <w:color w:val="000000"/>
                <w:spacing w:val="0"/>
                <w:w w:val="100"/>
                <w:position w:val="0"/>
                <w:sz w:val="19"/>
                <w:szCs w:val="19"/>
              </w:rPr>
              <w:t>北京市海淀区 航天信息培训 学校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9" w:lineRule="exact"/>
              <w:ind w:left="0" w:right="0" w:firstLine="0"/>
              <w:jc w:val="both"/>
            </w:pPr>
            <w:r>
              <w:rPr>
                <w:color w:val="000000"/>
                <w:spacing w:val="0"/>
                <w:w w:val="100"/>
                <w:position w:val="0"/>
                <w:sz w:val="19"/>
                <w:szCs w:val="19"/>
              </w:rPr>
              <w:t>税、金融、工商企 业管理、计算机等 培训</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278.27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w:t>
            </w:r>
          </w:p>
        </w:tc>
      </w:tr>
      <w:tr>
        <w:trPr>
          <w:trHeight w:val="10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both"/>
              <w:rPr>
                <w:sz w:val="19"/>
                <w:szCs w:val="19"/>
              </w:rPr>
            </w:pPr>
            <w:r>
              <w:rPr>
                <w:color w:val="000000"/>
                <w:spacing w:val="0"/>
                <w:w w:val="100"/>
                <w:position w:val="0"/>
                <w:sz w:val="19"/>
                <w:szCs w:val="19"/>
              </w:rPr>
              <w:t>福建航天信息 科技有限公司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1" w:lineRule="exact"/>
              <w:ind w:left="0" w:right="0" w:firstLine="0"/>
              <w:jc w:val="both"/>
              <w:rPr>
                <w:sz w:val="19"/>
                <w:szCs w:val="19"/>
              </w:rPr>
            </w:pPr>
            <w:r>
              <w:rPr>
                <w:color w:val="000000"/>
                <w:spacing w:val="0"/>
                <w:w w:val="100"/>
                <w:position w:val="0"/>
                <w:sz w:val="19"/>
                <w:szCs w:val="19"/>
              </w:rPr>
              <w:t>增值税防伪税控系 统的技术推广和技 术服务；电子产品 销售等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5,106.77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2,161.25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12,932.37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1,482.62</w:t>
            </w:r>
          </w:p>
        </w:tc>
      </w:tr>
      <w:tr>
        <w:trPr>
          <w:trHeight w:val="10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0" w:right="0" w:firstLine="0"/>
              <w:jc w:val="both"/>
              <w:rPr>
                <w:sz w:val="19"/>
                <w:szCs w:val="19"/>
              </w:rPr>
            </w:pPr>
            <w:r>
              <w:rPr>
                <w:color w:val="000000"/>
                <w:spacing w:val="0"/>
                <w:w w:val="100"/>
                <w:position w:val="0"/>
                <w:sz w:val="19"/>
                <w:szCs w:val="19"/>
              </w:rPr>
              <w:t>贵州爱信诺航 天信息有限公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1" w:lineRule="exact"/>
              <w:ind w:left="0" w:right="0" w:firstLine="0"/>
              <w:jc w:val="both"/>
              <w:rPr>
                <w:sz w:val="19"/>
                <w:szCs w:val="19"/>
              </w:rPr>
            </w:pPr>
            <w:r>
              <w:rPr>
                <w:color w:val="000000"/>
                <w:spacing w:val="0"/>
                <w:w w:val="100"/>
                <w:position w:val="0"/>
                <w:sz w:val="19"/>
                <w:szCs w:val="19"/>
              </w:rPr>
              <w:t>增值税防伪税控系 统的技术推广和技 术服务；电子产品 销售等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4,883.87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1,512.57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11,605.31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1,433.26</w:t>
            </w:r>
          </w:p>
        </w:tc>
      </w:tr>
      <w:tr>
        <w:trPr>
          <w:trHeight w:val="10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both"/>
              <w:rPr>
                <w:sz w:val="19"/>
                <w:szCs w:val="19"/>
              </w:rPr>
            </w:pPr>
            <w:r>
              <w:rPr>
                <w:color w:val="000000"/>
                <w:spacing w:val="0"/>
                <w:w w:val="100"/>
                <w:position w:val="0"/>
                <w:sz w:val="19"/>
                <w:szCs w:val="19"/>
              </w:rPr>
              <w:t>海南航天信息 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1" w:lineRule="exact"/>
              <w:ind w:left="0" w:right="0" w:firstLine="0"/>
              <w:jc w:val="both"/>
              <w:rPr>
                <w:sz w:val="19"/>
                <w:szCs w:val="19"/>
              </w:rPr>
            </w:pPr>
            <w:r>
              <w:rPr>
                <w:color w:val="000000"/>
                <w:spacing w:val="0"/>
                <w:w w:val="100"/>
                <w:position w:val="0"/>
                <w:sz w:val="19"/>
                <w:szCs w:val="19"/>
              </w:rPr>
              <w:t>增值税防伪税控系 统的技术推广和技 术服务；电子产品 销售等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2,945.00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1,638.28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4,263.74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1,275.87</w:t>
            </w:r>
          </w:p>
        </w:tc>
      </w:tr>
      <w:tr>
        <w:trPr>
          <w:trHeight w:val="10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both"/>
              <w:rPr>
                <w:sz w:val="19"/>
                <w:szCs w:val="19"/>
              </w:rPr>
            </w:pPr>
            <w:r>
              <w:rPr>
                <w:color w:val="000000"/>
                <w:spacing w:val="0"/>
                <w:w w:val="100"/>
                <w:position w:val="0"/>
                <w:sz w:val="19"/>
                <w:szCs w:val="19"/>
              </w:rPr>
              <w:t>山东航天信息 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1" w:lineRule="exact"/>
              <w:ind w:left="0" w:right="0" w:firstLine="0"/>
              <w:jc w:val="both"/>
              <w:rPr>
                <w:sz w:val="19"/>
                <w:szCs w:val="19"/>
              </w:rPr>
            </w:pPr>
            <w:r>
              <w:rPr>
                <w:color w:val="000000"/>
                <w:spacing w:val="0"/>
                <w:w w:val="100"/>
                <w:position w:val="0"/>
                <w:sz w:val="19"/>
                <w:szCs w:val="19"/>
              </w:rPr>
              <w:t>增值税防伪税控系 统的技术推广和技 术服务；电子产品 销售等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6,537.97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2,761.24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18,250.38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2,184.69</w:t>
            </w:r>
          </w:p>
        </w:tc>
      </w:tr>
      <w:tr>
        <w:trPr>
          <w:trHeight w:val="10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both"/>
              <w:rPr>
                <w:sz w:val="19"/>
                <w:szCs w:val="19"/>
              </w:rPr>
            </w:pPr>
            <w:r>
              <w:rPr>
                <w:color w:val="000000"/>
                <w:spacing w:val="0"/>
                <w:w w:val="100"/>
                <w:position w:val="0"/>
                <w:sz w:val="19"/>
                <w:szCs w:val="19"/>
              </w:rPr>
              <w:t>镇江航天信息 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1" w:lineRule="exact"/>
              <w:ind w:left="0" w:right="0" w:firstLine="0"/>
              <w:jc w:val="both"/>
              <w:rPr>
                <w:sz w:val="19"/>
                <w:szCs w:val="19"/>
              </w:rPr>
            </w:pPr>
            <w:r>
              <w:rPr>
                <w:color w:val="000000"/>
                <w:spacing w:val="0"/>
                <w:w w:val="100"/>
                <w:position w:val="0"/>
                <w:sz w:val="19"/>
                <w:szCs w:val="19"/>
              </w:rPr>
              <w:t>增值税防伪税控系 统的技术推广和技 术服务；电子产品 销售等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1,499.21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w:t>
            </w:r>
          </w:p>
        </w:tc>
      </w:tr>
      <w:tr>
        <w:trPr>
          <w:trHeight w:val="10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both"/>
              <w:rPr>
                <w:sz w:val="19"/>
                <w:szCs w:val="19"/>
              </w:rPr>
            </w:pPr>
            <w:r>
              <w:rPr>
                <w:color w:val="000000"/>
                <w:spacing w:val="0"/>
                <w:w w:val="100"/>
                <w:position w:val="0"/>
                <w:sz w:val="19"/>
                <w:szCs w:val="19"/>
              </w:rPr>
              <w:t>常州航天信息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1" w:lineRule="exact"/>
              <w:ind w:left="0" w:right="0" w:firstLine="0"/>
              <w:jc w:val="both"/>
              <w:rPr>
                <w:sz w:val="19"/>
                <w:szCs w:val="19"/>
              </w:rPr>
            </w:pPr>
            <w:r>
              <w:rPr>
                <w:color w:val="000000"/>
                <w:spacing w:val="0"/>
                <w:w w:val="100"/>
                <w:position w:val="0"/>
                <w:sz w:val="19"/>
                <w:szCs w:val="19"/>
              </w:rPr>
              <w:t>增值税防伪税控系 统的技术推广和技 术服务；电子产品 销售等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4,461.65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2,792.24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61,162.43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1,947.32</w:t>
            </w:r>
          </w:p>
        </w:tc>
      </w:tr>
      <w:tr>
        <w:trPr>
          <w:trHeight w:val="10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both"/>
              <w:rPr>
                <w:sz w:val="19"/>
                <w:szCs w:val="19"/>
              </w:rPr>
            </w:pPr>
            <w:r>
              <w:rPr>
                <w:color w:val="000000"/>
                <w:spacing w:val="0"/>
                <w:w w:val="100"/>
                <w:position w:val="0"/>
                <w:sz w:val="19"/>
                <w:szCs w:val="19"/>
              </w:rPr>
              <w:t>辽宁航天信息 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1" w:lineRule="exact"/>
              <w:ind w:left="0" w:right="0" w:firstLine="0"/>
              <w:jc w:val="both"/>
              <w:rPr>
                <w:sz w:val="19"/>
                <w:szCs w:val="19"/>
              </w:rPr>
            </w:pPr>
            <w:r>
              <w:rPr>
                <w:color w:val="000000"/>
                <w:spacing w:val="0"/>
                <w:w w:val="100"/>
                <w:position w:val="0"/>
                <w:sz w:val="19"/>
                <w:szCs w:val="19"/>
              </w:rPr>
              <w:t>增值税防伪税控系 统的技术推广和技 术服务；电子产品 销售等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10,935.69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5,536.41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20,507.26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4,038.21</w:t>
            </w:r>
          </w:p>
        </w:tc>
      </w:tr>
      <w:tr>
        <w:trPr>
          <w:trHeight w:val="10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2" w:lineRule="exact"/>
              <w:ind w:left="0" w:right="0" w:firstLine="0"/>
              <w:jc w:val="both"/>
              <w:rPr>
                <w:sz w:val="19"/>
                <w:szCs w:val="19"/>
              </w:rPr>
            </w:pPr>
            <w:r>
              <w:rPr>
                <w:color w:val="000000"/>
                <w:spacing w:val="0"/>
                <w:w w:val="100"/>
                <w:position w:val="0"/>
                <w:sz w:val="19"/>
                <w:szCs w:val="19"/>
              </w:rPr>
              <w:t>天津航天金穗 科技开发有限 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1" w:lineRule="exact"/>
              <w:ind w:left="0" w:right="0" w:firstLine="0"/>
              <w:jc w:val="both"/>
              <w:rPr>
                <w:sz w:val="19"/>
                <w:szCs w:val="19"/>
              </w:rPr>
            </w:pPr>
            <w:r>
              <w:rPr>
                <w:color w:val="000000"/>
                <w:spacing w:val="0"/>
                <w:w w:val="100"/>
                <w:position w:val="0"/>
                <w:sz w:val="19"/>
                <w:szCs w:val="19"/>
              </w:rPr>
              <w:t>增值税防伪税控系 统的技术推广和技 术服务；电子产品 销售等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7,944.52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5,371.04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20,605.87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3,148.95</w:t>
            </w:r>
          </w:p>
        </w:tc>
      </w:tr>
      <w:tr>
        <w:trPr>
          <w:trHeight w:val="28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湖北航天信息</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增值税防伪税控系</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20,495.65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7,406.24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47,767.75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5,453.47</w:t>
            </w:r>
          </w:p>
        </w:tc>
      </w:tr>
    </w:tbl>
    <w:p>
      <w:pPr>
        <w:spacing w:lineRule="exact" w:line="1"/>
        <w:rPr>
          <w:sz w:val="2"/>
          <w:szCs w:val="2"/>
        </w:rPr>
      </w:pPr>
      <w:r>
        <w:br w:type="page"/>
      </w:r>
    </w:p>
    <w:tbl>
      <w:tblPr>
        <w:tblOverlap w:val="never"/>
        <w:jc w:val="center"/>
        <w:tblLayout w:type="fixed"/>
      </w:tblPr>
      <w:tblGrid>
        <w:gridCol w:w="1426"/>
        <w:gridCol w:w="1843"/>
        <w:gridCol w:w="1133"/>
        <w:gridCol w:w="869"/>
        <w:gridCol w:w="787"/>
        <w:gridCol w:w="1133"/>
        <w:gridCol w:w="1138"/>
        <w:gridCol w:w="1133"/>
        <w:gridCol w:w="1152"/>
      </w:tblGrid>
      <w:tr>
        <w:trPr>
          <w:trHeight w:val="27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公司名称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主营业务</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9"/>
                <w:szCs w:val="19"/>
              </w:rPr>
            </w:pPr>
            <w:r>
              <w:rPr>
                <w:b/>
                <w:bCs/>
                <w:color w:val="000000"/>
                <w:spacing w:val="0"/>
                <w:w w:val="100"/>
                <w:position w:val="0"/>
                <w:sz w:val="19"/>
                <w:szCs w:val="19"/>
              </w:rPr>
              <w:t>股本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19"/>
                <w:szCs w:val="19"/>
              </w:rPr>
            </w:pPr>
            <w:r>
              <w:rPr>
                <w:b/>
                <w:bCs/>
                <w:color w:val="000000"/>
                <w:spacing w:val="0"/>
                <w:w w:val="100"/>
                <w:position w:val="0"/>
                <w:sz w:val="19"/>
                <w:szCs w:val="19"/>
              </w:rPr>
              <w:t>直接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接</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center"/>
              <w:rPr>
                <w:sz w:val="19"/>
                <w:szCs w:val="19"/>
              </w:rPr>
            </w:pPr>
            <w:r>
              <w:rPr>
                <w:rFonts w:ascii="Times New Roman" w:eastAsia="Times New Roman" w:hAnsi="Times New Roman" w:cs="Times New Roman"/>
                <w:b/>
                <w:bCs/>
                <w:color w:val="000000"/>
                <w:spacing w:val="0"/>
                <w:w w:val="100"/>
                <w:position w:val="0"/>
                <w:sz w:val="20"/>
                <w:szCs w:val="20"/>
              </w:rPr>
              <w:t xml:space="preserve">2016 </w:t>
            </w:r>
            <w:r>
              <w:rPr>
                <w:b/>
                <w:bCs/>
                <w:color w:val="000000"/>
                <w:spacing w:val="0"/>
                <w:w w:val="100"/>
                <w:position w:val="0"/>
                <w:sz w:val="19"/>
                <w:szCs w:val="19"/>
              </w:rPr>
              <w:t xml:space="preserve">年 </w:t>
            </w:r>
            <w:r>
              <w:rPr>
                <w:rFonts w:ascii="Times New Roman" w:eastAsia="Times New Roman" w:hAnsi="Times New Roman" w:cs="Times New Roman"/>
                <w:b/>
                <w:bCs/>
                <w:color w:val="000000"/>
                <w:spacing w:val="0"/>
                <w:w w:val="100"/>
                <w:position w:val="0"/>
                <w:sz w:val="20"/>
                <w:szCs w:val="20"/>
              </w:rPr>
              <w:t xml:space="preserve">12 </w:t>
            </w:r>
            <w:r>
              <w:rPr>
                <w:b/>
                <w:bCs/>
                <w:color w:val="000000"/>
                <w:spacing w:val="0"/>
                <w:w w:val="100"/>
                <w:position w:val="0"/>
                <w:sz w:val="19"/>
                <w:szCs w:val="19"/>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19"/>
                <w:szCs w:val="19"/>
              </w:rPr>
              <w:t>日资 产总额</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line="259" w:lineRule="exact"/>
              <w:ind w:left="0" w:right="0" w:firstLine="0"/>
              <w:jc w:val="left"/>
              <w:rPr>
                <w:sz w:val="19"/>
                <w:szCs w:val="19"/>
              </w:rPr>
            </w:pPr>
            <w:r>
              <w:rPr>
                <w:rFonts w:ascii="Times New Roman" w:eastAsia="Times New Roman" w:hAnsi="Times New Roman" w:cs="Times New Roman"/>
                <w:b/>
                <w:bCs/>
                <w:color w:val="000000"/>
                <w:spacing w:val="0"/>
                <w:w w:val="100"/>
                <w:position w:val="0"/>
                <w:sz w:val="20"/>
                <w:szCs w:val="20"/>
              </w:rPr>
              <w:t xml:space="preserve">2016 </w:t>
            </w:r>
            <w:r>
              <w:rPr>
                <w:b/>
                <w:bCs/>
                <w:color w:val="000000"/>
                <w:spacing w:val="0"/>
                <w:w w:val="100"/>
                <w:position w:val="0"/>
                <w:sz w:val="19"/>
                <w:szCs w:val="19"/>
              </w:rPr>
              <w:t xml:space="preserve">年 </w:t>
            </w:r>
            <w:r>
              <w:rPr>
                <w:rFonts w:ascii="Times New Roman" w:eastAsia="Times New Roman" w:hAnsi="Times New Roman" w:cs="Times New Roman"/>
                <w:b/>
                <w:bCs/>
                <w:color w:val="000000"/>
                <w:spacing w:val="0"/>
                <w:w w:val="100"/>
                <w:position w:val="0"/>
                <w:sz w:val="20"/>
                <w:szCs w:val="20"/>
              </w:rPr>
              <w:t xml:space="preserve">12 </w:t>
            </w:r>
            <w:r>
              <w:rPr>
                <w:b/>
                <w:bCs/>
                <w:color w:val="000000"/>
                <w:spacing w:val="0"/>
                <w:w w:val="100"/>
                <w:position w:val="0"/>
                <w:sz w:val="19"/>
                <w:szCs w:val="19"/>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19"/>
                <w:szCs w:val="19"/>
              </w:rPr>
              <w:t>日净</w:t>
            </w:r>
          </w:p>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资产</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bCs/>
                <w:color w:val="000000"/>
                <w:spacing w:val="0"/>
                <w:w w:val="100"/>
                <w:position w:val="0"/>
                <w:sz w:val="20"/>
                <w:szCs w:val="20"/>
              </w:rPr>
              <w:t>2016</w:t>
            </w:r>
            <w:r>
              <w:rPr>
                <w:b/>
                <w:bCs/>
                <w:color w:val="000000"/>
                <w:spacing w:val="0"/>
                <w:w w:val="100"/>
                <w:position w:val="0"/>
                <w:sz w:val="19"/>
                <w:szCs w:val="19"/>
              </w:rPr>
              <w:t>年度</w:t>
            </w:r>
          </w:p>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营业收入</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line="240" w:lineRule="auto"/>
              <w:ind w:left="0" w:right="0" w:firstLine="140"/>
              <w:jc w:val="left"/>
              <w:rPr>
                <w:sz w:val="19"/>
                <w:szCs w:val="19"/>
              </w:rPr>
            </w:pPr>
            <w:r>
              <w:rPr>
                <w:rFonts w:ascii="Times New Roman" w:eastAsia="Times New Roman" w:hAnsi="Times New Roman" w:cs="Times New Roman"/>
                <w:b/>
                <w:bCs/>
                <w:color w:val="000000"/>
                <w:spacing w:val="0"/>
                <w:w w:val="100"/>
                <w:position w:val="0"/>
                <w:sz w:val="20"/>
                <w:szCs w:val="20"/>
              </w:rPr>
              <w:t>2016</w:t>
            </w:r>
            <w:r>
              <w:rPr>
                <w:b/>
                <w:bCs/>
                <w:color w:val="000000"/>
                <w:spacing w:val="0"/>
                <w:w w:val="100"/>
                <w:position w:val="0"/>
                <w:sz w:val="19"/>
                <w:szCs w:val="19"/>
              </w:rPr>
              <w:t>年度</w:t>
            </w:r>
          </w:p>
          <w:p>
            <w:pPr>
              <w:pStyle w:val="Style28"/>
              <w:keepNext w:val="0"/>
              <w:keepLines w:val="0"/>
              <w:widowControl w:val="0"/>
              <w:shd w:val="clear" w:color="auto" w:fill="auto"/>
              <w:bidi w:val="0"/>
              <w:spacing w:before="0" w:after="0" w:line="240" w:lineRule="auto"/>
              <w:ind w:left="0" w:right="0" w:firstLine="140"/>
              <w:jc w:val="left"/>
              <w:rPr>
                <w:sz w:val="19"/>
                <w:szCs w:val="19"/>
              </w:rPr>
            </w:pPr>
            <w:r>
              <w:rPr>
                <w:b/>
                <w:bCs/>
                <w:color w:val="000000"/>
                <w:spacing w:val="0"/>
                <w:w w:val="100"/>
                <w:position w:val="0"/>
                <w:sz w:val="19"/>
                <w:szCs w:val="19"/>
              </w:rPr>
              <w:t>利润总额</w:t>
            </w:r>
          </w:p>
        </w:tc>
      </w:tr>
      <w:tr>
        <w:trPr>
          <w:trHeight w:val="51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直接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间接</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8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技术有限公司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2" w:lineRule="exact"/>
              <w:ind w:left="0" w:right="0" w:firstLine="0"/>
              <w:jc w:val="both"/>
              <w:rPr>
                <w:sz w:val="19"/>
                <w:szCs w:val="19"/>
              </w:rPr>
            </w:pPr>
            <w:r>
              <w:rPr>
                <w:color w:val="000000"/>
                <w:spacing w:val="0"/>
                <w:w w:val="100"/>
                <w:position w:val="0"/>
                <w:sz w:val="19"/>
                <w:szCs w:val="19"/>
              </w:rPr>
              <w:t>统的技术推广和技 术服务；电子产品 销售等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both"/>
              <w:rPr>
                <w:sz w:val="19"/>
                <w:szCs w:val="19"/>
              </w:rPr>
            </w:pPr>
            <w:r>
              <w:rPr>
                <w:color w:val="000000"/>
                <w:spacing w:val="0"/>
                <w:w w:val="100"/>
                <w:position w:val="0"/>
                <w:sz w:val="19"/>
                <w:szCs w:val="19"/>
              </w:rPr>
              <w:t>安徽航天信息 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2" w:lineRule="exact"/>
              <w:ind w:left="0" w:right="0" w:firstLine="0"/>
              <w:jc w:val="both"/>
              <w:rPr>
                <w:sz w:val="19"/>
                <w:szCs w:val="19"/>
              </w:rPr>
            </w:pPr>
            <w:r>
              <w:rPr>
                <w:color w:val="000000"/>
                <w:spacing w:val="0"/>
                <w:w w:val="100"/>
                <w:position w:val="0"/>
                <w:sz w:val="19"/>
                <w:szCs w:val="19"/>
              </w:rPr>
              <w:t>增值税防伪税控系 统的技术推广和技 术服务；电子产品 销售等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1,010.00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15,304.88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6,171.52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40,824.68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4,248.25</w:t>
            </w:r>
          </w:p>
        </w:tc>
      </w:tr>
      <w:tr>
        <w:trPr>
          <w:trHeight w:val="130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2" w:lineRule="exact"/>
              <w:ind w:left="0" w:right="0" w:firstLine="0"/>
              <w:jc w:val="both"/>
              <w:rPr>
                <w:sz w:val="19"/>
                <w:szCs w:val="19"/>
              </w:rPr>
            </w:pPr>
            <w:r>
              <w:rPr>
                <w:color w:val="000000"/>
                <w:spacing w:val="0"/>
                <w:w w:val="100"/>
                <w:position w:val="0"/>
                <w:sz w:val="19"/>
                <w:szCs w:val="19"/>
              </w:rPr>
              <w:t>北京爱信诺航 天科技有限公 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0" w:lineRule="exact"/>
              <w:ind w:left="0" w:right="0" w:firstLine="0"/>
              <w:jc w:val="both"/>
              <w:rPr>
                <w:sz w:val="19"/>
                <w:szCs w:val="19"/>
              </w:rPr>
            </w:pPr>
            <w:r>
              <w:rPr>
                <w:color w:val="000000"/>
                <w:spacing w:val="0"/>
                <w:w w:val="100"/>
                <w:position w:val="0"/>
                <w:sz w:val="19"/>
                <w:szCs w:val="19"/>
              </w:rPr>
              <w:t>自主选择经营项目 开展经营活动（法 律、行政法规、国 务院决定禁止的等 不得经营）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3,387.61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1,864.60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7,570.28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1,386.31</w:t>
            </w:r>
          </w:p>
        </w:tc>
      </w:tr>
      <w:tr>
        <w:trPr>
          <w:trHeight w:val="13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both"/>
              <w:rPr>
                <w:sz w:val="19"/>
                <w:szCs w:val="19"/>
              </w:rPr>
            </w:pPr>
            <w:r>
              <w:rPr>
                <w:color w:val="000000"/>
                <w:spacing w:val="0"/>
                <w:w w:val="100"/>
                <w:position w:val="0"/>
                <w:sz w:val="19"/>
                <w:szCs w:val="19"/>
              </w:rPr>
              <w:t>北京航天金税 技术有限公司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9" w:lineRule="exact"/>
              <w:ind w:left="0" w:right="0" w:firstLine="0"/>
              <w:jc w:val="both"/>
              <w:rPr>
                <w:sz w:val="19"/>
                <w:szCs w:val="19"/>
              </w:rPr>
            </w:pPr>
            <w:r>
              <w:rPr>
                <w:color w:val="000000"/>
                <w:spacing w:val="0"/>
                <w:w w:val="100"/>
                <w:position w:val="0"/>
                <w:sz w:val="19"/>
                <w:szCs w:val="19"/>
              </w:rPr>
              <w:t>技术开发、转让、 咨询、服务、培训、 服务；经济信息咨 询；销售机械电器 设备等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15,631.20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11,130.89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24,274.62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10,729.53</w:t>
            </w:r>
          </w:p>
        </w:tc>
      </w:tr>
      <w:tr>
        <w:trPr>
          <w:trHeight w:val="10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2" w:lineRule="exact"/>
              <w:ind w:left="0" w:right="0" w:firstLine="0"/>
              <w:jc w:val="both"/>
              <w:rPr>
                <w:sz w:val="19"/>
                <w:szCs w:val="19"/>
              </w:rPr>
            </w:pPr>
            <w:r>
              <w:rPr>
                <w:color w:val="000000"/>
                <w:spacing w:val="0"/>
                <w:w w:val="100"/>
                <w:position w:val="0"/>
                <w:sz w:val="19"/>
                <w:szCs w:val="19"/>
              </w:rPr>
              <w:t>宁波爱信诺航 天信息有限公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1" w:lineRule="exact"/>
              <w:ind w:left="0" w:right="0" w:firstLine="0"/>
              <w:jc w:val="both"/>
              <w:rPr>
                <w:sz w:val="19"/>
                <w:szCs w:val="19"/>
              </w:rPr>
            </w:pPr>
            <w:r>
              <w:rPr>
                <w:color w:val="000000"/>
                <w:spacing w:val="0"/>
                <w:w w:val="100"/>
                <w:position w:val="0"/>
                <w:sz w:val="19"/>
                <w:szCs w:val="19"/>
              </w:rPr>
              <w:t>电子及通信设备、 计算机外部设备、 税专用设备的销售 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1,298.00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9,891.93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6,360.35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16,571.26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3,311.69</w:t>
            </w:r>
          </w:p>
        </w:tc>
      </w:tr>
      <w:tr>
        <w:trPr>
          <w:trHeight w:val="10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both"/>
              <w:rPr>
                <w:sz w:val="19"/>
                <w:szCs w:val="19"/>
              </w:rPr>
            </w:pPr>
            <w:r>
              <w:rPr>
                <w:color w:val="000000"/>
                <w:spacing w:val="0"/>
                <w:w w:val="100"/>
                <w:position w:val="0"/>
                <w:sz w:val="19"/>
                <w:szCs w:val="19"/>
              </w:rPr>
              <w:t>青岛航天信息 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2" w:lineRule="exact"/>
              <w:ind w:left="0" w:right="0" w:firstLine="0"/>
              <w:jc w:val="both"/>
              <w:rPr>
                <w:sz w:val="19"/>
                <w:szCs w:val="19"/>
              </w:rPr>
            </w:pPr>
            <w:r>
              <w:rPr>
                <w:color w:val="000000"/>
                <w:spacing w:val="0"/>
                <w:w w:val="100"/>
                <w:position w:val="0"/>
                <w:sz w:val="19"/>
                <w:szCs w:val="19"/>
              </w:rPr>
              <w:t>增值税防伪税控系 统的技术推广和技 术服务；电子产品 销售等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9,983.39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7,584.32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14,758.12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3,586.66</w:t>
            </w:r>
          </w:p>
        </w:tc>
      </w:tr>
      <w:tr>
        <w:trPr>
          <w:trHeight w:val="10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both"/>
              <w:rPr>
                <w:sz w:val="19"/>
                <w:szCs w:val="19"/>
              </w:rPr>
            </w:pPr>
            <w:r>
              <w:rPr>
                <w:color w:val="000000"/>
                <w:spacing w:val="0"/>
                <w:w w:val="100"/>
                <w:position w:val="0"/>
                <w:sz w:val="19"/>
                <w:szCs w:val="19"/>
              </w:rPr>
              <w:t>青海航天信息 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1" w:lineRule="exact"/>
              <w:ind w:left="0" w:right="0" w:firstLine="0"/>
              <w:jc w:val="both"/>
              <w:rPr>
                <w:sz w:val="19"/>
                <w:szCs w:val="19"/>
              </w:rPr>
            </w:pPr>
            <w:r>
              <w:rPr>
                <w:color w:val="000000"/>
                <w:spacing w:val="0"/>
                <w:w w:val="100"/>
                <w:position w:val="0"/>
                <w:sz w:val="19"/>
                <w:szCs w:val="19"/>
              </w:rPr>
              <w:t>增值税防伪税控系 统的技术推广和技 术服务；电子产品 销售等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1,604.03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1,133.58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1,940.38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720.78</w:t>
            </w:r>
          </w:p>
        </w:tc>
      </w:tr>
      <w:tr>
        <w:trPr>
          <w:trHeight w:val="10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both"/>
              <w:rPr>
                <w:sz w:val="19"/>
                <w:szCs w:val="19"/>
              </w:rPr>
            </w:pPr>
            <w:r>
              <w:rPr>
                <w:color w:val="000000"/>
                <w:spacing w:val="0"/>
                <w:w w:val="100"/>
                <w:position w:val="0"/>
                <w:sz w:val="19"/>
                <w:szCs w:val="19"/>
              </w:rPr>
              <w:t>苏州航天信息 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1" w:lineRule="exact"/>
              <w:ind w:left="0" w:right="0" w:firstLine="0"/>
              <w:jc w:val="both"/>
              <w:rPr>
                <w:sz w:val="19"/>
                <w:szCs w:val="19"/>
              </w:rPr>
            </w:pPr>
            <w:r>
              <w:rPr>
                <w:color w:val="000000"/>
                <w:spacing w:val="0"/>
                <w:w w:val="100"/>
                <w:position w:val="0"/>
                <w:sz w:val="19"/>
                <w:szCs w:val="19"/>
              </w:rPr>
              <w:t>增值税防伪税控系 统的技术推广和技 术服务；电子产品 销售等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15,102.94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9,610.52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103,742.25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5,604.65</w:t>
            </w:r>
          </w:p>
        </w:tc>
      </w:tr>
      <w:tr>
        <w:trPr>
          <w:trHeight w:val="78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both"/>
              <w:rPr>
                <w:sz w:val="19"/>
                <w:szCs w:val="19"/>
              </w:rPr>
            </w:pPr>
            <w:r>
              <w:rPr>
                <w:color w:val="000000"/>
                <w:spacing w:val="0"/>
                <w:w w:val="100"/>
                <w:position w:val="0"/>
                <w:sz w:val="19"/>
                <w:szCs w:val="19"/>
              </w:rPr>
              <w:t>甘肃航天信息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7" w:lineRule="exact"/>
              <w:ind w:left="0" w:right="0" w:firstLine="0"/>
              <w:jc w:val="both"/>
              <w:rPr>
                <w:sz w:val="19"/>
                <w:szCs w:val="19"/>
              </w:rPr>
            </w:pPr>
            <w:r>
              <w:rPr>
                <w:color w:val="000000"/>
                <w:spacing w:val="0"/>
                <w:w w:val="100"/>
                <w:position w:val="0"/>
                <w:sz w:val="19"/>
                <w:szCs w:val="19"/>
              </w:rPr>
              <w:t>计算机软件开发、 综合布线、技术服 务及咨询等。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2,418.42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1,003.65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7,678.91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613.85</w:t>
            </w:r>
          </w:p>
        </w:tc>
      </w:tr>
      <w:tr>
        <w:trPr>
          <w:trHeight w:val="10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both"/>
              <w:rPr>
                <w:sz w:val="19"/>
                <w:szCs w:val="19"/>
              </w:rPr>
            </w:pPr>
            <w:r>
              <w:rPr>
                <w:color w:val="000000"/>
                <w:spacing w:val="0"/>
                <w:w w:val="100"/>
                <w:position w:val="0"/>
                <w:sz w:val="19"/>
                <w:szCs w:val="19"/>
              </w:rPr>
              <w:t>航天信息重庆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1" w:lineRule="exact"/>
              <w:ind w:left="0" w:right="0" w:firstLine="0"/>
              <w:jc w:val="both"/>
              <w:rPr>
                <w:sz w:val="19"/>
                <w:szCs w:val="19"/>
              </w:rPr>
            </w:pPr>
            <w:r>
              <w:rPr>
                <w:color w:val="000000"/>
                <w:spacing w:val="0"/>
                <w:w w:val="100"/>
                <w:position w:val="0"/>
                <w:sz w:val="19"/>
                <w:szCs w:val="19"/>
              </w:rPr>
              <w:t>增值税防伪税控系 统的技术推广和技 术服务；电子产品 销售等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14,828.65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6,971.09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40,093.38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3,606.67</w:t>
            </w:r>
          </w:p>
        </w:tc>
      </w:tr>
      <w:tr>
        <w:trPr>
          <w:trHeight w:val="10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both"/>
              <w:rPr>
                <w:sz w:val="19"/>
                <w:szCs w:val="19"/>
              </w:rPr>
            </w:pPr>
            <w:r>
              <w:rPr>
                <w:color w:val="000000"/>
                <w:spacing w:val="0"/>
                <w:w w:val="100"/>
                <w:position w:val="0"/>
                <w:sz w:val="19"/>
                <w:szCs w:val="19"/>
              </w:rPr>
              <w:t>山西航天信息 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1" w:lineRule="exact"/>
              <w:ind w:left="0" w:right="0" w:firstLine="0"/>
              <w:jc w:val="both"/>
              <w:rPr>
                <w:sz w:val="19"/>
                <w:szCs w:val="19"/>
              </w:rPr>
            </w:pPr>
            <w:r>
              <w:rPr>
                <w:color w:val="000000"/>
                <w:spacing w:val="0"/>
                <w:w w:val="100"/>
                <w:position w:val="0"/>
                <w:sz w:val="19"/>
                <w:szCs w:val="19"/>
              </w:rPr>
              <w:t>增值税防伪税控系 统的技术推广和技 术服务；电子产品 销售等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6,025.46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2,605.89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17,837.05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1,975.16</w:t>
            </w:r>
          </w:p>
        </w:tc>
      </w:tr>
      <w:tr>
        <w:trPr>
          <w:trHeight w:val="10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both"/>
              <w:rPr>
                <w:sz w:val="19"/>
                <w:szCs w:val="19"/>
              </w:rPr>
            </w:pPr>
            <w:r>
              <w:rPr>
                <w:color w:val="000000"/>
                <w:spacing w:val="0"/>
                <w:w w:val="100"/>
                <w:position w:val="0"/>
                <w:sz w:val="19"/>
                <w:szCs w:val="19"/>
              </w:rPr>
              <w:t>广西航天信息 技术有限公司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1" w:lineRule="exact"/>
              <w:ind w:left="0" w:right="0" w:firstLine="0"/>
              <w:jc w:val="both"/>
              <w:rPr>
                <w:sz w:val="19"/>
                <w:szCs w:val="19"/>
              </w:rPr>
            </w:pPr>
            <w:r>
              <w:rPr>
                <w:color w:val="000000"/>
                <w:spacing w:val="0"/>
                <w:w w:val="100"/>
                <w:position w:val="0"/>
                <w:sz w:val="19"/>
                <w:szCs w:val="19"/>
              </w:rPr>
              <w:t>增值税防伪税控系 统的技术推广和技 术服务；电子产品 销售等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501.00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8,939.17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2,579.69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23,863.09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2,523.37</w:t>
            </w:r>
          </w:p>
        </w:tc>
      </w:tr>
      <w:tr>
        <w:trPr>
          <w:trHeight w:val="28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陕西航天信息</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增值税防伪税控系</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11,038.49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4,108.99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22,261.33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2,287.23</w:t>
            </w:r>
          </w:p>
        </w:tc>
      </w:tr>
    </w:tbl>
    <w:p>
      <w:pPr>
        <w:spacing w:lineRule="exact" w:line="1"/>
        <w:rPr>
          <w:sz w:val="2"/>
          <w:szCs w:val="2"/>
        </w:rPr>
      </w:pPr>
      <w:r>
        <w:br w:type="page"/>
      </w:r>
    </w:p>
    <w:tbl>
      <w:tblPr>
        <w:tblOverlap w:val="never"/>
        <w:jc w:val="center"/>
        <w:tblLayout w:type="fixed"/>
      </w:tblPr>
      <w:tblGrid>
        <w:gridCol w:w="1426"/>
        <w:gridCol w:w="1843"/>
        <w:gridCol w:w="1133"/>
        <w:gridCol w:w="869"/>
        <w:gridCol w:w="787"/>
        <w:gridCol w:w="1133"/>
        <w:gridCol w:w="1138"/>
        <w:gridCol w:w="1133"/>
        <w:gridCol w:w="1152"/>
      </w:tblGrid>
      <w:tr>
        <w:trPr>
          <w:trHeight w:val="27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9"/>
                <w:szCs w:val="19"/>
              </w:rPr>
            </w:pPr>
            <w:r>
              <w:rPr>
                <w:b/>
                <w:bCs/>
                <w:color w:val="000000"/>
                <w:spacing w:val="0"/>
                <w:w w:val="100"/>
                <w:position w:val="0"/>
                <w:sz w:val="19"/>
                <w:szCs w:val="19"/>
              </w:rPr>
              <w:t>公司名称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主营业务</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9"/>
                <w:szCs w:val="19"/>
              </w:rPr>
            </w:pPr>
            <w:r>
              <w:rPr>
                <w:b/>
                <w:bCs/>
                <w:color w:val="000000"/>
                <w:spacing w:val="0"/>
                <w:w w:val="100"/>
                <w:position w:val="0"/>
                <w:sz w:val="19"/>
                <w:szCs w:val="19"/>
              </w:rPr>
              <w:t>股本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19"/>
                <w:szCs w:val="19"/>
              </w:rPr>
            </w:pPr>
            <w:r>
              <w:rPr>
                <w:b/>
                <w:bCs/>
                <w:color w:val="000000"/>
                <w:spacing w:val="0"/>
                <w:w w:val="100"/>
                <w:position w:val="0"/>
                <w:sz w:val="19"/>
                <w:szCs w:val="19"/>
              </w:rPr>
              <w:t>直接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接</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center"/>
              <w:rPr>
                <w:sz w:val="19"/>
                <w:szCs w:val="19"/>
              </w:rPr>
            </w:pPr>
            <w:r>
              <w:rPr>
                <w:rFonts w:ascii="Times New Roman" w:eastAsia="Times New Roman" w:hAnsi="Times New Roman" w:cs="Times New Roman"/>
                <w:b/>
                <w:bCs/>
                <w:color w:val="000000"/>
                <w:spacing w:val="0"/>
                <w:w w:val="100"/>
                <w:position w:val="0"/>
                <w:sz w:val="20"/>
                <w:szCs w:val="20"/>
              </w:rPr>
              <w:t xml:space="preserve">2016 </w:t>
            </w:r>
            <w:r>
              <w:rPr>
                <w:b/>
                <w:bCs/>
                <w:color w:val="000000"/>
                <w:spacing w:val="0"/>
                <w:w w:val="100"/>
                <w:position w:val="0"/>
                <w:sz w:val="19"/>
                <w:szCs w:val="19"/>
              </w:rPr>
              <w:t xml:space="preserve">年 </w:t>
            </w:r>
            <w:r>
              <w:rPr>
                <w:rFonts w:ascii="Times New Roman" w:eastAsia="Times New Roman" w:hAnsi="Times New Roman" w:cs="Times New Roman"/>
                <w:b/>
                <w:bCs/>
                <w:color w:val="000000"/>
                <w:spacing w:val="0"/>
                <w:w w:val="100"/>
                <w:position w:val="0"/>
                <w:sz w:val="20"/>
                <w:szCs w:val="20"/>
              </w:rPr>
              <w:t xml:space="preserve">12 </w:t>
            </w:r>
            <w:r>
              <w:rPr>
                <w:b/>
                <w:bCs/>
                <w:color w:val="000000"/>
                <w:spacing w:val="0"/>
                <w:w w:val="100"/>
                <w:position w:val="0"/>
                <w:sz w:val="19"/>
                <w:szCs w:val="19"/>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19"/>
                <w:szCs w:val="19"/>
              </w:rPr>
              <w:t>日资 产总额</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line="259" w:lineRule="exact"/>
              <w:ind w:left="0" w:right="0" w:firstLine="0"/>
              <w:jc w:val="left"/>
              <w:rPr>
                <w:sz w:val="19"/>
                <w:szCs w:val="19"/>
              </w:rPr>
            </w:pPr>
            <w:r>
              <w:rPr>
                <w:rFonts w:ascii="Times New Roman" w:eastAsia="Times New Roman" w:hAnsi="Times New Roman" w:cs="Times New Roman"/>
                <w:b/>
                <w:bCs/>
                <w:color w:val="000000"/>
                <w:spacing w:val="0"/>
                <w:w w:val="100"/>
                <w:position w:val="0"/>
                <w:sz w:val="20"/>
                <w:szCs w:val="20"/>
              </w:rPr>
              <w:t xml:space="preserve">2016 </w:t>
            </w:r>
            <w:r>
              <w:rPr>
                <w:b/>
                <w:bCs/>
                <w:color w:val="000000"/>
                <w:spacing w:val="0"/>
                <w:w w:val="100"/>
                <w:position w:val="0"/>
                <w:sz w:val="19"/>
                <w:szCs w:val="19"/>
              </w:rPr>
              <w:t xml:space="preserve">年 </w:t>
            </w:r>
            <w:r>
              <w:rPr>
                <w:rFonts w:ascii="Times New Roman" w:eastAsia="Times New Roman" w:hAnsi="Times New Roman" w:cs="Times New Roman"/>
                <w:b/>
                <w:bCs/>
                <w:color w:val="000000"/>
                <w:spacing w:val="0"/>
                <w:w w:val="100"/>
                <w:position w:val="0"/>
                <w:sz w:val="20"/>
                <w:szCs w:val="20"/>
              </w:rPr>
              <w:t xml:space="preserve">12 </w:t>
            </w:r>
            <w:r>
              <w:rPr>
                <w:b/>
                <w:bCs/>
                <w:color w:val="000000"/>
                <w:spacing w:val="0"/>
                <w:w w:val="100"/>
                <w:position w:val="0"/>
                <w:sz w:val="19"/>
                <w:szCs w:val="19"/>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19"/>
                <w:szCs w:val="19"/>
              </w:rPr>
              <w:t>日净</w:t>
            </w:r>
          </w:p>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资产</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b/>
                <w:bCs/>
                <w:color w:val="000000"/>
                <w:spacing w:val="0"/>
                <w:w w:val="100"/>
                <w:position w:val="0"/>
                <w:sz w:val="20"/>
                <w:szCs w:val="20"/>
              </w:rPr>
              <w:t>2016</w:t>
            </w:r>
            <w:r>
              <w:rPr>
                <w:b/>
                <w:bCs/>
                <w:color w:val="000000"/>
                <w:spacing w:val="0"/>
                <w:w w:val="100"/>
                <w:position w:val="0"/>
                <w:sz w:val="19"/>
                <w:szCs w:val="19"/>
              </w:rPr>
              <w:t>年度</w:t>
            </w:r>
          </w:p>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营业收入</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line="240" w:lineRule="auto"/>
              <w:ind w:left="0" w:right="0" w:firstLine="140"/>
              <w:jc w:val="left"/>
              <w:rPr>
                <w:sz w:val="19"/>
                <w:szCs w:val="19"/>
              </w:rPr>
            </w:pPr>
            <w:r>
              <w:rPr>
                <w:rFonts w:ascii="Times New Roman" w:eastAsia="Times New Roman" w:hAnsi="Times New Roman" w:cs="Times New Roman"/>
                <w:b/>
                <w:bCs/>
                <w:color w:val="000000"/>
                <w:spacing w:val="0"/>
                <w:w w:val="100"/>
                <w:position w:val="0"/>
                <w:sz w:val="20"/>
                <w:szCs w:val="20"/>
              </w:rPr>
              <w:t>2016</w:t>
            </w:r>
            <w:r>
              <w:rPr>
                <w:b/>
                <w:bCs/>
                <w:color w:val="000000"/>
                <w:spacing w:val="0"/>
                <w:w w:val="100"/>
                <w:position w:val="0"/>
                <w:sz w:val="19"/>
                <w:szCs w:val="19"/>
              </w:rPr>
              <w:t>年度</w:t>
            </w:r>
          </w:p>
          <w:p>
            <w:pPr>
              <w:pStyle w:val="Style28"/>
              <w:keepNext w:val="0"/>
              <w:keepLines w:val="0"/>
              <w:widowControl w:val="0"/>
              <w:shd w:val="clear" w:color="auto" w:fill="auto"/>
              <w:bidi w:val="0"/>
              <w:spacing w:before="0" w:after="0" w:line="240" w:lineRule="auto"/>
              <w:ind w:left="0" w:right="0" w:firstLine="140"/>
              <w:jc w:val="left"/>
              <w:rPr>
                <w:sz w:val="19"/>
                <w:szCs w:val="19"/>
              </w:rPr>
            </w:pPr>
            <w:r>
              <w:rPr>
                <w:b/>
                <w:bCs/>
                <w:color w:val="000000"/>
                <w:spacing w:val="0"/>
                <w:w w:val="100"/>
                <w:position w:val="0"/>
                <w:sz w:val="19"/>
                <w:szCs w:val="19"/>
              </w:rPr>
              <w:t>利润总额</w:t>
            </w:r>
          </w:p>
        </w:tc>
      </w:tr>
      <w:tr>
        <w:trPr>
          <w:trHeight w:val="51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直接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间接</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8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2" w:lineRule="exact"/>
              <w:ind w:left="0" w:right="0" w:firstLine="0"/>
              <w:jc w:val="both"/>
              <w:rPr>
                <w:sz w:val="19"/>
                <w:szCs w:val="19"/>
              </w:rPr>
            </w:pPr>
            <w:r>
              <w:rPr>
                <w:color w:val="000000"/>
                <w:spacing w:val="0"/>
                <w:w w:val="100"/>
                <w:position w:val="0"/>
                <w:sz w:val="19"/>
                <w:szCs w:val="19"/>
              </w:rPr>
              <w:t>统的技术推广和技 术服务；电子产品 销售等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both"/>
              <w:rPr>
                <w:sz w:val="19"/>
                <w:szCs w:val="19"/>
              </w:rPr>
            </w:pPr>
            <w:r>
              <w:rPr>
                <w:color w:val="000000"/>
                <w:spacing w:val="0"/>
                <w:w w:val="100"/>
                <w:position w:val="0"/>
                <w:sz w:val="19"/>
                <w:szCs w:val="19"/>
              </w:rPr>
              <w:t>黑龙江金穗科 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2" w:lineRule="exact"/>
              <w:ind w:left="0" w:right="0" w:firstLine="0"/>
              <w:jc w:val="both"/>
              <w:rPr>
                <w:sz w:val="19"/>
                <w:szCs w:val="19"/>
              </w:rPr>
            </w:pPr>
            <w:r>
              <w:rPr>
                <w:color w:val="000000"/>
                <w:spacing w:val="0"/>
                <w:w w:val="100"/>
                <w:position w:val="0"/>
                <w:sz w:val="19"/>
                <w:szCs w:val="19"/>
              </w:rPr>
              <w:t>增值税防伪税控系 统的技术推广和技 术服务；电子产品 销售等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4,377.62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1,949.38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12,390.26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1,466.46</w:t>
            </w:r>
          </w:p>
        </w:tc>
      </w:tr>
      <w:tr>
        <w:trPr>
          <w:trHeight w:val="10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both"/>
              <w:rPr>
                <w:sz w:val="19"/>
                <w:szCs w:val="19"/>
              </w:rPr>
            </w:pPr>
            <w:r>
              <w:rPr>
                <w:color w:val="000000"/>
                <w:spacing w:val="0"/>
                <w:w w:val="100"/>
                <w:position w:val="0"/>
                <w:sz w:val="19"/>
                <w:szCs w:val="19"/>
              </w:rPr>
              <w:t>新疆航天信息 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1" w:lineRule="exact"/>
              <w:ind w:left="0" w:right="0" w:firstLine="0"/>
              <w:jc w:val="both"/>
              <w:rPr>
                <w:sz w:val="19"/>
                <w:szCs w:val="19"/>
              </w:rPr>
            </w:pPr>
            <w:r>
              <w:rPr>
                <w:color w:val="000000"/>
                <w:spacing w:val="0"/>
                <w:w w:val="100"/>
                <w:position w:val="0"/>
                <w:sz w:val="19"/>
                <w:szCs w:val="19"/>
              </w:rPr>
              <w:t>增值税防伪税控系 统的技术推广和技 术服务；电子产品 销售等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18,978.12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6,878.02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27,705.88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4,041.28</w:t>
            </w:r>
          </w:p>
        </w:tc>
      </w:tr>
      <w:tr>
        <w:trPr>
          <w:trHeight w:val="78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0" w:right="0" w:firstLine="0"/>
              <w:jc w:val="both"/>
              <w:rPr>
                <w:sz w:val="19"/>
                <w:szCs w:val="19"/>
              </w:rPr>
            </w:pPr>
            <w:r>
              <w:rPr>
                <w:color w:val="000000"/>
                <w:spacing w:val="0"/>
                <w:w w:val="100"/>
                <w:position w:val="0"/>
                <w:sz w:val="19"/>
                <w:szCs w:val="19"/>
              </w:rPr>
              <w:t>航天信息（广 东）有限公司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4" w:lineRule="exact"/>
              <w:ind w:left="0" w:right="0" w:firstLine="0"/>
              <w:jc w:val="both"/>
              <w:rPr>
                <w:sz w:val="19"/>
                <w:szCs w:val="19"/>
              </w:rPr>
            </w:pPr>
            <w:r>
              <w:rPr>
                <w:color w:val="000000"/>
                <w:spacing w:val="0"/>
                <w:w w:val="100"/>
                <w:position w:val="0"/>
                <w:sz w:val="19"/>
                <w:szCs w:val="19"/>
              </w:rPr>
              <w:t>计算机软件的技术 开发，技术咨询、</w:t>
            </w:r>
          </w:p>
          <w:p>
            <w:pPr>
              <w:pStyle w:val="Style28"/>
              <w:keepNext w:val="0"/>
              <w:keepLines w:val="0"/>
              <w:widowControl w:val="0"/>
              <w:shd w:val="clear" w:color="auto" w:fill="auto"/>
              <w:bidi w:val="0"/>
              <w:spacing w:before="0" w:after="0" w:line="254" w:lineRule="exact"/>
              <w:ind w:left="0" w:right="0" w:firstLine="0"/>
              <w:jc w:val="both"/>
              <w:rPr>
                <w:sz w:val="19"/>
                <w:szCs w:val="19"/>
              </w:rPr>
            </w:pPr>
            <w:r>
              <w:rPr>
                <w:color w:val="000000"/>
                <w:spacing w:val="0"/>
                <w:w w:val="100"/>
                <w:position w:val="0"/>
                <w:sz w:val="19"/>
                <w:szCs w:val="19"/>
              </w:rPr>
              <w:t>技术服务、销售等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16,708.60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7,295.47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53,211.27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6,337.11</w:t>
            </w:r>
          </w:p>
        </w:tc>
      </w:tr>
      <w:tr>
        <w:trPr>
          <w:trHeight w:val="79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4" w:lineRule="exact"/>
              <w:ind w:left="0" w:right="0" w:firstLine="0"/>
              <w:jc w:val="both"/>
              <w:rPr>
                <w:sz w:val="19"/>
                <w:szCs w:val="19"/>
              </w:rPr>
            </w:pPr>
            <w:r>
              <w:rPr>
                <w:color w:val="000000"/>
                <w:spacing w:val="0"/>
                <w:w w:val="100"/>
                <w:position w:val="0"/>
                <w:sz w:val="19"/>
                <w:szCs w:val="19"/>
              </w:rPr>
              <w:t>美国爱瑞技术 开发公司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both"/>
              <w:rPr>
                <w:sz w:val="19"/>
                <w:szCs w:val="19"/>
              </w:rPr>
            </w:pPr>
            <w:r>
              <w:rPr>
                <w:color w:val="000000"/>
                <w:spacing w:val="0"/>
                <w:w w:val="100"/>
                <w:position w:val="0"/>
                <w:sz w:val="19"/>
                <w:szCs w:val="19"/>
              </w:rPr>
              <w:t>电子及计算机软 件、硬件及系统集 成技术等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1,002.31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3,620.02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1,265.82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11,856.42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-1,424.57</w:t>
            </w:r>
          </w:p>
        </w:tc>
      </w:tr>
      <w:tr>
        <w:trPr>
          <w:trHeight w:val="10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both"/>
              <w:rPr>
                <w:sz w:val="19"/>
                <w:szCs w:val="19"/>
              </w:rPr>
            </w:pPr>
            <w:r>
              <w:rPr>
                <w:color w:val="000000"/>
                <w:spacing w:val="0"/>
                <w:w w:val="100"/>
                <w:position w:val="0"/>
                <w:sz w:val="19"/>
                <w:szCs w:val="19"/>
              </w:rPr>
              <w:t>航天信息河南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8" w:lineRule="exact"/>
              <w:ind w:left="0" w:right="0" w:firstLine="0"/>
              <w:jc w:val="both"/>
              <w:rPr>
                <w:sz w:val="19"/>
                <w:szCs w:val="19"/>
              </w:rPr>
            </w:pPr>
            <w:r>
              <w:rPr>
                <w:color w:val="000000"/>
                <w:spacing w:val="0"/>
                <w:w w:val="100"/>
                <w:position w:val="0"/>
                <w:sz w:val="19"/>
                <w:szCs w:val="19"/>
              </w:rPr>
              <w:t>计算机软件的技术 开发，技术咨询、 技术服务；计算机 网络系统集成等。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6,589.94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2,240.30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15,171.31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1,530.89</w:t>
            </w:r>
          </w:p>
        </w:tc>
      </w:tr>
      <w:tr>
        <w:trPr>
          <w:trHeight w:val="113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both"/>
              <w:rPr>
                <w:sz w:val="19"/>
                <w:szCs w:val="19"/>
              </w:rPr>
            </w:pPr>
            <w:r>
              <w:rPr>
                <w:color w:val="000000"/>
                <w:spacing w:val="0"/>
                <w:w w:val="100"/>
                <w:position w:val="0"/>
                <w:sz w:val="19"/>
                <w:szCs w:val="19"/>
              </w:rPr>
              <w:t>北京捷文科技 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1" w:lineRule="exact"/>
              <w:ind w:left="0" w:right="0" w:firstLine="0"/>
              <w:jc w:val="both"/>
              <w:rPr>
                <w:sz w:val="19"/>
                <w:szCs w:val="19"/>
              </w:rPr>
            </w:pPr>
            <w:r>
              <w:rPr>
                <w:color w:val="000000"/>
                <w:spacing w:val="0"/>
                <w:w w:val="100"/>
                <w:position w:val="0"/>
                <w:sz w:val="19"/>
                <w:szCs w:val="19"/>
              </w:rPr>
              <w:t>技术开发、技术服 务；应用软件服务； 计算机系统服务； 销售电子产品。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5,400.00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38,150.05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30,771.79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41,278.99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10,352.34</w:t>
            </w:r>
          </w:p>
        </w:tc>
      </w:tr>
      <w:tr>
        <w:trPr>
          <w:trHeight w:val="28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both"/>
              <w:rPr>
                <w:sz w:val="19"/>
                <w:szCs w:val="19"/>
              </w:rPr>
            </w:pPr>
            <w:r>
              <w:rPr>
                <w:color w:val="000000"/>
                <w:spacing w:val="0"/>
                <w:w w:val="100"/>
                <w:position w:val="0"/>
                <w:sz w:val="19"/>
                <w:szCs w:val="19"/>
              </w:rPr>
              <w:t>深圳航信德诚 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0" w:lineRule="exact"/>
              <w:ind w:left="0" w:right="0" w:firstLine="0"/>
              <w:jc w:val="both"/>
              <w:rPr>
                <w:sz w:val="19"/>
                <w:szCs w:val="19"/>
              </w:rPr>
            </w:pPr>
            <w:r>
              <w:rPr>
                <w:color w:val="000000"/>
                <w:spacing w:val="0"/>
                <w:w w:val="100"/>
                <w:position w:val="0"/>
                <w:sz w:val="19"/>
                <w:szCs w:val="19"/>
              </w:rPr>
              <w:t>生产经营信用皓、 读写机具、发卡机； 软件产品开发；网 络工程、智能卡工 程、电子商务工程 的研发；生产销售 电子专用设备、测 试仪器、工模具、 读写器、计算机联 用的新型打印装 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5,606.12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6,969.09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8,839.81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74.42</w:t>
            </w:r>
          </w:p>
        </w:tc>
      </w:tr>
      <w:tr>
        <w:trPr>
          <w:trHeight w:val="130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0" w:right="0" w:firstLine="0"/>
              <w:jc w:val="both"/>
              <w:rPr>
                <w:sz w:val="19"/>
                <w:szCs w:val="19"/>
              </w:rPr>
            </w:pPr>
            <w:r>
              <w:rPr>
                <w:color w:val="000000"/>
                <w:spacing w:val="0"/>
                <w:w w:val="100"/>
                <w:position w:val="0"/>
                <w:sz w:val="19"/>
                <w:szCs w:val="19"/>
              </w:rPr>
              <w:t>福建爱信诺航 天信息科技有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2" w:lineRule="exact"/>
              <w:ind w:left="0" w:right="0" w:firstLine="0"/>
              <w:jc w:val="both"/>
              <w:rPr>
                <w:sz w:val="19"/>
                <w:szCs w:val="19"/>
              </w:rPr>
            </w:pPr>
            <w:r>
              <w:rPr>
                <w:color w:val="000000"/>
                <w:spacing w:val="0"/>
                <w:w w:val="100"/>
                <w:position w:val="0"/>
                <w:sz w:val="19"/>
                <w:szCs w:val="19"/>
              </w:rPr>
              <w:t>信息安全技术，网 络及终端技术，多 媒体技术，电子产 品专业设备销售及 服务等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2,387.88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6,828.06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398.54</w:t>
            </w:r>
          </w:p>
        </w:tc>
      </w:tr>
      <w:tr>
        <w:trPr>
          <w:trHeight w:val="130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香港爱信诺</w:t>
            </w:r>
          </w:p>
          <w:p>
            <w:pPr>
              <w:pStyle w:val="Style28"/>
              <w:keepNext w:val="0"/>
              <w:keepLines w:val="0"/>
              <w:widowControl w:val="0"/>
              <w:shd w:val="clear" w:color="auto" w:fill="auto"/>
              <w:bidi w:val="0"/>
              <w:spacing w:before="0" w:after="0" w:line="283" w:lineRule="exact"/>
              <w:ind w:left="0" w:right="0" w:firstLine="0"/>
              <w:jc w:val="both"/>
              <w:rPr>
                <w:sz w:val="19"/>
                <w:szCs w:val="19"/>
              </w:rPr>
            </w:pPr>
            <w:r>
              <w:rPr>
                <w:color w:val="000000"/>
                <w:spacing w:val="0"/>
                <w:w w:val="100"/>
                <w:position w:val="0"/>
                <w:sz w:val="19"/>
                <w:szCs w:val="19"/>
              </w:rPr>
              <w:t>（国际）有限 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2" w:lineRule="exact"/>
              <w:ind w:left="0" w:right="0" w:firstLine="0"/>
              <w:jc w:val="both"/>
              <w:rPr>
                <w:sz w:val="19"/>
                <w:szCs w:val="19"/>
              </w:rPr>
            </w:pPr>
            <w:r>
              <w:rPr>
                <w:color w:val="000000"/>
                <w:spacing w:val="0"/>
                <w:w w:val="100"/>
                <w:position w:val="0"/>
                <w:sz w:val="19"/>
                <w:szCs w:val="19"/>
              </w:rPr>
              <w:t>自主选择经营项目 开展经营活动（法 律、行政法规决定 禁止的等不得经 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611.90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7,686.49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1,304.02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40,358.71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48.07</w:t>
            </w:r>
          </w:p>
        </w:tc>
      </w:tr>
      <w:tr>
        <w:trPr>
          <w:trHeight w:val="80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4" w:lineRule="exact"/>
              <w:ind w:left="0" w:right="0" w:firstLine="0"/>
              <w:jc w:val="both"/>
              <w:rPr>
                <w:sz w:val="19"/>
                <w:szCs w:val="19"/>
              </w:rPr>
            </w:pPr>
            <w:r>
              <w:rPr>
                <w:color w:val="000000"/>
                <w:spacing w:val="0"/>
                <w:w w:val="100"/>
                <w:position w:val="0"/>
                <w:sz w:val="19"/>
                <w:szCs w:val="19"/>
              </w:rPr>
              <w:t>淄博爱信诺航 天信息有限公 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2" w:lineRule="exact"/>
              <w:ind w:left="0" w:right="0" w:firstLine="0"/>
              <w:jc w:val="both"/>
              <w:rPr>
                <w:sz w:val="19"/>
                <w:szCs w:val="19"/>
              </w:rPr>
            </w:pPr>
            <w:r>
              <w:rPr>
                <w:color w:val="000000"/>
                <w:spacing w:val="0"/>
                <w:w w:val="100"/>
                <w:position w:val="0"/>
                <w:sz w:val="19"/>
                <w:szCs w:val="19"/>
              </w:rPr>
              <w:t>计算机软件的技术 开发，技术咨询、 技术服务；计算机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1,802.40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957.16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4,473.17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815.57</w:t>
            </w:r>
          </w:p>
        </w:tc>
      </w:tr>
    </w:tbl>
    <w:p>
      <w:pPr>
        <w:spacing w:lineRule="exact" w:line="1"/>
        <w:rPr>
          <w:sz w:val="2"/>
          <w:szCs w:val="2"/>
        </w:rPr>
      </w:pPr>
      <w:r>
        <w:br w:type="page"/>
      </w:r>
    </w:p>
    <w:tbl>
      <w:tblPr>
        <w:tblOverlap w:val="never"/>
        <w:jc w:val="center"/>
        <w:tblLayout w:type="fixed"/>
      </w:tblPr>
      <w:tblGrid>
        <w:gridCol w:w="1426"/>
        <w:gridCol w:w="1843"/>
        <w:gridCol w:w="1133"/>
        <w:gridCol w:w="869"/>
        <w:gridCol w:w="787"/>
        <w:gridCol w:w="1133"/>
        <w:gridCol w:w="1138"/>
        <w:gridCol w:w="1133"/>
        <w:gridCol w:w="1152"/>
      </w:tblGrid>
      <w:tr>
        <w:trPr>
          <w:trHeight w:val="27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公司名称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主营业务</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9"/>
                <w:szCs w:val="19"/>
              </w:rPr>
            </w:pPr>
            <w:r>
              <w:rPr>
                <w:b/>
                <w:bCs/>
                <w:color w:val="000000"/>
                <w:spacing w:val="0"/>
                <w:w w:val="100"/>
                <w:position w:val="0"/>
                <w:sz w:val="19"/>
                <w:szCs w:val="19"/>
              </w:rPr>
              <w:t>股本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19"/>
                <w:szCs w:val="19"/>
              </w:rPr>
            </w:pPr>
            <w:r>
              <w:rPr>
                <w:b/>
                <w:bCs/>
                <w:color w:val="000000"/>
                <w:spacing w:val="0"/>
                <w:w w:val="100"/>
                <w:position w:val="0"/>
                <w:sz w:val="19"/>
                <w:szCs w:val="19"/>
              </w:rPr>
              <w:t>直接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接</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center"/>
              <w:rPr>
                <w:sz w:val="19"/>
                <w:szCs w:val="19"/>
              </w:rPr>
            </w:pPr>
            <w:r>
              <w:rPr>
                <w:rFonts w:ascii="Times New Roman" w:eastAsia="Times New Roman" w:hAnsi="Times New Roman" w:cs="Times New Roman"/>
                <w:b/>
                <w:bCs/>
                <w:color w:val="000000"/>
                <w:spacing w:val="0"/>
                <w:w w:val="100"/>
                <w:position w:val="0"/>
                <w:sz w:val="20"/>
                <w:szCs w:val="20"/>
              </w:rPr>
              <w:t xml:space="preserve">2016 </w:t>
            </w:r>
            <w:r>
              <w:rPr>
                <w:b/>
                <w:bCs/>
                <w:color w:val="000000"/>
                <w:spacing w:val="0"/>
                <w:w w:val="100"/>
                <w:position w:val="0"/>
                <w:sz w:val="19"/>
                <w:szCs w:val="19"/>
              </w:rPr>
              <w:t xml:space="preserve">年 </w:t>
            </w:r>
            <w:r>
              <w:rPr>
                <w:rFonts w:ascii="Times New Roman" w:eastAsia="Times New Roman" w:hAnsi="Times New Roman" w:cs="Times New Roman"/>
                <w:b/>
                <w:bCs/>
                <w:color w:val="000000"/>
                <w:spacing w:val="0"/>
                <w:w w:val="100"/>
                <w:position w:val="0"/>
                <w:sz w:val="20"/>
                <w:szCs w:val="20"/>
              </w:rPr>
              <w:t xml:space="preserve">12 </w:t>
            </w:r>
            <w:r>
              <w:rPr>
                <w:b/>
                <w:bCs/>
                <w:color w:val="000000"/>
                <w:spacing w:val="0"/>
                <w:w w:val="100"/>
                <w:position w:val="0"/>
                <w:sz w:val="19"/>
                <w:szCs w:val="19"/>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19"/>
                <w:szCs w:val="19"/>
              </w:rPr>
              <w:t>日资 产总额</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line="259" w:lineRule="exact"/>
              <w:ind w:left="0" w:right="0" w:firstLine="0"/>
              <w:jc w:val="left"/>
              <w:rPr>
                <w:sz w:val="19"/>
                <w:szCs w:val="19"/>
              </w:rPr>
            </w:pPr>
            <w:r>
              <w:rPr>
                <w:rFonts w:ascii="Times New Roman" w:eastAsia="Times New Roman" w:hAnsi="Times New Roman" w:cs="Times New Roman"/>
                <w:b/>
                <w:bCs/>
                <w:color w:val="000000"/>
                <w:spacing w:val="0"/>
                <w:w w:val="100"/>
                <w:position w:val="0"/>
                <w:sz w:val="20"/>
                <w:szCs w:val="20"/>
              </w:rPr>
              <w:t xml:space="preserve">2016 </w:t>
            </w:r>
            <w:r>
              <w:rPr>
                <w:b/>
                <w:bCs/>
                <w:color w:val="000000"/>
                <w:spacing w:val="0"/>
                <w:w w:val="100"/>
                <w:position w:val="0"/>
                <w:sz w:val="19"/>
                <w:szCs w:val="19"/>
              </w:rPr>
              <w:t xml:space="preserve">年 </w:t>
            </w:r>
            <w:r>
              <w:rPr>
                <w:rFonts w:ascii="Times New Roman" w:eastAsia="Times New Roman" w:hAnsi="Times New Roman" w:cs="Times New Roman"/>
                <w:b/>
                <w:bCs/>
                <w:color w:val="000000"/>
                <w:spacing w:val="0"/>
                <w:w w:val="100"/>
                <w:position w:val="0"/>
                <w:sz w:val="20"/>
                <w:szCs w:val="20"/>
              </w:rPr>
              <w:t xml:space="preserve">12 </w:t>
            </w:r>
            <w:r>
              <w:rPr>
                <w:b/>
                <w:bCs/>
                <w:color w:val="000000"/>
                <w:spacing w:val="0"/>
                <w:w w:val="100"/>
                <w:position w:val="0"/>
                <w:sz w:val="19"/>
                <w:szCs w:val="19"/>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19"/>
                <w:szCs w:val="19"/>
              </w:rPr>
              <w:t>日净</w:t>
            </w:r>
          </w:p>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资产</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b/>
                <w:bCs/>
                <w:color w:val="000000"/>
                <w:spacing w:val="0"/>
                <w:w w:val="100"/>
                <w:position w:val="0"/>
                <w:sz w:val="20"/>
                <w:szCs w:val="20"/>
              </w:rPr>
              <w:t>2016</w:t>
            </w:r>
            <w:r>
              <w:rPr>
                <w:b/>
                <w:bCs/>
                <w:color w:val="000000"/>
                <w:spacing w:val="0"/>
                <w:w w:val="100"/>
                <w:position w:val="0"/>
                <w:sz w:val="19"/>
                <w:szCs w:val="19"/>
              </w:rPr>
              <w:t>年度</w:t>
            </w:r>
          </w:p>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营业收入</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line="240" w:lineRule="auto"/>
              <w:ind w:left="0" w:right="0" w:firstLine="140"/>
              <w:jc w:val="left"/>
              <w:rPr>
                <w:sz w:val="19"/>
                <w:szCs w:val="19"/>
              </w:rPr>
            </w:pPr>
            <w:r>
              <w:rPr>
                <w:rFonts w:ascii="Times New Roman" w:eastAsia="Times New Roman" w:hAnsi="Times New Roman" w:cs="Times New Roman"/>
                <w:b/>
                <w:bCs/>
                <w:color w:val="000000"/>
                <w:spacing w:val="0"/>
                <w:w w:val="100"/>
                <w:position w:val="0"/>
                <w:sz w:val="20"/>
                <w:szCs w:val="20"/>
              </w:rPr>
              <w:t>2016</w:t>
            </w:r>
            <w:r>
              <w:rPr>
                <w:b/>
                <w:bCs/>
                <w:color w:val="000000"/>
                <w:spacing w:val="0"/>
                <w:w w:val="100"/>
                <w:position w:val="0"/>
                <w:sz w:val="19"/>
                <w:szCs w:val="19"/>
              </w:rPr>
              <w:t>年度</w:t>
            </w:r>
          </w:p>
          <w:p>
            <w:pPr>
              <w:pStyle w:val="Style28"/>
              <w:keepNext w:val="0"/>
              <w:keepLines w:val="0"/>
              <w:widowControl w:val="0"/>
              <w:shd w:val="clear" w:color="auto" w:fill="auto"/>
              <w:bidi w:val="0"/>
              <w:spacing w:before="0" w:after="0" w:line="240" w:lineRule="auto"/>
              <w:ind w:left="0" w:right="0" w:firstLine="140"/>
              <w:jc w:val="left"/>
              <w:rPr>
                <w:sz w:val="19"/>
                <w:szCs w:val="19"/>
              </w:rPr>
            </w:pPr>
            <w:r>
              <w:rPr>
                <w:b/>
                <w:bCs/>
                <w:color w:val="000000"/>
                <w:spacing w:val="0"/>
                <w:w w:val="100"/>
                <w:position w:val="0"/>
                <w:sz w:val="19"/>
                <w:szCs w:val="19"/>
              </w:rPr>
              <w:t>利润总额</w:t>
            </w:r>
          </w:p>
        </w:tc>
      </w:tr>
      <w:tr>
        <w:trPr>
          <w:trHeight w:val="51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直接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间接</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9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网络系统集成等。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2" w:lineRule="exact"/>
              <w:ind w:left="0" w:right="0" w:firstLine="0"/>
              <w:jc w:val="both"/>
              <w:rPr>
                <w:sz w:val="19"/>
                <w:szCs w:val="19"/>
              </w:rPr>
            </w:pPr>
            <w:r>
              <w:rPr>
                <w:color w:val="000000"/>
                <w:spacing w:val="0"/>
                <w:w w:val="100"/>
                <w:position w:val="0"/>
                <w:sz w:val="19"/>
                <w:szCs w:val="19"/>
              </w:rPr>
              <w:t>泰安爱信诺航 天信息有限公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both"/>
              <w:rPr>
                <w:sz w:val="19"/>
                <w:szCs w:val="19"/>
              </w:rPr>
            </w:pPr>
            <w:r>
              <w:rPr>
                <w:color w:val="000000"/>
                <w:spacing w:val="0"/>
                <w:w w:val="100"/>
                <w:position w:val="0"/>
                <w:sz w:val="19"/>
                <w:szCs w:val="19"/>
              </w:rPr>
              <w:t>计算机软件的技术 开发，技术咨询、</w:t>
            </w:r>
          </w:p>
          <w:p>
            <w:pPr>
              <w:pStyle w:val="Style28"/>
              <w:keepNext w:val="0"/>
              <w:keepLines w:val="0"/>
              <w:widowControl w:val="0"/>
              <w:shd w:val="clear" w:color="auto" w:fill="auto"/>
              <w:bidi w:val="0"/>
              <w:spacing w:before="0" w:after="0" w:line="254" w:lineRule="exact"/>
              <w:ind w:left="0" w:right="0" w:firstLine="0"/>
              <w:jc w:val="both"/>
              <w:rPr>
                <w:sz w:val="19"/>
                <w:szCs w:val="19"/>
              </w:rPr>
            </w:pPr>
            <w:r>
              <w:rPr>
                <w:color w:val="000000"/>
                <w:spacing w:val="0"/>
                <w:w w:val="100"/>
                <w:position w:val="0"/>
                <w:sz w:val="19"/>
                <w:szCs w:val="19"/>
              </w:rPr>
              <w:t>技术服务；计算机 网络系统集成等。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1,291.83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705.79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1,569.26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253.02</w:t>
            </w:r>
          </w:p>
        </w:tc>
      </w:tr>
      <w:tr>
        <w:trPr>
          <w:trHeight w:val="10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0" w:right="0" w:firstLine="0"/>
              <w:jc w:val="both"/>
              <w:rPr>
                <w:sz w:val="19"/>
                <w:szCs w:val="19"/>
              </w:rPr>
            </w:pPr>
            <w:r>
              <w:rPr>
                <w:color w:val="000000"/>
                <w:spacing w:val="0"/>
                <w:w w:val="100"/>
                <w:position w:val="0"/>
                <w:sz w:val="19"/>
                <w:szCs w:val="19"/>
              </w:rPr>
              <w:t>潍坊爱信诺航 天信息有限公 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8" w:lineRule="exact"/>
              <w:ind w:left="0" w:right="0" w:firstLine="0"/>
              <w:jc w:val="both"/>
              <w:rPr>
                <w:sz w:val="19"/>
                <w:szCs w:val="19"/>
              </w:rPr>
            </w:pPr>
            <w:r>
              <w:rPr>
                <w:color w:val="000000"/>
                <w:spacing w:val="0"/>
                <w:w w:val="100"/>
                <w:position w:val="0"/>
                <w:sz w:val="19"/>
                <w:szCs w:val="19"/>
              </w:rPr>
              <w:t>计算机软件的技术 开发，技术咨询、 技术服务；计算机 网络系统集成等。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2,676.28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1,275.15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4,974.46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1,356.81</w:t>
            </w:r>
          </w:p>
        </w:tc>
      </w:tr>
      <w:tr>
        <w:trPr>
          <w:trHeight w:val="10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2" w:lineRule="exact"/>
              <w:ind w:left="0" w:right="0" w:firstLine="0"/>
              <w:jc w:val="both"/>
              <w:rPr>
                <w:sz w:val="19"/>
                <w:szCs w:val="19"/>
              </w:rPr>
            </w:pPr>
            <w:r>
              <w:rPr>
                <w:color w:val="000000"/>
                <w:spacing w:val="0"/>
                <w:w w:val="100"/>
                <w:position w:val="0"/>
                <w:sz w:val="19"/>
                <w:szCs w:val="19"/>
              </w:rPr>
              <w:t>威海爱信诺航 天信息有限公 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8" w:lineRule="exact"/>
              <w:ind w:left="0" w:right="0" w:firstLine="0"/>
              <w:jc w:val="both"/>
              <w:rPr>
                <w:sz w:val="19"/>
                <w:szCs w:val="19"/>
              </w:rPr>
            </w:pPr>
            <w:r>
              <w:rPr>
                <w:color w:val="000000"/>
                <w:spacing w:val="0"/>
                <w:w w:val="100"/>
                <w:position w:val="0"/>
                <w:sz w:val="19"/>
                <w:szCs w:val="19"/>
              </w:rPr>
              <w:t>计算机软件的技术 开发，技术咨询、 技术服务；计算机 网络系统集成等。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463.64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1,394.88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343.56</w:t>
            </w:r>
          </w:p>
        </w:tc>
      </w:tr>
      <w:tr>
        <w:trPr>
          <w:trHeight w:val="10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both"/>
              <w:rPr>
                <w:sz w:val="19"/>
                <w:szCs w:val="19"/>
              </w:rPr>
            </w:pPr>
            <w:r>
              <w:rPr>
                <w:color w:val="000000"/>
                <w:spacing w:val="0"/>
                <w:w w:val="100"/>
                <w:position w:val="0"/>
                <w:sz w:val="19"/>
                <w:szCs w:val="19"/>
              </w:rPr>
              <w:t>山东航天金税 技术有限公司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8" w:lineRule="exact"/>
              <w:ind w:left="0" w:right="0" w:firstLine="0"/>
              <w:jc w:val="both"/>
              <w:rPr>
                <w:sz w:val="19"/>
                <w:szCs w:val="19"/>
              </w:rPr>
            </w:pPr>
            <w:r>
              <w:rPr>
                <w:color w:val="000000"/>
                <w:spacing w:val="0"/>
                <w:w w:val="100"/>
                <w:position w:val="0"/>
                <w:sz w:val="19"/>
                <w:szCs w:val="19"/>
              </w:rPr>
              <w:t>计算机软件的技术 开发，技术咨询、 技术服务；计算机 网络系统集成等。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3,655.51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1,851.09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6,288.01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1,133.72</w:t>
            </w:r>
          </w:p>
        </w:tc>
      </w:tr>
      <w:tr>
        <w:trPr>
          <w:trHeight w:val="10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2" w:lineRule="exact"/>
              <w:ind w:left="0" w:right="0" w:firstLine="0"/>
              <w:jc w:val="both"/>
              <w:rPr>
                <w:sz w:val="19"/>
                <w:szCs w:val="19"/>
              </w:rPr>
            </w:pPr>
            <w:r>
              <w:rPr>
                <w:color w:val="000000"/>
                <w:spacing w:val="0"/>
                <w:w w:val="100"/>
                <w:position w:val="0"/>
                <w:sz w:val="19"/>
                <w:szCs w:val="19"/>
              </w:rPr>
              <w:t>临沂爱信诺航 天信息有限公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8" w:lineRule="exact"/>
              <w:ind w:left="0" w:right="0" w:firstLine="0"/>
              <w:jc w:val="both"/>
              <w:rPr>
                <w:sz w:val="19"/>
                <w:szCs w:val="19"/>
              </w:rPr>
            </w:pPr>
            <w:r>
              <w:rPr>
                <w:color w:val="000000"/>
                <w:spacing w:val="0"/>
                <w:w w:val="100"/>
                <w:position w:val="0"/>
                <w:sz w:val="19"/>
                <w:szCs w:val="19"/>
              </w:rPr>
              <w:t>计算机软件的技术 开发，技术咨询、 技术服务；计算机 网络系统集成等。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1,027.77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691.39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2,700.10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476.44</w:t>
            </w:r>
          </w:p>
        </w:tc>
      </w:tr>
      <w:tr>
        <w:trPr>
          <w:trHeight w:val="10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0" w:right="0" w:firstLine="0"/>
              <w:jc w:val="both"/>
              <w:rPr>
                <w:sz w:val="19"/>
                <w:szCs w:val="19"/>
              </w:rPr>
            </w:pPr>
            <w:r>
              <w:rPr>
                <w:color w:val="000000"/>
                <w:spacing w:val="0"/>
                <w:w w:val="100"/>
                <w:position w:val="0"/>
                <w:sz w:val="19"/>
                <w:szCs w:val="19"/>
              </w:rPr>
              <w:t>济宁爱信诺航 天信息有限公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both"/>
              <w:rPr>
                <w:sz w:val="19"/>
                <w:szCs w:val="19"/>
              </w:rPr>
            </w:pPr>
            <w:r>
              <w:rPr>
                <w:color w:val="000000"/>
                <w:spacing w:val="0"/>
                <w:w w:val="100"/>
                <w:position w:val="0"/>
                <w:sz w:val="19"/>
                <w:szCs w:val="19"/>
              </w:rPr>
              <w:t>计算机软件的技术 开发，技术咨询、 技术服务；计算机 网络系统集成等。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1,310.24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882.07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2,291.55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733.37</w:t>
            </w:r>
          </w:p>
        </w:tc>
      </w:tr>
      <w:tr>
        <w:trPr>
          <w:trHeight w:val="10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both"/>
              <w:rPr>
                <w:sz w:val="19"/>
                <w:szCs w:val="19"/>
              </w:rPr>
            </w:pPr>
            <w:r>
              <w:rPr>
                <w:color w:val="000000"/>
                <w:spacing w:val="0"/>
                <w:w w:val="100"/>
                <w:position w:val="0"/>
                <w:sz w:val="19"/>
                <w:szCs w:val="19"/>
              </w:rPr>
              <w:t>吉林航天信息 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8" w:lineRule="exact"/>
              <w:ind w:left="0" w:right="0" w:firstLine="0"/>
              <w:jc w:val="both"/>
              <w:rPr>
                <w:sz w:val="19"/>
                <w:szCs w:val="19"/>
              </w:rPr>
            </w:pPr>
            <w:r>
              <w:rPr>
                <w:color w:val="000000"/>
                <w:spacing w:val="0"/>
                <w:w w:val="100"/>
                <w:position w:val="0"/>
                <w:sz w:val="19"/>
                <w:szCs w:val="19"/>
              </w:rPr>
              <w:t>计算机软件的技术 开发，技术咨询、 技术服务；计算机 网络系统集成等。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3,654.41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1,413.48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8,319.22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1,051.39</w:t>
            </w:r>
          </w:p>
        </w:tc>
      </w:tr>
      <w:tr>
        <w:trPr>
          <w:trHeight w:val="13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both"/>
              <w:rPr>
                <w:sz w:val="19"/>
                <w:szCs w:val="19"/>
              </w:rPr>
            </w:pPr>
            <w:r>
              <w:rPr>
                <w:color w:val="000000"/>
                <w:spacing w:val="0"/>
                <w:w w:val="100"/>
                <w:position w:val="0"/>
                <w:sz w:val="19"/>
                <w:szCs w:val="19"/>
              </w:rPr>
              <w:t>深圳航天信息 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0" w:lineRule="exact"/>
              <w:ind w:left="0" w:right="0" w:firstLine="0"/>
              <w:jc w:val="both"/>
              <w:rPr>
                <w:sz w:val="19"/>
                <w:szCs w:val="19"/>
              </w:rPr>
            </w:pPr>
            <w:r>
              <w:rPr>
                <w:color w:val="000000"/>
                <w:spacing w:val="0"/>
                <w:w w:val="100"/>
                <w:position w:val="0"/>
                <w:sz w:val="19"/>
                <w:szCs w:val="19"/>
              </w:rPr>
              <w:t>自主选择经营项目 开展经营活动（法 律、行政法规、国 务院决定禁止的等 不得经营）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14,661.73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7,615.68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29,934.33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6,840.15</w:t>
            </w:r>
          </w:p>
        </w:tc>
      </w:tr>
      <w:tr>
        <w:trPr>
          <w:trHeight w:val="156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0" w:right="0" w:firstLine="0"/>
              <w:jc w:val="both"/>
              <w:rPr>
                <w:sz w:val="19"/>
                <w:szCs w:val="19"/>
              </w:rPr>
            </w:pPr>
            <w:r>
              <w:rPr>
                <w:color w:val="000000"/>
                <w:spacing w:val="0"/>
                <w:w w:val="100"/>
                <w:position w:val="0"/>
                <w:sz w:val="19"/>
                <w:szCs w:val="19"/>
              </w:rPr>
              <w:t>爱信诺征信有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1" w:lineRule="exact"/>
              <w:ind w:left="0" w:right="0" w:firstLine="0"/>
              <w:jc w:val="both"/>
              <w:rPr>
                <w:sz w:val="19"/>
                <w:szCs w:val="19"/>
              </w:rPr>
            </w:pPr>
            <w:r>
              <w:rPr>
                <w:color w:val="000000"/>
                <w:spacing w:val="0"/>
                <w:w w:val="100"/>
                <w:position w:val="0"/>
                <w:sz w:val="19"/>
                <w:szCs w:val="19"/>
              </w:rPr>
              <w:t>企业征信服务；企 业管理咨询；投资 管理；技术推广、 技术开发、技术服 务、技术转让、技 术咨询；软件开发。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5,491.43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5,023.05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1,074.34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31.17</w:t>
            </w:r>
          </w:p>
        </w:tc>
      </w:tr>
      <w:tr>
        <w:trPr>
          <w:trHeight w:val="10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2" w:lineRule="exact"/>
              <w:ind w:left="0" w:right="0" w:firstLine="0"/>
              <w:jc w:val="both"/>
              <w:rPr>
                <w:sz w:val="19"/>
                <w:szCs w:val="19"/>
              </w:rPr>
            </w:pPr>
            <w:r>
              <w:rPr>
                <w:color w:val="000000"/>
                <w:spacing w:val="0"/>
                <w:w w:val="100"/>
                <w:position w:val="0"/>
                <w:sz w:val="19"/>
                <w:szCs w:val="19"/>
              </w:rPr>
              <w:t>山东爱信诺航 天信息有限公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both"/>
              <w:rPr>
                <w:sz w:val="19"/>
                <w:szCs w:val="19"/>
              </w:rPr>
            </w:pPr>
            <w:r>
              <w:rPr>
                <w:color w:val="000000"/>
                <w:spacing w:val="0"/>
                <w:w w:val="100"/>
                <w:position w:val="0"/>
                <w:sz w:val="19"/>
                <w:szCs w:val="19"/>
              </w:rPr>
              <w:t>计算机软件的技术 开发，技术咨询、 技术服务；计算机 网络系统集成等。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5,357.75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5,207.70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2,336.64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276.94</w:t>
            </w:r>
          </w:p>
        </w:tc>
      </w:tr>
      <w:tr>
        <w:trPr>
          <w:trHeight w:val="131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0" w:right="0" w:firstLine="0"/>
              <w:jc w:val="both"/>
              <w:rPr>
                <w:sz w:val="19"/>
                <w:szCs w:val="19"/>
              </w:rPr>
            </w:pPr>
            <w:r>
              <w:rPr>
                <w:color w:val="000000"/>
                <w:spacing w:val="0"/>
                <w:w w:val="100"/>
                <w:position w:val="0"/>
                <w:sz w:val="19"/>
                <w:szCs w:val="19"/>
              </w:rPr>
              <w:t>大象慧云信息 技术有限公司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57" w:lineRule="exact"/>
              <w:ind w:left="0" w:right="0" w:firstLine="0"/>
              <w:jc w:val="both"/>
              <w:rPr>
                <w:sz w:val="19"/>
                <w:szCs w:val="19"/>
              </w:rPr>
            </w:pPr>
            <w:r>
              <w:rPr>
                <w:color w:val="000000"/>
                <w:spacing w:val="0"/>
                <w:w w:val="100"/>
                <w:position w:val="0"/>
                <w:sz w:val="19"/>
                <w:szCs w:val="19"/>
              </w:rPr>
              <w:t>数据处理；技术开 发、技术转让、技 术咨询、技术服务； 计算机系统服务； 企业管理咨询；销</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2,934.33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2,540.85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1,438.65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55.82</w:t>
            </w:r>
          </w:p>
        </w:tc>
      </w:tr>
    </w:tbl>
    <w:tbl>
      <w:tblPr>
        <w:tblOverlap w:val="never"/>
        <w:jc w:val="center"/>
        <w:tblLayout w:type="fixed"/>
      </w:tblPr>
      <w:tblGrid>
        <w:gridCol w:w="1426"/>
        <w:gridCol w:w="1843"/>
        <w:gridCol w:w="1133"/>
        <w:gridCol w:w="869"/>
        <w:gridCol w:w="787"/>
        <w:gridCol w:w="1133"/>
        <w:gridCol w:w="1138"/>
        <w:gridCol w:w="1133"/>
        <w:gridCol w:w="1152"/>
      </w:tblGrid>
      <w:tr>
        <w:trPr>
          <w:trHeight w:val="27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公司名称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主营业务</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股本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19"/>
                <w:szCs w:val="19"/>
              </w:rPr>
            </w:pPr>
            <w:r>
              <w:rPr>
                <w:b/>
                <w:bCs/>
                <w:color w:val="000000"/>
                <w:spacing w:val="0"/>
                <w:w w:val="100"/>
                <w:position w:val="0"/>
                <w:sz w:val="19"/>
                <w:szCs w:val="19"/>
              </w:rPr>
              <w:t>直接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接</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center"/>
              <w:rPr>
                <w:sz w:val="19"/>
                <w:szCs w:val="19"/>
              </w:rPr>
            </w:pPr>
            <w:r>
              <w:rPr>
                <w:rFonts w:ascii="Times New Roman" w:eastAsia="Times New Roman" w:hAnsi="Times New Roman" w:cs="Times New Roman"/>
                <w:b/>
                <w:bCs/>
                <w:color w:val="000000"/>
                <w:spacing w:val="0"/>
                <w:w w:val="100"/>
                <w:position w:val="0"/>
                <w:sz w:val="20"/>
                <w:szCs w:val="20"/>
              </w:rPr>
              <w:t xml:space="preserve">2016 </w:t>
            </w:r>
            <w:r>
              <w:rPr>
                <w:b/>
                <w:bCs/>
                <w:color w:val="000000"/>
                <w:spacing w:val="0"/>
                <w:w w:val="100"/>
                <w:position w:val="0"/>
                <w:sz w:val="19"/>
                <w:szCs w:val="19"/>
              </w:rPr>
              <w:t xml:space="preserve">年 </w:t>
            </w:r>
            <w:r>
              <w:rPr>
                <w:rFonts w:ascii="Times New Roman" w:eastAsia="Times New Roman" w:hAnsi="Times New Roman" w:cs="Times New Roman"/>
                <w:b/>
                <w:bCs/>
                <w:color w:val="000000"/>
                <w:spacing w:val="0"/>
                <w:w w:val="100"/>
                <w:position w:val="0"/>
                <w:sz w:val="20"/>
                <w:szCs w:val="20"/>
              </w:rPr>
              <w:t xml:space="preserve">12 </w:t>
            </w:r>
            <w:r>
              <w:rPr>
                <w:b/>
                <w:bCs/>
                <w:color w:val="000000"/>
                <w:spacing w:val="0"/>
                <w:w w:val="100"/>
                <w:position w:val="0"/>
                <w:sz w:val="19"/>
                <w:szCs w:val="19"/>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19"/>
                <w:szCs w:val="19"/>
              </w:rPr>
              <w:t>日资 产总额</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line="259" w:lineRule="exact"/>
              <w:ind w:left="0" w:right="0" w:firstLine="0"/>
              <w:jc w:val="center"/>
              <w:rPr>
                <w:sz w:val="19"/>
                <w:szCs w:val="19"/>
              </w:rPr>
            </w:pPr>
            <w:r>
              <w:rPr>
                <w:rFonts w:ascii="Times New Roman" w:eastAsia="Times New Roman" w:hAnsi="Times New Roman" w:cs="Times New Roman"/>
                <w:b/>
                <w:bCs/>
                <w:color w:val="000000"/>
                <w:spacing w:val="0"/>
                <w:w w:val="100"/>
                <w:position w:val="0"/>
                <w:sz w:val="20"/>
                <w:szCs w:val="20"/>
              </w:rPr>
              <w:t xml:space="preserve">2016 </w:t>
            </w:r>
            <w:r>
              <w:rPr>
                <w:b/>
                <w:bCs/>
                <w:color w:val="000000"/>
                <w:spacing w:val="0"/>
                <w:w w:val="100"/>
                <w:position w:val="0"/>
                <w:sz w:val="19"/>
                <w:szCs w:val="19"/>
              </w:rPr>
              <w:t xml:space="preserve">年 </w:t>
            </w:r>
            <w:r>
              <w:rPr>
                <w:rFonts w:ascii="Times New Roman" w:eastAsia="Times New Roman" w:hAnsi="Times New Roman" w:cs="Times New Roman"/>
                <w:b/>
                <w:bCs/>
                <w:color w:val="000000"/>
                <w:spacing w:val="0"/>
                <w:w w:val="100"/>
                <w:position w:val="0"/>
                <w:sz w:val="20"/>
                <w:szCs w:val="20"/>
              </w:rPr>
              <w:t xml:space="preserve">12 </w:t>
            </w:r>
            <w:r>
              <w:rPr>
                <w:b/>
                <w:bCs/>
                <w:color w:val="000000"/>
                <w:spacing w:val="0"/>
                <w:w w:val="100"/>
                <w:position w:val="0"/>
                <w:sz w:val="19"/>
                <w:szCs w:val="19"/>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19"/>
                <w:szCs w:val="19"/>
              </w:rPr>
              <w:t>日净</w:t>
            </w:r>
          </w:p>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资产</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b/>
                <w:bCs/>
                <w:color w:val="000000"/>
                <w:spacing w:val="0"/>
                <w:w w:val="100"/>
                <w:position w:val="0"/>
                <w:sz w:val="20"/>
                <w:szCs w:val="20"/>
              </w:rPr>
              <w:t>2016</w:t>
            </w:r>
            <w:r>
              <w:rPr>
                <w:b/>
                <w:bCs/>
                <w:color w:val="000000"/>
                <w:spacing w:val="0"/>
                <w:w w:val="100"/>
                <w:position w:val="0"/>
                <w:sz w:val="19"/>
                <w:szCs w:val="19"/>
              </w:rPr>
              <w:t>年度</w:t>
            </w:r>
          </w:p>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营业收入</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line="240" w:lineRule="auto"/>
              <w:ind w:left="0" w:right="0" w:firstLine="0"/>
              <w:jc w:val="center"/>
              <w:rPr>
                <w:sz w:val="19"/>
                <w:szCs w:val="19"/>
              </w:rPr>
            </w:pPr>
            <w:r>
              <w:rPr>
                <w:rFonts w:ascii="Times New Roman" w:eastAsia="Times New Roman" w:hAnsi="Times New Roman" w:cs="Times New Roman"/>
                <w:b/>
                <w:bCs/>
                <w:color w:val="000000"/>
                <w:spacing w:val="0"/>
                <w:w w:val="100"/>
                <w:position w:val="0"/>
                <w:sz w:val="20"/>
                <w:szCs w:val="20"/>
              </w:rPr>
              <w:t>2016</w:t>
            </w:r>
            <w:r>
              <w:rPr>
                <w:b/>
                <w:bCs/>
                <w:color w:val="000000"/>
                <w:spacing w:val="0"/>
                <w:w w:val="100"/>
                <w:position w:val="0"/>
                <w:sz w:val="19"/>
                <w:szCs w:val="19"/>
              </w:rPr>
              <w:t>年度</w:t>
            </w:r>
          </w:p>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利润总额</w:t>
            </w:r>
          </w:p>
        </w:tc>
      </w:tr>
      <w:tr>
        <w:trPr>
          <w:trHeight w:val="51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直接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间接</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2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both"/>
              <w:rPr>
                <w:sz w:val="19"/>
                <w:szCs w:val="19"/>
              </w:rPr>
            </w:pPr>
            <w:r>
              <w:rPr>
                <w:color w:val="000000"/>
                <w:spacing w:val="0"/>
                <w:w w:val="100"/>
                <w:position w:val="0"/>
                <w:sz w:val="19"/>
                <w:szCs w:val="19"/>
              </w:rPr>
              <w:t>售计算机、软件及 辅助设备。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2" w:lineRule="exact"/>
              <w:ind w:left="0" w:right="0" w:firstLine="0"/>
              <w:jc w:val="left"/>
              <w:rPr>
                <w:sz w:val="19"/>
                <w:szCs w:val="19"/>
              </w:rPr>
            </w:pPr>
            <w:r>
              <w:rPr>
                <w:color w:val="000000"/>
                <w:spacing w:val="0"/>
                <w:w w:val="100"/>
                <w:position w:val="0"/>
                <w:sz w:val="19"/>
                <w:szCs w:val="19"/>
              </w:rPr>
              <w:t>航信德利信息 系统（上海） 有限公司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60" w:lineRule="exact"/>
              <w:ind w:left="0" w:right="0" w:firstLine="0"/>
              <w:jc w:val="both"/>
              <w:rPr>
                <w:sz w:val="19"/>
                <w:szCs w:val="19"/>
              </w:rPr>
            </w:pPr>
            <w:r>
              <w:rPr>
                <w:color w:val="000000"/>
                <w:spacing w:val="0"/>
                <w:w w:val="100"/>
                <w:position w:val="0"/>
                <w:sz w:val="19"/>
                <w:szCs w:val="19"/>
              </w:rPr>
              <w:t>区内以零售业及银 行系统信息技术设 备为主的仓储、分 拨业务，计算机、 软件及辅助设备的 批发、进出口、佣 金代理机器相关配 套服务等。</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10,175.28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113,589.80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52,018.55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46,468.33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7,803.70</w:t>
            </w:r>
          </w:p>
        </w:tc>
      </w:tr>
    </w:tbl>
    <w:p>
      <w:pPr>
        <w:widowControl w:val="0"/>
        <w:spacing w:after="219" w:line="1" w:lineRule="exact"/>
      </w:pPr>
    </w:p>
    <w:p>
      <w:pPr>
        <w:pStyle w:val="Style24"/>
        <w:keepNext/>
        <w:keepLines/>
        <w:widowControl w:val="0"/>
        <w:shd w:val="clear" w:color="auto" w:fill="auto"/>
        <w:bidi w:val="0"/>
        <w:spacing w:before="0" w:after="0" w:line="410" w:lineRule="exact"/>
        <w:ind w:left="0" w:right="0" w:firstLine="880"/>
        <w:jc w:val="left"/>
      </w:pPr>
      <w:bookmarkStart w:id="176" w:name="bookmark176"/>
      <w:bookmarkStart w:id="177" w:name="bookmark177"/>
      <w:bookmarkStart w:id="178" w:name="bookmark178"/>
      <w:bookmarkStart w:id="179" w:name="bookmark179"/>
      <w:r>
        <w:rPr>
          <w:color w:val="000000"/>
          <w:spacing w:val="0"/>
          <w:w w:val="100"/>
          <w:position w:val="0"/>
        </w:rPr>
        <w:t>（</w:t>
      </w:r>
      <w:bookmarkEnd w:id="178"/>
      <w:r>
        <w:rPr>
          <w:color w:val="000000"/>
          <w:spacing w:val="0"/>
          <w:w w:val="100"/>
          <w:position w:val="0"/>
        </w:rPr>
        <w:t>八）公司控制的结构化主体情况</w:t>
      </w:r>
      <w:bookmarkEnd w:id="176"/>
      <w:bookmarkEnd w:id="177"/>
      <w:bookmarkEnd w:id="179"/>
    </w:p>
    <w:p>
      <w:pPr>
        <w:pStyle w:val="Style16"/>
        <w:keepNext w:val="0"/>
        <w:keepLines w:val="0"/>
        <w:widowControl w:val="0"/>
        <w:shd w:val="clear" w:color="auto" w:fill="auto"/>
        <w:bidi w:val="0"/>
        <w:spacing w:before="0" w:after="440" w:line="410" w:lineRule="exact"/>
        <w:ind w:left="0" w:right="0" w:firstLine="8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0" w:line="410" w:lineRule="exact"/>
        <w:ind w:left="0" w:right="0" w:firstLine="880"/>
        <w:jc w:val="left"/>
      </w:pPr>
      <w:bookmarkStart w:id="180" w:name="bookmark180"/>
      <w:bookmarkStart w:id="181" w:name="bookmark181"/>
      <w:bookmarkStart w:id="182" w:name="bookmark182"/>
      <w:bookmarkStart w:id="183" w:name="bookmark183"/>
      <w:r>
        <w:rPr>
          <w:color w:val="000000"/>
          <w:spacing w:val="0"/>
          <w:w w:val="100"/>
          <w:position w:val="0"/>
        </w:rPr>
        <w:t>三</w:t>
      </w:r>
      <w:bookmarkEnd w:id="182"/>
      <w:r>
        <w:rPr>
          <w:color w:val="000000"/>
          <w:spacing w:val="0"/>
          <w:w w:val="100"/>
          <w:position w:val="0"/>
        </w:rPr>
        <w:t>、公司关于公司未来发展的讨论与分析</w:t>
      </w:r>
      <w:bookmarkEnd w:id="180"/>
      <w:bookmarkEnd w:id="181"/>
      <w:bookmarkEnd w:id="183"/>
    </w:p>
    <w:p>
      <w:pPr>
        <w:pStyle w:val="Style24"/>
        <w:keepNext/>
        <w:keepLines/>
        <w:widowControl w:val="0"/>
        <w:shd w:val="clear" w:color="auto" w:fill="auto"/>
        <w:tabs>
          <w:tab w:pos="1612" w:val="left"/>
        </w:tabs>
        <w:bidi w:val="0"/>
        <w:spacing w:before="0" w:after="40" w:line="410" w:lineRule="exact"/>
        <w:ind w:left="0" w:right="0" w:firstLine="880"/>
        <w:jc w:val="left"/>
      </w:pPr>
      <w:bookmarkStart w:id="180" w:name="bookmark180"/>
      <w:bookmarkStart w:id="181" w:name="bookmark181"/>
      <w:bookmarkStart w:id="184" w:name="bookmark184"/>
      <w:bookmarkStart w:id="185" w:name="bookmark185"/>
      <w:r>
        <w:rPr>
          <w:color w:val="000000"/>
          <w:spacing w:val="0"/>
          <w:w w:val="100"/>
          <w:position w:val="0"/>
        </w:rPr>
        <w:t>（</w:t>
      </w:r>
      <w:bookmarkEnd w:id="184"/>
      <w:r>
        <w:rPr>
          <w:color w:val="000000"/>
          <w:spacing w:val="0"/>
          <w:w w:val="100"/>
          <w:position w:val="0"/>
        </w:rPr>
        <w:t>一）</w:t>
        <w:tab/>
        <w:t>行业格局和趋势</w:t>
      </w:r>
      <w:bookmarkEnd w:id="180"/>
      <w:bookmarkEnd w:id="181"/>
      <w:bookmarkEnd w:id="185"/>
    </w:p>
    <w:p>
      <w:pPr>
        <w:pStyle w:val="Style16"/>
        <w:keepNext w:val="0"/>
        <w:keepLines w:val="0"/>
        <w:widowControl w:val="0"/>
        <w:shd w:val="clear" w:color="auto" w:fill="auto"/>
        <w:bidi w:val="0"/>
        <w:spacing w:before="0" w:line="410" w:lineRule="exact"/>
        <w:ind w:left="880" w:right="0" w:firstLine="42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年，全球多种不稳定因素依然存在，全球经济难言向好。国内经济也将由长期高速增长， 转变为中低速增长，供给侧结构性改革进一步深化，创新主体的动力和活力进一步得到激发，中 国经济将进一步加速。机遇和挑战将长期并存，企业持续快速发展的难度加大。</w:t>
      </w:r>
    </w:p>
    <w:p>
      <w:pPr>
        <w:pStyle w:val="Style16"/>
        <w:keepNext w:val="0"/>
        <w:keepLines w:val="0"/>
        <w:widowControl w:val="0"/>
        <w:shd w:val="clear" w:color="auto" w:fill="auto"/>
        <w:bidi w:val="0"/>
        <w:spacing w:before="0" w:line="410" w:lineRule="exact"/>
        <w:ind w:left="880" w:right="0" w:firstLine="420"/>
        <w:jc w:val="both"/>
      </w:pPr>
      <w:r>
        <w:rPr>
          <w:color w:val="000000"/>
          <w:spacing w:val="0"/>
          <w:w w:val="100"/>
          <w:position w:val="0"/>
        </w:rPr>
        <w:t>从公司的三大重点产业板块看，金税及企业用户市场领域正面临着巨大变革，以税务大集中 网络管理为核心的互联网时代已经到来。税收工作理念逐渐从“管理”向“服务”转变，“服务” 的属性越来越鲜明；金税产业越来越市场化，参与者迅速增加，产业分工日益清晰。未来的金税 产业将逐步进入以大数据驱动税务发展的智慧时代，纳税业务将从“窗口”转向“网络”；税务 服务将从传统税务所转向市场化、互联网化；产业生态将从少数几家竞争转向产业各方围绕在核 心厂商周边共同打造多方共赢的产业生态圈。这些变化将带动业务、产品形态和商业模式上的转 变。</w:t>
      </w:r>
    </w:p>
    <w:p>
      <w:pPr>
        <w:pStyle w:val="Style16"/>
        <w:keepNext w:val="0"/>
        <w:keepLines w:val="0"/>
        <w:widowControl w:val="0"/>
        <w:shd w:val="clear" w:color="auto" w:fill="auto"/>
        <w:bidi w:val="0"/>
        <w:spacing w:before="0" w:line="408" w:lineRule="exact"/>
        <w:ind w:left="880" w:right="0" w:firstLine="420"/>
        <w:jc w:val="both"/>
      </w:pPr>
      <w:r>
        <w:rPr>
          <w:color w:val="000000"/>
          <w:spacing w:val="0"/>
          <w:w w:val="100"/>
          <w:position w:val="0"/>
        </w:rPr>
        <w:t>在金融科技及服务领域，随着二维码、生物识别等新技术的出现，有力的支撑了支付领域的 业务创新和模式创新。国内移动支付呈现出迅猛发展的态势，正在覆盖和渗透到大部分经济活动， 移动支付的发展及应用将成为未来互联网金融的重要入口和服务支撑。在“互联网</w:t>
      </w:r>
      <w:r>
        <w:rPr>
          <w:rFonts w:ascii="Times New Roman" w:eastAsia="Times New Roman" w:hAnsi="Times New Roman" w:cs="Times New Roman"/>
          <w:color w:val="000000"/>
          <w:spacing w:val="0"/>
          <w:w w:val="100"/>
          <w:position w:val="0"/>
        </w:rPr>
        <w:t>+</w:t>
      </w:r>
      <w:r>
        <w:rPr>
          <w:color w:val="000000"/>
          <w:spacing w:val="0"/>
          <w:w w:val="100"/>
          <w:position w:val="0"/>
        </w:rPr>
        <w:t>”的带动下， 互联网金融浪潮正在来袭，金融支付产业面临严峻的挑战，同时也迎来新的发展机遇。</w:t>
      </w:r>
    </w:p>
    <w:p>
      <w:pPr>
        <w:pStyle w:val="Style16"/>
        <w:keepNext w:val="0"/>
        <w:keepLines w:val="0"/>
        <w:widowControl w:val="0"/>
        <w:shd w:val="clear" w:color="auto" w:fill="auto"/>
        <w:bidi w:val="0"/>
        <w:spacing w:before="0" w:after="100" w:line="408" w:lineRule="exact"/>
        <w:ind w:left="880" w:right="0" w:firstLine="420"/>
        <w:jc w:val="both"/>
      </w:pPr>
      <w:r>
        <w:rPr>
          <w:color w:val="000000"/>
          <w:spacing w:val="0"/>
          <w:w w:val="100"/>
          <w:position w:val="0"/>
        </w:rPr>
        <w:t>在物联网技术及应用领域，围绕信息惠民，政府将加大投资力度。</w:t>
      </w:r>
      <w:r>
        <w:rPr>
          <w:rFonts w:ascii="Times New Roman" w:eastAsia="Times New Roman" w:hAnsi="Times New Roman" w:cs="Times New Roman"/>
          <w:color w:val="000000"/>
          <w:spacing w:val="0"/>
          <w:w w:val="100"/>
          <w:position w:val="0"/>
        </w:rPr>
        <w:t>PPP</w:t>
      </w:r>
      <w:r>
        <w:rPr>
          <w:color w:val="000000"/>
          <w:spacing w:val="0"/>
          <w:w w:val="100"/>
          <w:position w:val="0"/>
        </w:rPr>
        <w:t>等新的商业与运营模 式逐步成熟，为政企合作，共同建设基础设施、服务民生提供了大舞台。国家自主安全可控战略 将加快实施推广，公司物联网板块迎来良好发展机遇。</w:t>
      </w:r>
    </w:p>
    <w:p>
      <w:pPr>
        <w:pStyle w:val="Style16"/>
        <w:keepNext w:val="0"/>
        <w:keepLines w:val="0"/>
        <w:widowControl w:val="0"/>
        <w:shd w:val="clear" w:color="auto" w:fill="auto"/>
        <w:tabs>
          <w:tab w:pos="1612" w:val="left"/>
        </w:tabs>
        <w:bidi w:val="0"/>
        <w:spacing w:before="0" w:after="80" w:line="410" w:lineRule="exact"/>
        <w:ind w:left="0" w:right="0" w:firstLine="880"/>
        <w:jc w:val="left"/>
        <w:sectPr>
          <w:headerReference w:type="default" r:id="rId11"/>
          <w:footerReference w:type="default" r:id="rId12"/>
          <w:footnotePr>
            <w:pos w:val="pageBottom"/>
            <w:numFmt w:val="decimal"/>
            <w:numRestart w:val="continuous"/>
          </w:footnotePr>
          <w:pgSz w:w="11900" w:h="16840"/>
          <w:pgMar w:top="1310" w:right="403" w:bottom="1523" w:left="884" w:header="0" w:footer="3" w:gutter="0"/>
          <w:pgNumType w:start="8"/>
          <w:cols w:space="720"/>
          <w:noEndnote/>
          <w:rtlGutter w:val="0"/>
          <w:docGrid w:linePitch="360"/>
        </w:sectPr>
      </w:pPr>
      <w:bookmarkStart w:id="186" w:name="bookmark186"/>
      <w:r>
        <w:rPr>
          <w:b/>
          <w:bCs/>
          <w:color w:val="000000"/>
          <w:spacing w:val="0"/>
          <w:w w:val="100"/>
          <w:position w:val="0"/>
        </w:rPr>
        <w:t>（</w:t>
      </w:r>
      <w:bookmarkEnd w:id="186"/>
      <w:r>
        <w:rPr>
          <w:b/>
          <w:bCs/>
          <w:color w:val="000000"/>
          <w:spacing w:val="0"/>
          <w:w w:val="100"/>
          <w:position w:val="0"/>
        </w:rPr>
        <w:t>二）</w:t>
        <w:tab/>
        <w:t>公司发展战略</w:t>
      </w:r>
    </w:p>
    <w:p>
      <w:pPr>
        <w:pStyle w:val="Style16"/>
        <w:keepNext w:val="0"/>
        <w:keepLines w:val="0"/>
        <w:widowControl w:val="0"/>
        <w:shd w:val="clear" w:color="auto" w:fill="auto"/>
        <w:bidi w:val="0"/>
        <w:spacing w:before="0" w:line="413" w:lineRule="exact"/>
        <w:ind w:left="880" w:right="0" w:firstLine="420"/>
        <w:jc w:val="both"/>
      </w:pPr>
      <w:r>
        <w:rPr>
          <w:color w:val="000000"/>
          <w:spacing w:val="0"/>
          <w:w w:val="100"/>
          <w:position w:val="0"/>
        </w:rPr>
        <w:t>以创建“国际一流</w:t>
      </w:r>
      <w:r>
        <w:rPr>
          <w:rFonts w:ascii="Times New Roman" w:eastAsia="Times New Roman" w:hAnsi="Times New Roman" w:cs="Times New Roman"/>
          <w:color w:val="000000"/>
          <w:spacing w:val="0"/>
          <w:w w:val="100"/>
          <w:position w:val="0"/>
        </w:rPr>
        <w:t>IT</w:t>
      </w:r>
      <w:r>
        <w:rPr>
          <w:color w:val="000000"/>
          <w:spacing w:val="0"/>
          <w:w w:val="100"/>
          <w:position w:val="0"/>
        </w:rPr>
        <w:t>企业集团”为总体战略目标，公司加强了统筹规划的战略引导。</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年，公司修订完善了 “十三五”发展规划和多个专项规划，专项规划涉及公司重点产业未来发展、 国际化经营、资本运营、技术研发和人力资源发展等。“十三五”发展规划的制定与实施，将对 公司未来的发展产生重要影响。</w:t>
      </w:r>
    </w:p>
    <w:p>
      <w:pPr>
        <w:pStyle w:val="Style16"/>
        <w:keepNext w:val="0"/>
        <w:keepLines w:val="0"/>
        <w:widowControl w:val="0"/>
        <w:shd w:val="clear" w:color="auto" w:fill="auto"/>
        <w:bidi w:val="0"/>
        <w:spacing w:before="0" w:line="409" w:lineRule="exact"/>
        <w:ind w:left="880" w:right="0" w:firstLine="420"/>
        <w:jc w:val="both"/>
      </w:pPr>
      <w:r>
        <w:rPr>
          <w:color w:val="000000"/>
          <w:spacing w:val="0"/>
          <w:w w:val="100"/>
          <w:position w:val="0"/>
        </w:rPr>
        <w:t>公司“十三五”发展规划的指导思想是：主动适应我国经济发展新常态，紧抓新一轮世界科 技革命和产业革命的新机遇，顺应产业互联网发展的浪潮；以企业转型、产业升级为导向，以技 术创新、商业模式创新和管理创新为驱动，以产品（业务）经营结构优化、资本（资产）结构优 化以及人才（智力）资源结构优化取得突破为牵引，立足提高发展的质量和效益，瞄准国内与国 际两个市场；着力调整产业结构和产品结构，提升产业层级，积极开展“互联网</w:t>
      </w:r>
      <w:r>
        <w:rPr>
          <w:rFonts w:ascii="Times New Roman" w:eastAsia="Times New Roman" w:hAnsi="Times New Roman" w:cs="Times New Roman"/>
          <w:color w:val="000000"/>
          <w:spacing w:val="0"/>
          <w:w w:val="100"/>
          <w:position w:val="0"/>
        </w:rPr>
        <w:t>+</w:t>
      </w:r>
      <w:r>
        <w:rPr>
          <w:color w:val="000000"/>
          <w:spacing w:val="0"/>
          <w:w w:val="100"/>
          <w:position w:val="0"/>
        </w:rPr>
        <w:t>”相关产业应 用，做强做优做大，着力社会资源的整合和资本运营，实现发展方式由内生向内生加外延的转变， 着力围绕信息安全、智慧集成和营销服务网络，增强核心竞争力，实现传统优势向新业务的扩张 覆盖，实现产业发展体系化，促进价值创造力、战略影响力以及持续创新力的提升，确保航天信 息发展健康、平稳、可持续。</w:t>
      </w:r>
    </w:p>
    <w:p>
      <w:pPr>
        <w:pStyle w:val="Style16"/>
        <w:keepNext w:val="0"/>
        <w:keepLines w:val="0"/>
        <w:widowControl w:val="0"/>
        <w:shd w:val="clear" w:color="auto" w:fill="auto"/>
        <w:bidi w:val="0"/>
        <w:spacing w:before="0" w:line="410" w:lineRule="exact"/>
        <w:ind w:left="880" w:right="0" w:firstLine="420"/>
        <w:jc w:val="both"/>
      </w:pPr>
      <w:r>
        <w:rPr>
          <w:color w:val="000000"/>
          <w:spacing w:val="0"/>
          <w:w w:val="100"/>
          <w:position w:val="0"/>
        </w:rPr>
        <w:t>根据“十三五”发展规划，公司确立了 “依托自身优势，深入研究并掌握新一代信息技术， 转型升级成为一家面向政府</w:t>
      </w:r>
      <w:r>
        <w:rPr>
          <w:color w:val="000000"/>
          <w:spacing w:val="0"/>
          <w:w w:val="100"/>
          <w:position w:val="0"/>
        </w:rPr>
        <w:t>（</w:t>
      </w:r>
      <w:r>
        <w:rPr>
          <w:rFonts w:ascii="Times New Roman" w:eastAsia="Times New Roman" w:hAnsi="Times New Roman" w:cs="Times New Roman"/>
          <w:color w:val="000000"/>
          <w:spacing w:val="0"/>
          <w:w w:val="100"/>
          <w:position w:val="0"/>
        </w:rPr>
        <w:t>B2G</w:t>
      </w:r>
      <w:r>
        <w:rPr>
          <w:color w:val="000000"/>
          <w:spacing w:val="0"/>
          <w:w w:val="100"/>
          <w:position w:val="0"/>
        </w:rPr>
        <w:t>）</w:t>
      </w:r>
      <w:r>
        <w:rPr>
          <w:color w:val="000000"/>
          <w:spacing w:val="0"/>
          <w:w w:val="100"/>
          <w:position w:val="0"/>
        </w:rPr>
        <w:t>、行业</w:t>
      </w:r>
      <w:r>
        <w:rPr>
          <w:color w:val="000000"/>
          <w:spacing w:val="0"/>
          <w:w w:val="100"/>
          <w:position w:val="0"/>
        </w:rPr>
        <w:t>（</w:t>
      </w:r>
      <w:r>
        <w:rPr>
          <w:rFonts w:ascii="Times New Roman" w:eastAsia="Times New Roman" w:hAnsi="Times New Roman" w:cs="Times New Roman"/>
          <w:color w:val="000000"/>
          <w:spacing w:val="0"/>
          <w:w w:val="100"/>
          <w:position w:val="0"/>
        </w:rPr>
        <w:t>B2I</w:t>
      </w:r>
      <w:r>
        <w:rPr>
          <w:color w:val="000000"/>
          <w:spacing w:val="0"/>
          <w:w w:val="100"/>
          <w:position w:val="0"/>
        </w:rPr>
        <w:t>）</w:t>
      </w:r>
      <w:r>
        <w:rPr>
          <w:color w:val="000000"/>
          <w:spacing w:val="0"/>
          <w:w w:val="100"/>
          <w:position w:val="0"/>
        </w:rPr>
        <w:t>、企业</w:t>
      </w:r>
      <w:r>
        <w:rPr>
          <w:color w:val="000000"/>
          <w:spacing w:val="0"/>
          <w:w w:val="100"/>
          <w:position w:val="0"/>
        </w:rPr>
        <w:t>（</w:t>
      </w:r>
      <w:r>
        <w:rPr>
          <w:rFonts w:ascii="Times New Roman" w:eastAsia="Times New Roman" w:hAnsi="Times New Roman" w:cs="Times New Roman"/>
          <w:color w:val="000000"/>
          <w:spacing w:val="0"/>
          <w:w w:val="100"/>
          <w:position w:val="0"/>
        </w:rPr>
        <w:t>B2B</w:t>
      </w:r>
      <w:r>
        <w:rPr>
          <w:color w:val="000000"/>
          <w:spacing w:val="0"/>
          <w:w w:val="100"/>
          <w:position w:val="0"/>
        </w:rPr>
        <w:t>）</w:t>
      </w:r>
      <w:r>
        <w:rPr>
          <w:color w:val="000000"/>
          <w:spacing w:val="0"/>
          <w:w w:val="100"/>
          <w:position w:val="0"/>
        </w:rPr>
        <w:t>信息化市场的以信息安全为核 心的信息技术集成与服务型企业”的整体战略定位，并将围绕“一个核心（自主安全可控的信息 安全软硬件技术及产品）、一个能力（以智慧化为特色的系统集成一体化解决方案的设计和实施 能力）、一个网络（在升级完善全国营销服务网络的基础上，进一步构建全球营销服务网络体系）” 构建自身的核心竞争力，明确了 “创新驱动、人才强企、发展服务、资本运营、国际化经营、相 关多元化”六大发展战略。</w:t>
      </w:r>
    </w:p>
    <w:p>
      <w:pPr>
        <w:pStyle w:val="Style16"/>
        <w:keepNext w:val="0"/>
        <w:keepLines w:val="0"/>
        <w:widowControl w:val="0"/>
        <w:shd w:val="clear" w:color="auto" w:fill="auto"/>
        <w:bidi w:val="0"/>
        <w:spacing w:before="0" w:line="411" w:lineRule="exact"/>
        <w:ind w:left="880" w:right="0" w:firstLine="420"/>
        <w:jc w:val="both"/>
      </w:pPr>
      <w:r>
        <w:rPr>
          <w:color w:val="000000"/>
          <w:spacing w:val="0"/>
          <w:w w:val="100"/>
          <w:position w:val="0"/>
        </w:rPr>
        <w:t>根据“十三五”发展规划，公司产业结构调整目标为：到</w:t>
      </w:r>
      <w:r>
        <w:rPr>
          <w:rFonts w:ascii="Times New Roman" w:eastAsia="Times New Roman" w:hAnsi="Times New Roman" w:cs="Times New Roman"/>
          <w:color w:val="000000"/>
          <w:spacing w:val="0"/>
          <w:w w:val="100"/>
          <w:position w:val="0"/>
        </w:rPr>
        <w:t>2020</w:t>
      </w:r>
      <w:r>
        <w:rPr>
          <w:color w:val="000000"/>
          <w:spacing w:val="0"/>
          <w:w w:val="100"/>
          <w:position w:val="0"/>
        </w:rPr>
        <w:t>年，确保实现金融与物联网产 业板块利润贡献率超过</w:t>
      </w:r>
      <w:r>
        <w:rPr>
          <w:rFonts w:ascii="Times New Roman" w:eastAsia="Times New Roman" w:hAnsi="Times New Roman" w:cs="Times New Roman"/>
          <w:color w:val="000000"/>
          <w:spacing w:val="0"/>
          <w:w w:val="100"/>
          <w:position w:val="0"/>
        </w:rPr>
        <w:t>60%</w:t>
      </w:r>
      <w:r>
        <w:rPr>
          <w:color w:val="000000"/>
          <w:spacing w:val="0"/>
          <w:w w:val="100"/>
          <w:position w:val="0"/>
        </w:rPr>
        <w:t>，同时确保具有典型高科技特征的引领行业发展的产品方案占比显著 提高，在产品（业务）结构优化上取得突破，形成金税产业、金融科技与服务产业、物联网技术 及应用产业三大支柱性产业齐头并进的产业格局。到</w:t>
      </w:r>
      <w:r>
        <w:rPr>
          <w:rFonts w:ascii="Times New Roman" w:eastAsia="Times New Roman" w:hAnsi="Times New Roman" w:cs="Times New Roman"/>
          <w:color w:val="000000"/>
          <w:spacing w:val="0"/>
          <w:w w:val="100"/>
          <w:position w:val="0"/>
        </w:rPr>
        <w:t>2020</w:t>
      </w:r>
      <w:r>
        <w:rPr>
          <w:color w:val="000000"/>
          <w:spacing w:val="0"/>
          <w:w w:val="100"/>
          <w:position w:val="0"/>
        </w:rPr>
        <w:t>年，计划实现营业收入</w:t>
      </w:r>
      <w:r>
        <w:rPr>
          <w:rFonts w:ascii="Times New Roman" w:eastAsia="Times New Roman" w:hAnsi="Times New Roman" w:cs="Times New Roman"/>
          <w:color w:val="000000"/>
          <w:spacing w:val="0"/>
          <w:w w:val="100"/>
          <w:position w:val="0"/>
        </w:rPr>
        <w:t>500</w:t>
      </w:r>
      <w:r>
        <w:rPr>
          <w:color w:val="000000"/>
          <w:spacing w:val="0"/>
          <w:w w:val="100"/>
          <w:position w:val="0"/>
        </w:rPr>
        <w:t>亿元，具备 千亿元级的关联资源控制能力，国际化经营收入占比达到</w:t>
      </w:r>
      <w:r>
        <w:rPr>
          <w:rFonts w:ascii="Times New Roman" w:eastAsia="Times New Roman" w:hAnsi="Times New Roman" w:cs="Times New Roman"/>
          <w:color w:val="000000"/>
          <w:spacing w:val="0"/>
          <w:w w:val="100"/>
          <w:position w:val="0"/>
        </w:rPr>
        <w:t>15%</w:t>
      </w:r>
      <w:r>
        <w:rPr>
          <w:color w:val="000000"/>
          <w:spacing w:val="0"/>
          <w:w w:val="100"/>
          <w:position w:val="0"/>
        </w:rPr>
        <w:t>，在世界多个国家或地区建立行业 应用案例，力争进入全国电子信息百强行列前十位。</w:t>
      </w:r>
    </w:p>
    <w:p>
      <w:pPr>
        <w:pStyle w:val="Style16"/>
        <w:keepNext w:val="0"/>
        <w:keepLines w:val="0"/>
        <w:widowControl w:val="0"/>
        <w:shd w:val="clear" w:color="auto" w:fill="auto"/>
        <w:bidi w:val="0"/>
        <w:spacing w:before="0" w:after="120" w:line="408" w:lineRule="exact"/>
        <w:ind w:left="880" w:right="0" w:firstLine="420"/>
        <w:jc w:val="both"/>
      </w:pPr>
      <w:r>
        <w:rPr>
          <w:color w:val="000000"/>
          <w:spacing w:val="0"/>
          <w:w w:val="100"/>
          <w:position w:val="0"/>
        </w:rPr>
        <w:t>通过“十三五”发展规划的实施，公司将以自主安全可控的信息安全软硬件技术及产品为核 心，致力成为国家信息技术产业的主力军，成为产业互联网领域的知名企业。</w:t>
      </w:r>
    </w:p>
    <w:p>
      <w:pPr>
        <w:pStyle w:val="Style24"/>
        <w:keepNext/>
        <w:keepLines/>
        <w:widowControl w:val="0"/>
        <w:shd w:val="clear" w:color="auto" w:fill="auto"/>
        <w:bidi w:val="0"/>
        <w:spacing w:before="0" w:after="40" w:line="410" w:lineRule="exact"/>
        <w:ind w:left="0" w:right="0" w:firstLine="880"/>
        <w:jc w:val="both"/>
      </w:pPr>
      <w:bookmarkStart w:id="187" w:name="bookmark187"/>
      <w:bookmarkStart w:id="188" w:name="bookmark188"/>
      <w:bookmarkStart w:id="189" w:name="bookmark189"/>
      <w:bookmarkStart w:id="190" w:name="bookmark190"/>
      <w:r>
        <w:rPr>
          <w:color w:val="000000"/>
          <w:spacing w:val="0"/>
          <w:w w:val="100"/>
          <w:position w:val="0"/>
        </w:rPr>
        <w:t>（</w:t>
      </w:r>
      <w:bookmarkEnd w:id="189"/>
      <w:r>
        <w:rPr>
          <w:color w:val="000000"/>
          <w:spacing w:val="0"/>
          <w:w w:val="100"/>
          <w:position w:val="0"/>
        </w:rPr>
        <w:t>三）经营计划</w:t>
      </w:r>
      <w:bookmarkEnd w:id="187"/>
      <w:bookmarkEnd w:id="188"/>
      <w:bookmarkEnd w:id="190"/>
    </w:p>
    <w:p>
      <w:pPr>
        <w:pStyle w:val="Style16"/>
        <w:keepNext w:val="0"/>
        <w:keepLines w:val="0"/>
        <w:widowControl w:val="0"/>
        <w:shd w:val="clear" w:color="auto" w:fill="auto"/>
        <w:bidi w:val="0"/>
        <w:spacing w:before="0" w:line="400" w:lineRule="exact"/>
        <w:ind w:left="880" w:right="0" w:firstLine="420"/>
        <w:jc w:val="both"/>
        <w:rPr>
          <w:sz w:val="17"/>
          <w:szCs w:val="17"/>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年公司将力争实现营业收入</w:t>
      </w:r>
      <w:r>
        <w:rPr>
          <w:rFonts w:ascii="Times New Roman" w:eastAsia="Times New Roman" w:hAnsi="Times New Roman" w:cs="Times New Roman"/>
          <w:color w:val="000000"/>
          <w:spacing w:val="0"/>
          <w:w w:val="100"/>
          <w:position w:val="0"/>
          <w:sz w:val="20"/>
          <w:szCs w:val="20"/>
        </w:rPr>
        <w:t>289</w:t>
      </w:r>
      <w:r>
        <w:rPr>
          <w:color w:val="000000"/>
          <w:spacing w:val="0"/>
          <w:w w:val="100"/>
          <w:position w:val="0"/>
          <w:sz w:val="20"/>
          <w:szCs w:val="20"/>
        </w:rPr>
        <w:t xml:space="preserve">亿元，主要工作思路为：以党的十八大和十八届各次全 会精神为指导，贯彻落实公司各项发展战略措施，以深入推进“三创新”为抓手，强化创新，进 一步提升核心竞争力；以“三突破”为牵引，深化改革，促进内生动力形成和外延动力聚集；以 加快体系化发展为突破口，发挥“双创”活力，强化协同，加快推进转型升级；以“四型”总部 </w:t>
      </w:r>
      <w:r>
        <w:rPr>
          <w:color w:val="000000"/>
          <w:spacing w:val="0"/>
          <w:w w:val="100"/>
          <w:position w:val="0"/>
          <w:sz w:val="17"/>
          <w:szCs w:val="17"/>
        </w:rPr>
        <w:t>第</w:t>
      </w:r>
      <w:r>
        <w:rPr>
          <w:color w:val="000000"/>
          <w:spacing w:val="0"/>
          <w:w w:val="100"/>
          <w:position w:val="0"/>
          <w:sz w:val="16"/>
          <w:szCs w:val="16"/>
        </w:rPr>
        <w:t>28</w:t>
      </w:r>
      <w:r>
        <w:rPr>
          <w:color w:val="000000"/>
          <w:spacing w:val="0"/>
          <w:w w:val="100"/>
          <w:position w:val="0"/>
          <w:sz w:val="17"/>
          <w:szCs w:val="17"/>
        </w:rPr>
        <w:t>页共</w:t>
      </w:r>
      <w:r>
        <w:rPr>
          <w:color w:val="000000"/>
          <w:spacing w:val="0"/>
          <w:w w:val="100"/>
          <w:position w:val="0"/>
          <w:sz w:val="16"/>
          <w:szCs w:val="16"/>
        </w:rPr>
        <w:t>191</w:t>
      </w:r>
      <w:r>
        <w:rPr>
          <w:color w:val="000000"/>
          <w:spacing w:val="0"/>
          <w:w w:val="100"/>
          <w:position w:val="0"/>
          <w:sz w:val="17"/>
          <w:szCs w:val="17"/>
        </w:rPr>
        <w:t>页</w:t>
      </w:r>
    </w:p>
    <w:p>
      <w:pPr>
        <w:pStyle w:val="Style16"/>
        <w:keepNext w:val="0"/>
        <w:keepLines w:val="0"/>
        <w:widowControl w:val="0"/>
        <w:shd w:val="clear" w:color="auto" w:fill="auto"/>
        <w:bidi w:val="0"/>
        <w:spacing w:before="0" w:line="408" w:lineRule="exact"/>
        <w:ind w:left="0" w:right="0" w:firstLine="880"/>
        <w:jc w:val="both"/>
      </w:pPr>
      <w:r>
        <w:rPr>
          <w:color w:val="000000"/>
          <w:spacing w:val="0"/>
          <w:w w:val="100"/>
          <w:position w:val="0"/>
        </w:rPr>
        <w:t>建设为着力点，提高科学管控能力和水平；确保经济运行质量持续稳步提升。</w:t>
      </w:r>
    </w:p>
    <w:p>
      <w:pPr>
        <w:pStyle w:val="Style16"/>
        <w:keepNext w:val="0"/>
        <w:keepLines w:val="0"/>
        <w:widowControl w:val="0"/>
        <w:shd w:val="clear" w:color="auto" w:fill="auto"/>
        <w:bidi w:val="0"/>
        <w:spacing w:before="0" w:line="418" w:lineRule="exact"/>
        <w:ind w:left="880" w:right="0" w:firstLine="420"/>
        <w:jc w:val="both"/>
      </w:pPr>
      <w:r>
        <w:rPr>
          <w:rFonts w:ascii="Times New Roman" w:eastAsia="Times New Roman" w:hAnsi="Times New Roman" w:cs="Times New Roman"/>
          <w:color w:val="000000"/>
          <w:spacing w:val="0"/>
          <w:w w:val="100"/>
          <w:position w:val="0"/>
        </w:rPr>
        <w:t>2017</w:t>
      </w:r>
      <w:r>
        <w:rPr>
          <w:color w:val="000000"/>
          <w:spacing w:val="0"/>
          <w:w w:val="100"/>
          <w:position w:val="0"/>
        </w:rPr>
        <w:t>年的工作目标概括为“</w:t>
      </w:r>
      <w:r>
        <w:rPr>
          <w:rFonts w:ascii="Times New Roman" w:eastAsia="Times New Roman" w:hAnsi="Times New Roman" w:cs="Times New Roman"/>
          <w:color w:val="000000"/>
          <w:spacing w:val="0"/>
          <w:w w:val="100"/>
          <w:position w:val="0"/>
        </w:rPr>
        <w:t>1234</w:t>
      </w:r>
      <w:r>
        <w:rPr>
          <w:color w:val="000000"/>
          <w:spacing w:val="0"/>
          <w:w w:val="100"/>
          <w:position w:val="0"/>
        </w:rPr>
        <w:t>”，即：确保一个完成、迈上两个新台阶、发挥三种作用、 实现四个提升。</w:t>
      </w:r>
    </w:p>
    <w:p>
      <w:pPr>
        <w:pStyle w:val="Style16"/>
        <w:keepNext w:val="0"/>
        <w:keepLines w:val="0"/>
        <w:widowControl w:val="0"/>
        <w:shd w:val="clear" w:color="auto" w:fill="auto"/>
        <w:tabs>
          <w:tab w:pos="1752" w:val="left"/>
        </w:tabs>
        <w:bidi w:val="0"/>
        <w:spacing w:before="0" w:line="408" w:lineRule="exact"/>
        <w:ind w:left="1300" w:right="0" w:firstLine="0"/>
        <w:jc w:val="both"/>
      </w:pPr>
      <w:bookmarkStart w:id="191" w:name="bookmark191"/>
      <w:r>
        <w:rPr>
          <w:color w:val="000000"/>
          <w:spacing w:val="0"/>
          <w:w w:val="100"/>
          <w:position w:val="0"/>
        </w:rPr>
        <w:t>（</w:t>
      </w:r>
      <w:bookmarkEnd w:id="191"/>
      <w:r>
        <w:rPr>
          <w:rFonts w:ascii="Times New Roman" w:eastAsia="Times New Roman" w:hAnsi="Times New Roman" w:cs="Times New Roman"/>
          <w:color w:val="000000"/>
          <w:spacing w:val="0"/>
          <w:w w:val="100"/>
          <w:position w:val="0"/>
        </w:rPr>
        <w:t>1</w:t>
      </w:r>
      <w:r>
        <w:rPr>
          <w:color w:val="000000"/>
          <w:spacing w:val="0"/>
          <w:w w:val="100"/>
          <w:position w:val="0"/>
        </w:rPr>
        <w:t>）</w:t>
        <w:tab/>
        <w:t>确保一个完成：确保董事会下达的各项年度考核目标和重点任务全面完成。</w:t>
      </w:r>
    </w:p>
    <w:p>
      <w:pPr>
        <w:pStyle w:val="Style16"/>
        <w:keepNext w:val="0"/>
        <w:keepLines w:val="0"/>
        <w:widowControl w:val="0"/>
        <w:shd w:val="clear" w:color="auto" w:fill="auto"/>
        <w:tabs>
          <w:tab w:pos="1752" w:val="left"/>
        </w:tabs>
        <w:bidi w:val="0"/>
        <w:spacing w:before="0" w:line="408" w:lineRule="exact"/>
        <w:ind w:left="1300" w:right="0" w:firstLine="0"/>
        <w:jc w:val="both"/>
      </w:pPr>
      <w:bookmarkStart w:id="192" w:name="bookmark192"/>
      <w:r>
        <w:rPr>
          <w:color w:val="000000"/>
          <w:spacing w:val="0"/>
          <w:w w:val="100"/>
          <w:position w:val="0"/>
        </w:rPr>
        <w:t>（</w:t>
      </w:r>
      <w:bookmarkEnd w:id="192"/>
      <w:r>
        <w:rPr>
          <w:rFonts w:ascii="Times New Roman" w:eastAsia="Times New Roman" w:hAnsi="Times New Roman" w:cs="Times New Roman"/>
          <w:color w:val="000000"/>
          <w:spacing w:val="0"/>
          <w:w w:val="100"/>
          <w:position w:val="0"/>
        </w:rPr>
        <w:t>2</w:t>
      </w:r>
      <w:r>
        <w:rPr>
          <w:color w:val="000000"/>
          <w:spacing w:val="0"/>
          <w:w w:val="100"/>
          <w:position w:val="0"/>
        </w:rPr>
        <w:t>）</w:t>
        <w:tab/>
        <w:t>迈上两个新台阶：金融与物联网产业规模效益迈上新台阶；体系化发展迈上新台阶。</w:t>
      </w:r>
    </w:p>
    <w:p>
      <w:pPr>
        <w:pStyle w:val="Style16"/>
        <w:keepNext w:val="0"/>
        <w:keepLines w:val="0"/>
        <w:widowControl w:val="0"/>
        <w:shd w:val="clear" w:color="auto" w:fill="auto"/>
        <w:bidi w:val="0"/>
        <w:spacing w:before="0" w:line="422" w:lineRule="exact"/>
        <w:ind w:left="880" w:right="0" w:firstLine="420"/>
        <w:jc w:val="both"/>
      </w:pPr>
      <w:bookmarkStart w:id="193" w:name="bookmark193"/>
      <w:r>
        <w:rPr>
          <w:color w:val="000000"/>
          <w:spacing w:val="0"/>
          <w:w w:val="100"/>
          <w:position w:val="0"/>
        </w:rPr>
        <w:t>（</w:t>
      </w:r>
      <w:bookmarkEnd w:id="193"/>
      <w:r>
        <w:rPr>
          <w:rFonts w:ascii="Times New Roman" w:eastAsia="Times New Roman" w:hAnsi="Times New Roman" w:cs="Times New Roman"/>
          <w:color w:val="000000"/>
          <w:spacing w:val="0"/>
          <w:w w:val="100"/>
          <w:position w:val="0"/>
        </w:rPr>
        <w:t>3</w:t>
      </w:r>
      <w:r>
        <w:rPr>
          <w:color w:val="000000"/>
          <w:spacing w:val="0"/>
          <w:w w:val="100"/>
          <w:position w:val="0"/>
        </w:rPr>
        <w:t>） 发挥三种作用：发挥三突破对核心竞争力构建的聚焦作用；发挥三大平台对产业发展的 促进作用；发挥四型总部建设对管理创新的牵引作用。</w:t>
      </w:r>
    </w:p>
    <w:p>
      <w:pPr>
        <w:pStyle w:val="Style16"/>
        <w:keepNext w:val="0"/>
        <w:keepLines w:val="0"/>
        <w:widowControl w:val="0"/>
        <w:shd w:val="clear" w:color="auto" w:fill="auto"/>
        <w:tabs>
          <w:tab w:pos="1752" w:val="left"/>
        </w:tabs>
        <w:bidi w:val="0"/>
        <w:spacing w:before="0" w:line="408" w:lineRule="exact"/>
        <w:ind w:left="1300" w:right="0" w:firstLine="0"/>
        <w:jc w:val="both"/>
      </w:pPr>
      <w:bookmarkStart w:id="194" w:name="bookmark194"/>
      <w:r>
        <w:rPr>
          <w:color w:val="000000"/>
          <w:spacing w:val="0"/>
          <w:w w:val="100"/>
          <w:position w:val="0"/>
        </w:rPr>
        <w:t>（</w:t>
      </w:r>
      <w:bookmarkEnd w:id="194"/>
      <w:r>
        <w:rPr>
          <w:rFonts w:ascii="Times New Roman" w:eastAsia="Times New Roman" w:hAnsi="Times New Roman" w:cs="Times New Roman"/>
          <w:color w:val="000000"/>
          <w:spacing w:val="0"/>
          <w:w w:val="100"/>
          <w:position w:val="0"/>
        </w:rPr>
        <w:t>4</w:t>
      </w:r>
      <w:r>
        <w:rPr>
          <w:color w:val="000000"/>
          <w:spacing w:val="0"/>
          <w:w w:val="100"/>
          <w:position w:val="0"/>
        </w:rPr>
        <w:t>）</w:t>
        <w:tab/>
        <w:t>实现四个提升：全体系融合协同发展的效果明显提升；创新发展的能力和水平明显提升;</w:t>
      </w:r>
    </w:p>
    <w:p>
      <w:pPr>
        <w:pStyle w:val="Style16"/>
        <w:keepNext w:val="0"/>
        <w:keepLines w:val="0"/>
        <w:widowControl w:val="0"/>
        <w:shd w:val="clear" w:color="auto" w:fill="auto"/>
        <w:bidi w:val="0"/>
        <w:spacing w:before="0" w:after="220" w:line="408" w:lineRule="exact"/>
        <w:ind w:left="1300" w:right="0" w:firstLine="0"/>
        <w:jc w:val="both"/>
      </w:pPr>
      <w:r>
        <w:rPr>
          <w:color w:val="000000"/>
          <w:spacing w:val="0"/>
          <w:w w:val="100"/>
          <w:position w:val="0"/>
        </w:rPr>
        <w:t>党建工作的水平明显提升；员工对企业价值观的认同明显提升。</w:t>
      </w:r>
    </w:p>
    <w:p>
      <w:pPr>
        <w:pStyle w:val="Style16"/>
        <w:keepNext w:val="0"/>
        <w:keepLines w:val="0"/>
        <w:widowControl w:val="0"/>
        <w:shd w:val="clear" w:color="auto" w:fill="auto"/>
        <w:bidi w:val="0"/>
        <w:spacing w:before="0" w:after="0" w:line="427" w:lineRule="auto"/>
        <w:ind w:left="130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年公司将通过以下措施来确保实现全年各项工作目标：</w:t>
      </w:r>
    </w:p>
    <w:p>
      <w:pPr>
        <w:pStyle w:val="Style16"/>
        <w:keepNext w:val="0"/>
        <w:keepLines w:val="0"/>
        <w:widowControl w:val="0"/>
        <w:shd w:val="clear" w:color="auto" w:fill="auto"/>
        <w:bidi w:val="0"/>
        <w:spacing w:before="0" w:line="408" w:lineRule="exact"/>
        <w:ind w:left="1300" w:right="0" w:firstLine="0"/>
        <w:jc w:val="both"/>
      </w:pPr>
      <w:bookmarkStart w:id="195" w:name="bookmark195"/>
      <w:r>
        <w:rPr>
          <w:color w:val="000000"/>
          <w:spacing w:val="0"/>
          <w:w w:val="100"/>
          <w:position w:val="0"/>
        </w:rPr>
        <w:t>（</w:t>
      </w:r>
      <w:bookmarkEnd w:id="195"/>
      <w:r>
        <w:rPr>
          <w:color w:val="000000"/>
          <w:spacing w:val="0"/>
          <w:w w:val="100"/>
          <w:position w:val="0"/>
        </w:rPr>
        <w:t>一）以金税、金融、物联网三大产业板块为重点，抢抓市场机遇，拓市场保增长促发展。</w:t>
      </w:r>
    </w:p>
    <w:p>
      <w:pPr>
        <w:pStyle w:val="Style16"/>
        <w:keepNext w:val="0"/>
        <w:keepLines w:val="0"/>
        <w:widowControl w:val="0"/>
        <w:shd w:val="clear" w:color="auto" w:fill="auto"/>
        <w:bidi w:val="0"/>
        <w:spacing w:before="0" w:line="413" w:lineRule="exact"/>
        <w:ind w:left="880" w:right="0" w:firstLine="420"/>
        <w:jc w:val="both"/>
      </w:pPr>
      <w:bookmarkStart w:id="196" w:name="bookmark196"/>
      <w:r>
        <w:rPr>
          <w:color w:val="000000"/>
          <w:spacing w:val="0"/>
          <w:w w:val="100"/>
          <w:position w:val="0"/>
        </w:rPr>
        <w:t>（</w:t>
      </w:r>
      <w:bookmarkEnd w:id="196"/>
      <w:r>
        <w:rPr>
          <w:rFonts w:ascii="Times New Roman" w:eastAsia="Times New Roman" w:hAnsi="Times New Roman" w:cs="Times New Roman"/>
          <w:color w:val="000000"/>
          <w:spacing w:val="0"/>
          <w:w w:val="100"/>
          <w:position w:val="0"/>
        </w:rPr>
        <w:t>1</w:t>
      </w:r>
      <w:r>
        <w:rPr>
          <w:color w:val="000000"/>
          <w:spacing w:val="0"/>
          <w:w w:val="100"/>
          <w:position w:val="0"/>
        </w:rPr>
        <w:t>） 金税产业以涉税业务为核心，以企业业务和数据业务为两翼，强化大客户业务和海外业 务，巩固优势地位，保持平稳发展。</w:t>
      </w:r>
    </w:p>
    <w:p>
      <w:pPr>
        <w:pStyle w:val="Style16"/>
        <w:keepNext w:val="0"/>
        <w:keepLines w:val="0"/>
        <w:widowControl w:val="0"/>
        <w:shd w:val="clear" w:color="auto" w:fill="auto"/>
        <w:bidi w:val="0"/>
        <w:spacing w:before="0" w:line="408" w:lineRule="exact"/>
        <w:ind w:left="880" w:right="0" w:firstLine="420"/>
        <w:jc w:val="both"/>
      </w:pPr>
      <w:r>
        <w:rPr>
          <w:color w:val="000000"/>
          <w:spacing w:val="0"/>
          <w:w w:val="100"/>
          <w:position w:val="0"/>
        </w:rPr>
        <w:t>加强顶层策划，加强业务和政策指导，加强内外部联合，继续提高核心业务的市场占有率。 加强信息化建设，进一步提高服务费收取比率。进一步降低产品成本，提升产品质量，增强竞争 力。加快完善推出起征点以下纳税人的开票解决方案。深入研究商超、高速公路、景区、医院等 特定行业市场需求，完善开票解决方案。多种途径拓展研发资源，完成新一代税控系统等重点产 品的研发工作。巩固渠道优势，建设云税生态圈，拓展合作伙伴，深耕千万级客户资源。进一步 加强网上营销，统一公司网上营销平台。在电子税务局和电子发票领域实现新突破，重点拓展各 地税局基础平台和内容建设市场；发挥公司</w:t>
      </w:r>
      <w:r>
        <w:rPr>
          <w:rFonts w:ascii="Times New Roman" w:eastAsia="Times New Roman" w:hAnsi="Times New Roman" w:cs="Times New Roman"/>
          <w:color w:val="000000"/>
          <w:spacing w:val="0"/>
          <w:w w:val="100"/>
          <w:position w:val="0"/>
        </w:rPr>
        <w:t>51</w:t>
      </w:r>
      <w:r>
        <w:rPr>
          <w:color w:val="000000"/>
          <w:spacing w:val="0"/>
          <w:w w:val="100"/>
          <w:position w:val="0"/>
        </w:rPr>
        <w:t>电子发票平台优势，增加用户数量、提高用户粘度, 带动专用设备和发票服务的销售，积累数据资产。大力开拓延伸业务，在新税种、管理软件、产 业化培训、代账业务、海外业务等方面，进一步完善产品方案、加强合作、拓展盈利模式。</w:t>
      </w:r>
    </w:p>
    <w:p>
      <w:pPr>
        <w:pStyle w:val="Style16"/>
        <w:keepNext w:val="0"/>
        <w:keepLines w:val="0"/>
        <w:widowControl w:val="0"/>
        <w:shd w:val="clear" w:color="auto" w:fill="auto"/>
        <w:bidi w:val="0"/>
        <w:spacing w:before="0" w:line="418" w:lineRule="exact"/>
        <w:ind w:left="880" w:right="0" w:firstLine="420"/>
        <w:jc w:val="both"/>
      </w:pPr>
      <w:bookmarkStart w:id="197" w:name="bookmark197"/>
      <w:r>
        <w:rPr>
          <w:color w:val="000000"/>
          <w:spacing w:val="0"/>
          <w:w w:val="100"/>
          <w:position w:val="0"/>
        </w:rPr>
        <w:t>（</w:t>
      </w:r>
      <w:bookmarkEnd w:id="197"/>
      <w:r>
        <w:rPr>
          <w:rFonts w:ascii="Times New Roman" w:eastAsia="Times New Roman" w:hAnsi="Times New Roman" w:cs="Times New Roman"/>
          <w:color w:val="000000"/>
          <w:spacing w:val="0"/>
          <w:w w:val="100"/>
          <w:position w:val="0"/>
        </w:rPr>
        <w:t>2</w:t>
      </w:r>
      <w:r>
        <w:rPr>
          <w:color w:val="000000"/>
          <w:spacing w:val="0"/>
          <w:w w:val="100"/>
          <w:position w:val="0"/>
        </w:rPr>
        <w:t>） 聚焦金融科技产品及服务业务，拓展金融机构和零售客户市场，积极布局支付业务，大 力拓展互联网金融业务，实现金融产业快速发展。</w:t>
      </w:r>
    </w:p>
    <w:p>
      <w:pPr>
        <w:pStyle w:val="Style16"/>
        <w:keepNext w:val="0"/>
        <w:keepLines w:val="0"/>
        <w:widowControl w:val="0"/>
        <w:shd w:val="clear" w:color="auto" w:fill="auto"/>
        <w:bidi w:val="0"/>
        <w:spacing w:before="0" w:line="408" w:lineRule="exact"/>
        <w:ind w:left="880" w:right="0" w:firstLine="420"/>
        <w:jc w:val="both"/>
      </w:pPr>
      <w:r>
        <w:rPr>
          <w:color w:val="000000"/>
          <w:spacing w:val="0"/>
          <w:w w:val="100"/>
          <w:position w:val="0"/>
        </w:rPr>
        <w:t>重点围绕自助柜员机、循环一体机、超级柜员机等金融自助设备及解决方案，大力拓展国有 大型银行、股份制银行和城商行等金融机构的入围工作；降低零售产品成本，积极开拓中石油、 中石化及大型商超等零售市场；研发并推广智慧银行解决方案；推动实现金融机构自助设备专业 化服务的落地推广。持续推进各类自主品牌</w:t>
      </w:r>
      <w:r>
        <w:rPr>
          <w:rFonts w:ascii="Times New Roman" w:eastAsia="Times New Roman" w:hAnsi="Times New Roman" w:cs="Times New Roman"/>
          <w:color w:val="000000"/>
          <w:spacing w:val="0"/>
          <w:w w:val="100"/>
          <w:position w:val="0"/>
        </w:rPr>
        <w:t>POS</w:t>
      </w:r>
      <w:r>
        <w:rPr>
          <w:color w:val="000000"/>
          <w:spacing w:val="0"/>
          <w:w w:val="100"/>
          <w:position w:val="0"/>
        </w:rPr>
        <w:t>终端和金融</w:t>
      </w:r>
      <w:r>
        <w:rPr>
          <w:rFonts w:ascii="Times New Roman" w:eastAsia="Times New Roman" w:hAnsi="Times New Roman" w:cs="Times New Roman"/>
          <w:color w:val="000000"/>
          <w:spacing w:val="0"/>
          <w:w w:val="100"/>
          <w:position w:val="0"/>
        </w:rPr>
        <w:t>IC</w:t>
      </w:r>
      <w:r>
        <w:rPr>
          <w:color w:val="000000"/>
          <w:spacing w:val="0"/>
          <w:w w:val="100"/>
          <w:position w:val="0"/>
        </w:rPr>
        <w:t>卡在国有大型银行和城商行等金 融机构的入围工作和落地推广工作。</w:t>
      </w:r>
    </w:p>
    <w:p>
      <w:pPr>
        <w:pStyle w:val="Style16"/>
        <w:keepNext w:val="0"/>
        <w:keepLines w:val="0"/>
        <w:widowControl w:val="0"/>
        <w:shd w:val="clear" w:color="auto" w:fill="auto"/>
        <w:bidi w:val="0"/>
        <w:spacing w:before="0" w:line="435" w:lineRule="exact"/>
        <w:ind w:left="880" w:right="0" w:firstLine="420"/>
        <w:jc w:val="both"/>
        <w:rPr>
          <w:sz w:val="17"/>
          <w:szCs w:val="17"/>
        </w:rPr>
      </w:pPr>
      <w:r>
        <w:rPr>
          <w:color w:val="000000"/>
          <w:spacing w:val="0"/>
          <w:w w:val="100"/>
          <w:position w:val="0"/>
          <w:sz w:val="20"/>
          <w:szCs w:val="20"/>
        </w:rPr>
        <w:t>积极布局支付业务，大力拓展互联网金融业务，重点研发整合多种支付通道、跨界融合的聚 合支付产品，并大力推广与落地。建立以大数据为基础的征信平台，推广信用信贷产品，提供贷 前、贷中、贷后风险控制征信服务，研发供应链金融产品。积极探索企业端的互联网金融</w:t>
      </w:r>
      <w:r>
        <w:rPr>
          <w:rFonts w:ascii="Times New Roman" w:eastAsia="Times New Roman" w:hAnsi="Times New Roman" w:cs="Times New Roman"/>
          <w:color w:val="000000"/>
          <w:spacing w:val="0"/>
          <w:w w:val="100"/>
          <w:position w:val="0"/>
          <w:sz w:val="20"/>
          <w:szCs w:val="20"/>
        </w:rPr>
        <w:t>O2O</w:t>
      </w:r>
      <w:r>
        <w:rPr>
          <w:color w:val="000000"/>
          <w:spacing w:val="0"/>
          <w:w w:val="100"/>
          <w:position w:val="0"/>
          <w:sz w:val="20"/>
          <w:szCs w:val="20"/>
        </w:rPr>
        <w:t xml:space="preserve">服 </w:t>
      </w:r>
      <w:r>
        <w:rPr>
          <w:color w:val="000000"/>
          <w:spacing w:val="0"/>
          <w:w w:val="100"/>
          <w:position w:val="0"/>
          <w:sz w:val="17"/>
          <w:szCs w:val="17"/>
        </w:rPr>
        <w:t>第</w:t>
      </w:r>
      <w:r>
        <w:rPr>
          <w:color w:val="000000"/>
          <w:spacing w:val="0"/>
          <w:w w:val="100"/>
          <w:position w:val="0"/>
          <w:sz w:val="16"/>
          <w:szCs w:val="16"/>
        </w:rPr>
        <w:t>29</w:t>
      </w:r>
      <w:r>
        <w:rPr>
          <w:color w:val="000000"/>
          <w:spacing w:val="0"/>
          <w:w w:val="100"/>
          <w:position w:val="0"/>
          <w:sz w:val="17"/>
          <w:szCs w:val="17"/>
        </w:rPr>
        <w:t>页共</w:t>
      </w:r>
      <w:r>
        <w:rPr>
          <w:color w:val="000000"/>
          <w:spacing w:val="0"/>
          <w:w w:val="100"/>
          <w:position w:val="0"/>
          <w:sz w:val="16"/>
          <w:szCs w:val="16"/>
        </w:rPr>
        <w:t>191</w:t>
      </w:r>
      <w:r>
        <w:rPr>
          <w:color w:val="000000"/>
          <w:spacing w:val="0"/>
          <w:w w:val="100"/>
          <w:position w:val="0"/>
          <w:sz w:val="17"/>
          <w:szCs w:val="17"/>
        </w:rPr>
        <w:t>页</w:t>
      </w:r>
    </w:p>
    <w:p>
      <w:pPr>
        <w:pStyle w:val="Style16"/>
        <w:keepNext w:val="0"/>
        <w:keepLines w:val="0"/>
        <w:widowControl w:val="0"/>
        <w:shd w:val="clear" w:color="auto" w:fill="auto"/>
        <w:bidi w:val="0"/>
        <w:spacing w:before="0" w:line="410" w:lineRule="exact"/>
        <w:ind w:left="880" w:right="0" w:firstLine="0"/>
        <w:jc w:val="left"/>
      </w:pPr>
      <w:r>
        <w:rPr>
          <w:color w:val="000000"/>
          <w:spacing w:val="0"/>
          <w:w w:val="100"/>
          <w:position w:val="0"/>
        </w:rPr>
        <w:t>务产品，架好金融机构与企业用户之间的桥梁，挖掘金税业务的企业用户在互联网金融中的应用。 利用公司优势资源及技术方案，开展针对大行业综合解决方案的策划和推广实施，发挥业务协同 优势。</w:t>
      </w:r>
    </w:p>
    <w:p>
      <w:pPr>
        <w:pStyle w:val="Style16"/>
        <w:keepNext w:val="0"/>
        <w:keepLines w:val="0"/>
        <w:widowControl w:val="0"/>
        <w:shd w:val="clear" w:color="auto" w:fill="auto"/>
        <w:bidi w:val="0"/>
        <w:spacing w:before="0" w:line="407" w:lineRule="exact"/>
        <w:ind w:left="1300" w:right="0" w:firstLine="0"/>
        <w:jc w:val="both"/>
      </w:pPr>
      <w:bookmarkStart w:id="198" w:name="bookmark198"/>
      <w:r>
        <w:rPr>
          <w:color w:val="000000"/>
          <w:spacing w:val="0"/>
          <w:w w:val="100"/>
          <w:position w:val="0"/>
        </w:rPr>
        <w:t>（</w:t>
      </w:r>
      <w:bookmarkEnd w:id="198"/>
      <w:r>
        <w:rPr>
          <w:rFonts w:ascii="Times New Roman" w:eastAsia="Times New Roman" w:hAnsi="Times New Roman" w:cs="Times New Roman"/>
          <w:color w:val="000000"/>
          <w:spacing w:val="0"/>
          <w:w w:val="100"/>
          <w:position w:val="0"/>
        </w:rPr>
        <w:t>3</w:t>
      </w:r>
      <w:r>
        <w:rPr>
          <w:color w:val="000000"/>
          <w:spacing w:val="0"/>
          <w:w w:val="100"/>
          <w:position w:val="0"/>
        </w:rPr>
        <w:t>）加快物联网项目产品化转变，深化商业模式创新，实现物联网业务的全面开展。</w:t>
      </w:r>
    </w:p>
    <w:p>
      <w:pPr>
        <w:pStyle w:val="Style16"/>
        <w:keepNext w:val="0"/>
        <w:keepLines w:val="0"/>
        <w:widowControl w:val="0"/>
        <w:shd w:val="clear" w:color="auto" w:fill="auto"/>
        <w:bidi w:val="0"/>
        <w:spacing w:before="0" w:line="410" w:lineRule="exact"/>
        <w:ind w:left="880" w:right="0" w:firstLine="420"/>
        <w:jc w:val="both"/>
      </w:pPr>
      <w:r>
        <w:rPr>
          <w:color w:val="000000"/>
          <w:spacing w:val="0"/>
          <w:w w:val="100"/>
          <w:position w:val="0"/>
        </w:rPr>
        <w:t>重点推动电子政务内网</w:t>
      </w:r>
      <w:r>
        <w:rPr>
          <w:rFonts w:ascii="Times New Roman" w:eastAsia="Times New Roman" w:hAnsi="Times New Roman" w:cs="Times New Roman"/>
          <w:color w:val="000000"/>
          <w:spacing w:val="0"/>
          <w:w w:val="100"/>
          <w:position w:val="0"/>
        </w:rPr>
        <w:t>OA</w:t>
      </w:r>
      <w:r>
        <w:rPr>
          <w:color w:val="000000"/>
          <w:spacing w:val="0"/>
          <w:w w:val="100"/>
          <w:position w:val="0"/>
        </w:rPr>
        <w:t>系统、食药监升级平台、为农服务大数据运营平台、酒管一体化 云端管理系统、人口信息应用支撑平台等重点项目的研发，丰富产品线，增强核心竞争力，保持 行业优势地位。积极整合资源，进行模式创新，推动物联网业务的全面开展。</w:t>
      </w:r>
    </w:p>
    <w:p>
      <w:pPr>
        <w:pStyle w:val="Style16"/>
        <w:keepNext w:val="0"/>
        <w:keepLines w:val="0"/>
        <w:widowControl w:val="0"/>
        <w:shd w:val="clear" w:color="auto" w:fill="auto"/>
        <w:bidi w:val="0"/>
        <w:spacing w:before="0" w:line="406" w:lineRule="exact"/>
        <w:ind w:left="880" w:right="0" w:firstLine="420"/>
        <w:jc w:val="both"/>
      </w:pPr>
      <w:r>
        <w:rPr>
          <w:color w:val="000000"/>
          <w:spacing w:val="0"/>
          <w:w w:val="100"/>
          <w:position w:val="0"/>
        </w:rPr>
        <w:t>大力开拓安全可靠电子公文市场、电子政务内网市场，确保市场占有率保持行业领先地位。 做好出入境系统全国推广及运维服务工作，大力拓展自主设备和生物识别等出入境系统增值业务。 完成食药监系统产品化，加快全国市场拓展步伐。交通领域完成汽车电子标识技术方案，确保京 津冀区域示范项目落地实施，力争引领行业规范，积极进行市场拓展。公安业务继续巩固居住证 业务的市场优势地位，积极拓展公检法新业务应用。结合企业市场优势，推动服务器和企业云服 务业务快速发展。积极开拓跨境电商综合服务业务，重点拓展深圳等口岸，形成规模服务示范基 地。</w:t>
      </w:r>
    </w:p>
    <w:p>
      <w:pPr>
        <w:pStyle w:val="Style16"/>
        <w:keepNext w:val="0"/>
        <w:keepLines w:val="0"/>
        <w:widowControl w:val="0"/>
        <w:shd w:val="clear" w:color="auto" w:fill="auto"/>
        <w:tabs>
          <w:tab w:pos="1927" w:val="left"/>
        </w:tabs>
        <w:bidi w:val="0"/>
        <w:spacing w:before="0" w:line="408" w:lineRule="exact"/>
        <w:ind w:left="880" w:right="0" w:firstLine="420"/>
        <w:jc w:val="both"/>
      </w:pPr>
      <w:bookmarkStart w:id="199" w:name="bookmark199"/>
      <w:r>
        <w:rPr>
          <w:color w:val="000000"/>
          <w:spacing w:val="0"/>
          <w:w w:val="100"/>
          <w:position w:val="0"/>
        </w:rPr>
        <w:t>（</w:t>
      </w:r>
      <w:bookmarkEnd w:id="199"/>
      <w:r>
        <w:rPr>
          <w:color w:val="000000"/>
          <w:spacing w:val="0"/>
          <w:w w:val="100"/>
          <w:position w:val="0"/>
        </w:rPr>
        <w:t>二）</w:t>
        <w:tab/>
        <w:t>加快海外营销网络布局，加快推进自营产品出口，继续聚焦重大项目招投标，推动国 际化经营实现产品和项目“双突破”。</w:t>
      </w:r>
    </w:p>
    <w:p>
      <w:pPr>
        <w:pStyle w:val="Style16"/>
        <w:keepNext w:val="0"/>
        <w:keepLines w:val="0"/>
        <w:widowControl w:val="0"/>
        <w:shd w:val="clear" w:color="auto" w:fill="auto"/>
        <w:bidi w:val="0"/>
        <w:spacing w:before="0" w:line="407" w:lineRule="exact"/>
        <w:ind w:left="880" w:right="0" w:firstLine="420"/>
        <w:jc w:val="both"/>
      </w:pPr>
      <w:r>
        <w:rPr>
          <w:color w:val="000000"/>
          <w:spacing w:val="0"/>
          <w:w w:val="100"/>
          <w:position w:val="0"/>
        </w:rPr>
        <w:t>加快构建海外营销网络布局建设，争取东南亚、非洲实现新突破。开展北美研发中心建设的 调研论证工作。全力争取香港二代证、港珠澳大桥自助通关等重大项目中标、签约。继续加大海 外市场开拓和项目培育力度，以项目带动产品“走出去”，加快推进以自助通关产品为代表的自 营产品出口，努力扩大市场份额。继续抓好香港</w:t>
      </w:r>
      <w:r>
        <w:rPr>
          <w:rFonts w:ascii="Times New Roman" w:eastAsia="Times New Roman" w:hAnsi="Times New Roman" w:cs="Times New Roman"/>
          <w:color w:val="000000"/>
          <w:spacing w:val="0"/>
          <w:w w:val="100"/>
          <w:position w:val="0"/>
        </w:rPr>
        <w:t>ICONS</w:t>
      </w:r>
      <w:r>
        <w:rPr>
          <w:color w:val="000000"/>
          <w:spacing w:val="0"/>
          <w:w w:val="100"/>
          <w:position w:val="0"/>
        </w:rPr>
        <w:t>项目的实施运维工作，确保项目顺利履约。 继续积极组织参加国际大型专业展会拓展积累渠道资源，提高公司国际知名度。进一步完善产品 宣传推介体系，树立</w:t>
      </w:r>
      <w:r>
        <w:rPr>
          <w:rFonts w:ascii="Times New Roman" w:eastAsia="Times New Roman" w:hAnsi="Times New Roman" w:cs="Times New Roman"/>
          <w:color w:val="000000"/>
          <w:spacing w:val="0"/>
          <w:w w:val="100"/>
          <w:position w:val="0"/>
        </w:rPr>
        <w:t>AISINO</w:t>
      </w:r>
      <w:r>
        <w:rPr>
          <w:color w:val="000000"/>
          <w:spacing w:val="0"/>
          <w:w w:val="100"/>
          <w:position w:val="0"/>
        </w:rPr>
        <w:t>国际品牌形象。</w:t>
      </w:r>
    </w:p>
    <w:p>
      <w:pPr>
        <w:pStyle w:val="Style16"/>
        <w:keepNext w:val="0"/>
        <w:keepLines w:val="0"/>
        <w:widowControl w:val="0"/>
        <w:shd w:val="clear" w:color="auto" w:fill="auto"/>
        <w:tabs>
          <w:tab w:pos="534" w:val="left"/>
        </w:tabs>
        <w:bidi w:val="0"/>
        <w:spacing w:before="0" w:line="407" w:lineRule="exact"/>
        <w:ind w:left="0" w:right="0" w:firstLine="0"/>
        <w:jc w:val="center"/>
      </w:pPr>
      <w:bookmarkStart w:id="200" w:name="bookmark200"/>
      <w:r>
        <w:rPr>
          <w:color w:val="000000"/>
          <w:spacing w:val="0"/>
          <w:w w:val="100"/>
          <w:position w:val="0"/>
        </w:rPr>
        <w:t>（</w:t>
      </w:r>
      <w:bookmarkEnd w:id="200"/>
      <w:r>
        <w:rPr>
          <w:color w:val="000000"/>
          <w:spacing w:val="0"/>
          <w:w w:val="100"/>
          <w:position w:val="0"/>
        </w:rPr>
        <w:t>三）</w:t>
        <w:tab/>
        <w:t>对外收并购与内部整合并举，持续优化资本资产结构，助力重点产业做强做大。</w:t>
      </w:r>
    </w:p>
    <w:p>
      <w:pPr>
        <w:pStyle w:val="Style16"/>
        <w:keepNext w:val="0"/>
        <w:keepLines w:val="0"/>
        <w:widowControl w:val="0"/>
        <w:shd w:val="clear" w:color="auto" w:fill="auto"/>
        <w:bidi w:val="0"/>
        <w:spacing w:before="0" w:line="409" w:lineRule="exact"/>
        <w:ind w:left="880" w:right="0" w:firstLine="420"/>
        <w:jc w:val="both"/>
      </w:pPr>
      <w:r>
        <w:rPr>
          <w:color w:val="000000"/>
          <w:spacing w:val="0"/>
          <w:w w:val="100"/>
          <w:position w:val="0"/>
        </w:rPr>
        <w:t>落实公司战略规划及转型升级目标，加大资本资产结构调整优化的工作力度。持续推进对外 投资及收并购，加快通过外部并购提升公司三大主业的核心竞争能力、研发实施能力和市场拓展 能力，弥补短板，完善产业链。完成可转债及重大项目投资，提升核心能力。丰富投资模式，实 现产业基金的投资效果。探索建立或收购国际化业务平台，奠定海外运营基础；优化产业布局， 加快推进服务单位分子公司的区域性整合，优化控股结构，进一步强化管控提升区域发展能力。 通过资本资产结构的优化促进产品产业结构的优化调整，为实现公司“十三五”发展目标奠定基 础。</w:t>
      </w:r>
    </w:p>
    <w:p>
      <w:pPr>
        <w:pStyle w:val="Style16"/>
        <w:keepNext w:val="0"/>
        <w:keepLines w:val="0"/>
        <w:widowControl w:val="0"/>
        <w:shd w:val="clear" w:color="auto" w:fill="auto"/>
        <w:tabs>
          <w:tab w:pos="1942" w:val="left"/>
        </w:tabs>
        <w:bidi w:val="0"/>
        <w:spacing w:before="0" w:after="180" w:line="403" w:lineRule="exact"/>
        <w:ind w:left="880" w:right="0" w:firstLine="420"/>
        <w:jc w:val="both"/>
      </w:pPr>
      <w:bookmarkStart w:id="201" w:name="bookmark201"/>
      <w:r>
        <w:rPr>
          <w:color w:val="000000"/>
          <w:spacing w:val="0"/>
          <w:w w:val="100"/>
          <w:position w:val="0"/>
        </w:rPr>
        <w:t>（</w:t>
      </w:r>
      <w:bookmarkEnd w:id="201"/>
      <w:r>
        <w:rPr>
          <w:color w:val="000000"/>
          <w:spacing w:val="0"/>
          <w:w w:val="100"/>
          <w:position w:val="0"/>
        </w:rPr>
        <w:t>四）</w:t>
        <w:tab/>
        <w:t>深入开展新领域、新产业、新业态的论证与探索，培育新的经济增长点，优化产品产 业结构。</w:t>
      </w:r>
    </w:p>
    <w:p>
      <w:pPr>
        <w:pStyle w:val="Style16"/>
        <w:keepNext w:val="0"/>
        <w:keepLines w:val="0"/>
        <w:widowControl w:val="0"/>
        <w:shd w:val="clear" w:color="auto" w:fill="auto"/>
        <w:bidi w:val="0"/>
        <w:spacing w:before="0" w:line="278" w:lineRule="exact"/>
        <w:ind w:left="4480" w:right="0" w:hanging="3180"/>
        <w:jc w:val="both"/>
        <w:rPr>
          <w:sz w:val="17"/>
          <w:szCs w:val="17"/>
        </w:rPr>
        <w:sectPr>
          <w:headerReference w:type="default" r:id="rId13"/>
          <w:footerReference w:type="default" r:id="rId14"/>
          <w:footnotePr>
            <w:pos w:val="pageBottom"/>
            <w:numFmt w:val="decimal"/>
            <w:numRestart w:val="continuous"/>
          </w:footnotePr>
          <w:pgSz w:w="11900" w:h="16840"/>
          <w:pgMar w:top="1369" w:right="386" w:bottom="1230" w:left="901" w:header="0" w:footer="802" w:gutter="0"/>
          <w:pgNumType w:start="29"/>
          <w:cols w:space="720"/>
          <w:noEndnote/>
          <w:rtlGutter w:val="0"/>
          <w:docGrid w:linePitch="360"/>
        </w:sectPr>
      </w:pPr>
      <w:r>
        <w:rPr>
          <w:color w:val="000000"/>
          <w:spacing w:val="0"/>
          <w:w w:val="100"/>
          <w:position w:val="0"/>
          <w:sz w:val="20"/>
          <w:szCs w:val="20"/>
        </w:rPr>
        <w:t xml:space="preserve">依托天基物联网等相关空间工程基础技术，开展航天信息空间信息应用领域的论证研究，力 </w:t>
      </w:r>
      <w:r>
        <w:rPr>
          <w:color w:val="000000"/>
          <w:spacing w:val="0"/>
          <w:w w:val="100"/>
          <w:position w:val="0"/>
          <w:sz w:val="17"/>
          <w:szCs w:val="17"/>
        </w:rPr>
        <w:t>第</w:t>
      </w:r>
      <w:r>
        <w:rPr>
          <w:color w:val="000000"/>
          <w:spacing w:val="0"/>
          <w:w w:val="100"/>
          <w:position w:val="0"/>
          <w:sz w:val="16"/>
          <w:szCs w:val="16"/>
        </w:rPr>
        <w:t>30</w:t>
      </w:r>
      <w:r>
        <w:rPr>
          <w:color w:val="000000"/>
          <w:spacing w:val="0"/>
          <w:w w:val="100"/>
          <w:position w:val="0"/>
          <w:sz w:val="17"/>
          <w:szCs w:val="17"/>
        </w:rPr>
        <w:t>页共</w:t>
      </w:r>
      <w:r>
        <w:rPr>
          <w:color w:val="000000"/>
          <w:spacing w:val="0"/>
          <w:w w:val="100"/>
          <w:position w:val="0"/>
          <w:sz w:val="16"/>
          <w:szCs w:val="16"/>
        </w:rPr>
        <w:t>191</w:t>
      </w:r>
      <w:r>
        <w:rPr>
          <w:color w:val="000000"/>
          <w:spacing w:val="0"/>
          <w:w w:val="100"/>
          <w:position w:val="0"/>
          <w:sz w:val="17"/>
          <w:szCs w:val="17"/>
        </w:rPr>
        <w:t>页</w:t>
      </w:r>
    </w:p>
    <w:p>
      <w:pPr>
        <w:pStyle w:val="Style16"/>
        <w:keepNext w:val="0"/>
        <w:keepLines w:val="0"/>
        <w:widowControl w:val="0"/>
        <w:shd w:val="clear" w:color="auto" w:fill="auto"/>
        <w:bidi w:val="0"/>
        <w:spacing w:before="0" w:line="408" w:lineRule="exact"/>
        <w:ind w:left="880" w:right="0" w:firstLine="0"/>
        <w:jc w:val="both"/>
      </w:pPr>
      <w:r>
        <w:rPr>
          <w:color w:val="000000"/>
          <w:spacing w:val="0"/>
          <w:w w:val="100"/>
          <w:position w:val="0"/>
        </w:rPr>
        <w:t>争成为该领域的新生力量。把握营改增后时代税务业务监管模式、服务模式、商业模式和盈利模 式的变化趋势，积极开展“互联网</w:t>
      </w:r>
      <w:r>
        <w:rPr>
          <w:rFonts w:ascii="Times New Roman" w:eastAsia="Times New Roman" w:hAnsi="Times New Roman" w:cs="Times New Roman"/>
          <w:color w:val="000000"/>
          <w:spacing w:val="0"/>
          <w:w w:val="100"/>
          <w:position w:val="0"/>
        </w:rPr>
        <w:t>+</w:t>
      </w:r>
      <w:r>
        <w:rPr>
          <w:color w:val="000000"/>
          <w:spacing w:val="0"/>
          <w:w w:val="100"/>
          <w:position w:val="0"/>
        </w:rPr>
        <w:t>税务”的研究与拓展，培育新的经济增长点。突破传统机制, 研究制定适合互联网、征信等新业态公司的考核激励机制，激发新业态公司创新与发展活力。</w:t>
      </w:r>
    </w:p>
    <w:p>
      <w:pPr>
        <w:pStyle w:val="Style16"/>
        <w:keepNext w:val="0"/>
        <w:keepLines w:val="0"/>
        <w:widowControl w:val="0"/>
        <w:shd w:val="clear" w:color="auto" w:fill="auto"/>
        <w:tabs>
          <w:tab w:pos="1852" w:val="left"/>
        </w:tabs>
        <w:bidi w:val="0"/>
        <w:spacing w:before="0" w:line="410" w:lineRule="exact"/>
        <w:ind w:left="1300" w:right="0" w:firstLine="0"/>
        <w:jc w:val="left"/>
      </w:pPr>
      <w:bookmarkStart w:id="202" w:name="bookmark202"/>
      <w:r>
        <w:rPr>
          <w:color w:val="000000"/>
          <w:spacing w:val="0"/>
          <w:w w:val="100"/>
          <w:position w:val="0"/>
        </w:rPr>
        <w:t>（</w:t>
      </w:r>
      <w:bookmarkEnd w:id="202"/>
      <w:r>
        <w:rPr>
          <w:color w:val="000000"/>
          <w:spacing w:val="0"/>
          <w:w w:val="100"/>
          <w:position w:val="0"/>
        </w:rPr>
        <w:t>五）</w:t>
        <w:tab/>
        <w:t>加强研发体系建设，发挥“双创”活力，促进公司体系化发展。</w:t>
      </w:r>
    </w:p>
    <w:p>
      <w:pPr>
        <w:pStyle w:val="Style16"/>
        <w:keepNext w:val="0"/>
        <w:keepLines w:val="0"/>
        <w:widowControl w:val="0"/>
        <w:shd w:val="clear" w:color="auto" w:fill="auto"/>
        <w:bidi w:val="0"/>
        <w:spacing w:before="0" w:line="410" w:lineRule="exact"/>
        <w:ind w:left="880" w:right="0" w:firstLine="420"/>
        <w:jc w:val="both"/>
      </w:pPr>
      <w:r>
        <w:rPr>
          <w:color w:val="000000"/>
          <w:spacing w:val="0"/>
          <w:w w:val="100"/>
          <w:position w:val="0"/>
        </w:rPr>
        <w:t>做好技术研发顶层策划，促进重点项目研发成果形成和应用。充分发挥公司总部及各产业本 部技术管理委员会体系的职能，推进“十三五”技术发展规划的进一步落地。实施专业研发分中 心的设立工作，启动通用研发分中心的规划、建设工作。建立公司技术专家体系。制定《科技奖 励管理办法》，调动广大研发人员创新热情，大力推进“双创”工作的开展。</w:t>
      </w:r>
    </w:p>
    <w:p>
      <w:pPr>
        <w:pStyle w:val="Style16"/>
        <w:keepNext w:val="0"/>
        <w:keepLines w:val="0"/>
        <w:widowControl w:val="0"/>
        <w:shd w:val="clear" w:color="auto" w:fill="auto"/>
        <w:tabs>
          <w:tab w:pos="1852" w:val="left"/>
        </w:tabs>
        <w:bidi w:val="0"/>
        <w:spacing w:before="0" w:line="410" w:lineRule="exact"/>
        <w:ind w:left="1300" w:right="0" w:firstLine="0"/>
        <w:jc w:val="both"/>
      </w:pPr>
      <w:bookmarkStart w:id="203" w:name="bookmark203"/>
      <w:r>
        <w:rPr>
          <w:color w:val="000000"/>
          <w:spacing w:val="0"/>
          <w:w w:val="100"/>
          <w:position w:val="0"/>
        </w:rPr>
        <w:t>（</w:t>
      </w:r>
      <w:bookmarkEnd w:id="203"/>
      <w:r>
        <w:rPr>
          <w:color w:val="000000"/>
          <w:spacing w:val="0"/>
          <w:w w:val="100"/>
          <w:position w:val="0"/>
        </w:rPr>
        <w:t>六）</w:t>
        <w:tab/>
        <w:t>持续完善风险管控机制，保障公司合法合规经营。</w:t>
      </w:r>
    </w:p>
    <w:p>
      <w:pPr>
        <w:pStyle w:val="Style16"/>
        <w:keepNext w:val="0"/>
        <w:keepLines w:val="0"/>
        <w:widowControl w:val="0"/>
        <w:shd w:val="clear" w:color="auto" w:fill="auto"/>
        <w:bidi w:val="0"/>
        <w:spacing w:before="0" w:after="120" w:line="406" w:lineRule="exact"/>
        <w:ind w:left="880" w:right="0" w:firstLine="420"/>
        <w:jc w:val="both"/>
      </w:pPr>
      <w:r>
        <w:rPr>
          <w:color w:val="000000"/>
          <w:spacing w:val="0"/>
          <w:w w:val="100"/>
          <w:position w:val="0"/>
        </w:rPr>
        <w:t>持续完善黑灰名单管理机制，加强黑灰名单信息化管理。充分利用征信平台，系统分析内、 外部信息；利用供应链管理系统加强对客户和供应商及上下游企业的尽职调查，使黑灰名单管理 效率进一步提高。推动所属单位建立客户和供应商信用风险管理体系。进一步加强审计队伍建设, 更好的发挥内部审计在查错纠弊、决策支持和价值增值等方面的作用。</w:t>
      </w:r>
    </w:p>
    <w:p>
      <w:pPr>
        <w:pStyle w:val="Style24"/>
        <w:keepNext/>
        <w:keepLines/>
        <w:widowControl w:val="0"/>
        <w:shd w:val="clear" w:color="auto" w:fill="auto"/>
        <w:tabs>
          <w:tab w:pos="1605" w:val="left"/>
        </w:tabs>
        <w:bidi w:val="0"/>
        <w:spacing w:before="0" w:after="40" w:line="410" w:lineRule="exact"/>
        <w:ind w:left="0" w:right="0" w:firstLine="880"/>
        <w:jc w:val="both"/>
      </w:pPr>
      <w:bookmarkStart w:id="204" w:name="bookmark204"/>
      <w:bookmarkStart w:id="205" w:name="bookmark205"/>
      <w:bookmarkStart w:id="206" w:name="bookmark206"/>
      <w:bookmarkStart w:id="207" w:name="bookmark207"/>
      <w:r>
        <w:rPr>
          <w:color w:val="000000"/>
          <w:spacing w:val="0"/>
          <w:w w:val="100"/>
          <w:position w:val="0"/>
          <w:shd w:val="clear" w:color="auto" w:fill="FFFFFF"/>
        </w:rPr>
        <w:t>（</w:t>
      </w:r>
      <w:bookmarkEnd w:id="206"/>
      <w:r>
        <w:rPr>
          <w:color w:val="000000"/>
          <w:spacing w:val="0"/>
          <w:w w:val="100"/>
          <w:position w:val="0"/>
          <w:shd w:val="clear" w:color="auto" w:fill="FFFFFF"/>
        </w:rPr>
        <w:t>四）</w:t>
      </w:r>
      <w:r>
        <w:rPr>
          <w:color w:val="000000"/>
          <w:spacing w:val="0"/>
          <w:w w:val="100"/>
          <w:position w:val="0"/>
        </w:rPr>
        <w:tab/>
        <w:t>可能面对的风险</w:t>
      </w:r>
      <w:bookmarkEnd w:id="204"/>
      <w:bookmarkEnd w:id="205"/>
      <w:bookmarkEnd w:id="207"/>
    </w:p>
    <w:p>
      <w:pPr>
        <w:pStyle w:val="Style16"/>
        <w:keepNext w:val="0"/>
        <w:keepLines w:val="0"/>
        <w:widowControl w:val="0"/>
        <w:shd w:val="clear" w:color="auto" w:fill="auto"/>
        <w:bidi w:val="0"/>
        <w:spacing w:before="0" w:after="220" w:line="413" w:lineRule="exact"/>
        <w:ind w:left="880" w:right="0" w:firstLine="420"/>
        <w:jc w:val="both"/>
      </w:pPr>
      <w:r>
        <w:rPr>
          <w:color w:val="000000"/>
          <w:spacing w:val="0"/>
          <w:w w:val="100"/>
          <w:position w:val="0"/>
        </w:rPr>
        <w:t>公司相关业务主要属于税务行业、金融行业和物联网行业，从行业发展现状及公司相关业务 特点来看，主要面临的发展风险如下：</w:t>
      </w:r>
    </w:p>
    <w:p>
      <w:pPr>
        <w:pStyle w:val="Style16"/>
        <w:keepNext w:val="0"/>
        <w:keepLines w:val="0"/>
        <w:widowControl w:val="0"/>
        <w:shd w:val="clear" w:color="auto" w:fill="auto"/>
        <w:tabs>
          <w:tab w:pos="1612" w:val="left"/>
        </w:tabs>
        <w:bidi w:val="0"/>
        <w:spacing w:before="0" w:after="0" w:line="427" w:lineRule="auto"/>
        <w:ind w:left="1300" w:right="0" w:firstLine="0"/>
        <w:jc w:val="both"/>
      </w:pPr>
      <w:bookmarkStart w:id="208" w:name="bookmark208"/>
      <w:r>
        <w:rPr>
          <w:rFonts w:ascii="Times New Roman" w:eastAsia="Times New Roman" w:hAnsi="Times New Roman" w:cs="Times New Roman"/>
          <w:color w:val="000000"/>
          <w:spacing w:val="0"/>
          <w:w w:val="100"/>
          <w:position w:val="0"/>
        </w:rPr>
        <w:t>1</w:t>
      </w:r>
      <w:bookmarkEnd w:id="208"/>
      <w:r>
        <w:rPr>
          <w:color w:val="000000"/>
          <w:spacing w:val="0"/>
          <w:w w:val="100"/>
          <w:position w:val="0"/>
        </w:rPr>
        <w:t>、</w:t>
        <w:tab/>
        <w:t>政策变化风险</w:t>
      </w:r>
    </w:p>
    <w:p>
      <w:pPr>
        <w:pStyle w:val="Style16"/>
        <w:keepNext w:val="0"/>
        <w:keepLines w:val="0"/>
        <w:widowControl w:val="0"/>
        <w:shd w:val="clear" w:color="auto" w:fill="auto"/>
        <w:bidi w:val="0"/>
        <w:spacing w:before="0" w:line="406" w:lineRule="exact"/>
        <w:ind w:left="880" w:right="0" w:firstLine="420"/>
        <w:jc w:val="both"/>
      </w:pPr>
      <w:r>
        <w:rPr>
          <w:color w:val="000000"/>
          <w:spacing w:val="0"/>
          <w:w w:val="100"/>
          <w:position w:val="0"/>
        </w:rPr>
        <w:t>公司现有各项业务主要是为国家相关政府部门提供信息化解决方案，或为金融及其他大型行 业提供行业解决方案，以及为政府或行业政策主导下的企业客户提供产品和服务，因此主要业务 的开展对政策的依赖性较强。</w:t>
      </w:r>
    </w:p>
    <w:p>
      <w:pPr>
        <w:pStyle w:val="Style16"/>
        <w:keepNext w:val="0"/>
        <w:keepLines w:val="0"/>
        <w:widowControl w:val="0"/>
        <w:shd w:val="clear" w:color="auto" w:fill="auto"/>
        <w:bidi w:val="0"/>
        <w:spacing w:before="0" w:line="410" w:lineRule="exact"/>
        <w:ind w:left="880" w:right="0" w:firstLine="420"/>
        <w:jc w:val="both"/>
      </w:pPr>
      <w:r>
        <w:rPr>
          <w:color w:val="000000"/>
          <w:spacing w:val="0"/>
          <w:w w:val="100"/>
          <w:position w:val="0"/>
        </w:rPr>
        <w:t>在税务行业中，</w:t>
      </w:r>
      <w:r>
        <w:rPr>
          <w:rFonts w:ascii="Times New Roman" w:eastAsia="Times New Roman" w:hAnsi="Times New Roman" w:cs="Times New Roman"/>
          <w:color w:val="000000"/>
          <w:spacing w:val="0"/>
          <w:w w:val="100"/>
          <w:position w:val="0"/>
        </w:rPr>
        <w:t>2014</w:t>
      </w:r>
      <w:r>
        <w:rPr>
          <w:color w:val="000000"/>
          <w:spacing w:val="0"/>
          <w:w w:val="100"/>
          <w:position w:val="0"/>
        </w:rPr>
        <w:t>年税务部门对公司销售税控产品的设备类型进行了调整，自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日起由金税盘产品替代原有金税卡产品，此外税务部门已明确自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日起，企业用 户可以自由选择公司金税盘产品或其他厂商提供的税控盘产品，改变了原有按行业划分的市场格 局，这些政策变化使税控设备及服务的市场竞争加剧，产品毛利率水平降低，公司税控产品的市 场销售及服务都将面临激烈的竞争态势，对公司完善产品功能和提高服务质量提出了更高的要求。</w:t>
      </w:r>
    </w:p>
    <w:p>
      <w:pPr>
        <w:pStyle w:val="Style16"/>
        <w:keepNext w:val="0"/>
        <w:keepLines w:val="0"/>
        <w:widowControl w:val="0"/>
        <w:shd w:val="clear" w:color="auto" w:fill="auto"/>
        <w:bidi w:val="0"/>
        <w:spacing w:before="0" w:after="220" w:line="410" w:lineRule="exact"/>
        <w:ind w:left="880" w:right="0" w:firstLine="420"/>
        <w:jc w:val="both"/>
      </w:pPr>
      <w:r>
        <w:rPr>
          <w:color w:val="000000"/>
          <w:spacing w:val="0"/>
          <w:w w:val="100"/>
          <w:position w:val="0"/>
        </w:rPr>
        <w:t>在金融和物联网行业中，公司也主要依据行业政策组织产品研发生产或提供解决方案，金融 支付领域涉及信息安全、支付方式和设备使用等政策的变化以及物联网领域中有关项目设计和实 施政策的变化都会对公司现有业务的开展及产品销售造成影响，可能将加大公司产品研发及市场 拓展的成本，也可能出现因政策调整而导致市场占有率下降的风险。</w:t>
      </w:r>
    </w:p>
    <w:p>
      <w:pPr>
        <w:pStyle w:val="Style16"/>
        <w:keepNext w:val="0"/>
        <w:keepLines w:val="0"/>
        <w:widowControl w:val="0"/>
        <w:shd w:val="clear" w:color="auto" w:fill="auto"/>
        <w:tabs>
          <w:tab w:pos="1631" w:val="left"/>
        </w:tabs>
        <w:bidi w:val="0"/>
        <w:spacing w:before="0" w:after="0" w:line="427" w:lineRule="auto"/>
        <w:ind w:left="1300" w:right="0" w:firstLine="0"/>
        <w:jc w:val="both"/>
      </w:pPr>
      <w:bookmarkStart w:id="209" w:name="bookmark209"/>
      <w:r>
        <w:rPr>
          <w:rFonts w:ascii="Times New Roman" w:eastAsia="Times New Roman" w:hAnsi="Times New Roman" w:cs="Times New Roman"/>
          <w:color w:val="000000"/>
          <w:spacing w:val="0"/>
          <w:w w:val="100"/>
          <w:position w:val="0"/>
        </w:rPr>
        <w:t>2</w:t>
      </w:r>
      <w:bookmarkEnd w:id="209"/>
      <w:r>
        <w:rPr>
          <w:color w:val="000000"/>
          <w:spacing w:val="0"/>
          <w:w w:val="100"/>
          <w:position w:val="0"/>
        </w:rPr>
        <w:t>、</w:t>
        <w:tab/>
        <w:t>技术及商业模式变化风险</w:t>
      </w:r>
    </w:p>
    <w:p>
      <w:pPr>
        <w:pStyle w:val="Style16"/>
        <w:keepNext w:val="0"/>
        <w:keepLines w:val="0"/>
        <w:widowControl w:val="0"/>
        <w:shd w:val="clear" w:color="auto" w:fill="auto"/>
        <w:bidi w:val="0"/>
        <w:spacing w:before="0" w:line="418" w:lineRule="exact"/>
        <w:ind w:left="880" w:right="0" w:firstLine="420"/>
        <w:jc w:val="both"/>
      </w:pPr>
      <w:r>
        <w:rPr>
          <w:color w:val="000000"/>
          <w:spacing w:val="0"/>
          <w:w w:val="100"/>
          <w:position w:val="0"/>
        </w:rPr>
        <w:t>目前公司所在的信息技术相关产业中，产品形态及商业模式的创新日新月异，公司各业务都 面临着新技术出现带来的项目失败和商业模式变化导致公司盈利模式丧失等风险。</w:t>
      </w:r>
    </w:p>
    <w:p>
      <w:pPr>
        <w:pStyle w:val="Style16"/>
        <w:keepNext w:val="0"/>
        <w:keepLines w:val="0"/>
        <w:widowControl w:val="0"/>
        <w:shd w:val="clear" w:color="auto" w:fill="auto"/>
        <w:bidi w:val="0"/>
        <w:spacing w:before="0" w:line="408" w:lineRule="exact"/>
        <w:ind w:left="880" w:right="840" w:firstLine="420"/>
        <w:jc w:val="both"/>
      </w:pPr>
      <w:r>
        <w:rPr>
          <w:color w:val="000000"/>
          <w:spacing w:val="0"/>
          <w:w w:val="100"/>
          <w:position w:val="0"/>
        </w:rPr>
        <w:t>在税务行业中，公司相关税控产品已按照用户需求不断进行了技术升级和功能完善，但从目 前的网络化应用趋势和云技术及大数据应用趋势分析，公司已有的产品技术仍可能面临被新技术 替代的风险，可能丧失现有的产品盈利模式。</w:t>
      </w:r>
    </w:p>
    <w:p>
      <w:pPr>
        <w:pStyle w:val="Style16"/>
        <w:keepNext w:val="0"/>
        <w:keepLines w:val="0"/>
        <w:widowControl w:val="0"/>
        <w:shd w:val="clear" w:color="auto" w:fill="auto"/>
        <w:bidi w:val="0"/>
        <w:spacing w:before="0" w:line="408" w:lineRule="exact"/>
        <w:ind w:left="880" w:right="840" w:firstLine="420"/>
        <w:jc w:val="both"/>
      </w:pPr>
      <w:r>
        <w:rPr>
          <w:color w:val="000000"/>
          <w:spacing w:val="0"/>
          <w:w w:val="100"/>
          <w:position w:val="0"/>
        </w:rPr>
        <w:t>在金融和物联网行业中，以自主安全可控技术为牵引的技术创新不断加强，新商业模式也不 断出现，会对公司现有业务产品和商业模式形成冲击。</w:t>
      </w:r>
    </w:p>
    <w:p>
      <w:pPr>
        <w:pStyle w:val="Style16"/>
        <w:keepNext w:val="0"/>
        <w:keepLines w:val="0"/>
        <w:widowControl w:val="0"/>
        <w:shd w:val="clear" w:color="auto" w:fill="auto"/>
        <w:bidi w:val="0"/>
        <w:spacing w:before="0" w:after="220" w:line="413" w:lineRule="exact"/>
        <w:ind w:left="880" w:right="0" w:firstLine="420"/>
        <w:jc w:val="both"/>
      </w:pPr>
      <w:r>
        <w:rPr>
          <w:color w:val="000000"/>
          <w:spacing w:val="0"/>
          <w:w w:val="100"/>
          <w:position w:val="0"/>
        </w:rPr>
        <w:t>在此风险下，公司需要加大研发投入，储备更多的核心技术，并不断适应新的商业模式来保 持稳健增长，这对公司的成本支出和经营管理都带来了挑战。</w:t>
      </w:r>
    </w:p>
    <w:p>
      <w:pPr>
        <w:pStyle w:val="Style16"/>
        <w:keepNext w:val="0"/>
        <w:keepLines w:val="0"/>
        <w:widowControl w:val="0"/>
        <w:shd w:val="clear" w:color="auto" w:fill="auto"/>
        <w:tabs>
          <w:tab w:pos="1623" w:val="left"/>
        </w:tabs>
        <w:bidi w:val="0"/>
        <w:spacing w:before="0" w:after="0" w:line="427" w:lineRule="auto"/>
        <w:ind w:left="1300" w:right="0" w:firstLine="0"/>
        <w:jc w:val="both"/>
      </w:pPr>
      <w:bookmarkStart w:id="210" w:name="bookmark210"/>
      <w:r>
        <w:rPr>
          <w:rFonts w:ascii="Times New Roman" w:eastAsia="Times New Roman" w:hAnsi="Times New Roman" w:cs="Times New Roman"/>
          <w:color w:val="000000"/>
          <w:spacing w:val="0"/>
          <w:w w:val="100"/>
          <w:position w:val="0"/>
        </w:rPr>
        <w:t>3</w:t>
      </w:r>
      <w:bookmarkEnd w:id="210"/>
      <w:r>
        <w:rPr>
          <w:color w:val="000000"/>
          <w:spacing w:val="0"/>
          <w:w w:val="100"/>
          <w:position w:val="0"/>
        </w:rPr>
        <w:t>、</w:t>
        <w:tab/>
        <w:t>市场竞争风险</w:t>
      </w:r>
    </w:p>
    <w:p>
      <w:pPr>
        <w:pStyle w:val="Style16"/>
        <w:keepNext w:val="0"/>
        <w:keepLines w:val="0"/>
        <w:widowControl w:val="0"/>
        <w:shd w:val="clear" w:color="auto" w:fill="auto"/>
        <w:bidi w:val="0"/>
        <w:spacing w:before="0" w:line="408" w:lineRule="exact"/>
        <w:ind w:left="880" w:right="0" w:firstLine="420"/>
        <w:jc w:val="both"/>
      </w:pPr>
      <w:r>
        <w:rPr>
          <w:color w:val="000000"/>
          <w:spacing w:val="0"/>
          <w:w w:val="100"/>
          <w:position w:val="0"/>
        </w:rPr>
        <w:t>公司所涉及的税务行业、金融行业和物联网行业均已处于充分的市场竞争环境中，在同类业 务拓展中，将面临国内外其他同类产品生产商或服务提供商的竞争。</w:t>
      </w:r>
    </w:p>
    <w:p>
      <w:pPr>
        <w:pStyle w:val="Style16"/>
        <w:keepNext w:val="0"/>
        <w:keepLines w:val="0"/>
        <w:widowControl w:val="0"/>
        <w:shd w:val="clear" w:color="auto" w:fill="auto"/>
        <w:bidi w:val="0"/>
        <w:spacing w:before="0" w:line="408" w:lineRule="exact"/>
        <w:ind w:left="880" w:right="0" w:firstLine="420"/>
        <w:jc w:val="both"/>
      </w:pPr>
      <w:r>
        <w:rPr>
          <w:color w:val="000000"/>
          <w:spacing w:val="0"/>
          <w:w w:val="100"/>
          <w:position w:val="0"/>
        </w:rPr>
        <w:t>在税务行业中，税控盘产品的生产商已全面在全国范围内与公司形成竞争关系，另外在其他 税务延伸产品市场中，由于数据及系统解决方案的标准化，公司也面临着其他厂商同类产品的竞 争态势，而且会有更多潜在厂商进入税务信息化领域，与公司形成竞争关系。</w:t>
      </w:r>
    </w:p>
    <w:p>
      <w:pPr>
        <w:pStyle w:val="Style16"/>
        <w:keepNext w:val="0"/>
        <w:keepLines w:val="0"/>
        <w:widowControl w:val="0"/>
        <w:shd w:val="clear" w:color="auto" w:fill="auto"/>
        <w:bidi w:val="0"/>
        <w:spacing w:before="0" w:after="220" w:line="406" w:lineRule="exact"/>
        <w:ind w:left="880" w:right="0" w:firstLine="420"/>
        <w:jc w:val="both"/>
      </w:pPr>
      <w:r>
        <w:rPr>
          <w:color w:val="000000"/>
          <w:spacing w:val="0"/>
          <w:w w:val="100"/>
          <w:position w:val="0"/>
        </w:rPr>
        <w:t>在金融和物联网行业中，公司的市场地位还有待加强，与市场份额较大的竞争对手相比在产 品形态、系统集成、运营管理等方面还存在着差距。此外，近年来在金融和物联网行业中并购整 合不断出现，行业内优势企业利用资金、管理等优势对优质资产进行并购整合，将改变行业竞争 格局，对公司形成竞争压力。</w:t>
      </w:r>
    </w:p>
    <w:p>
      <w:pPr>
        <w:pStyle w:val="Style16"/>
        <w:keepNext w:val="0"/>
        <w:keepLines w:val="0"/>
        <w:widowControl w:val="0"/>
        <w:shd w:val="clear" w:color="auto" w:fill="auto"/>
        <w:tabs>
          <w:tab w:pos="1623" w:val="left"/>
        </w:tabs>
        <w:bidi w:val="0"/>
        <w:spacing w:before="0" w:after="0" w:line="427" w:lineRule="auto"/>
        <w:ind w:left="1300" w:right="0" w:firstLine="0"/>
        <w:jc w:val="left"/>
      </w:pPr>
      <w:bookmarkStart w:id="211" w:name="bookmark211"/>
      <w:r>
        <w:rPr>
          <w:rFonts w:ascii="Times New Roman" w:eastAsia="Times New Roman" w:hAnsi="Times New Roman" w:cs="Times New Roman"/>
          <w:color w:val="000000"/>
          <w:spacing w:val="0"/>
          <w:w w:val="100"/>
          <w:position w:val="0"/>
        </w:rPr>
        <w:t>4</w:t>
      </w:r>
      <w:bookmarkEnd w:id="211"/>
      <w:r>
        <w:rPr>
          <w:color w:val="000000"/>
          <w:spacing w:val="0"/>
          <w:w w:val="100"/>
          <w:position w:val="0"/>
        </w:rPr>
        <w:t>、</w:t>
        <w:tab/>
        <w:t>人才风险</w:t>
      </w:r>
    </w:p>
    <w:p>
      <w:pPr>
        <w:pStyle w:val="Style16"/>
        <w:keepNext w:val="0"/>
        <w:keepLines w:val="0"/>
        <w:widowControl w:val="0"/>
        <w:shd w:val="clear" w:color="auto" w:fill="auto"/>
        <w:bidi w:val="0"/>
        <w:spacing w:before="0" w:after="220" w:line="409" w:lineRule="exact"/>
        <w:ind w:left="880" w:right="0" w:firstLine="420"/>
        <w:jc w:val="both"/>
      </w:pPr>
      <w:r>
        <w:rPr>
          <w:color w:val="000000"/>
          <w:spacing w:val="0"/>
          <w:w w:val="100"/>
          <w:position w:val="0"/>
        </w:rPr>
        <w:t>人才资源是以技术研发为核心的高科技企业生存和发展的重要因素。核心技术与研发人员、 销售人员、优秀管理团队是维持和提高公司核心竞争力的基石，因此公司始终重视人力资源对公 司发展的战略影响。但随着业务规模的不断扩大以及行业竞争的日趋激烈，公司可能在吸引和保 留高端人才方面面临压力。为此，公司将为技术人才提供具有市场竞争力的薪酬、福利待遇和良 好的工作环境，建立并完善人员激励与约束机制，保障公司技术人才队伍的稳定。加强管理团队 领导能力与组织能力建设，通过定位关键人群、专项培养等方式加强专业人才储备，为公司持续 发展提供人才保障。</w:t>
      </w:r>
    </w:p>
    <w:p>
      <w:pPr>
        <w:pStyle w:val="Style16"/>
        <w:keepNext w:val="0"/>
        <w:keepLines w:val="0"/>
        <w:widowControl w:val="0"/>
        <w:shd w:val="clear" w:color="auto" w:fill="auto"/>
        <w:tabs>
          <w:tab w:pos="1623" w:val="left"/>
        </w:tabs>
        <w:bidi w:val="0"/>
        <w:spacing w:before="0" w:after="0" w:line="427" w:lineRule="auto"/>
        <w:ind w:left="1300" w:right="0" w:firstLine="0"/>
        <w:jc w:val="both"/>
      </w:pPr>
      <w:bookmarkStart w:id="212" w:name="bookmark212"/>
      <w:r>
        <w:rPr>
          <w:rFonts w:ascii="Times New Roman" w:eastAsia="Times New Roman" w:hAnsi="Times New Roman" w:cs="Times New Roman"/>
          <w:color w:val="000000"/>
          <w:spacing w:val="0"/>
          <w:w w:val="100"/>
          <w:position w:val="0"/>
        </w:rPr>
        <w:t>5</w:t>
      </w:r>
      <w:bookmarkEnd w:id="212"/>
      <w:r>
        <w:rPr>
          <w:color w:val="000000"/>
          <w:spacing w:val="0"/>
          <w:w w:val="100"/>
          <w:position w:val="0"/>
        </w:rPr>
        <w:t>、</w:t>
        <w:tab/>
        <w:t>分子公司管理风险</w:t>
      </w:r>
    </w:p>
    <w:p>
      <w:pPr>
        <w:pStyle w:val="Style16"/>
        <w:keepNext w:val="0"/>
        <w:keepLines w:val="0"/>
        <w:widowControl w:val="0"/>
        <w:shd w:val="clear" w:color="auto" w:fill="auto"/>
        <w:bidi w:val="0"/>
        <w:spacing w:before="0" w:after="140" w:line="408" w:lineRule="exact"/>
        <w:ind w:left="880" w:right="0" w:firstLine="420"/>
        <w:jc w:val="both"/>
      </w:pPr>
      <w:r>
        <w:rPr>
          <w:color w:val="000000"/>
          <w:spacing w:val="0"/>
          <w:w w:val="100"/>
          <w:position w:val="0"/>
        </w:rPr>
        <w:t>公司作为大型央企集团公司，为适应产业转型升级、增强公司活力、实现跨越式发展，公司 对母公司各业务部门以及下属各子公司的组织管理推行“分业经营、板块管理、平台运作”的模 式。权责清晰的平台化组织架构有利于公司各业务板块的清晰划分，完善并保持与合作单位建立 的长期合作关系，增强市场敏感度。但同时，由于公司下属子公司数量较多、地域分布较广，存 在管理层级较多、管理链条过长致使业务管理受到影响的风险。尽管公司已逐步加强对分子公司 的管理力度，建立了一系列规章制度并严格有效执行，但未来仍存在因管理问题导致公司业务推 广不力的风险。</w:t>
      </w:r>
    </w:p>
    <w:p>
      <w:pPr>
        <w:pStyle w:val="Style16"/>
        <w:keepNext w:val="0"/>
        <w:keepLines w:val="0"/>
        <w:widowControl w:val="0"/>
        <w:shd w:val="clear" w:color="auto" w:fill="auto"/>
        <w:bidi w:val="0"/>
        <w:spacing w:before="0" w:after="80" w:line="374" w:lineRule="exact"/>
        <w:ind w:left="0" w:right="0" w:firstLine="880"/>
        <w:jc w:val="left"/>
      </w:pPr>
      <w:bookmarkStart w:id="213" w:name="bookmark213"/>
      <w:r>
        <w:rPr>
          <w:b/>
          <w:bCs/>
          <w:color w:val="000000"/>
          <w:spacing w:val="0"/>
          <w:w w:val="100"/>
          <w:position w:val="0"/>
        </w:rPr>
        <w:t>（</w:t>
      </w:r>
      <w:bookmarkEnd w:id="213"/>
      <w:r>
        <w:rPr>
          <w:b/>
          <w:bCs/>
          <w:color w:val="000000"/>
          <w:spacing w:val="0"/>
          <w:w w:val="100"/>
          <w:position w:val="0"/>
        </w:rPr>
        <w:t>五）其他</w:t>
      </w:r>
    </w:p>
    <w:p>
      <w:pPr>
        <w:pStyle w:val="Style16"/>
        <w:keepNext w:val="0"/>
        <w:keepLines w:val="0"/>
        <w:widowControl w:val="0"/>
        <w:shd w:val="clear" w:color="auto" w:fill="auto"/>
        <w:bidi w:val="0"/>
        <w:spacing w:before="0" w:after="220" w:line="374" w:lineRule="exact"/>
        <w:ind w:left="130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0" w:line="374" w:lineRule="exact"/>
        <w:ind w:left="1300" w:right="840" w:hanging="420"/>
        <w:jc w:val="left"/>
      </w:pPr>
      <w:bookmarkStart w:id="214" w:name="bookmark214"/>
      <w:r>
        <w:rPr>
          <w:b/>
          <w:bCs/>
          <w:color w:val="000000"/>
          <w:spacing w:val="0"/>
          <w:w w:val="100"/>
          <w:position w:val="0"/>
        </w:rPr>
        <w:t>四</w:t>
      </w:r>
      <w:bookmarkEnd w:id="214"/>
      <w:r>
        <w:rPr>
          <w:b/>
          <w:bCs/>
          <w:color w:val="000000"/>
          <w:spacing w:val="0"/>
          <w:w w:val="100"/>
          <w:position w:val="0"/>
        </w:rPr>
        <w:t>、公司因不适用准则规定或国家秘密、商业秘密等特殊原因，未按准则披露的情况和原因说 明</w:t>
      </w:r>
    </w:p>
    <w:p>
      <w:pPr>
        <w:pStyle w:val="Style16"/>
        <w:keepNext w:val="0"/>
        <w:keepLines w:val="0"/>
        <w:widowControl w:val="0"/>
        <w:shd w:val="clear" w:color="auto" w:fill="auto"/>
        <w:bidi w:val="0"/>
        <w:spacing w:before="0" w:after="80" w:line="374" w:lineRule="exact"/>
        <w:ind w:left="1300" w:right="0" w:firstLine="0"/>
        <w:jc w:val="left"/>
        <w:sectPr>
          <w:headerReference w:type="default" r:id="rId15"/>
          <w:footerReference w:type="default" r:id="rId16"/>
          <w:footnotePr>
            <w:pos w:val="pageBottom"/>
            <w:numFmt w:val="decimal"/>
            <w:numRestart w:val="continuous"/>
          </w:footnotePr>
          <w:pgSz w:w="11900" w:h="16840"/>
          <w:pgMar w:top="1333" w:right="386" w:bottom="1506" w:left="901" w:header="0" w:footer="3" w:gutter="0"/>
          <w:pgNumType w:start="31"/>
          <w:cols w:space="720"/>
          <w:noEndnote/>
          <w:rtlGutter w:val="0"/>
          <w:docGrid w:linePitch="360"/>
        </w:sectPr>
      </w:pPr>
      <w:r>
        <w:rPr>
          <w:color w:val="000000"/>
          <w:spacing w:val="0"/>
          <w:w w:val="100"/>
          <w:position w:val="0"/>
        </w:rPr>
        <w:t>无</w:t>
      </w:r>
    </w:p>
    <w:p>
      <w:pPr>
        <w:pStyle w:val="Style14"/>
        <w:keepNext/>
        <w:keepLines/>
        <w:widowControl w:val="0"/>
        <w:shd w:val="clear" w:color="auto" w:fill="auto"/>
        <w:bidi w:val="0"/>
        <w:spacing w:before="80" w:after="220" w:line="240" w:lineRule="auto"/>
        <w:ind w:left="0" w:right="0" w:firstLine="0"/>
        <w:jc w:val="center"/>
      </w:pPr>
      <w:bookmarkStart w:id="215" w:name="bookmark215"/>
      <w:bookmarkStart w:id="216" w:name="bookmark216"/>
      <w:bookmarkStart w:id="217" w:name="bookmark217"/>
      <w:r>
        <w:rPr>
          <w:color w:val="000000"/>
          <w:spacing w:val="0"/>
          <w:w w:val="100"/>
          <w:position w:val="0"/>
        </w:rPr>
        <w:t>第五节重要事项</w:t>
      </w:r>
      <w:bookmarkEnd w:id="215"/>
      <w:bookmarkEnd w:id="216"/>
      <w:bookmarkEnd w:id="217"/>
    </w:p>
    <w:p>
      <w:pPr>
        <w:pStyle w:val="Style24"/>
        <w:keepNext/>
        <w:keepLines/>
        <w:widowControl w:val="0"/>
        <w:shd w:val="clear" w:color="auto" w:fill="auto"/>
        <w:bidi w:val="0"/>
        <w:spacing w:before="0" w:after="160" w:line="406" w:lineRule="exact"/>
        <w:ind w:left="0" w:right="0" w:firstLine="880"/>
        <w:jc w:val="both"/>
      </w:pPr>
      <w:bookmarkStart w:id="218" w:name="bookmark218"/>
      <w:bookmarkStart w:id="219" w:name="bookmark219"/>
      <w:bookmarkStart w:id="220" w:name="bookmark220"/>
      <w:bookmarkStart w:id="221" w:name="bookmark221"/>
      <w:r>
        <w:rPr>
          <w:color w:val="000000"/>
          <w:spacing w:val="0"/>
          <w:w w:val="100"/>
          <w:position w:val="0"/>
        </w:rPr>
        <w:t>一</w:t>
      </w:r>
      <w:bookmarkEnd w:id="220"/>
      <w:r>
        <w:rPr>
          <w:color w:val="000000"/>
          <w:spacing w:val="0"/>
          <w:w w:val="100"/>
          <w:position w:val="0"/>
        </w:rPr>
        <w:t>、普通股利润分配或资本公积金转增预案</w:t>
      </w:r>
      <w:bookmarkEnd w:id="218"/>
      <w:bookmarkEnd w:id="219"/>
      <w:bookmarkEnd w:id="221"/>
    </w:p>
    <w:p>
      <w:pPr>
        <w:pStyle w:val="Style24"/>
        <w:keepNext/>
        <w:keepLines/>
        <w:widowControl w:val="0"/>
        <w:shd w:val="clear" w:color="auto" w:fill="auto"/>
        <w:tabs>
          <w:tab w:pos="1406" w:val="left"/>
        </w:tabs>
        <w:bidi w:val="0"/>
        <w:spacing w:before="0" w:after="0" w:line="240" w:lineRule="auto"/>
        <w:ind w:left="0" w:right="0" w:firstLine="880"/>
        <w:jc w:val="both"/>
      </w:pPr>
      <w:bookmarkStart w:id="218" w:name="bookmark218"/>
      <w:bookmarkStart w:id="219" w:name="bookmark219"/>
      <w:bookmarkStart w:id="222" w:name="bookmark222"/>
      <w:bookmarkStart w:id="223" w:name="bookmark223"/>
      <w:r>
        <w:rPr>
          <w:rFonts w:ascii="Calibri" w:eastAsia="Calibri" w:hAnsi="Calibri" w:cs="Calibri"/>
          <w:color w:val="000000"/>
          <w:spacing w:val="0"/>
          <w:w w:val="100"/>
          <w:position w:val="0"/>
          <w:sz w:val="20"/>
          <w:szCs w:val="20"/>
        </w:rPr>
        <w:t>（</w:t>
      </w:r>
      <w:bookmarkEnd w:id="222"/>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现金分红政策的制定、执行或调整情况</w:t>
      </w:r>
      <w:bookmarkEnd w:id="218"/>
      <w:bookmarkEnd w:id="219"/>
      <w:bookmarkEnd w:id="223"/>
    </w:p>
    <w:p>
      <w:pPr>
        <w:pStyle w:val="Style16"/>
        <w:keepNext w:val="0"/>
        <w:keepLines w:val="0"/>
        <w:widowControl w:val="0"/>
        <w:shd w:val="clear" w:color="auto" w:fill="auto"/>
        <w:bidi w:val="0"/>
        <w:spacing w:before="0" w:after="340" w:line="406" w:lineRule="exact"/>
        <w:ind w:left="880" w:right="0" w:firstLine="420"/>
        <w:jc w:val="both"/>
      </w:pPr>
      <w:r>
        <w:rPr>
          <w:color w:val="000000"/>
          <w:spacing w:val="0"/>
          <w:w w:val="100"/>
          <w:position w:val="0"/>
        </w:rPr>
        <w:t xml:space="preserve">公司依据中国证监会《关于修改上市公司现金分红若干规定的决定》的要求，已经修订了公 司《章程》相关条款，进一步明确了现金分红政策。报告期内，公司依据现金分红政策制订了 </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年度利润分配方案，经公司</w:t>
      </w:r>
      <w:r>
        <w:rPr>
          <w:rFonts w:ascii="Times New Roman" w:eastAsia="Times New Roman" w:hAnsi="Times New Roman" w:cs="Times New Roman"/>
          <w:color w:val="000000"/>
          <w:spacing w:val="0"/>
          <w:w w:val="100"/>
          <w:position w:val="0"/>
        </w:rPr>
        <w:t>2014</w:t>
      </w:r>
      <w:r>
        <w:rPr>
          <w:color w:val="000000"/>
          <w:spacing w:val="0"/>
          <w:w w:val="100"/>
          <w:position w:val="0"/>
        </w:rPr>
        <w:t>年度股东大会审议通过，并已实施完毕。</w:t>
      </w:r>
    </w:p>
    <w:p>
      <w:pPr>
        <w:pStyle w:val="Style16"/>
        <w:keepNext w:val="0"/>
        <w:keepLines w:val="0"/>
        <w:widowControl w:val="0"/>
        <w:shd w:val="clear" w:color="auto" w:fill="auto"/>
        <w:bidi w:val="0"/>
        <w:spacing w:before="0" w:after="60" w:line="406" w:lineRule="exact"/>
        <w:ind w:left="0" w:right="0" w:firstLine="880"/>
        <w:jc w:val="both"/>
      </w:pPr>
      <w:bookmarkStart w:id="224" w:name="bookmark224"/>
      <w:r>
        <w:rPr>
          <w:rFonts w:ascii="Calibri" w:eastAsia="Calibri" w:hAnsi="Calibri" w:cs="Calibri"/>
          <w:b/>
          <w:bCs/>
          <w:color w:val="000000"/>
          <w:spacing w:val="0"/>
          <w:w w:val="100"/>
          <w:position w:val="0"/>
          <w:sz w:val="20"/>
          <w:szCs w:val="20"/>
        </w:rPr>
        <w:t>（</w:t>
      </w:r>
      <w:bookmarkEnd w:id="224"/>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 xml:space="preserve"> </w:t>
      </w:r>
      <w:r>
        <w:rPr>
          <w:b/>
          <w:bCs/>
          <w:color w:val="000000"/>
          <w:spacing w:val="0"/>
          <w:w w:val="100"/>
          <w:position w:val="0"/>
        </w:rPr>
        <w:t>公司近三年（含报告期）的普通股股利分配方案或预案、资本公积金转增股本方案或预案</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83"/>
        <w:gridCol w:w="1080"/>
        <w:gridCol w:w="1003"/>
        <w:gridCol w:w="1080"/>
        <w:gridCol w:w="1690"/>
        <w:gridCol w:w="1896"/>
        <w:gridCol w:w="1430"/>
      </w:tblGrid>
      <w:tr>
        <w:trPr>
          <w:trHeight w:val="16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分红 年度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line="293"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 送红股数</w:t>
            </w:r>
          </w:p>
          <w:p>
            <w:pPr>
              <w:pStyle w:val="Style2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0"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 派息数 （元）（含 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line="293"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 转增数</w:t>
            </w:r>
          </w:p>
          <w:p>
            <w:pPr>
              <w:pStyle w:val="Style28"/>
              <w:keepNext w:val="0"/>
              <w:keepLines w:val="0"/>
              <w:widowControl w:val="0"/>
              <w:shd w:val="clear" w:color="auto" w:fill="auto"/>
              <w:bidi w:val="0"/>
              <w:spacing w:before="0" w:after="0" w:line="293" w:lineRule="exact"/>
              <w:ind w:left="0" w:right="0" w:firstLine="160"/>
              <w:jc w:val="left"/>
            </w:pPr>
            <w:r>
              <w:rPr>
                <w:color w:val="000000"/>
                <w:spacing w:val="0"/>
                <w:w w:val="100"/>
                <w:position w:val="0"/>
              </w:rPr>
              <w:t>（股）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现金分红的数额 （含税）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5"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占合并报表 中归属于上 市公司普通 股股东的净 利润的比率</w:t>
            </w:r>
          </w:p>
          <w:p>
            <w:pPr>
              <w:pStyle w:val="Style2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333399"/>
                <w:spacing w:val="0"/>
                <w:w w:val="100"/>
                <w:position w:val="0"/>
                <w:sz w:val="18"/>
                <w:szCs w:val="18"/>
              </w:rPr>
              <w:t>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rPr>
                <w:sz w:val="18"/>
                <w:szCs w:val="18"/>
              </w:rPr>
            </w:pPr>
            <w:r>
              <w:rPr>
                <w:color w:val="333399"/>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465,712,812.00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1,535, 939, </w:t>
            </w:r>
            <w:r>
              <w:rPr>
                <w:color w:val="000000"/>
                <w:spacing w:val="0"/>
                <w:w w:val="100"/>
                <w:position w:val="0"/>
                <w:sz w:val="18"/>
                <w:szCs w:val="18"/>
              </w:rPr>
              <w:t xml:space="preserve">776. </w:t>
            </w:r>
            <w:r>
              <w:rPr>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30.37</w:t>
            </w: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470,934,402.39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1,554, 688, </w:t>
            </w:r>
            <w:r>
              <w:rPr>
                <w:color w:val="000000"/>
                <w:spacing w:val="0"/>
                <w:w w:val="100"/>
                <w:position w:val="0"/>
                <w:sz w:val="18"/>
                <w:szCs w:val="18"/>
              </w:rPr>
              <w:t xml:space="preserve">196. </w:t>
            </w: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30.29</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581,742,000.00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1,147, 639, </w:t>
            </w:r>
            <w:r>
              <w:rPr>
                <w:color w:val="000000"/>
                <w:spacing w:val="0"/>
                <w:w w:val="100"/>
                <w:position w:val="0"/>
                <w:sz w:val="18"/>
                <w:szCs w:val="18"/>
              </w:rPr>
              <w:t xml:space="preserve">358. </w:t>
            </w:r>
            <w:r>
              <w:rPr>
                <w:color w:val="000000"/>
                <w:spacing w:val="0"/>
                <w:w w:val="100"/>
                <w:position w:val="0"/>
                <w:sz w:val="18"/>
                <w:szCs w:val="18"/>
              </w:rPr>
              <w:t>88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50.69</w:t>
            </w:r>
          </w:p>
        </w:tc>
      </w:tr>
    </w:tbl>
    <w:p>
      <w:pPr>
        <w:widowControl w:val="0"/>
        <w:spacing w:after="339" w:line="1" w:lineRule="exact"/>
      </w:pPr>
    </w:p>
    <w:p>
      <w:pPr>
        <w:pStyle w:val="Style24"/>
        <w:keepNext/>
        <w:keepLines/>
        <w:widowControl w:val="0"/>
        <w:shd w:val="clear" w:color="auto" w:fill="auto"/>
        <w:tabs>
          <w:tab w:pos="1406" w:val="left"/>
        </w:tabs>
        <w:bidi w:val="0"/>
        <w:spacing w:before="0" w:after="60" w:line="264" w:lineRule="exact"/>
        <w:ind w:left="0" w:right="0" w:firstLine="880"/>
        <w:jc w:val="both"/>
      </w:pPr>
      <w:bookmarkStart w:id="225" w:name="bookmark225"/>
      <w:bookmarkStart w:id="226" w:name="bookmark226"/>
      <w:bookmarkStart w:id="227" w:name="bookmark227"/>
      <w:bookmarkStart w:id="228" w:name="bookmark228"/>
      <w:r>
        <w:rPr>
          <w:rFonts w:ascii="Calibri" w:eastAsia="Calibri" w:hAnsi="Calibri" w:cs="Calibri"/>
          <w:color w:val="000000"/>
          <w:spacing w:val="0"/>
          <w:w w:val="100"/>
          <w:position w:val="0"/>
          <w:sz w:val="20"/>
          <w:szCs w:val="20"/>
        </w:rPr>
        <w:t>（</w:t>
      </w:r>
      <w:bookmarkEnd w:id="227"/>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以现金方式要约回购股份计入现金分红的情况</w:t>
      </w:r>
      <w:bookmarkEnd w:id="225"/>
      <w:bookmarkEnd w:id="226"/>
      <w:bookmarkEnd w:id="228"/>
    </w:p>
    <w:p>
      <w:pPr>
        <w:pStyle w:val="Style16"/>
        <w:keepNext w:val="0"/>
        <w:keepLines w:val="0"/>
        <w:widowControl w:val="0"/>
        <w:shd w:val="clear" w:color="auto" w:fill="auto"/>
        <w:bidi w:val="0"/>
        <w:spacing w:before="0" w:after="220" w:line="264" w:lineRule="exact"/>
        <w:ind w:left="1300" w:right="0" w:firstLine="0"/>
        <w:jc w:val="both"/>
      </w:pPr>
      <w:r>
        <w:rPr>
          <w:color w:val="000000"/>
          <w:spacing w:val="0"/>
          <w:w w:val="100"/>
          <w:position w:val="0"/>
        </w:rPr>
        <w:t>不适用</w:t>
      </w:r>
    </w:p>
    <w:p>
      <w:pPr>
        <w:pStyle w:val="Style24"/>
        <w:keepNext/>
        <w:keepLines/>
        <w:widowControl w:val="0"/>
        <w:shd w:val="clear" w:color="auto" w:fill="auto"/>
        <w:tabs>
          <w:tab w:pos="1406" w:val="left"/>
        </w:tabs>
        <w:bidi w:val="0"/>
        <w:spacing w:before="0" w:after="60" w:line="264" w:lineRule="exact"/>
        <w:ind w:left="1300" w:right="0" w:hanging="420"/>
        <w:jc w:val="both"/>
      </w:pPr>
      <w:bookmarkStart w:id="229" w:name="bookmark229"/>
      <w:bookmarkStart w:id="230" w:name="bookmark230"/>
      <w:bookmarkStart w:id="231" w:name="bookmark231"/>
      <w:bookmarkStart w:id="232" w:name="bookmark232"/>
      <w:r>
        <w:rPr>
          <w:rFonts w:ascii="Calibri" w:eastAsia="Calibri" w:hAnsi="Calibri" w:cs="Calibri"/>
          <w:color w:val="000000"/>
          <w:spacing w:val="0"/>
          <w:w w:val="100"/>
          <w:position w:val="0"/>
          <w:sz w:val="20"/>
          <w:szCs w:val="20"/>
        </w:rPr>
        <w:t>（</w:t>
      </w:r>
      <w:bookmarkEnd w:id="231"/>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报告期内盈利且母公司可供普通股股东分配利润为正，但未提出普通股现金利润分配方案预 案的，公司应当详细披露原因以及未分配利润的用途和使用计划</w:t>
      </w:r>
      <w:bookmarkEnd w:id="229"/>
      <w:bookmarkEnd w:id="230"/>
      <w:bookmarkEnd w:id="232"/>
    </w:p>
    <w:p>
      <w:pPr>
        <w:pStyle w:val="Style16"/>
        <w:keepNext w:val="0"/>
        <w:keepLines w:val="0"/>
        <w:widowControl w:val="0"/>
        <w:shd w:val="clear" w:color="auto" w:fill="auto"/>
        <w:bidi w:val="0"/>
        <w:spacing w:before="0" w:after="340" w:line="264" w:lineRule="exact"/>
        <w:ind w:left="1300" w:right="0" w:firstLine="0"/>
        <w:jc w:val="both"/>
      </w:pPr>
      <w:r>
        <w:rPr>
          <w:color w:val="000000"/>
          <w:spacing w:val="0"/>
          <w:w w:val="100"/>
          <w:position w:val="0"/>
        </w:rPr>
        <w:t>不适用</w:t>
      </w:r>
    </w:p>
    <w:p>
      <w:pPr>
        <w:pStyle w:val="Style16"/>
        <w:keepNext w:val="0"/>
        <w:keepLines w:val="0"/>
        <w:widowControl w:val="0"/>
        <w:shd w:val="clear" w:color="auto" w:fill="auto"/>
        <w:bidi w:val="0"/>
        <w:spacing w:before="0" w:after="160" w:line="264" w:lineRule="exact"/>
        <w:ind w:left="0" w:right="0" w:firstLine="880"/>
        <w:jc w:val="both"/>
      </w:pPr>
      <w:bookmarkStart w:id="233" w:name="bookmark233"/>
      <w:r>
        <w:rPr>
          <w:b/>
          <w:bCs/>
          <w:color w:val="000000"/>
          <w:spacing w:val="0"/>
          <w:w w:val="100"/>
          <w:position w:val="0"/>
        </w:rPr>
        <w:t>二</w:t>
      </w:r>
      <w:bookmarkEnd w:id="233"/>
      <w:r>
        <w:rPr>
          <w:b/>
          <w:bCs/>
          <w:color w:val="000000"/>
          <w:spacing w:val="0"/>
          <w:w w:val="100"/>
          <w:position w:val="0"/>
        </w:rPr>
        <w:t>、承诺事项履行情况</w:t>
      </w:r>
    </w:p>
    <w:p>
      <w:pPr>
        <w:pStyle w:val="Style16"/>
        <w:keepNext w:val="0"/>
        <w:keepLines w:val="0"/>
        <w:widowControl w:val="0"/>
        <w:shd w:val="clear" w:color="auto" w:fill="auto"/>
        <w:bidi w:val="0"/>
        <w:spacing w:before="0" w:after="0" w:line="264" w:lineRule="exact"/>
        <w:ind w:left="0" w:right="0" w:firstLine="0"/>
        <w:jc w:val="center"/>
      </w:pPr>
      <w:bookmarkStart w:id="234" w:name="bookmark234"/>
      <w:r>
        <w:rPr>
          <w:rFonts w:ascii="Calibri" w:eastAsia="Calibri" w:hAnsi="Calibri" w:cs="Calibri"/>
          <w:b/>
          <w:bCs/>
          <w:color w:val="000000"/>
          <w:spacing w:val="0"/>
          <w:w w:val="100"/>
          <w:position w:val="0"/>
          <w:sz w:val="20"/>
          <w:szCs w:val="20"/>
        </w:rPr>
        <w:t>（</w:t>
      </w:r>
      <w:bookmarkEnd w:id="234"/>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公司实际控制人、股东、关联方、收购人以及公司等承诺相关方在报告期内或持续到报告期</w:t>
      </w:r>
    </w:p>
    <w:p>
      <w:pPr>
        <w:pStyle w:val="Style26"/>
        <w:keepNext w:val="0"/>
        <w:keepLines w:val="0"/>
        <w:widowControl w:val="0"/>
        <w:shd w:val="clear" w:color="auto" w:fill="auto"/>
        <w:bidi w:val="0"/>
        <w:spacing w:before="0" w:after="80" w:line="240" w:lineRule="auto"/>
        <w:ind w:left="168" w:right="0" w:firstLine="0"/>
        <w:jc w:val="left"/>
      </w:pPr>
      <w:r>
        <w:rPr>
          <w:b/>
          <w:bCs/>
          <w:color w:val="000000"/>
          <w:spacing w:val="0"/>
          <w:w w:val="100"/>
          <w:position w:val="0"/>
        </w:rPr>
        <w:t>内的承诺事项</w:t>
      </w:r>
    </w:p>
    <w:p>
      <w:pPr>
        <w:pStyle w:val="Style26"/>
        <w:keepNext w:val="0"/>
        <w:keepLines w:val="0"/>
        <w:widowControl w:val="0"/>
        <w:shd w:val="clear" w:color="auto" w:fill="auto"/>
        <w:bidi w:val="0"/>
        <w:spacing w:before="0" w:after="0" w:line="240" w:lineRule="auto"/>
        <w:ind w:left="168" w:right="0" w:firstLine="0"/>
        <w:jc w:val="left"/>
      </w:pPr>
      <w:r>
        <w:rPr>
          <w:color w:val="000000"/>
          <w:spacing w:val="0"/>
          <w:w w:val="100"/>
          <w:position w:val="0"/>
        </w:rPr>
        <w:t>"适用口不适用</w:t>
      </w:r>
    </w:p>
    <w:tbl>
      <w:tblPr>
        <w:tblOverlap w:val="never"/>
        <w:jc w:val="center"/>
        <w:tblLayout w:type="fixed"/>
      </w:tblPr>
      <w:tblGrid>
        <w:gridCol w:w="1531"/>
        <w:gridCol w:w="869"/>
        <w:gridCol w:w="893"/>
        <w:gridCol w:w="941"/>
        <w:gridCol w:w="936"/>
        <w:gridCol w:w="970"/>
        <w:gridCol w:w="946"/>
        <w:gridCol w:w="1109"/>
        <w:gridCol w:w="878"/>
      </w:tblGrid>
      <w:tr>
        <w:trPr>
          <w:trHeight w:val="13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承诺背景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承诺 类型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承诺 内容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承诺时 间及期 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是否有 履行期 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是否及 时严格 履行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1" w:lineRule="exact"/>
              <w:ind w:left="0" w:right="0" w:firstLine="0"/>
              <w:jc w:val="left"/>
            </w:pPr>
            <w:r>
              <w:rPr>
                <w:color w:val="000000"/>
                <w:spacing w:val="0"/>
                <w:w w:val="100"/>
                <w:position w:val="0"/>
              </w:rPr>
              <w:t>如未能及 时履行应 说明未完 成履行的 具体原因</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2" w:lineRule="exact"/>
              <w:ind w:left="0" w:right="0" w:firstLine="0"/>
              <w:jc w:val="left"/>
            </w:pPr>
            <w:r>
              <w:rPr>
                <w:color w:val="000000"/>
                <w:spacing w:val="0"/>
                <w:w w:val="100"/>
                <w:position w:val="0"/>
              </w:rPr>
              <w:t>如未能 及时履 行应说 明下一 步计划</w:t>
            </w:r>
          </w:p>
        </w:tc>
      </w:tr>
      <w:tr>
        <w:trPr>
          <w:trHeight w:val="247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与股改相关的 承诺</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66" w:lineRule="exact"/>
              <w:ind w:left="0" w:right="0" w:firstLine="0"/>
              <w:jc w:val="both"/>
            </w:pPr>
            <w:r>
              <w:rPr>
                <w:color w:val="000000"/>
                <w:spacing w:val="0"/>
                <w:w w:val="100"/>
                <w:position w:val="0"/>
              </w:rPr>
              <w:t>中国航 天科工 集团公 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both"/>
            </w:pPr>
            <w:r>
              <w:rPr>
                <w:color w:val="000000"/>
                <w:spacing w:val="0"/>
                <w:w w:val="100"/>
                <w:position w:val="0"/>
              </w:rPr>
              <w:t>在股权 分置改 革方案 实施 后，将 建议公 司根据 国务院 国资委</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2018 </w:t>
            </w:r>
            <w:r>
              <w:rPr>
                <w:color w:val="000000"/>
                <w:spacing w:val="0"/>
                <w:w w:val="100"/>
                <w:position w:val="0"/>
              </w:rPr>
              <w:t>年</w:t>
            </w:r>
          </w:p>
          <w:p>
            <w:pPr>
              <w:pStyle w:val="Style28"/>
              <w:keepNext w:val="0"/>
              <w:keepLines w:val="0"/>
              <w:widowControl w:val="0"/>
              <w:shd w:val="clear" w:color="auto" w:fill="auto"/>
              <w:bidi w:val="0"/>
              <w:spacing w:before="0" w:after="0" w:line="298" w:lineRule="exact"/>
              <w:ind w:left="0" w:right="0" w:firstLine="0"/>
              <w:jc w:val="left"/>
            </w:pPr>
            <w:r>
              <w:rPr>
                <w:color w:val="000000"/>
                <w:spacing w:val="0"/>
                <w:w w:val="100"/>
                <w:position w:val="0"/>
                <w:sz w:val="18"/>
                <w:szCs w:val="18"/>
              </w:rPr>
              <w:t xml:space="preserve">12 </w:t>
            </w:r>
            <w:r>
              <w:rPr>
                <w:color w:val="000000"/>
                <w:spacing w:val="0"/>
                <w:w w:val="100"/>
                <w:position w:val="0"/>
              </w:rPr>
              <w:t xml:space="preserve">月 </w:t>
            </w:r>
            <w:r>
              <w:rPr>
                <w:color w:val="000000"/>
                <w:spacing w:val="0"/>
                <w:w w:val="100"/>
                <w:position w:val="0"/>
                <w:sz w:val="18"/>
                <w:szCs w:val="18"/>
              </w:rPr>
              <w:t xml:space="preserve">31 </w:t>
            </w:r>
            <w:r>
              <w:rPr>
                <w:color w:val="000000"/>
                <w:spacing w:val="0"/>
                <w:w w:val="100"/>
                <w:position w:val="0"/>
              </w:rPr>
              <w:t>日前</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531"/>
        <w:gridCol w:w="869"/>
        <w:gridCol w:w="893"/>
        <w:gridCol w:w="941"/>
        <w:gridCol w:w="936"/>
        <w:gridCol w:w="970"/>
        <w:gridCol w:w="946"/>
        <w:gridCol w:w="1109"/>
        <w:gridCol w:w="878"/>
      </w:tblGrid>
      <w:tr>
        <w:trPr>
          <w:trHeight w:val="2741"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2" w:lineRule="exact"/>
              <w:ind w:left="0" w:right="0" w:firstLine="0"/>
              <w:jc w:val="left"/>
            </w:pPr>
            <w:r>
              <w:rPr>
                <w:color w:val="000000"/>
                <w:spacing w:val="0"/>
                <w:w w:val="100"/>
                <w:position w:val="0"/>
              </w:rPr>
              <w:t>和中国 证监会 相关规 定制定 公司股 权激励 方案并 促成公 司实施 该方案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6"/>
        <w:keepNext w:val="0"/>
        <w:keepLines w:val="0"/>
        <w:widowControl w:val="0"/>
        <w:shd w:val="clear" w:color="auto" w:fill="auto"/>
        <w:bidi w:val="0"/>
        <w:spacing w:before="0" w:after="0" w:line="331" w:lineRule="exact"/>
        <w:ind w:left="880" w:right="0" w:firstLine="0"/>
        <w:jc w:val="left"/>
      </w:pPr>
      <w:bookmarkStart w:id="235" w:name="bookmark235"/>
      <w:r>
        <w:rPr>
          <w:rFonts w:ascii="Calibri" w:eastAsia="Calibri" w:hAnsi="Calibri" w:cs="Calibri"/>
          <w:b/>
          <w:bCs/>
          <w:color w:val="000000"/>
          <w:spacing w:val="0"/>
          <w:w w:val="100"/>
          <w:position w:val="0"/>
          <w:sz w:val="20"/>
          <w:szCs w:val="20"/>
        </w:rPr>
        <w:t>（</w:t>
      </w:r>
      <w:bookmarkEnd w:id="235"/>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公司资产或项目存在盈利预测，且报告期仍处在盈利预测期间，公司就资产或项目 是否达到原盈利预测及其原因作出说明</w:t>
      </w:r>
    </w:p>
    <w:p>
      <w:pPr>
        <w:pStyle w:val="Style16"/>
        <w:keepNext w:val="0"/>
        <w:keepLines w:val="0"/>
        <w:widowControl w:val="0"/>
        <w:shd w:val="clear" w:color="auto" w:fill="auto"/>
        <w:bidi w:val="0"/>
        <w:spacing w:before="0" w:after="260" w:line="331" w:lineRule="exact"/>
        <w:ind w:left="1300" w:right="0" w:firstLine="0"/>
        <w:jc w:val="left"/>
      </w:pPr>
      <w:r>
        <w:rPr>
          <w:color w:val="000000"/>
          <w:spacing w:val="0"/>
          <w:w w:val="100"/>
          <w:position w:val="0"/>
        </w:rPr>
        <w:t>不适用</w:t>
      </w:r>
    </w:p>
    <w:p>
      <w:pPr>
        <w:pStyle w:val="Style16"/>
        <w:keepNext w:val="0"/>
        <w:keepLines w:val="0"/>
        <w:widowControl w:val="0"/>
        <w:shd w:val="clear" w:color="auto" w:fill="auto"/>
        <w:tabs>
          <w:tab w:pos="1539" w:val="left"/>
        </w:tabs>
        <w:bidi w:val="0"/>
        <w:spacing w:before="0" w:after="60" w:line="331" w:lineRule="exact"/>
        <w:ind w:left="0" w:right="0" w:firstLine="880"/>
        <w:jc w:val="both"/>
      </w:pPr>
      <w:bookmarkStart w:id="236" w:name="bookmark236"/>
      <w:r>
        <w:rPr>
          <w:b/>
          <w:bCs/>
          <w:color w:val="000000"/>
          <w:spacing w:val="0"/>
          <w:w w:val="100"/>
          <w:position w:val="0"/>
        </w:rPr>
        <w:t>三</w:t>
      </w:r>
      <w:bookmarkEnd w:id="236"/>
      <w:r>
        <w:rPr>
          <w:b/>
          <w:bCs/>
          <w:color w:val="000000"/>
          <w:spacing w:val="0"/>
          <w:w w:val="100"/>
          <w:position w:val="0"/>
        </w:rPr>
        <w:t>、</w:t>
        <w:tab/>
        <w:t>报告期内资金被占用情况及清欠进展情况</w:t>
      </w:r>
    </w:p>
    <w:p>
      <w:pPr>
        <w:pStyle w:val="Style16"/>
        <w:keepNext w:val="0"/>
        <w:keepLines w:val="0"/>
        <w:widowControl w:val="0"/>
        <w:shd w:val="clear" w:color="auto" w:fill="auto"/>
        <w:bidi w:val="0"/>
        <w:spacing w:before="0" w:after="260" w:line="331" w:lineRule="exact"/>
        <w:ind w:left="1300" w:right="0" w:firstLine="0"/>
        <w:jc w:val="left"/>
      </w:pPr>
      <w:r>
        <w:rPr>
          <w:color w:val="000000"/>
          <w:spacing w:val="0"/>
          <w:w w:val="100"/>
          <w:position w:val="0"/>
        </w:rPr>
        <w:t>不适用</w:t>
      </w:r>
    </w:p>
    <w:p>
      <w:pPr>
        <w:pStyle w:val="Style16"/>
        <w:keepNext w:val="0"/>
        <w:keepLines w:val="0"/>
        <w:widowControl w:val="0"/>
        <w:shd w:val="clear" w:color="auto" w:fill="auto"/>
        <w:tabs>
          <w:tab w:pos="1539" w:val="left"/>
        </w:tabs>
        <w:bidi w:val="0"/>
        <w:spacing w:before="0" w:after="60" w:line="331" w:lineRule="exact"/>
        <w:ind w:left="0" w:right="0" w:firstLine="880"/>
        <w:jc w:val="both"/>
      </w:pPr>
      <w:bookmarkStart w:id="237" w:name="bookmark237"/>
      <w:r>
        <w:rPr>
          <w:b/>
          <w:bCs/>
          <w:color w:val="000000"/>
          <w:spacing w:val="0"/>
          <w:w w:val="100"/>
          <w:position w:val="0"/>
        </w:rPr>
        <w:t>四</w:t>
      </w:r>
      <w:bookmarkEnd w:id="237"/>
      <w:r>
        <w:rPr>
          <w:b/>
          <w:bCs/>
          <w:color w:val="000000"/>
          <w:spacing w:val="0"/>
          <w:w w:val="100"/>
          <w:position w:val="0"/>
        </w:rPr>
        <w:t>、</w:t>
        <w:tab/>
        <w:t>公司对会计师事务所“非标准意见审计报告”的说明</w:t>
      </w:r>
    </w:p>
    <w:p>
      <w:pPr>
        <w:pStyle w:val="Style16"/>
        <w:keepNext w:val="0"/>
        <w:keepLines w:val="0"/>
        <w:widowControl w:val="0"/>
        <w:shd w:val="clear" w:color="auto" w:fill="auto"/>
        <w:bidi w:val="0"/>
        <w:spacing w:before="0" w:after="260" w:line="331" w:lineRule="exact"/>
        <w:ind w:left="1300" w:right="0" w:firstLine="0"/>
        <w:jc w:val="left"/>
      </w:pPr>
      <w:r>
        <w:rPr>
          <w:color w:val="000000"/>
          <w:spacing w:val="0"/>
          <w:w w:val="100"/>
          <w:position w:val="0"/>
        </w:rPr>
        <w:t>不适用</w:t>
      </w:r>
    </w:p>
    <w:p>
      <w:pPr>
        <w:pStyle w:val="Style16"/>
        <w:keepNext w:val="0"/>
        <w:keepLines w:val="0"/>
        <w:widowControl w:val="0"/>
        <w:shd w:val="clear" w:color="auto" w:fill="auto"/>
        <w:tabs>
          <w:tab w:pos="1539" w:val="left"/>
        </w:tabs>
        <w:bidi w:val="0"/>
        <w:spacing w:before="0" w:after="60" w:line="331" w:lineRule="exact"/>
        <w:ind w:left="0" w:right="0" w:firstLine="880"/>
        <w:jc w:val="both"/>
      </w:pPr>
      <w:bookmarkStart w:id="238" w:name="bookmark238"/>
      <w:r>
        <w:rPr>
          <w:b/>
          <w:bCs/>
          <w:color w:val="000000"/>
          <w:spacing w:val="0"/>
          <w:w w:val="100"/>
          <w:position w:val="0"/>
        </w:rPr>
        <w:t>五</w:t>
      </w:r>
      <w:bookmarkEnd w:id="238"/>
      <w:r>
        <w:rPr>
          <w:b/>
          <w:bCs/>
          <w:color w:val="000000"/>
          <w:spacing w:val="0"/>
          <w:w w:val="100"/>
          <w:position w:val="0"/>
        </w:rPr>
        <w:t>、</w:t>
        <w:tab/>
        <w:t>公司对会计政策、会计估计变更或重大会计差错更正原因和影响的分析说明</w:t>
      </w:r>
    </w:p>
    <w:p>
      <w:pPr>
        <w:pStyle w:val="Style16"/>
        <w:keepNext w:val="0"/>
        <w:keepLines w:val="0"/>
        <w:widowControl w:val="0"/>
        <w:shd w:val="clear" w:color="auto" w:fill="auto"/>
        <w:tabs>
          <w:tab w:pos="1539" w:val="left"/>
        </w:tabs>
        <w:bidi w:val="0"/>
        <w:spacing w:before="0" w:after="0" w:line="331" w:lineRule="exact"/>
        <w:ind w:left="0" w:right="0" w:firstLine="880"/>
        <w:jc w:val="both"/>
      </w:pPr>
      <w:bookmarkStart w:id="239" w:name="bookmark239"/>
      <w:r>
        <w:rPr>
          <w:b/>
          <w:bCs/>
          <w:color w:val="000000"/>
          <w:spacing w:val="0"/>
          <w:w w:val="100"/>
          <w:position w:val="0"/>
        </w:rPr>
        <w:t>（</w:t>
      </w:r>
      <w:bookmarkEnd w:id="239"/>
      <w:r>
        <w:rPr>
          <w:b/>
          <w:bCs/>
          <w:color w:val="000000"/>
          <w:spacing w:val="0"/>
          <w:w w:val="100"/>
          <w:position w:val="0"/>
        </w:rPr>
        <w:t>一）</w:t>
        <w:tab/>
        <w:t>公司对会计政策、会计估计变更原因及影响的分析说明</w:t>
      </w:r>
    </w:p>
    <w:p>
      <w:pPr>
        <w:pStyle w:val="Style16"/>
        <w:keepNext w:val="0"/>
        <w:keepLines w:val="0"/>
        <w:widowControl w:val="0"/>
        <w:shd w:val="clear" w:color="auto" w:fill="auto"/>
        <w:bidi w:val="0"/>
        <w:spacing w:before="0" w:after="120" w:line="331" w:lineRule="exact"/>
        <w:ind w:left="1300" w:right="0" w:firstLine="0"/>
        <w:jc w:val="left"/>
      </w:pPr>
      <w:r>
        <w:rPr>
          <w:color w:val="000000"/>
          <w:spacing w:val="0"/>
          <w:w w:val="100"/>
          <w:position w:val="0"/>
        </w:rPr>
        <w:t>无</w:t>
      </w:r>
    </w:p>
    <w:p>
      <w:pPr>
        <w:pStyle w:val="Style16"/>
        <w:keepNext w:val="0"/>
        <w:keepLines w:val="0"/>
        <w:widowControl w:val="0"/>
        <w:shd w:val="clear" w:color="auto" w:fill="auto"/>
        <w:tabs>
          <w:tab w:pos="1539" w:val="left"/>
        </w:tabs>
        <w:bidi w:val="0"/>
        <w:spacing w:before="0" w:after="0" w:line="331" w:lineRule="exact"/>
        <w:ind w:left="0" w:right="0" w:firstLine="880"/>
        <w:jc w:val="both"/>
      </w:pPr>
      <w:bookmarkStart w:id="240" w:name="bookmark240"/>
      <w:r>
        <w:rPr>
          <w:b/>
          <w:bCs/>
          <w:color w:val="000000"/>
          <w:spacing w:val="0"/>
          <w:w w:val="100"/>
          <w:position w:val="0"/>
        </w:rPr>
        <w:t>（</w:t>
      </w:r>
      <w:bookmarkEnd w:id="240"/>
      <w:r>
        <w:rPr>
          <w:b/>
          <w:bCs/>
          <w:color w:val="000000"/>
          <w:spacing w:val="0"/>
          <w:w w:val="100"/>
          <w:position w:val="0"/>
        </w:rPr>
        <w:t>二）</w:t>
        <w:tab/>
        <w:t>公司对重大会计差错更正原因及影响的分析说明</w:t>
      </w:r>
    </w:p>
    <w:p>
      <w:pPr>
        <w:pStyle w:val="Style16"/>
        <w:keepNext w:val="0"/>
        <w:keepLines w:val="0"/>
        <w:widowControl w:val="0"/>
        <w:shd w:val="clear" w:color="auto" w:fill="auto"/>
        <w:bidi w:val="0"/>
        <w:spacing w:before="0" w:after="120" w:line="331" w:lineRule="exact"/>
        <w:ind w:left="1300" w:right="0" w:firstLine="0"/>
        <w:jc w:val="left"/>
      </w:pPr>
      <w:r>
        <w:rPr>
          <w:color w:val="000000"/>
          <w:spacing w:val="0"/>
          <w:w w:val="100"/>
          <w:position w:val="0"/>
        </w:rPr>
        <w:t>无</w:t>
      </w:r>
    </w:p>
    <w:p>
      <w:pPr>
        <w:pStyle w:val="Style16"/>
        <w:keepNext w:val="0"/>
        <w:keepLines w:val="0"/>
        <w:widowControl w:val="0"/>
        <w:shd w:val="clear" w:color="auto" w:fill="auto"/>
        <w:tabs>
          <w:tab w:pos="1539" w:val="left"/>
        </w:tabs>
        <w:bidi w:val="0"/>
        <w:spacing w:before="0" w:after="0" w:line="331" w:lineRule="exact"/>
        <w:ind w:left="0" w:right="0" w:firstLine="880"/>
        <w:jc w:val="both"/>
      </w:pPr>
      <w:bookmarkStart w:id="241" w:name="bookmark241"/>
      <w:r>
        <w:rPr>
          <w:b/>
          <w:bCs/>
          <w:color w:val="000000"/>
          <w:spacing w:val="0"/>
          <w:w w:val="100"/>
          <w:position w:val="0"/>
        </w:rPr>
        <w:t>（</w:t>
      </w:r>
      <w:bookmarkEnd w:id="241"/>
      <w:r>
        <w:rPr>
          <w:b/>
          <w:bCs/>
          <w:color w:val="000000"/>
          <w:spacing w:val="0"/>
          <w:w w:val="100"/>
          <w:position w:val="0"/>
        </w:rPr>
        <w:t>三）</w:t>
        <w:tab/>
        <w:t>与前任会计师事务所进行的沟通情况</w:t>
      </w:r>
    </w:p>
    <w:p>
      <w:pPr>
        <w:pStyle w:val="Style16"/>
        <w:keepNext w:val="0"/>
        <w:keepLines w:val="0"/>
        <w:widowControl w:val="0"/>
        <w:shd w:val="clear" w:color="auto" w:fill="auto"/>
        <w:bidi w:val="0"/>
        <w:spacing w:before="0" w:after="120" w:line="331" w:lineRule="exact"/>
        <w:ind w:left="1300" w:right="0" w:firstLine="0"/>
        <w:jc w:val="left"/>
      </w:pPr>
      <w:r>
        <w:rPr>
          <w:color w:val="000000"/>
          <w:spacing w:val="0"/>
          <w:w w:val="100"/>
          <w:position w:val="0"/>
        </w:rPr>
        <w:t>无</w:t>
      </w:r>
    </w:p>
    <w:p>
      <w:pPr>
        <w:pStyle w:val="Style16"/>
        <w:keepNext w:val="0"/>
        <w:keepLines w:val="0"/>
        <w:widowControl w:val="0"/>
        <w:shd w:val="clear" w:color="auto" w:fill="auto"/>
        <w:tabs>
          <w:tab w:pos="1539" w:val="left"/>
        </w:tabs>
        <w:bidi w:val="0"/>
        <w:spacing w:before="0" w:after="0" w:line="331" w:lineRule="exact"/>
        <w:ind w:left="0" w:right="0" w:firstLine="880"/>
        <w:jc w:val="both"/>
      </w:pPr>
      <w:bookmarkStart w:id="242" w:name="bookmark242"/>
      <w:r>
        <w:rPr>
          <w:b/>
          <w:bCs/>
          <w:color w:val="000000"/>
          <w:spacing w:val="0"/>
          <w:w w:val="100"/>
          <w:position w:val="0"/>
        </w:rPr>
        <w:t>（</w:t>
      </w:r>
      <w:bookmarkEnd w:id="242"/>
      <w:r>
        <w:rPr>
          <w:b/>
          <w:bCs/>
          <w:color w:val="000000"/>
          <w:spacing w:val="0"/>
          <w:w w:val="100"/>
          <w:position w:val="0"/>
        </w:rPr>
        <w:t>四）</w:t>
        <w:tab/>
        <w:t>其他说明</w:t>
      </w:r>
    </w:p>
    <w:p>
      <w:pPr>
        <w:pStyle w:val="Style16"/>
        <w:keepNext w:val="0"/>
        <w:keepLines w:val="0"/>
        <w:widowControl w:val="0"/>
        <w:shd w:val="clear" w:color="auto" w:fill="auto"/>
        <w:bidi w:val="0"/>
        <w:spacing w:before="0" w:after="260" w:line="331" w:lineRule="exact"/>
        <w:ind w:left="1300" w:right="0" w:firstLine="0"/>
        <w:jc w:val="left"/>
      </w:pPr>
      <w:r>
        <w:rPr>
          <w:color w:val="000000"/>
          <w:spacing w:val="0"/>
          <w:w w:val="100"/>
          <w:position w:val="0"/>
        </w:rPr>
        <w:t>无</w:t>
      </w:r>
    </w:p>
    <w:p>
      <w:pPr>
        <w:pStyle w:val="Style16"/>
        <w:keepNext w:val="0"/>
        <w:keepLines w:val="0"/>
        <w:widowControl w:val="0"/>
        <w:shd w:val="clear" w:color="auto" w:fill="auto"/>
        <w:tabs>
          <w:tab w:pos="1539" w:val="left"/>
        </w:tabs>
        <w:bidi w:val="0"/>
        <w:spacing w:before="0" w:after="120" w:line="331" w:lineRule="exact"/>
        <w:ind w:left="0" w:right="0" w:firstLine="880"/>
        <w:jc w:val="both"/>
      </w:pPr>
      <w:bookmarkStart w:id="243" w:name="bookmark243"/>
      <w:r>
        <w:rPr>
          <w:b/>
          <w:bCs/>
          <w:color w:val="000000"/>
          <w:spacing w:val="0"/>
          <w:w w:val="100"/>
          <w:position w:val="0"/>
        </w:rPr>
        <w:t>六</w:t>
      </w:r>
      <w:bookmarkEnd w:id="243"/>
      <w:r>
        <w:rPr>
          <w:b/>
          <w:bCs/>
          <w:color w:val="000000"/>
          <w:spacing w:val="0"/>
          <w:w w:val="100"/>
          <w:position w:val="0"/>
        </w:rPr>
        <w:t>、</w:t>
        <w:tab/>
        <w:t>聘任、解聘会计师事务所情况</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333399"/>
                <w:spacing w:val="0"/>
                <w:w w:val="100"/>
                <w:position w:val="0"/>
                <w:sz w:val="18"/>
                <w:szCs w:val="18"/>
              </w:rPr>
              <w:t>308</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境外会计师事务所审计年限</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019"/>
        <w:gridCol w:w="3014"/>
        <w:gridCol w:w="3029"/>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天健会计师事务所（特殊普通 合伙）</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333399"/>
                <w:spacing w:val="0"/>
                <w:w w:val="100"/>
                <w:position w:val="0"/>
                <w:sz w:val="18"/>
                <w:szCs w:val="18"/>
              </w:rPr>
              <w:t>50</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财务顾问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16"/>
        <w:keepNext w:val="0"/>
        <w:keepLines w:val="0"/>
        <w:widowControl w:val="0"/>
        <w:shd w:val="clear" w:color="auto" w:fill="auto"/>
        <w:bidi w:val="0"/>
        <w:spacing w:before="0" w:after="80" w:line="240" w:lineRule="auto"/>
        <w:ind w:left="0" w:right="0" w:firstLine="880"/>
        <w:jc w:val="left"/>
      </w:pPr>
      <w:r>
        <w:rPr>
          <w:color w:val="000000"/>
          <w:spacing w:val="0"/>
          <w:w w:val="100"/>
          <w:position w:val="0"/>
        </w:rPr>
        <w:t>聘任、解聘会计师事务所的情况说明</w:t>
      </w:r>
    </w:p>
    <w:p>
      <w:pPr>
        <w:pStyle w:val="Style16"/>
        <w:keepNext w:val="0"/>
        <w:keepLines w:val="0"/>
        <w:widowControl w:val="0"/>
        <w:shd w:val="clear" w:color="auto" w:fill="auto"/>
        <w:bidi w:val="0"/>
        <w:spacing w:before="0" w:after="160" w:line="240" w:lineRule="auto"/>
        <w:ind w:left="1300" w:right="0" w:firstLine="0"/>
        <w:jc w:val="left"/>
      </w:pPr>
      <w:r>
        <w:rPr>
          <w:color w:val="000000"/>
          <w:spacing w:val="0"/>
          <w:w w:val="100"/>
          <w:position w:val="0"/>
        </w:rPr>
        <w:t>经公司</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年年度股东大会审议通过，公司聘请天健会计师事务所（特殊普通合伙）作为</w:t>
      </w:r>
    </w:p>
    <w:p>
      <w:pPr>
        <w:pStyle w:val="Style16"/>
        <w:keepNext w:val="0"/>
        <w:keepLines w:val="0"/>
        <w:widowControl w:val="0"/>
        <w:shd w:val="clear" w:color="auto" w:fill="auto"/>
        <w:bidi w:val="0"/>
        <w:spacing w:before="0" w:after="220" w:line="240" w:lineRule="auto"/>
        <w:ind w:left="0" w:right="0" w:firstLine="880"/>
        <w:jc w:val="left"/>
      </w:pPr>
      <w:r>
        <w:rPr>
          <w:color w:val="000000"/>
          <w:spacing w:val="0"/>
          <w:w w:val="100"/>
          <w:position w:val="0"/>
          <w:sz w:val="18"/>
          <w:szCs w:val="18"/>
        </w:rPr>
        <w:t>2016</w:t>
      </w:r>
      <w:r>
        <w:rPr>
          <w:color w:val="000000"/>
          <w:spacing w:val="0"/>
          <w:w w:val="100"/>
          <w:position w:val="0"/>
        </w:rPr>
        <w:t>年年度审计机构。</w:t>
      </w:r>
    </w:p>
    <w:p>
      <w:pPr>
        <w:pStyle w:val="Style16"/>
        <w:keepNext w:val="0"/>
        <w:keepLines w:val="0"/>
        <w:widowControl w:val="0"/>
        <w:shd w:val="clear" w:color="auto" w:fill="auto"/>
        <w:bidi w:val="0"/>
        <w:spacing w:before="0" w:after="80" w:line="240" w:lineRule="auto"/>
        <w:ind w:left="0" w:right="0" w:firstLine="880"/>
        <w:jc w:val="left"/>
      </w:pPr>
      <w:r>
        <w:rPr>
          <w:color w:val="000000"/>
          <w:spacing w:val="0"/>
          <w:w w:val="100"/>
          <w:position w:val="0"/>
        </w:rPr>
        <w:t>审计期间改聘会计师事务所的情况说明</w:t>
      </w:r>
    </w:p>
    <w:p>
      <w:pPr>
        <w:pStyle w:val="Style16"/>
        <w:keepNext w:val="0"/>
        <w:keepLines w:val="0"/>
        <w:widowControl w:val="0"/>
        <w:shd w:val="clear" w:color="auto" w:fill="auto"/>
        <w:bidi w:val="0"/>
        <w:spacing w:before="0" w:after="380" w:line="240" w:lineRule="auto"/>
        <w:ind w:left="1300" w:right="0" w:firstLine="0"/>
        <w:jc w:val="left"/>
      </w:pPr>
      <w:r>
        <w:rPr>
          <w:color w:val="000000"/>
          <w:spacing w:val="0"/>
          <w:w w:val="100"/>
          <w:position w:val="0"/>
        </w:rPr>
        <w:t>无</w:t>
      </w:r>
    </w:p>
    <w:p>
      <w:pPr>
        <w:pStyle w:val="Style24"/>
        <w:keepNext/>
        <w:keepLines/>
        <w:widowControl w:val="0"/>
        <w:shd w:val="clear" w:color="auto" w:fill="auto"/>
        <w:tabs>
          <w:tab w:pos="1571" w:val="left"/>
        </w:tabs>
        <w:bidi w:val="0"/>
        <w:spacing w:before="0" w:after="160" w:line="240" w:lineRule="auto"/>
        <w:ind w:left="0" w:right="0" w:firstLine="880"/>
        <w:jc w:val="left"/>
      </w:pPr>
      <w:bookmarkStart w:id="244" w:name="bookmark244"/>
      <w:bookmarkStart w:id="245" w:name="bookmark245"/>
      <w:bookmarkStart w:id="246" w:name="bookmark246"/>
      <w:bookmarkStart w:id="247" w:name="bookmark247"/>
      <w:r>
        <w:rPr>
          <w:color w:val="000000"/>
          <w:spacing w:val="0"/>
          <w:w w:val="100"/>
          <w:position w:val="0"/>
        </w:rPr>
        <w:t>七</w:t>
      </w:r>
      <w:bookmarkEnd w:id="246"/>
      <w:r>
        <w:rPr>
          <w:color w:val="000000"/>
          <w:spacing w:val="0"/>
          <w:w w:val="100"/>
          <w:position w:val="0"/>
        </w:rPr>
        <w:t>、</w:t>
        <w:tab/>
        <w:t>面临暂停上市风险的情况</w:t>
      </w:r>
      <w:bookmarkEnd w:id="244"/>
      <w:bookmarkEnd w:id="245"/>
      <w:bookmarkEnd w:id="247"/>
    </w:p>
    <w:p>
      <w:pPr>
        <w:pStyle w:val="Style24"/>
        <w:keepNext/>
        <w:keepLines/>
        <w:widowControl w:val="0"/>
        <w:shd w:val="clear" w:color="auto" w:fill="auto"/>
        <w:tabs>
          <w:tab w:pos="1571" w:val="left"/>
        </w:tabs>
        <w:bidi w:val="0"/>
        <w:spacing w:before="0" w:line="240" w:lineRule="auto"/>
        <w:ind w:left="0" w:right="0" w:firstLine="880"/>
        <w:jc w:val="left"/>
      </w:pPr>
      <w:bookmarkStart w:id="244" w:name="bookmark244"/>
      <w:bookmarkStart w:id="245" w:name="bookmark245"/>
      <w:bookmarkStart w:id="248" w:name="bookmark248"/>
      <w:bookmarkStart w:id="249" w:name="bookmark249"/>
      <w:r>
        <w:rPr>
          <w:color w:val="000000"/>
          <w:spacing w:val="0"/>
          <w:w w:val="100"/>
          <w:position w:val="0"/>
        </w:rPr>
        <w:t>（</w:t>
      </w:r>
      <w:bookmarkEnd w:id="248"/>
      <w:r>
        <w:rPr>
          <w:color w:val="000000"/>
          <w:spacing w:val="0"/>
          <w:w w:val="100"/>
          <w:position w:val="0"/>
        </w:rPr>
        <w:t>一）</w:t>
        <w:tab/>
        <w:t>导致暂停上市的原因</w:t>
      </w:r>
      <w:bookmarkEnd w:id="244"/>
      <w:bookmarkEnd w:id="245"/>
      <w:bookmarkEnd w:id="249"/>
    </w:p>
    <w:p>
      <w:pPr>
        <w:pStyle w:val="Style16"/>
        <w:keepNext w:val="0"/>
        <w:keepLines w:val="0"/>
        <w:widowControl w:val="0"/>
        <w:shd w:val="clear" w:color="auto" w:fill="auto"/>
        <w:bidi w:val="0"/>
        <w:spacing w:before="0" w:after="220" w:line="240" w:lineRule="auto"/>
        <w:ind w:left="1300" w:right="0" w:firstLine="0"/>
        <w:jc w:val="left"/>
      </w:pPr>
      <w:r>
        <w:rPr>
          <w:color w:val="000000"/>
          <w:spacing w:val="0"/>
          <w:w w:val="100"/>
          <w:position w:val="0"/>
        </w:rPr>
        <w:t>不适用</w:t>
      </w:r>
    </w:p>
    <w:p>
      <w:pPr>
        <w:pStyle w:val="Style24"/>
        <w:keepNext/>
        <w:keepLines/>
        <w:widowControl w:val="0"/>
        <w:shd w:val="clear" w:color="auto" w:fill="auto"/>
        <w:tabs>
          <w:tab w:pos="1571" w:val="left"/>
        </w:tabs>
        <w:bidi w:val="0"/>
        <w:spacing w:before="0" w:line="240" w:lineRule="auto"/>
        <w:ind w:left="0" w:right="0" w:firstLine="880"/>
        <w:jc w:val="left"/>
      </w:pPr>
      <w:bookmarkStart w:id="250" w:name="bookmark250"/>
      <w:bookmarkStart w:id="251" w:name="bookmark251"/>
      <w:bookmarkStart w:id="252" w:name="bookmark252"/>
      <w:bookmarkStart w:id="253" w:name="bookmark253"/>
      <w:r>
        <w:rPr>
          <w:color w:val="000000"/>
          <w:spacing w:val="0"/>
          <w:w w:val="100"/>
          <w:position w:val="0"/>
        </w:rPr>
        <w:t>（</w:t>
      </w:r>
      <w:bookmarkEnd w:id="252"/>
      <w:r>
        <w:rPr>
          <w:color w:val="000000"/>
          <w:spacing w:val="0"/>
          <w:w w:val="100"/>
          <w:position w:val="0"/>
        </w:rPr>
        <w:t>二）</w:t>
        <w:tab/>
        <w:t>公司拟采取的应对措施</w:t>
      </w:r>
      <w:bookmarkEnd w:id="250"/>
      <w:bookmarkEnd w:id="251"/>
      <w:bookmarkEnd w:id="253"/>
    </w:p>
    <w:p>
      <w:pPr>
        <w:pStyle w:val="Style16"/>
        <w:keepNext w:val="0"/>
        <w:keepLines w:val="0"/>
        <w:widowControl w:val="0"/>
        <w:shd w:val="clear" w:color="auto" w:fill="auto"/>
        <w:bidi w:val="0"/>
        <w:spacing w:before="0" w:after="380" w:line="240" w:lineRule="auto"/>
        <w:ind w:left="1300" w:right="0" w:firstLine="0"/>
        <w:jc w:val="left"/>
      </w:pPr>
      <w:r>
        <w:rPr>
          <w:color w:val="000000"/>
          <w:spacing w:val="0"/>
          <w:w w:val="100"/>
          <w:position w:val="0"/>
        </w:rPr>
        <w:t>不适用</w:t>
      </w:r>
    </w:p>
    <w:p>
      <w:pPr>
        <w:pStyle w:val="Style24"/>
        <w:keepNext/>
        <w:keepLines/>
        <w:widowControl w:val="0"/>
        <w:shd w:val="clear" w:color="auto" w:fill="auto"/>
        <w:tabs>
          <w:tab w:pos="1571" w:val="left"/>
        </w:tabs>
        <w:bidi w:val="0"/>
        <w:spacing w:before="0" w:after="160" w:line="240" w:lineRule="auto"/>
        <w:ind w:left="0" w:right="0" w:firstLine="880"/>
        <w:jc w:val="left"/>
      </w:pPr>
      <w:bookmarkStart w:id="254" w:name="bookmark254"/>
      <w:bookmarkStart w:id="255" w:name="bookmark255"/>
      <w:bookmarkStart w:id="256" w:name="bookmark256"/>
      <w:bookmarkStart w:id="257" w:name="bookmark257"/>
      <w:r>
        <w:rPr>
          <w:color w:val="000000"/>
          <w:spacing w:val="0"/>
          <w:w w:val="100"/>
          <w:position w:val="0"/>
        </w:rPr>
        <w:t>八</w:t>
      </w:r>
      <w:bookmarkEnd w:id="256"/>
      <w:r>
        <w:rPr>
          <w:color w:val="000000"/>
          <w:spacing w:val="0"/>
          <w:w w:val="100"/>
          <w:position w:val="0"/>
        </w:rPr>
        <w:t>、</w:t>
        <w:tab/>
        <w:t>面临终止上市的情况和原因</w:t>
      </w:r>
      <w:bookmarkEnd w:id="254"/>
      <w:bookmarkEnd w:id="255"/>
      <w:bookmarkEnd w:id="257"/>
    </w:p>
    <w:p>
      <w:pPr>
        <w:pStyle w:val="Style16"/>
        <w:keepNext w:val="0"/>
        <w:keepLines w:val="0"/>
        <w:widowControl w:val="0"/>
        <w:shd w:val="clear" w:color="auto" w:fill="auto"/>
        <w:bidi w:val="0"/>
        <w:spacing w:before="0" w:after="380" w:line="240" w:lineRule="auto"/>
        <w:ind w:left="1300" w:right="0" w:firstLine="0"/>
        <w:jc w:val="left"/>
      </w:pPr>
      <w:r>
        <w:rPr>
          <w:color w:val="000000"/>
          <w:spacing w:val="0"/>
          <w:w w:val="100"/>
          <w:position w:val="0"/>
        </w:rPr>
        <w:t>不适用</w:t>
      </w:r>
    </w:p>
    <w:p>
      <w:pPr>
        <w:pStyle w:val="Style24"/>
        <w:keepNext/>
        <w:keepLines/>
        <w:widowControl w:val="0"/>
        <w:shd w:val="clear" w:color="auto" w:fill="auto"/>
        <w:tabs>
          <w:tab w:pos="1571" w:val="left"/>
        </w:tabs>
        <w:bidi w:val="0"/>
        <w:spacing w:before="0" w:after="160" w:line="240" w:lineRule="auto"/>
        <w:ind w:left="0" w:right="0" w:firstLine="880"/>
        <w:jc w:val="left"/>
      </w:pPr>
      <w:bookmarkStart w:id="258" w:name="bookmark258"/>
      <w:bookmarkStart w:id="259" w:name="bookmark259"/>
      <w:bookmarkStart w:id="260" w:name="bookmark260"/>
      <w:bookmarkStart w:id="261" w:name="bookmark261"/>
      <w:r>
        <w:rPr>
          <w:color w:val="000000"/>
          <w:spacing w:val="0"/>
          <w:w w:val="100"/>
          <w:position w:val="0"/>
        </w:rPr>
        <w:t>九</w:t>
      </w:r>
      <w:bookmarkEnd w:id="260"/>
      <w:r>
        <w:rPr>
          <w:color w:val="000000"/>
          <w:spacing w:val="0"/>
          <w:w w:val="100"/>
          <w:position w:val="0"/>
        </w:rPr>
        <w:t>、</w:t>
        <w:tab/>
        <w:t>破产重整相关事项</w:t>
      </w:r>
      <w:bookmarkEnd w:id="258"/>
      <w:bookmarkEnd w:id="259"/>
      <w:bookmarkEnd w:id="261"/>
    </w:p>
    <w:p>
      <w:pPr>
        <w:pStyle w:val="Style16"/>
        <w:keepNext w:val="0"/>
        <w:keepLines w:val="0"/>
        <w:widowControl w:val="0"/>
        <w:shd w:val="clear" w:color="auto" w:fill="auto"/>
        <w:bidi w:val="0"/>
        <w:spacing w:before="0" w:after="380" w:line="240" w:lineRule="auto"/>
        <w:ind w:left="1300" w:right="0" w:firstLine="0"/>
        <w:jc w:val="left"/>
      </w:pPr>
      <w:r>
        <w:rPr>
          <w:color w:val="000000"/>
          <w:spacing w:val="0"/>
          <w:w w:val="100"/>
          <w:position w:val="0"/>
        </w:rPr>
        <w:t>不适用</w:t>
      </w:r>
    </w:p>
    <w:p>
      <w:pPr>
        <w:pStyle w:val="Style24"/>
        <w:keepNext/>
        <w:keepLines/>
        <w:widowControl w:val="0"/>
        <w:shd w:val="clear" w:color="auto" w:fill="auto"/>
        <w:bidi w:val="0"/>
        <w:spacing w:before="0" w:after="160" w:line="240" w:lineRule="auto"/>
        <w:ind w:left="0" w:right="0" w:firstLine="880"/>
        <w:jc w:val="left"/>
      </w:pPr>
      <w:bookmarkStart w:id="262" w:name="bookmark262"/>
      <w:bookmarkStart w:id="263" w:name="bookmark263"/>
      <w:bookmarkStart w:id="264" w:name="bookmark264"/>
      <w:r>
        <w:rPr>
          <w:color w:val="000000"/>
          <w:spacing w:val="0"/>
          <w:w w:val="100"/>
          <w:position w:val="0"/>
        </w:rPr>
        <w:t>十、重大诉讼、仲裁事项</w:t>
      </w:r>
      <w:bookmarkEnd w:id="262"/>
      <w:bookmarkEnd w:id="263"/>
      <w:bookmarkEnd w:id="264"/>
    </w:p>
    <w:p>
      <w:pPr>
        <w:pStyle w:val="Style16"/>
        <w:keepNext w:val="0"/>
        <w:keepLines w:val="0"/>
        <w:widowControl w:val="0"/>
        <w:shd w:val="clear" w:color="auto" w:fill="auto"/>
        <w:bidi w:val="0"/>
        <w:spacing w:before="0" w:after="220" w:line="240" w:lineRule="auto"/>
        <w:ind w:left="1300" w:right="0" w:firstLine="0"/>
        <w:jc w:val="left"/>
      </w:pPr>
      <w:r>
        <w:rPr>
          <w:color w:val="000000"/>
          <w:spacing w:val="0"/>
          <w:w w:val="100"/>
          <w:position w:val="0"/>
        </w:rPr>
        <w:t>本年度公司无重大诉讼、仲裁事项</w:t>
      </w:r>
    </w:p>
    <w:p>
      <w:pPr>
        <w:pStyle w:val="Style24"/>
        <w:keepNext/>
        <w:keepLines/>
        <w:widowControl w:val="0"/>
        <w:shd w:val="clear" w:color="auto" w:fill="auto"/>
        <w:tabs>
          <w:tab w:pos="1571" w:val="left"/>
        </w:tabs>
        <w:bidi w:val="0"/>
        <w:spacing w:before="0" w:line="240" w:lineRule="auto"/>
        <w:ind w:left="0" w:right="0" w:firstLine="880"/>
        <w:jc w:val="left"/>
      </w:pPr>
      <w:bookmarkStart w:id="265" w:name="bookmark265"/>
      <w:bookmarkStart w:id="266" w:name="bookmark266"/>
      <w:bookmarkStart w:id="267" w:name="bookmark267"/>
      <w:bookmarkStart w:id="268" w:name="bookmark268"/>
      <w:r>
        <w:rPr>
          <w:color w:val="000000"/>
          <w:spacing w:val="0"/>
          <w:w w:val="100"/>
          <w:position w:val="0"/>
        </w:rPr>
        <w:t>（</w:t>
      </w:r>
      <w:bookmarkEnd w:id="267"/>
      <w:r>
        <w:rPr>
          <w:color w:val="000000"/>
          <w:spacing w:val="0"/>
          <w:w w:val="100"/>
          <w:position w:val="0"/>
        </w:rPr>
        <w:t>一）</w:t>
        <w:tab/>
        <w:t>诉讼、仲裁事项已在临时公告披露且无后续进展的</w:t>
      </w:r>
      <w:bookmarkEnd w:id="265"/>
      <w:bookmarkEnd w:id="266"/>
      <w:bookmarkEnd w:id="268"/>
    </w:p>
    <w:p>
      <w:pPr>
        <w:pStyle w:val="Style16"/>
        <w:keepNext w:val="0"/>
        <w:keepLines w:val="0"/>
        <w:widowControl w:val="0"/>
        <w:shd w:val="clear" w:color="auto" w:fill="auto"/>
        <w:bidi w:val="0"/>
        <w:spacing w:before="0" w:after="220" w:line="240" w:lineRule="auto"/>
        <w:ind w:left="1300" w:right="0" w:firstLine="0"/>
        <w:jc w:val="left"/>
      </w:pPr>
      <w:r>
        <w:rPr>
          <w:color w:val="000000"/>
          <w:spacing w:val="0"/>
          <w:w w:val="100"/>
          <w:position w:val="0"/>
        </w:rPr>
        <w:t>不适用</w:t>
      </w:r>
    </w:p>
    <w:p>
      <w:pPr>
        <w:pStyle w:val="Style24"/>
        <w:keepNext/>
        <w:keepLines/>
        <w:widowControl w:val="0"/>
        <w:shd w:val="clear" w:color="auto" w:fill="auto"/>
        <w:tabs>
          <w:tab w:pos="1571" w:val="left"/>
        </w:tabs>
        <w:bidi w:val="0"/>
        <w:spacing w:before="0" w:line="240" w:lineRule="auto"/>
        <w:ind w:left="0" w:right="0" w:firstLine="880"/>
        <w:jc w:val="left"/>
      </w:pPr>
      <w:bookmarkStart w:id="269" w:name="bookmark269"/>
      <w:bookmarkStart w:id="270" w:name="bookmark270"/>
      <w:bookmarkStart w:id="271" w:name="bookmark271"/>
      <w:bookmarkStart w:id="272" w:name="bookmark272"/>
      <w:r>
        <w:rPr>
          <w:color w:val="000000"/>
          <w:spacing w:val="0"/>
          <w:w w:val="100"/>
          <w:position w:val="0"/>
        </w:rPr>
        <w:t>（</w:t>
      </w:r>
      <w:bookmarkEnd w:id="271"/>
      <w:r>
        <w:rPr>
          <w:color w:val="000000"/>
          <w:spacing w:val="0"/>
          <w:w w:val="100"/>
          <w:position w:val="0"/>
        </w:rPr>
        <w:t>二）</w:t>
        <w:tab/>
        <w:t>临时公告未披露或有后续进展的诉讼、仲裁情况</w:t>
      </w:r>
      <w:bookmarkEnd w:id="269"/>
      <w:bookmarkEnd w:id="270"/>
      <w:bookmarkEnd w:id="272"/>
    </w:p>
    <w:p>
      <w:pPr>
        <w:pStyle w:val="Style16"/>
        <w:keepNext w:val="0"/>
        <w:keepLines w:val="0"/>
        <w:widowControl w:val="0"/>
        <w:shd w:val="clear" w:color="auto" w:fill="auto"/>
        <w:bidi w:val="0"/>
        <w:spacing w:before="0" w:after="520" w:line="240" w:lineRule="auto"/>
        <w:ind w:left="1300" w:right="0" w:firstLine="0"/>
        <w:jc w:val="left"/>
      </w:pPr>
      <w:r>
        <w:rPr>
          <w:color w:val="000000"/>
          <w:spacing w:val="0"/>
          <w:w w:val="100"/>
          <w:position w:val="0"/>
        </w:rPr>
        <w:t>不适用</w:t>
      </w:r>
    </w:p>
    <w:p>
      <w:pPr>
        <w:pStyle w:val="Style24"/>
        <w:keepNext/>
        <w:keepLines/>
        <w:widowControl w:val="0"/>
        <w:shd w:val="clear" w:color="auto" w:fill="auto"/>
        <w:tabs>
          <w:tab w:pos="1571" w:val="left"/>
        </w:tabs>
        <w:bidi w:val="0"/>
        <w:spacing w:before="0" w:line="240" w:lineRule="auto"/>
        <w:ind w:left="0" w:right="0" w:firstLine="880"/>
        <w:jc w:val="left"/>
      </w:pPr>
      <w:bookmarkStart w:id="273" w:name="bookmark273"/>
      <w:bookmarkStart w:id="274" w:name="bookmark274"/>
      <w:bookmarkStart w:id="275" w:name="bookmark275"/>
      <w:bookmarkStart w:id="276" w:name="bookmark276"/>
      <w:r>
        <w:rPr>
          <w:color w:val="000000"/>
          <w:spacing w:val="0"/>
          <w:w w:val="100"/>
          <w:position w:val="0"/>
        </w:rPr>
        <w:t>（</w:t>
      </w:r>
      <w:bookmarkEnd w:id="275"/>
      <w:r>
        <w:rPr>
          <w:color w:val="000000"/>
          <w:spacing w:val="0"/>
          <w:w w:val="100"/>
          <w:position w:val="0"/>
        </w:rPr>
        <w:t>三）</w:t>
        <w:tab/>
        <w:t>其他说明</w:t>
      </w:r>
      <w:bookmarkEnd w:id="273"/>
      <w:bookmarkEnd w:id="274"/>
      <w:bookmarkEnd w:id="276"/>
    </w:p>
    <w:p>
      <w:pPr>
        <w:pStyle w:val="Style16"/>
        <w:keepNext w:val="0"/>
        <w:keepLines w:val="0"/>
        <w:widowControl w:val="0"/>
        <w:shd w:val="clear" w:color="auto" w:fill="auto"/>
        <w:bidi w:val="0"/>
        <w:spacing w:before="0" w:after="380" w:line="240" w:lineRule="auto"/>
        <w:ind w:left="1300" w:right="0" w:firstLine="0"/>
        <w:jc w:val="left"/>
      </w:pPr>
      <w:r>
        <w:rPr>
          <w:color w:val="000000"/>
          <w:spacing w:val="0"/>
          <w:w w:val="100"/>
          <w:position w:val="0"/>
        </w:rPr>
        <w:t>不适用</w:t>
      </w:r>
    </w:p>
    <w:p>
      <w:pPr>
        <w:pStyle w:val="Style24"/>
        <w:keepNext/>
        <w:keepLines/>
        <w:widowControl w:val="0"/>
        <w:shd w:val="clear" w:color="auto" w:fill="auto"/>
        <w:tabs>
          <w:tab w:pos="1579" w:val="left"/>
        </w:tabs>
        <w:bidi w:val="0"/>
        <w:spacing w:before="0" w:after="160" w:line="240" w:lineRule="auto"/>
        <w:ind w:left="0" w:right="0" w:firstLine="880"/>
        <w:jc w:val="left"/>
      </w:pPr>
      <w:bookmarkStart w:id="277" w:name="bookmark277"/>
      <w:bookmarkStart w:id="278" w:name="bookmark278"/>
      <w:bookmarkStart w:id="279" w:name="bookmark279"/>
      <w:r>
        <w:rPr>
          <w:color w:val="000000"/>
          <w:spacing w:val="0"/>
          <w:w w:val="100"/>
          <w:position w:val="0"/>
        </w:rPr>
        <w:t>十一、</w:t>
        <w:tab/>
        <w:t>上市公司及其董事、监事、高级管理人员、控股股东、实际控制人、收购人处罚及整改</w:t>
      </w:r>
      <w:bookmarkEnd w:id="277"/>
      <w:bookmarkEnd w:id="278"/>
      <w:bookmarkEnd w:id="279"/>
    </w:p>
    <w:p>
      <w:pPr>
        <w:pStyle w:val="Style24"/>
        <w:keepNext/>
        <w:keepLines/>
        <w:widowControl w:val="0"/>
        <w:shd w:val="clear" w:color="auto" w:fill="auto"/>
        <w:bidi w:val="0"/>
        <w:spacing w:before="0" w:after="160" w:line="240" w:lineRule="auto"/>
        <w:ind w:left="1300" w:right="0" w:firstLine="0"/>
        <w:jc w:val="left"/>
      </w:pPr>
      <w:bookmarkStart w:id="277" w:name="bookmark277"/>
      <w:bookmarkStart w:id="278" w:name="bookmark278"/>
      <w:bookmarkStart w:id="280" w:name="bookmark280"/>
      <w:r>
        <w:rPr>
          <w:color w:val="000000"/>
          <w:spacing w:val="0"/>
          <w:w w:val="100"/>
          <w:position w:val="0"/>
        </w:rPr>
        <w:t>情况</w:t>
      </w:r>
      <w:bookmarkEnd w:id="277"/>
      <w:bookmarkEnd w:id="278"/>
      <w:bookmarkEnd w:id="280"/>
    </w:p>
    <w:p>
      <w:pPr>
        <w:pStyle w:val="Style16"/>
        <w:keepNext w:val="0"/>
        <w:keepLines w:val="0"/>
        <w:widowControl w:val="0"/>
        <w:shd w:val="clear" w:color="auto" w:fill="auto"/>
        <w:bidi w:val="0"/>
        <w:spacing w:before="0" w:after="380" w:line="240" w:lineRule="auto"/>
        <w:ind w:left="1300" w:right="0" w:firstLine="0"/>
        <w:jc w:val="left"/>
      </w:pPr>
      <w:r>
        <w:rPr>
          <w:color w:val="000000"/>
          <w:spacing w:val="0"/>
          <w:w w:val="100"/>
          <w:position w:val="0"/>
        </w:rPr>
        <w:t>不适用</w:t>
      </w:r>
    </w:p>
    <w:p>
      <w:pPr>
        <w:pStyle w:val="Style24"/>
        <w:keepNext/>
        <w:keepLines/>
        <w:widowControl w:val="0"/>
        <w:shd w:val="clear" w:color="auto" w:fill="auto"/>
        <w:bidi w:val="0"/>
        <w:spacing w:before="0" w:after="160" w:line="240" w:lineRule="auto"/>
        <w:ind w:left="0" w:right="0" w:firstLine="880"/>
        <w:jc w:val="left"/>
      </w:pPr>
      <w:bookmarkStart w:id="281" w:name="bookmark281"/>
      <w:bookmarkStart w:id="282" w:name="bookmark282"/>
      <w:bookmarkStart w:id="283" w:name="bookmark283"/>
      <w:r>
        <w:rPr>
          <w:color w:val="000000"/>
          <w:spacing w:val="0"/>
          <w:w w:val="100"/>
          <w:position w:val="0"/>
        </w:rPr>
        <w:t>十二、报告期内公司及其控股股东、实际控制人诚信状况的说明</w:t>
      </w:r>
      <w:bookmarkEnd w:id="281"/>
      <w:bookmarkEnd w:id="282"/>
      <w:bookmarkEnd w:id="283"/>
    </w:p>
    <w:p>
      <w:pPr>
        <w:pStyle w:val="Style16"/>
        <w:keepNext w:val="0"/>
        <w:keepLines w:val="0"/>
        <w:widowControl w:val="0"/>
        <w:shd w:val="clear" w:color="auto" w:fill="auto"/>
        <w:bidi w:val="0"/>
        <w:spacing w:before="0" w:after="160" w:line="240" w:lineRule="auto"/>
        <w:ind w:left="1300" w:right="0" w:firstLine="0"/>
        <w:jc w:val="left"/>
      </w:pPr>
      <w:r>
        <w:rPr>
          <w:color w:val="000000"/>
          <w:spacing w:val="0"/>
          <w:w w:val="100"/>
          <w:position w:val="0"/>
        </w:rPr>
        <w:t>不适用</w:t>
      </w:r>
      <w:r>
        <w:br w:type="page"/>
      </w:r>
    </w:p>
    <w:p>
      <w:pPr>
        <w:pStyle w:val="Style16"/>
        <w:keepNext w:val="0"/>
        <w:keepLines w:val="0"/>
        <w:widowControl w:val="0"/>
        <w:shd w:val="clear" w:color="auto" w:fill="auto"/>
        <w:bidi w:val="0"/>
        <w:spacing w:before="0" w:after="140" w:line="240" w:lineRule="auto"/>
        <w:ind w:left="0" w:right="0" w:firstLine="880"/>
        <w:jc w:val="left"/>
      </w:pPr>
      <w:r>
        <w:rPr>
          <w:b/>
          <w:bCs/>
          <w:color w:val="000000"/>
          <w:spacing w:val="0"/>
          <w:w w:val="100"/>
          <w:position w:val="0"/>
        </w:rPr>
        <w:t>十三、公司股权激励计划、员工持股计划或其他员工激励措施的情况及其影响</w:t>
      </w:r>
    </w:p>
    <w:p>
      <w:pPr>
        <w:pStyle w:val="Style26"/>
        <w:keepNext w:val="0"/>
        <w:keepLines w:val="0"/>
        <w:widowControl w:val="0"/>
        <w:shd w:val="clear" w:color="auto" w:fill="auto"/>
        <w:bidi w:val="0"/>
        <w:spacing w:before="0" w:after="0" w:line="240" w:lineRule="auto"/>
        <w:ind w:left="202" w:right="0" w:firstLine="0"/>
        <w:jc w:val="left"/>
      </w:pPr>
      <w:r>
        <w:rPr>
          <w:b/>
          <w:bCs/>
          <w:color w:val="000000"/>
          <w:spacing w:val="0"/>
          <w:w w:val="100"/>
          <w:position w:val="0"/>
        </w:rPr>
        <w:t>（一）相关激励事项已在临时公告披露且后续实施无进展或变化的</w:t>
      </w:r>
    </w:p>
    <w:tbl>
      <w:tblPr>
        <w:tblOverlap w:val="never"/>
        <w:jc w:val="center"/>
        <w:tblLayout w:type="fixed"/>
      </w:tblPr>
      <w:tblGrid>
        <w:gridCol w:w="3173"/>
        <w:gridCol w:w="5808"/>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109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6" w:lineRule="exact"/>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11</w:t>
            </w:r>
            <w:r>
              <w:rPr>
                <w:color w:val="000000"/>
                <w:spacing w:val="0"/>
                <w:w w:val="100"/>
                <w:position w:val="0"/>
              </w:rPr>
              <w:t>日第六届董事会 第十一次会议通过限制性股票激 励计划草案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2016082</w:t>
            </w:r>
            <w:r>
              <w:rPr>
                <w:color w:val="000000"/>
                <w:spacing w:val="0"/>
                <w:w w:val="100"/>
                <w:position w:val="0"/>
              </w:rPr>
              <w:t>航天信息股份有限公司第六届董事会第十一次会议 决议公告</w:t>
            </w:r>
          </w:p>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2016084</w:t>
            </w:r>
            <w:r>
              <w:rPr>
                <w:color w:val="000000"/>
                <w:spacing w:val="0"/>
                <w:w w:val="100"/>
                <w:position w:val="0"/>
              </w:rPr>
              <w:t>航天信息股份有限公司</w:t>
            </w:r>
            <w:r>
              <w:rPr>
                <w:color w:val="000000"/>
                <w:spacing w:val="0"/>
                <w:w w:val="100"/>
                <w:position w:val="0"/>
                <w:sz w:val="18"/>
                <w:szCs w:val="18"/>
              </w:rPr>
              <w:t>2016</w:t>
            </w:r>
            <w:r>
              <w:rPr>
                <w:color w:val="000000"/>
                <w:spacing w:val="0"/>
                <w:w w:val="100"/>
                <w:position w:val="0"/>
              </w:rPr>
              <w:t>年限制性股票激励计划 （草案）摘要；</w:t>
            </w:r>
          </w:p>
        </w:tc>
      </w:tr>
      <w:tr>
        <w:trPr>
          <w:trHeight w:val="109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6" w:lineRule="exact"/>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日第六届董事会 第十二次会议通过限制性股票激 励计划草案修订稿</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2016087</w:t>
            </w:r>
            <w:r>
              <w:rPr>
                <w:color w:val="000000"/>
                <w:spacing w:val="0"/>
                <w:w w:val="100"/>
                <w:position w:val="0"/>
              </w:rPr>
              <w:t>航天信息股份有限公司第六届董事会第十二次会议 决议公告</w:t>
            </w:r>
          </w:p>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2016090</w:t>
            </w:r>
            <w:r>
              <w:rPr>
                <w:color w:val="000000"/>
                <w:spacing w:val="0"/>
                <w:w w:val="100"/>
                <w:position w:val="0"/>
              </w:rPr>
              <w:t>航天信息股份有限公司</w:t>
            </w:r>
            <w:r>
              <w:rPr>
                <w:color w:val="000000"/>
                <w:spacing w:val="0"/>
                <w:w w:val="100"/>
                <w:position w:val="0"/>
                <w:sz w:val="18"/>
                <w:szCs w:val="18"/>
              </w:rPr>
              <w:t>2016</w:t>
            </w:r>
            <w:r>
              <w:rPr>
                <w:color w:val="000000"/>
                <w:spacing w:val="0"/>
                <w:w w:val="100"/>
                <w:position w:val="0"/>
              </w:rPr>
              <w:t>年限制性股票激励计划 （草案修订稿）摘要</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8" w:lineRule="exact"/>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20</w:t>
            </w:r>
            <w:r>
              <w:rPr>
                <w:color w:val="000000"/>
                <w:spacing w:val="0"/>
                <w:w w:val="100"/>
                <w:position w:val="0"/>
              </w:rPr>
              <w:t>日航天信息</w:t>
            </w:r>
            <w:r>
              <w:rPr>
                <w:color w:val="000000"/>
                <w:spacing w:val="0"/>
                <w:w w:val="100"/>
                <w:position w:val="0"/>
                <w:sz w:val="18"/>
                <w:szCs w:val="18"/>
              </w:rPr>
              <w:t xml:space="preserve">2016 </w:t>
            </w:r>
            <w:r>
              <w:rPr>
                <w:color w:val="000000"/>
                <w:spacing w:val="0"/>
                <w:w w:val="100"/>
                <w:position w:val="0"/>
              </w:rPr>
              <w:t>年第四次临时股东大会</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2016094</w:t>
            </w:r>
            <w:r>
              <w:rPr>
                <w:color w:val="000000"/>
                <w:spacing w:val="0"/>
                <w:w w:val="100"/>
                <w:position w:val="0"/>
              </w:rPr>
              <w:t>航天信息股份有限公司</w:t>
            </w:r>
            <w:r>
              <w:rPr>
                <w:color w:val="000000"/>
                <w:spacing w:val="0"/>
                <w:w w:val="100"/>
                <w:position w:val="0"/>
                <w:sz w:val="18"/>
                <w:szCs w:val="18"/>
              </w:rPr>
              <w:t>2016</w:t>
            </w:r>
            <w:r>
              <w:rPr>
                <w:color w:val="000000"/>
                <w:spacing w:val="0"/>
                <w:w w:val="100"/>
                <w:position w:val="0"/>
              </w:rPr>
              <w:t>年第四次临时股东大会 决议公告</w:t>
            </w:r>
          </w:p>
        </w:tc>
      </w:tr>
      <w:tr>
        <w:trPr>
          <w:trHeight w:val="1109"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27</w:t>
            </w:r>
            <w:r>
              <w:rPr>
                <w:color w:val="000000"/>
                <w:spacing w:val="0"/>
                <w:w w:val="100"/>
                <w:position w:val="0"/>
              </w:rPr>
              <w:t>日第六届董事会 第十三次会议向激励对象授予限 制性股票</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81" w:lineRule="exact"/>
              <w:ind w:left="0" w:right="0" w:firstLine="0"/>
              <w:jc w:val="left"/>
            </w:pPr>
            <w:r>
              <w:rPr>
                <w:color w:val="000000"/>
                <w:spacing w:val="0"/>
                <w:w w:val="100"/>
                <w:position w:val="0"/>
                <w:sz w:val="18"/>
                <w:szCs w:val="18"/>
              </w:rPr>
              <w:t>2016095</w:t>
            </w:r>
            <w:r>
              <w:rPr>
                <w:color w:val="000000"/>
                <w:spacing w:val="0"/>
                <w:w w:val="100"/>
                <w:position w:val="0"/>
              </w:rPr>
              <w:t>航天信息股份有限公司第六届董事会第十三次会议 决议公告</w:t>
            </w:r>
          </w:p>
          <w:p>
            <w:pPr>
              <w:pStyle w:val="Style28"/>
              <w:keepNext w:val="0"/>
              <w:keepLines w:val="0"/>
              <w:widowControl w:val="0"/>
              <w:shd w:val="clear" w:color="auto" w:fill="auto"/>
              <w:bidi w:val="0"/>
              <w:spacing w:before="0" w:after="0" w:line="281" w:lineRule="exact"/>
              <w:ind w:left="0" w:right="0" w:firstLine="0"/>
              <w:jc w:val="left"/>
            </w:pPr>
            <w:r>
              <w:rPr>
                <w:color w:val="000000"/>
                <w:spacing w:val="0"/>
                <w:w w:val="100"/>
                <w:position w:val="0"/>
                <w:sz w:val="18"/>
                <w:szCs w:val="18"/>
              </w:rPr>
              <w:t>2016098</w:t>
            </w:r>
            <w:r>
              <w:rPr>
                <w:color w:val="000000"/>
                <w:spacing w:val="0"/>
                <w:w w:val="100"/>
                <w:position w:val="0"/>
              </w:rPr>
              <w:t>航天信息股份有限公司关于向</w:t>
            </w:r>
            <w:r>
              <w:rPr>
                <w:color w:val="000000"/>
                <w:spacing w:val="0"/>
                <w:w w:val="100"/>
                <w:position w:val="0"/>
                <w:sz w:val="18"/>
                <w:szCs w:val="18"/>
              </w:rPr>
              <w:t>2016</w:t>
            </w:r>
            <w:r>
              <w:rPr>
                <w:color w:val="000000"/>
                <w:spacing w:val="0"/>
                <w:w w:val="100"/>
                <w:position w:val="0"/>
              </w:rPr>
              <w:t>年限制性股票激 励计划激励对象授予限制性股票公告</w:t>
            </w:r>
          </w:p>
        </w:tc>
      </w:tr>
    </w:tbl>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（二）临时公告未披露或有后续进展的激励情况</w:t>
      </w:r>
    </w:p>
    <w:p>
      <w:pPr>
        <w:widowControl w:val="0"/>
        <w:spacing w:after="79" w:line="1" w:lineRule="exact"/>
      </w:pPr>
    </w:p>
    <w:p>
      <w:pPr>
        <w:pStyle w:val="Style16"/>
        <w:keepNext w:val="0"/>
        <w:keepLines w:val="0"/>
        <w:widowControl w:val="0"/>
        <w:shd w:val="clear" w:color="auto" w:fill="auto"/>
        <w:bidi w:val="0"/>
        <w:spacing w:before="0" w:after="220" w:line="240" w:lineRule="auto"/>
        <w:ind w:left="1300" w:right="0" w:firstLine="0"/>
        <w:jc w:val="left"/>
      </w:pPr>
      <w:r>
        <w:rPr>
          <w:color w:val="000000"/>
          <w:spacing w:val="0"/>
          <w:w w:val="100"/>
          <w:position w:val="0"/>
        </w:rPr>
        <w:t>不适用</w:t>
      </w:r>
    </w:p>
    <w:p>
      <w:pPr>
        <w:pStyle w:val="Style16"/>
        <w:keepNext w:val="0"/>
        <w:keepLines w:val="0"/>
        <w:widowControl w:val="0"/>
        <w:shd w:val="clear" w:color="auto" w:fill="auto"/>
        <w:bidi w:val="0"/>
        <w:spacing w:before="0" w:after="220" w:line="240" w:lineRule="auto"/>
        <w:ind w:left="0" w:right="0" w:firstLine="880"/>
        <w:jc w:val="left"/>
      </w:pPr>
      <w:r>
        <w:rPr>
          <w:color w:val="000000"/>
          <w:spacing w:val="0"/>
          <w:w w:val="100"/>
          <w:position w:val="0"/>
        </w:rPr>
        <w:t>其他说明</w:t>
      </w:r>
    </w:p>
    <w:p>
      <w:pPr>
        <w:pStyle w:val="Style16"/>
        <w:keepNext w:val="0"/>
        <w:keepLines w:val="0"/>
        <w:widowControl w:val="0"/>
        <w:shd w:val="clear" w:color="auto" w:fill="auto"/>
        <w:bidi w:val="0"/>
        <w:spacing w:before="0" w:after="220" w:line="240" w:lineRule="auto"/>
        <w:ind w:left="1300" w:right="0" w:firstLine="0"/>
        <w:jc w:val="left"/>
      </w:pPr>
      <w:r>
        <w:rPr>
          <w:color w:val="000000"/>
          <w:spacing w:val="0"/>
          <w:w w:val="100"/>
          <w:position w:val="0"/>
        </w:rPr>
        <w:t>不适用</w:t>
      </w:r>
    </w:p>
    <w:p>
      <w:pPr>
        <w:pStyle w:val="Style16"/>
        <w:keepNext w:val="0"/>
        <w:keepLines w:val="0"/>
        <w:widowControl w:val="0"/>
        <w:shd w:val="clear" w:color="auto" w:fill="auto"/>
        <w:bidi w:val="0"/>
        <w:spacing w:before="0" w:after="220" w:line="240" w:lineRule="auto"/>
        <w:ind w:left="0" w:right="0" w:firstLine="880"/>
        <w:jc w:val="both"/>
      </w:pPr>
      <w:r>
        <w:rPr>
          <w:color w:val="000000"/>
          <w:spacing w:val="0"/>
          <w:w w:val="100"/>
          <w:position w:val="0"/>
        </w:rPr>
        <w:t>员工持股计划情况</w:t>
      </w:r>
    </w:p>
    <w:p>
      <w:pPr>
        <w:pStyle w:val="Style16"/>
        <w:keepNext w:val="0"/>
        <w:keepLines w:val="0"/>
        <w:widowControl w:val="0"/>
        <w:shd w:val="clear" w:color="auto" w:fill="auto"/>
        <w:bidi w:val="0"/>
        <w:spacing w:before="0" w:after="220" w:line="240" w:lineRule="auto"/>
        <w:ind w:left="1300" w:right="0" w:firstLine="0"/>
        <w:jc w:val="left"/>
      </w:pPr>
      <w:r>
        <w:rPr>
          <w:color w:val="000000"/>
          <w:spacing w:val="0"/>
          <w:w w:val="100"/>
          <w:position w:val="0"/>
        </w:rPr>
        <w:t>不适用</w:t>
      </w:r>
    </w:p>
    <w:p>
      <w:pPr>
        <w:pStyle w:val="Style16"/>
        <w:keepNext w:val="0"/>
        <w:keepLines w:val="0"/>
        <w:widowControl w:val="0"/>
        <w:shd w:val="clear" w:color="auto" w:fill="auto"/>
        <w:bidi w:val="0"/>
        <w:spacing w:before="0" w:after="220" w:line="240" w:lineRule="auto"/>
        <w:ind w:left="0" w:right="0" w:firstLine="880"/>
        <w:jc w:val="left"/>
      </w:pPr>
      <w:r>
        <w:rPr>
          <w:color w:val="000000"/>
          <w:spacing w:val="0"/>
          <w:w w:val="100"/>
          <w:position w:val="0"/>
        </w:rPr>
        <w:t>其他激励措施</w:t>
      </w:r>
    </w:p>
    <w:p>
      <w:pPr>
        <w:pStyle w:val="Style16"/>
        <w:keepNext w:val="0"/>
        <w:keepLines w:val="0"/>
        <w:widowControl w:val="0"/>
        <w:shd w:val="clear" w:color="auto" w:fill="auto"/>
        <w:bidi w:val="0"/>
        <w:spacing w:before="0" w:after="380" w:line="240" w:lineRule="auto"/>
        <w:ind w:left="1300" w:right="0" w:firstLine="0"/>
        <w:jc w:val="left"/>
      </w:pP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880"/>
        <w:jc w:val="left"/>
      </w:pPr>
      <w:r>
        <w:rPr>
          <w:b/>
          <w:bCs/>
          <w:color w:val="000000"/>
          <w:spacing w:val="0"/>
          <w:w w:val="100"/>
          <w:position w:val="0"/>
        </w:rPr>
        <w:t>十四、重大关联交易</w:t>
      </w:r>
    </w:p>
    <w:p>
      <w:pPr>
        <w:pStyle w:val="Style26"/>
        <w:keepNext w:val="0"/>
        <w:keepLines w:val="0"/>
        <w:widowControl w:val="0"/>
        <w:shd w:val="clear" w:color="auto" w:fill="auto"/>
        <w:bidi w:val="0"/>
        <w:spacing w:before="0" w:after="100" w:line="240" w:lineRule="auto"/>
        <w:ind w:left="106" w:right="0" w:firstLine="0"/>
        <w:jc w:val="left"/>
      </w:pPr>
      <w:r>
        <w:rPr>
          <w:b/>
          <w:bCs/>
          <w:color w:val="000000"/>
          <w:spacing w:val="0"/>
          <w:w w:val="100"/>
          <w:position w:val="0"/>
        </w:rPr>
        <w:t>（一）与日常经营相关的关联交易</w:t>
      </w:r>
    </w:p>
    <w:p>
      <w:pPr>
        <w:pStyle w:val="Style26"/>
        <w:keepNext w:val="0"/>
        <w:keepLines w:val="0"/>
        <w:widowControl w:val="0"/>
        <w:shd w:val="clear" w:color="auto" w:fill="auto"/>
        <w:bidi w:val="0"/>
        <w:spacing w:before="0" w:after="100" w:line="240" w:lineRule="auto"/>
        <w:ind w:left="106" w:right="0" w:firstLine="0"/>
        <w:jc w:val="left"/>
      </w:pPr>
      <w:r>
        <w:rPr>
          <w:b/>
          <w:bCs/>
          <w:color w:val="000000"/>
          <w:spacing w:val="0"/>
          <w:w w:val="100"/>
          <w:position w:val="0"/>
        </w:rPr>
        <w:t>1、已在临时公告披露且后续实施无进展或变化的事项</w:t>
      </w:r>
    </w:p>
    <w:p>
      <w:pPr>
        <w:pStyle w:val="Style26"/>
        <w:keepNext w:val="0"/>
        <w:keepLines w:val="0"/>
        <w:widowControl w:val="0"/>
        <w:shd w:val="clear" w:color="auto" w:fill="auto"/>
        <w:bidi w:val="0"/>
        <w:spacing w:before="0" w:after="100" w:line="240" w:lineRule="auto"/>
        <w:ind w:left="106" w:right="0" w:firstLine="0"/>
        <w:jc w:val="left"/>
      </w:pPr>
      <w:r>
        <w:rPr>
          <w:color w:val="000000"/>
          <w:spacing w:val="0"/>
          <w:w w:val="100"/>
          <w:position w:val="0"/>
        </w:rPr>
        <w:t>"适用口不适用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138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19</w:t>
            </w:r>
            <w:r>
              <w:rPr>
                <w:color w:val="000000"/>
                <w:spacing w:val="0"/>
                <w:w w:val="100"/>
                <w:position w:val="0"/>
              </w:rPr>
              <w:t>日，公司第六届董事会第二次会 议，审议通过了 “关于公司</w:t>
            </w:r>
            <w:r>
              <w:rPr>
                <w:color w:val="000000"/>
                <w:spacing w:val="0"/>
                <w:w w:val="100"/>
                <w:position w:val="0"/>
                <w:sz w:val="18"/>
                <w:szCs w:val="18"/>
              </w:rPr>
              <w:t>2016</w:t>
            </w:r>
            <w:r>
              <w:rPr>
                <w:color w:val="000000"/>
                <w:spacing w:val="0"/>
                <w:w w:val="100"/>
                <w:position w:val="0"/>
              </w:rPr>
              <w:t>年日常经营相 关关联交易的议案”，公司在上海证券交易所网 站和指定报刊上披露了 “航天信息</w:t>
            </w:r>
            <w:r>
              <w:rPr>
                <w:color w:val="000000"/>
                <w:spacing w:val="0"/>
                <w:w w:val="100"/>
                <w:position w:val="0"/>
                <w:sz w:val="18"/>
                <w:szCs w:val="18"/>
              </w:rPr>
              <w:t>2016</w:t>
            </w:r>
            <w:r>
              <w:rPr>
                <w:color w:val="000000"/>
                <w:spacing w:val="0"/>
                <w:w w:val="100"/>
                <w:position w:val="0"/>
              </w:rPr>
              <w:t>年日常 关联交易公告”。</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2016027</w:t>
            </w:r>
            <w:r>
              <w:rPr>
                <w:color w:val="000000"/>
                <w:spacing w:val="0"/>
                <w:w w:val="100"/>
                <w:position w:val="0"/>
              </w:rPr>
              <w:t>航天信息股份有限公司第六届董事会 第二次会议决议的公告；</w:t>
            </w:r>
          </w:p>
          <w:p>
            <w:pPr>
              <w:pStyle w:val="Style28"/>
              <w:keepNext w:val="0"/>
              <w:keepLines w:val="0"/>
              <w:widowControl w:val="0"/>
              <w:shd w:val="clear" w:color="auto" w:fill="auto"/>
              <w:bidi w:val="0"/>
              <w:spacing w:before="0" w:after="0" w:line="286" w:lineRule="exact"/>
              <w:ind w:left="0" w:right="0" w:firstLine="0"/>
              <w:jc w:val="left"/>
            </w:pPr>
            <w:r>
              <w:rPr>
                <w:color w:val="000000"/>
                <w:spacing w:val="0"/>
                <w:w w:val="100"/>
                <w:position w:val="0"/>
                <w:sz w:val="18"/>
                <w:szCs w:val="18"/>
              </w:rPr>
              <w:t>2016030</w:t>
            </w:r>
            <w:r>
              <w:rPr>
                <w:color w:val="000000"/>
                <w:spacing w:val="0"/>
                <w:w w:val="100"/>
                <w:position w:val="0"/>
              </w:rPr>
              <w:t>航天信息股份有限公司</w:t>
            </w:r>
            <w:r>
              <w:rPr>
                <w:color w:val="333333"/>
                <w:spacing w:val="0"/>
                <w:w w:val="100"/>
                <w:position w:val="0"/>
                <w:sz w:val="18"/>
                <w:szCs w:val="18"/>
              </w:rPr>
              <w:t>2015</w:t>
            </w:r>
            <w:r>
              <w:rPr>
                <w:color w:val="333333"/>
                <w:spacing w:val="0"/>
                <w:w w:val="100"/>
                <w:position w:val="0"/>
              </w:rPr>
              <w:t>年日常关 联交易执行情况及</w:t>
            </w:r>
            <w:r>
              <w:rPr>
                <w:color w:val="333333"/>
                <w:spacing w:val="0"/>
                <w:w w:val="100"/>
                <w:position w:val="0"/>
                <w:sz w:val="18"/>
                <w:szCs w:val="18"/>
              </w:rPr>
              <w:t>2016</w:t>
            </w:r>
            <w:r>
              <w:rPr>
                <w:color w:val="333333"/>
                <w:spacing w:val="0"/>
                <w:w w:val="100"/>
                <w:position w:val="0"/>
              </w:rPr>
              <w:t>年预计日常关联交易情 况的公告</w:t>
            </w:r>
          </w:p>
        </w:tc>
      </w:tr>
    </w:tbl>
    <w:p>
      <w:pPr>
        <w:widowControl w:val="0"/>
        <w:spacing w:after="339" w:line="1" w:lineRule="exact"/>
      </w:pPr>
    </w:p>
    <w:p>
      <w:pPr>
        <w:pStyle w:val="Style24"/>
        <w:keepNext/>
        <w:keepLines/>
        <w:widowControl w:val="0"/>
        <w:shd w:val="clear" w:color="auto" w:fill="auto"/>
        <w:bidi w:val="0"/>
        <w:spacing w:before="0" w:line="240" w:lineRule="auto"/>
        <w:ind w:left="0" w:right="0" w:firstLine="880"/>
        <w:jc w:val="left"/>
      </w:pPr>
      <w:bookmarkStart w:id="284" w:name="bookmark284"/>
      <w:bookmarkStart w:id="285" w:name="bookmark285"/>
      <w:bookmarkStart w:id="286" w:name="bookmark286"/>
      <w:bookmarkStart w:id="287" w:name="bookmark287"/>
      <w:r>
        <w:rPr>
          <w:color w:val="000000"/>
          <w:spacing w:val="0"/>
          <w:w w:val="100"/>
          <w:position w:val="0"/>
        </w:rPr>
        <w:t>2</w:t>
      </w:r>
      <w:bookmarkEnd w:id="286"/>
      <w:r>
        <w:rPr>
          <w:color w:val="000000"/>
          <w:spacing w:val="0"/>
          <w:w w:val="100"/>
          <w:position w:val="0"/>
        </w:rPr>
        <w:t>、已在临时公告披露，但有后续实施的进展或变化的事项</w:t>
      </w:r>
      <w:bookmarkEnd w:id="284"/>
      <w:bookmarkEnd w:id="285"/>
      <w:bookmarkEnd w:id="287"/>
    </w:p>
    <w:p>
      <w:pPr>
        <w:pStyle w:val="Style16"/>
        <w:keepNext w:val="0"/>
        <w:keepLines w:val="0"/>
        <w:widowControl w:val="0"/>
        <w:shd w:val="clear" w:color="auto" w:fill="auto"/>
        <w:bidi w:val="0"/>
        <w:spacing w:before="0" w:after="500" w:line="240" w:lineRule="auto"/>
        <w:ind w:left="1300" w:right="0" w:firstLine="0"/>
        <w:jc w:val="left"/>
      </w:pPr>
      <w:r>
        <w:rPr>
          <w:color w:val="000000"/>
          <w:spacing w:val="0"/>
          <w:w w:val="100"/>
          <w:position w:val="0"/>
        </w:rPr>
        <w:t>不适用</w:t>
      </w:r>
    </w:p>
    <w:p>
      <w:pPr>
        <w:pStyle w:val="Style16"/>
        <w:keepNext w:val="0"/>
        <w:keepLines w:val="0"/>
        <w:widowControl w:val="0"/>
        <w:shd w:val="clear" w:color="auto" w:fill="auto"/>
        <w:bidi w:val="0"/>
        <w:spacing w:before="0" w:after="220" w:line="240" w:lineRule="auto"/>
        <w:ind w:left="0" w:right="0" w:firstLine="880"/>
        <w:jc w:val="left"/>
      </w:pPr>
      <w:bookmarkStart w:id="288" w:name="bookmark288"/>
      <w:r>
        <w:rPr>
          <w:b/>
          <w:bCs/>
          <w:color w:val="000000"/>
          <w:spacing w:val="0"/>
          <w:w w:val="100"/>
          <w:position w:val="0"/>
        </w:rPr>
        <w:t>3</w:t>
      </w:r>
      <w:bookmarkEnd w:id="288"/>
      <w:r>
        <w:rPr>
          <w:b/>
          <w:bCs/>
          <w:color w:val="000000"/>
          <w:spacing w:val="0"/>
          <w:w w:val="100"/>
          <w:position w:val="0"/>
        </w:rPr>
        <w:t>、临时公告未披露的事项</w:t>
      </w:r>
      <w:r>
        <w:br w:type="page"/>
      </w:r>
    </w:p>
    <w:p>
      <w:pPr>
        <w:pStyle w:val="Style16"/>
        <w:keepNext w:val="0"/>
        <w:keepLines w:val="0"/>
        <w:widowControl w:val="0"/>
        <w:shd w:val="clear" w:color="auto" w:fill="auto"/>
        <w:bidi w:val="0"/>
        <w:spacing w:before="0" w:after="0" w:line="240" w:lineRule="auto"/>
        <w:ind w:left="7620" w:right="0" w:firstLine="0"/>
        <w:jc w:val="left"/>
      </w:pPr>
      <w:r>
        <w:rPr>
          <w:color w:val="000000"/>
          <w:spacing w:val="0"/>
          <w:w w:val="100"/>
          <w:position w:val="0"/>
        </w:rPr>
        <w:t>单位:元币种:人民币</w:t>
      </w:r>
    </w:p>
    <w:tbl>
      <w:tblPr>
        <w:tblOverlap w:val="never"/>
        <w:jc w:val="center"/>
        <w:tblLayout w:type="fixed"/>
      </w:tblPr>
      <w:tblGrid>
        <w:gridCol w:w="1464"/>
        <w:gridCol w:w="989"/>
        <w:gridCol w:w="984"/>
        <w:gridCol w:w="850"/>
        <w:gridCol w:w="1277"/>
        <w:gridCol w:w="1560"/>
        <w:gridCol w:w="566"/>
        <w:gridCol w:w="1142"/>
      </w:tblGrid>
      <w:tr>
        <w:trPr>
          <w:trHeight w:val="141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关联关系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关联交易类 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关联交易 内容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关联交易定价 原则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占同 类交 易金 额的 比例 （%）</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关联交易结 算方式</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北京航天爱威电 子技术有限公司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40, </w:t>
            </w:r>
            <w:r>
              <w:rPr>
                <w:color w:val="000000"/>
                <w:spacing w:val="0"/>
                <w:w w:val="100"/>
                <w:position w:val="0"/>
                <w:sz w:val="16"/>
                <w:szCs w:val="16"/>
              </w:rPr>
              <w:t xml:space="preserve">068. </w:t>
            </w:r>
            <w:r>
              <w:rPr>
                <w:color w:val="000000"/>
                <w:spacing w:val="0"/>
                <w:w w:val="100"/>
                <w:position w:val="0"/>
                <w:sz w:val="16"/>
                <w:szCs w:val="16"/>
              </w:rPr>
              <w:t>38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01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8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北京航天宇泰科 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物业费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72,429, </w:t>
            </w:r>
            <w:r>
              <w:rPr>
                <w:color w:val="000000"/>
                <w:spacing w:val="0"/>
                <w:w w:val="100"/>
                <w:position w:val="0"/>
                <w:sz w:val="16"/>
                <w:szCs w:val="16"/>
              </w:rPr>
              <w:t xml:space="preserve">059. </w:t>
            </w:r>
            <w:r>
              <w:rPr>
                <w:color w:val="000000"/>
                <w:spacing w:val="0"/>
                <w:w w:val="100"/>
                <w:position w:val="0"/>
                <w:sz w:val="16"/>
                <w:szCs w:val="16"/>
              </w:rPr>
              <w:t>83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16.40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贵州江南航天信 息网络通信有限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53,601,196.58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 </w:t>
            </w:r>
            <w:r>
              <w:rPr>
                <w:color w:val="000000"/>
                <w:spacing w:val="0"/>
                <w:w w:val="100"/>
                <w:position w:val="0"/>
                <w:sz w:val="16"/>
                <w:szCs w:val="16"/>
              </w:rPr>
              <w:t>14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航天海鹰（镇江） 特种材料有限公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50,769.23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01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易讯科技股份有 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10,163,931.62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2. </w:t>
            </w:r>
            <w:r>
              <w:rPr>
                <w:color w:val="000000"/>
                <w:spacing w:val="0"/>
                <w:w w:val="100"/>
                <w:position w:val="0"/>
                <w:sz w:val="16"/>
                <w:szCs w:val="16"/>
              </w:rPr>
              <w:t>30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中国航天科工防 御技术研究院党 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接受劳务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7,358. </w:t>
            </w:r>
            <w:r>
              <w:rPr>
                <w:color w:val="000000"/>
                <w:spacing w:val="0"/>
                <w:w w:val="100"/>
                <w:position w:val="0"/>
                <w:sz w:val="16"/>
                <w:szCs w:val="16"/>
              </w:rPr>
              <w:t>49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中国航天科工集 团公司培训中心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接受劳务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培训</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27,735.85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01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8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中国航天系统工 程有限公司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2,640, </w:t>
            </w:r>
            <w:r>
              <w:rPr>
                <w:color w:val="000000"/>
                <w:spacing w:val="0"/>
                <w:w w:val="100"/>
                <w:position w:val="0"/>
                <w:sz w:val="16"/>
                <w:szCs w:val="16"/>
              </w:rPr>
              <w:t xml:space="preserve">341. </w:t>
            </w:r>
            <w:r>
              <w:rPr>
                <w:color w:val="000000"/>
                <w:spacing w:val="0"/>
                <w:w w:val="100"/>
                <w:position w:val="0"/>
                <w:sz w:val="16"/>
                <w:szCs w:val="16"/>
              </w:rPr>
              <w:t>88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60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北京航天工业学</w:t>
            </w:r>
          </w:p>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接受劳务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培训</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7,924.53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航天科技控股集 团股份有限公司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接受劳务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356, </w:t>
            </w:r>
            <w:r>
              <w:rPr>
                <w:color w:val="000000"/>
                <w:spacing w:val="0"/>
                <w:w w:val="100"/>
                <w:position w:val="0"/>
                <w:sz w:val="16"/>
                <w:szCs w:val="16"/>
              </w:rPr>
              <w:t xml:space="preserve">493. </w:t>
            </w:r>
            <w:r>
              <w:rPr>
                <w:color w:val="000000"/>
                <w:spacing w:val="0"/>
                <w:w w:val="100"/>
                <w:position w:val="0"/>
                <w:sz w:val="16"/>
                <w:szCs w:val="16"/>
              </w:rPr>
              <w:t>40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08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8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湖南航天物业管 理有限公司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接受劳务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物业费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35,377.35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01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莱芜市万达实业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118,290. </w:t>
            </w:r>
            <w:r>
              <w:rPr>
                <w:color w:val="000000"/>
                <w:spacing w:val="0"/>
                <w:w w:val="100"/>
                <w:position w:val="0"/>
                <w:sz w:val="16"/>
                <w:szCs w:val="16"/>
              </w:rPr>
              <w:t>60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03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8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both"/>
              <w:rPr>
                <w:sz w:val="17"/>
                <w:szCs w:val="17"/>
              </w:rPr>
            </w:pPr>
            <w:r>
              <w:rPr>
                <w:color w:val="000000"/>
                <w:spacing w:val="0"/>
                <w:w w:val="100"/>
                <w:position w:val="0"/>
                <w:sz w:val="17"/>
                <w:szCs w:val="17"/>
              </w:rPr>
              <w:t>怡创集团有限公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25, </w:t>
            </w:r>
            <w:r>
              <w:rPr>
                <w:color w:val="000000"/>
                <w:spacing w:val="0"/>
                <w:w w:val="100"/>
                <w:position w:val="0"/>
                <w:sz w:val="16"/>
                <w:szCs w:val="16"/>
              </w:rPr>
              <w:t xml:space="preserve">114,285. </w:t>
            </w:r>
            <w:r>
              <w:rPr>
                <w:color w:val="000000"/>
                <w:spacing w:val="0"/>
                <w:w w:val="100"/>
                <w:position w:val="0"/>
                <w:sz w:val="16"/>
                <w:szCs w:val="16"/>
              </w:rPr>
              <w:t>19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5. </w:t>
            </w:r>
            <w:r>
              <w:rPr>
                <w:color w:val="000000"/>
                <w:spacing w:val="0"/>
                <w:w w:val="100"/>
                <w:position w:val="0"/>
                <w:sz w:val="16"/>
                <w:szCs w:val="16"/>
              </w:rPr>
              <w:t>69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北京四通新技术 产业有限公司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8,717.95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福建正有网络通 信技术有限公司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736, </w:t>
            </w:r>
            <w:r>
              <w:rPr>
                <w:color w:val="000000"/>
                <w:spacing w:val="0"/>
                <w:w w:val="100"/>
                <w:position w:val="0"/>
                <w:sz w:val="16"/>
                <w:szCs w:val="16"/>
              </w:rPr>
              <w:t xml:space="preserve">138. </w:t>
            </w:r>
            <w:r>
              <w:rPr>
                <w:color w:val="000000"/>
                <w:spacing w:val="0"/>
                <w:w w:val="100"/>
                <w:position w:val="0"/>
                <w:sz w:val="16"/>
                <w:szCs w:val="16"/>
              </w:rPr>
              <w:t>47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17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8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山西企友软件有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76, </w:t>
            </w:r>
            <w:r>
              <w:rPr>
                <w:color w:val="000000"/>
                <w:spacing w:val="0"/>
                <w:w w:val="100"/>
                <w:position w:val="0"/>
                <w:sz w:val="16"/>
                <w:szCs w:val="16"/>
              </w:rPr>
              <w:t xml:space="preserve">484. </w:t>
            </w:r>
            <w:r>
              <w:rPr>
                <w:color w:val="000000"/>
                <w:spacing w:val="0"/>
                <w:w w:val="100"/>
                <w:position w:val="0"/>
                <w:sz w:val="16"/>
                <w:szCs w:val="16"/>
              </w:rPr>
              <w:t>01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02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临沂市思索信息 技术有限公司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89,222.22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02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南京中富达电子 通信技术有限公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163, 067, </w:t>
            </w:r>
            <w:r>
              <w:rPr>
                <w:color w:val="000000"/>
                <w:spacing w:val="0"/>
                <w:w w:val="100"/>
                <w:position w:val="0"/>
                <w:sz w:val="16"/>
                <w:szCs w:val="16"/>
              </w:rPr>
              <w:t xml:space="preserve">484. </w:t>
            </w:r>
            <w:r>
              <w:rPr>
                <w:color w:val="000000"/>
                <w:spacing w:val="0"/>
                <w:w w:val="100"/>
                <w:position w:val="0"/>
                <w:sz w:val="16"/>
                <w:szCs w:val="16"/>
              </w:rPr>
              <w:t>42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 </w:t>
            </w:r>
            <w:r>
              <w:rPr>
                <w:color w:val="000000"/>
                <w:spacing w:val="0"/>
                <w:w w:val="100"/>
                <w:position w:val="0"/>
                <w:sz w:val="16"/>
                <w:szCs w:val="16"/>
              </w:rPr>
              <w:t>92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山东海威数码科 技有限公司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156,410. </w:t>
            </w:r>
            <w:r>
              <w:rPr>
                <w:color w:val="000000"/>
                <w:spacing w:val="0"/>
                <w:w w:val="100"/>
                <w:position w:val="0"/>
                <w:sz w:val="16"/>
                <w:szCs w:val="16"/>
              </w:rPr>
              <w:t>26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04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8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山东宽谷信息有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55, </w:t>
            </w:r>
            <w:r>
              <w:rPr>
                <w:color w:val="000000"/>
                <w:spacing w:val="0"/>
                <w:w w:val="100"/>
                <w:position w:val="0"/>
                <w:sz w:val="16"/>
                <w:szCs w:val="16"/>
              </w:rPr>
              <w:t xml:space="preserve">128. </w:t>
            </w:r>
            <w:r>
              <w:rPr>
                <w:color w:val="000000"/>
                <w:spacing w:val="0"/>
                <w:w w:val="100"/>
                <w:position w:val="0"/>
                <w:sz w:val="16"/>
                <w:szCs w:val="16"/>
              </w:rPr>
              <w:t>21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01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山东思索信息技 术有限公司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10,725.64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泰安市亚恒信息 技术有限公司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72,258.64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02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8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优能通信科技（杭 州）有限公司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8,170,769.23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 </w:t>
            </w:r>
            <w:r>
              <w:rPr>
                <w:color w:val="000000"/>
                <w:spacing w:val="0"/>
                <w:w w:val="100"/>
                <w:position w:val="0"/>
                <w:sz w:val="16"/>
                <w:szCs w:val="16"/>
              </w:rPr>
              <w:t>85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25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荣成市启天电子</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接受劳务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57,246.61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01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bl>
    <w:p>
      <w:pPr>
        <w:spacing w:lineRule="exact" w:line="1"/>
        <w:rPr>
          <w:sz w:val="2"/>
          <w:szCs w:val="2"/>
        </w:rPr>
      </w:pPr>
      <w:r>
        <w:br w:type="page"/>
      </w:r>
    </w:p>
    <w:tbl>
      <w:tblPr>
        <w:tblOverlap w:val="never"/>
        <w:jc w:val="center"/>
        <w:tblLayout w:type="fixed"/>
      </w:tblPr>
      <w:tblGrid>
        <w:gridCol w:w="1464"/>
        <w:gridCol w:w="989"/>
        <w:gridCol w:w="984"/>
        <w:gridCol w:w="850"/>
        <w:gridCol w:w="1277"/>
        <w:gridCol w:w="1560"/>
        <w:gridCol w:w="566"/>
        <w:gridCol w:w="1142"/>
      </w:tblGrid>
      <w:tr>
        <w:trPr>
          <w:trHeight w:val="141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关联关系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关联交易类 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关联交易 内容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关联交易定价 原则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关联交易金额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占同 类交 易金 额的 比例 (%)</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关联交易结 算方式</w:t>
            </w: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山东沧海计算机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接受劳务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378,301.88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09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8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深圳市航天楼宇 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接受劳务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物业费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259, </w:t>
            </w:r>
            <w:r>
              <w:rPr>
                <w:color w:val="000000"/>
                <w:spacing w:val="0"/>
                <w:w w:val="100"/>
                <w:position w:val="0"/>
                <w:sz w:val="16"/>
                <w:szCs w:val="16"/>
              </w:rPr>
              <w:t xml:space="preserve">472. </w:t>
            </w:r>
            <w:r>
              <w:rPr>
                <w:color w:val="000000"/>
                <w:spacing w:val="0"/>
                <w:w w:val="100"/>
                <w:position w:val="0"/>
                <w:sz w:val="16"/>
                <w:szCs w:val="16"/>
              </w:rPr>
              <w:t>65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06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深圳市航天物业 管理有限公司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接受劳务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物业费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7,237, </w:t>
            </w:r>
            <w:r>
              <w:rPr>
                <w:color w:val="000000"/>
                <w:spacing w:val="0"/>
                <w:w w:val="100"/>
                <w:position w:val="0"/>
                <w:sz w:val="16"/>
                <w:szCs w:val="16"/>
              </w:rPr>
              <w:t xml:space="preserve">893. </w:t>
            </w:r>
            <w:r>
              <w:rPr>
                <w:color w:val="000000"/>
                <w:spacing w:val="0"/>
                <w:w w:val="100"/>
                <w:position w:val="0"/>
                <w:sz w:val="16"/>
                <w:szCs w:val="16"/>
              </w:rPr>
              <w:t>89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 </w:t>
            </w:r>
            <w:r>
              <w:rPr>
                <w:color w:val="000000"/>
                <w:spacing w:val="0"/>
                <w:w w:val="100"/>
                <w:position w:val="0"/>
                <w:sz w:val="16"/>
                <w:szCs w:val="16"/>
              </w:rPr>
              <w:t>64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泰安市亚恒信息 技术有限公司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接受劳务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 </w:t>
            </w:r>
            <w:r>
              <w:rPr>
                <w:color w:val="000000"/>
                <w:spacing w:val="0"/>
                <w:w w:val="100"/>
                <w:position w:val="0"/>
                <w:sz w:val="16"/>
                <w:szCs w:val="16"/>
              </w:rPr>
              <w:t xml:space="preserve">111. </w:t>
            </w:r>
            <w:r>
              <w:rPr>
                <w:color w:val="000000"/>
                <w:spacing w:val="0"/>
                <w:w w:val="100"/>
                <w:position w:val="0"/>
                <w:sz w:val="16"/>
                <w:szCs w:val="16"/>
              </w:rPr>
              <w:t>12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一</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8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威海金石信息技 术有限公司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接受劳务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246,277.57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06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滨州航天金穗科 技有限公司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 </w:t>
            </w:r>
            <w:r>
              <w:rPr>
                <w:color w:val="000000"/>
                <w:spacing w:val="0"/>
                <w:w w:val="100"/>
                <w:position w:val="0"/>
                <w:sz w:val="16"/>
                <w:szCs w:val="16"/>
              </w:rPr>
              <w:t xml:space="preserve">957. </w:t>
            </w:r>
            <w:r>
              <w:rPr>
                <w:color w:val="000000"/>
                <w:spacing w:val="0"/>
                <w:w w:val="100"/>
                <w:position w:val="0"/>
                <w:sz w:val="16"/>
                <w:szCs w:val="16"/>
              </w:rPr>
              <w:t>26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01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菏泽开发区海航 信息科技有限公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119,769.23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03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rPr>
              <w:t>济宁市山屹金税 电子工程有限公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1,239.32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一</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中国航天科工集 团公司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控股股东</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软件开发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2,774,320.75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63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8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北京航天爱威电 子技术有限公司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1,508,913.69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34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北京航天晨信科 技有限责任公司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366, </w:t>
            </w:r>
            <w:r>
              <w:rPr>
                <w:color w:val="000000"/>
                <w:spacing w:val="0"/>
                <w:w w:val="100"/>
                <w:position w:val="0"/>
                <w:sz w:val="16"/>
                <w:szCs w:val="16"/>
              </w:rPr>
              <w:t xml:space="preserve">164. </w:t>
            </w:r>
            <w:r>
              <w:rPr>
                <w:color w:val="000000"/>
                <w:spacing w:val="0"/>
                <w:w w:val="100"/>
                <w:position w:val="0"/>
                <w:sz w:val="16"/>
                <w:szCs w:val="16"/>
              </w:rPr>
              <w:t>95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08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北京航天福道高 技术股份有限公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1,282.06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一</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北京航天鳞象科 技发展有限公司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73, </w:t>
            </w:r>
            <w:r>
              <w:rPr>
                <w:color w:val="000000"/>
                <w:spacing w:val="0"/>
                <w:w w:val="100"/>
                <w:position w:val="0"/>
                <w:sz w:val="16"/>
                <w:szCs w:val="16"/>
              </w:rPr>
              <w:t xml:space="preserve">169. </w:t>
            </w:r>
            <w:r>
              <w:rPr>
                <w:color w:val="000000"/>
                <w:spacing w:val="0"/>
                <w:w w:val="100"/>
                <w:position w:val="0"/>
                <w:sz w:val="16"/>
                <w:szCs w:val="16"/>
              </w:rPr>
              <w:t>22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02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北京航天长峰科 技工业集团有限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59, </w:t>
            </w:r>
            <w:r>
              <w:rPr>
                <w:color w:val="000000"/>
                <w:spacing w:val="0"/>
                <w:w w:val="100"/>
                <w:position w:val="0"/>
                <w:sz w:val="16"/>
                <w:szCs w:val="16"/>
              </w:rPr>
              <w:t xml:space="preserve">401. </w:t>
            </w:r>
            <w:r>
              <w:rPr>
                <w:color w:val="000000"/>
                <w:spacing w:val="0"/>
                <w:w w:val="100"/>
                <w:position w:val="0"/>
                <w:sz w:val="16"/>
                <w:szCs w:val="16"/>
              </w:rPr>
              <w:t>74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01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8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北京航天智造科 技发展有限公司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896. </w:t>
            </w:r>
            <w:r>
              <w:rPr>
                <w:color w:val="000000"/>
                <w:spacing w:val="0"/>
                <w:w w:val="100"/>
                <w:position w:val="0"/>
                <w:sz w:val="16"/>
                <w:szCs w:val="16"/>
              </w:rPr>
              <w:t>58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一</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北京机电工程总 体设计部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1,026, </w:t>
            </w:r>
            <w:r>
              <w:rPr>
                <w:color w:val="000000"/>
                <w:spacing w:val="0"/>
                <w:w w:val="100"/>
                <w:position w:val="0"/>
                <w:sz w:val="16"/>
                <w:szCs w:val="16"/>
              </w:rPr>
              <w:t xml:space="preserve">126. </w:t>
            </w:r>
            <w:r>
              <w:rPr>
                <w:color w:val="000000"/>
                <w:spacing w:val="0"/>
                <w:w w:val="100"/>
                <w:position w:val="0"/>
                <w:sz w:val="16"/>
                <w:szCs w:val="16"/>
              </w:rPr>
              <w:t>69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23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8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北京京航计算通 讯研究所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547, </w:t>
            </w:r>
            <w:r>
              <w:rPr>
                <w:color w:val="000000"/>
                <w:spacing w:val="0"/>
                <w:w w:val="100"/>
                <w:position w:val="0"/>
                <w:sz w:val="16"/>
                <w:szCs w:val="16"/>
              </w:rPr>
              <w:t xml:space="preserve">169. </w:t>
            </w:r>
            <w:r>
              <w:rPr>
                <w:color w:val="000000"/>
                <w:spacing w:val="0"/>
                <w:w w:val="100"/>
                <w:position w:val="0"/>
                <w:sz w:val="16"/>
                <w:szCs w:val="16"/>
              </w:rPr>
              <w:t>81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12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北京控制与电子 技术研究所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524, </w:t>
            </w:r>
            <w:r>
              <w:rPr>
                <w:color w:val="000000"/>
                <w:spacing w:val="0"/>
                <w:w w:val="100"/>
                <w:position w:val="0"/>
                <w:sz w:val="16"/>
                <w:szCs w:val="16"/>
              </w:rPr>
              <w:t xml:space="preserve">786. </w:t>
            </w:r>
            <w:r>
              <w:rPr>
                <w:color w:val="000000"/>
                <w:spacing w:val="0"/>
                <w:w w:val="100"/>
                <w:position w:val="0"/>
                <w:sz w:val="16"/>
                <w:szCs w:val="16"/>
              </w:rPr>
              <w:t>32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12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北京无线电测量 研究所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456, </w:t>
            </w:r>
            <w:r>
              <w:rPr>
                <w:color w:val="000000"/>
                <w:spacing w:val="0"/>
                <w:w w:val="100"/>
                <w:position w:val="0"/>
                <w:sz w:val="16"/>
                <w:szCs w:val="16"/>
              </w:rPr>
              <w:t xml:space="preserve">229. </w:t>
            </w:r>
            <w:r>
              <w:rPr>
                <w:color w:val="000000"/>
                <w:spacing w:val="0"/>
                <w:w w:val="100"/>
                <w:position w:val="0"/>
                <w:sz w:val="16"/>
                <w:szCs w:val="16"/>
              </w:rPr>
              <w:t>07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10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8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航天海鹰安全技 术工程有限公司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17, 179, </w:t>
            </w:r>
            <w:r>
              <w:rPr>
                <w:color w:val="000000"/>
                <w:spacing w:val="0"/>
                <w:w w:val="100"/>
                <w:position w:val="0"/>
                <w:sz w:val="16"/>
                <w:szCs w:val="16"/>
              </w:rPr>
              <w:t xml:space="preserve">899. </w:t>
            </w:r>
            <w:r>
              <w:rPr>
                <w:color w:val="000000"/>
                <w:spacing w:val="0"/>
                <w:w w:val="100"/>
                <w:position w:val="0"/>
                <w:sz w:val="16"/>
                <w:szCs w:val="16"/>
              </w:rPr>
              <w:t>93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3. </w:t>
            </w:r>
            <w:r>
              <w:rPr>
                <w:color w:val="000000"/>
                <w:spacing w:val="0"/>
                <w:w w:val="100"/>
                <w:position w:val="0"/>
                <w:sz w:val="16"/>
                <w:szCs w:val="16"/>
              </w:rPr>
              <w:t>89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湖南航天诚远精 密机械有限公司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29,577.77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01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湖南航天磁电有 限责任公司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400, </w:t>
            </w:r>
            <w:r>
              <w:rPr>
                <w:color w:val="000000"/>
                <w:spacing w:val="0"/>
                <w:w w:val="100"/>
                <w:position w:val="0"/>
                <w:sz w:val="16"/>
                <w:szCs w:val="16"/>
              </w:rPr>
              <w:t xml:space="preserve">601. </w:t>
            </w:r>
            <w:r>
              <w:rPr>
                <w:color w:val="000000"/>
                <w:spacing w:val="0"/>
                <w:w w:val="100"/>
                <w:position w:val="0"/>
                <w:sz w:val="16"/>
                <w:szCs w:val="16"/>
              </w:rPr>
              <w:t>70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09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72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湖南航天机电设 备与特种材料研 究所</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销售商品</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925,579. </w:t>
            </w:r>
            <w:r>
              <w:rPr>
                <w:color w:val="000000"/>
                <w:spacing w:val="0"/>
                <w:w w:val="100"/>
                <w:position w:val="0"/>
                <w:sz w:val="16"/>
                <w:szCs w:val="16"/>
              </w:rPr>
              <w:t>45</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21</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bl>
    <w:p>
      <w:pPr>
        <w:sectPr>
          <w:footnotePr>
            <w:pos w:val="pageBottom"/>
            <w:numFmt w:val="decimal"/>
            <w:numRestart w:val="continuous"/>
          </w:footnotePr>
          <w:pgSz w:w="11900" w:h="16840"/>
          <w:pgMar w:top="1479" w:right="386" w:bottom="1517" w:left="901" w:header="0" w:footer="3" w:gutter="0"/>
          <w:cols w:space="720"/>
          <w:noEndnote/>
          <w:rtlGutter w:val="0"/>
          <w:docGrid w:linePitch="360"/>
        </w:sectPr>
      </w:pPr>
    </w:p>
    <w:tbl>
      <w:tblPr>
        <w:tblOverlap w:val="never"/>
        <w:jc w:val="center"/>
        <w:tblLayout w:type="fixed"/>
      </w:tblPr>
      <w:tblGrid>
        <w:gridCol w:w="1464"/>
        <w:gridCol w:w="989"/>
        <w:gridCol w:w="984"/>
        <w:gridCol w:w="850"/>
        <w:gridCol w:w="1277"/>
        <w:gridCol w:w="1560"/>
        <w:gridCol w:w="566"/>
        <w:gridCol w:w="1142"/>
      </w:tblGrid>
      <w:tr>
        <w:trPr>
          <w:trHeight w:val="141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关联关系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关联交易类 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关联交易 内容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关联交易定价 原则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关联交易金额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占同 类交 易金 额的 比例 (%)</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关联交易结 算方式</w:t>
            </w:r>
          </w:p>
        </w:tc>
      </w:tr>
      <w:tr>
        <w:trPr>
          <w:trHeight w:val="48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湖南航天建筑工 程有限公司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102, </w:t>
            </w:r>
            <w:r>
              <w:rPr>
                <w:color w:val="000000"/>
                <w:spacing w:val="0"/>
                <w:w w:val="100"/>
                <w:position w:val="0"/>
                <w:sz w:val="16"/>
                <w:szCs w:val="16"/>
              </w:rPr>
              <w:t xml:space="preserve">635. </w:t>
            </w:r>
            <w:r>
              <w:rPr>
                <w:color w:val="000000"/>
                <w:spacing w:val="0"/>
                <w:w w:val="100"/>
                <w:position w:val="0"/>
                <w:sz w:val="16"/>
                <w:szCs w:val="16"/>
              </w:rPr>
              <w:t>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02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湖南航天远望科 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186,769. </w:t>
            </w:r>
            <w:r>
              <w:rPr>
                <w:color w:val="000000"/>
                <w:spacing w:val="0"/>
                <w:w w:val="100"/>
                <w:position w:val="0"/>
                <w:sz w:val="16"/>
                <w:szCs w:val="16"/>
              </w:rPr>
              <w:t>94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04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武汉三江航天网 络通信有限公司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983, </w:t>
            </w:r>
            <w:r>
              <w:rPr>
                <w:color w:val="000000"/>
                <w:spacing w:val="0"/>
                <w:w w:val="100"/>
                <w:position w:val="0"/>
                <w:sz w:val="16"/>
                <w:szCs w:val="16"/>
              </w:rPr>
              <w:t xml:space="preserve">038. </w:t>
            </w:r>
            <w:r>
              <w:rPr>
                <w:color w:val="000000"/>
                <w:spacing w:val="0"/>
                <w:w w:val="100"/>
                <w:position w:val="0"/>
                <w:sz w:val="16"/>
                <w:szCs w:val="16"/>
              </w:rPr>
              <w:t>46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22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中国航天科工集 团六院情报信息 研究中心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139,914.57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03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8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中国航天科工运 载技术研究院</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6,164, </w:t>
            </w:r>
            <w:r>
              <w:rPr>
                <w:color w:val="000000"/>
                <w:spacing w:val="0"/>
                <w:w w:val="100"/>
                <w:position w:val="0"/>
                <w:sz w:val="16"/>
                <w:szCs w:val="16"/>
              </w:rPr>
              <w:t xml:space="preserve">950. </w:t>
            </w:r>
            <w:r>
              <w:rPr>
                <w:color w:val="000000"/>
                <w:spacing w:val="0"/>
                <w:w w:val="100"/>
                <w:position w:val="0"/>
                <w:sz w:val="16"/>
                <w:szCs w:val="16"/>
              </w:rPr>
              <w:t>58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1.40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中国航天汽车有 限责任公司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348, </w:t>
            </w:r>
            <w:r>
              <w:rPr>
                <w:color w:val="000000"/>
                <w:spacing w:val="0"/>
                <w:w w:val="100"/>
                <w:position w:val="0"/>
                <w:sz w:val="16"/>
                <w:szCs w:val="16"/>
              </w:rPr>
              <w:t xml:space="preserve">290. </w:t>
            </w:r>
            <w:r>
              <w:rPr>
                <w:color w:val="000000"/>
                <w:spacing w:val="0"/>
                <w:w w:val="100"/>
                <w:position w:val="0"/>
                <w:sz w:val="16"/>
                <w:szCs w:val="16"/>
              </w:rPr>
              <w:t>60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08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湖南航天工业总 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1,266,780. </w:t>
            </w:r>
            <w:r>
              <w:rPr>
                <w:color w:val="000000"/>
                <w:spacing w:val="0"/>
                <w:w w:val="100"/>
                <w:position w:val="0"/>
                <w:sz w:val="16"/>
                <w:szCs w:val="16"/>
              </w:rPr>
              <w:t>44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29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8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湖南航天工业总 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212,334. </w:t>
            </w:r>
            <w:r>
              <w:rPr>
                <w:color w:val="000000"/>
                <w:spacing w:val="0"/>
                <w:w w:val="100"/>
                <w:position w:val="0"/>
                <w:sz w:val="16"/>
                <w:szCs w:val="16"/>
              </w:rPr>
              <w:t>46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05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7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湖南航天医院</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651,269.21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15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中国航天汽车有 限责任公司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5,660.38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一</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8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中国航天系统工 程有限公司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 </w:t>
            </w:r>
            <w:r>
              <w:rPr>
                <w:color w:val="000000"/>
                <w:spacing w:val="0"/>
                <w:w w:val="100"/>
                <w:position w:val="0"/>
                <w:sz w:val="16"/>
                <w:szCs w:val="16"/>
              </w:rPr>
              <w:t xml:space="preserve">867. </w:t>
            </w:r>
            <w:r>
              <w:rPr>
                <w:color w:val="000000"/>
                <w:spacing w:val="0"/>
                <w:w w:val="100"/>
                <w:position w:val="0"/>
                <w:sz w:val="16"/>
                <w:szCs w:val="16"/>
              </w:rPr>
              <w:t>92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一</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湖南航天三丰科 工有限公司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83,605. </w:t>
            </w:r>
            <w:r>
              <w:rPr>
                <w:color w:val="000000"/>
                <w:spacing w:val="0"/>
                <w:w w:val="100"/>
                <w:position w:val="0"/>
                <w:sz w:val="16"/>
                <w:szCs w:val="16"/>
              </w:rPr>
              <w:t>10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02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8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贵州航天金穗科 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4,273.50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一</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航天科工武汉磁 电有限责任公司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13,552. </w:t>
            </w:r>
            <w:r>
              <w:rPr>
                <w:color w:val="000000"/>
                <w:spacing w:val="0"/>
                <w:w w:val="100"/>
                <w:position w:val="0"/>
                <w:sz w:val="16"/>
                <w:szCs w:val="16"/>
              </w:rPr>
              <w:t>13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一</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湖南航天经济发 展有限公司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13,552. </w:t>
            </w:r>
            <w:r>
              <w:rPr>
                <w:color w:val="000000"/>
                <w:spacing w:val="0"/>
                <w:w w:val="100"/>
                <w:position w:val="0"/>
                <w:sz w:val="16"/>
                <w:szCs w:val="16"/>
              </w:rPr>
              <w:t>13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一</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8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中国航天科工集 团公司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341,025.64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08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北京航星科技有 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10,226.71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一</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北京华航无线电 测量研究所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1,886.79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一</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8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北京机电工程总 体设计部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1,410,377.85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32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北京机械设备研 究所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4, 009, </w:t>
            </w:r>
            <w:r>
              <w:rPr>
                <w:color w:val="000000"/>
                <w:spacing w:val="0"/>
                <w:w w:val="100"/>
                <w:position w:val="0"/>
                <w:sz w:val="16"/>
                <w:szCs w:val="16"/>
              </w:rPr>
              <w:t xml:space="preserve">433. </w:t>
            </w:r>
            <w:r>
              <w:rPr>
                <w:color w:val="000000"/>
                <w:spacing w:val="0"/>
                <w:w w:val="100"/>
                <w:position w:val="0"/>
                <w:sz w:val="16"/>
                <w:szCs w:val="16"/>
              </w:rPr>
              <w:t>91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91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北京计算机技术 及应用研究所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14, 679, </w:t>
            </w:r>
            <w:r>
              <w:rPr>
                <w:color w:val="000000"/>
                <w:spacing w:val="0"/>
                <w:w w:val="100"/>
                <w:position w:val="0"/>
                <w:sz w:val="16"/>
                <w:szCs w:val="16"/>
              </w:rPr>
              <w:t xml:space="preserve">245. </w:t>
            </w:r>
            <w:r>
              <w:rPr>
                <w:color w:val="000000"/>
                <w:spacing w:val="0"/>
                <w:w w:val="100"/>
                <w:position w:val="0"/>
                <w:sz w:val="16"/>
                <w:szCs w:val="16"/>
              </w:rPr>
              <w:t>33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3. </w:t>
            </w:r>
            <w:r>
              <w:rPr>
                <w:color w:val="000000"/>
                <w:spacing w:val="0"/>
                <w:w w:val="100"/>
                <w:position w:val="0"/>
                <w:sz w:val="16"/>
                <w:szCs w:val="16"/>
              </w:rPr>
              <w:t>32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北京计算机应用 和仿真技术研究 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13,764,150.96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3. </w:t>
            </w:r>
            <w:r>
              <w:rPr>
                <w:color w:val="000000"/>
                <w:spacing w:val="0"/>
                <w:w w:val="100"/>
                <w:position w:val="0"/>
                <w:sz w:val="16"/>
                <w:szCs w:val="16"/>
              </w:rPr>
              <w:t>12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8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北京控制与电子 技术研究所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658,018. </w:t>
            </w:r>
            <w:r>
              <w:rPr>
                <w:color w:val="000000"/>
                <w:spacing w:val="0"/>
                <w:w w:val="100"/>
                <w:position w:val="0"/>
                <w:sz w:val="16"/>
                <w:szCs w:val="16"/>
              </w:rPr>
              <w:t>88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15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北京自动化控制 设备研究所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37,735.85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01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r>
        <w:trPr>
          <w:trHeight w:val="48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广州航天海特系 统工程有限公司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4,716. </w:t>
            </w:r>
            <w:r>
              <w:rPr>
                <w:color w:val="000000"/>
                <w:spacing w:val="0"/>
                <w:w w:val="100"/>
                <w:position w:val="0"/>
                <w:sz w:val="16"/>
                <w:szCs w:val="16"/>
              </w:rPr>
              <w:t>98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一</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电汇</w:t>
            </w:r>
          </w:p>
        </w:tc>
      </w:tr>
    </w:tbl>
    <w:p>
      <w:pPr>
        <w:sectPr>
          <w:footnotePr>
            <w:pos w:val="pageBottom"/>
            <w:numFmt w:val="decimal"/>
            <w:numRestart w:val="continuous"/>
          </w:footnotePr>
          <w:pgSz w:w="11900" w:h="16840"/>
          <w:pgMar w:top="1522" w:right="1312" w:bottom="1503" w:left="1757" w:header="0" w:footer="3" w:gutter="0"/>
          <w:cols w:space="720"/>
          <w:noEndnote/>
          <w:rtlGutter w:val="0"/>
          <w:docGrid w:linePitch="360"/>
        </w:sectPr>
      </w:pPr>
    </w:p>
    <w:p>
      <w:pPr>
        <w:widowControl w:val="0"/>
        <w:spacing w:after="139" w:line="1" w:lineRule="exact"/>
      </w:pPr>
    </w:p>
    <w:tbl>
      <w:tblPr>
        <w:tblOverlap w:val="never"/>
        <w:jc w:val="center"/>
        <w:tblLayout w:type="fixed"/>
      </w:tblPr>
      <w:tblGrid>
        <w:gridCol w:w="1464"/>
        <w:gridCol w:w="989"/>
        <w:gridCol w:w="984"/>
        <w:gridCol w:w="850"/>
        <w:gridCol w:w="1277"/>
        <w:gridCol w:w="1560"/>
        <w:gridCol w:w="566"/>
        <w:gridCol w:w="1142"/>
      </w:tblGrid>
      <w:tr>
        <w:trPr>
          <w:trHeight w:val="141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关联关系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21" w:lineRule="exact"/>
              <w:ind w:left="400" w:right="0" w:hanging="400"/>
              <w:jc w:val="left"/>
              <w:rPr>
                <w:sz w:val="17"/>
                <w:szCs w:val="17"/>
              </w:rPr>
            </w:pPr>
            <w:r>
              <w:rPr>
                <w:color w:val="000000"/>
                <w:spacing w:val="0"/>
                <w:w w:val="100"/>
                <w:position w:val="0"/>
                <w:sz w:val="17"/>
                <w:szCs w:val="17"/>
              </w:rPr>
              <w:t>关联交易类 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关联交易 内容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关联交易定价 原则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关联交易金额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占同 类交 易金 额的 比例 (%)</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关联交易结 算方式</w:t>
            </w:r>
          </w:p>
        </w:tc>
      </w:tr>
      <w:tr>
        <w:trPr>
          <w:trHeight w:val="48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航天海鹰安全技 术工程有限公司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2, 840, </w:t>
            </w:r>
            <w:r>
              <w:rPr>
                <w:color w:val="000000"/>
                <w:spacing w:val="0"/>
                <w:w w:val="100"/>
                <w:position w:val="0"/>
                <w:sz w:val="16"/>
                <w:szCs w:val="16"/>
              </w:rPr>
              <w:t>879.41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64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电汇</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湖南航天诚远精 密机械有限公司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471. </w:t>
            </w:r>
            <w:r>
              <w:rPr>
                <w:color w:val="000000"/>
                <w:spacing w:val="0"/>
                <w:w w:val="100"/>
                <w:position w:val="0"/>
                <w:sz w:val="16"/>
                <w:szCs w:val="16"/>
              </w:rPr>
              <w:t>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一</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电汇</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湖南航天磁电有 限责任公司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112, </w:t>
            </w:r>
            <w:r>
              <w:rPr>
                <w:color w:val="000000"/>
                <w:spacing w:val="0"/>
                <w:w w:val="100"/>
                <w:position w:val="0"/>
                <w:sz w:val="16"/>
                <w:szCs w:val="16"/>
              </w:rPr>
              <w:t xml:space="preserve">454. </w:t>
            </w:r>
            <w:r>
              <w:rPr>
                <w:color w:val="000000"/>
                <w:spacing w:val="0"/>
                <w:w w:val="100"/>
                <w:position w:val="0"/>
                <w:sz w:val="16"/>
                <w:szCs w:val="16"/>
              </w:rPr>
              <w:t>71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03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电汇</w:t>
            </w: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湖南航天机电设 备与特种材料研 究所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54, </w:t>
            </w:r>
            <w:r>
              <w:rPr>
                <w:color w:val="000000"/>
                <w:spacing w:val="0"/>
                <w:w w:val="100"/>
                <w:position w:val="0"/>
                <w:sz w:val="16"/>
                <w:szCs w:val="16"/>
              </w:rPr>
              <w:t>907.47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01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电汇</w:t>
            </w:r>
          </w:p>
        </w:tc>
      </w:tr>
      <w:tr>
        <w:trPr>
          <w:trHeight w:val="48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湖南航天建筑工 程有限公司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 </w:t>
            </w:r>
            <w:r>
              <w:rPr>
                <w:color w:val="000000"/>
                <w:spacing w:val="0"/>
                <w:w w:val="100"/>
                <w:position w:val="0"/>
                <w:sz w:val="16"/>
                <w:szCs w:val="16"/>
              </w:rPr>
              <w:t xml:space="preserve">132. </w:t>
            </w:r>
            <w:r>
              <w:rPr>
                <w:color w:val="000000"/>
                <w:spacing w:val="0"/>
                <w:w w:val="100"/>
                <w:position w:val="0"/>
                <w:sz w:val="16"/>
                <w:szCs w:val="16"/>
              </w:rPr>
              <w:t>06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一</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电汇</w:t>
            </w:r>
          </w:p>
        </w:tc>
      </w:tr>
      <w:tr>
        <w:trPr>
          <w:trHeight w:val="47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湖南航天医院</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433. </w:t>
            </w:r>
            <w:r>
              <w:rPr>
                <w:color w:val="000000"/>
                <w:spacing w:val="0"/>
                <w:w w:val="100"/>
                <w:position w:val="0"/>
                <w:sz w:val="16"/>
                <w:szCs w:val="16"/>
              </w:rPr>
              <w:t>96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一</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电汇</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湖南航天远望科 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36,558.77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01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电汇</w:t>
            </w:r>
          </w:p>
        </w:tc>
      </w:tr>
      <w:tr>
        <w:trPr>
          <w:trHeight w:val="48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7"/>
                <w:szCs w:val="17"/>
              </w:rPr>
              <w:t>江西航天云网科 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187,735.85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04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电汇</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中国长峰机电技 术研究设计院</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235, </w:t>
            </w:r>
            <w:r>
              <w:rPr>
                <w:color w:val="000000"/>
                <w:spacing w:val="0"/>
                <w:w w:val="100"/>
                <w:position w:val="0"/>
                <w:sz w:val="16"/>
                <w:szCs w:val="16"/>
              </w:rPr>
              <w:t xml:space="preserve">849. </w:t>
            </w:r>
            <w:r>
              <w:rPr>
                <w:color w:val="000000"/>
                <w:spacing w:val="0"/>
                <w:w w:val="100"/>
                <w:position w:val="0"/>
                <w:sz w:val="16"/>
                <w:szCs w:val="16"/>
              </w:rPr>
              <w:t>06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05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电汇</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广东同盛联合信 息技术有限公司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 </w:t>
            </w:r>
            <w:r>
              <w:rPr>
                <w:color w:val="000000"/>
                <w:spacing w:val="0"/>
                <w:w w:val="100"/>
                <w:position w:val="0"/>
                <w:sz w:val="16"/>
                <w:szCs w:val="16"/>
              </w:rPr>
              <w:t>13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电汇</w:t>
            </w:r>
          </w:p>
        </w:tc>
      </w:tr>
      <w:tr>
        <w:trPr>
          <w:trHeight w:val="48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both"/>
              <w:rPr>
                <w:sz w:val="17"/>
                <w:szCs w:val="17"/>
              </w:rPr>
            </w:pPr>
            <w:r>
              <w:rPr>
                <w:color w:val="000000"/>
                <w:spacing w:val="0"/>
                <w:w w:val="100"/>
                <w:position w:val="0"/>
                <w:sz w:val="17"/>
                <w:szCs w:val="17"/>
              </w:rPr>
              <w:t>怡创集团有限公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13,957,048.69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3. </w:t>
            </w:r>
            <w:r>
              <w:rPr>
                <w:color w:val="000000"/>
                <w:spacing w:val="0"/>
                <w:w w:val="100"/>
                <w:position w:val="0"/>
                <w:sz w:val="16"/>
                <w:szCs w:val="16"/>
              </w:rPr>
              <w:t>16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电汇</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莱芜市万达实业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114, </w:t>
            </w:r>
            <w:r>
              <w:rPr>
                <w:color w:val="000000"/>
                <w:spacing w:val="0"/>
                <w:w w:val="100"/>
                <w:position w:val="0"/>
                <w:sz w:val="16"/>
                <w:szCs w:val="16"/>
              </w:rPr>
              <w:t xml:space="preserve">871. </w:t>
            </w:r>
            <w:r>
              <w:rPr>
                <w:color w:val="000000"/>
                <w:spacing w:val="0"/>
                <w:w w:val="100"/>
                <w:position w:val="0"/>
                <w:sz w:val="16"/>
                <w:szCs w:val="16"/>
              </w:rPr>
              <w:t>79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03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电汇</w:t>
            </w:r>
          </w:p>
        </w:tc>
      </w:tr>
      <w:tr>
        <w:trPr>
          <w:trHeight w:val="48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临沂市思索信息 技术有限公司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1,038,016. </w:t>
            </w:r>
            <w:r>
              <w:rPr>
                <w:color w:val="000000"/>
                <w:spacing w:val="0"/>
                <w:w w:val="100"/>
                <w:position w:val="0"/>
                <w:sz w:val="16"/>
                <w:szCs w:val="16"/>
              </w:rPr>
              <w:t>42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24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电汇</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山东思索系统集 成有限公司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20,512.82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一</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电汇</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德州诚众科技有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311. </w:t>
            </w:r>
            <w:r>
              <w:rPr>
                <w:color w:val="000000"/>
                <w:spacing w:val="0"/>
                <w:w w:val="100"/>
                <w:position w:val="0"/>
                <w:sz w:val="16"/>
                <w:szCs w:val="16"/>
              </w:rPr>
              <w:t>32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一</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电汇</w:t>
            </w: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哈尔滨工业大学 软件工程股份有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1,645, </w:t>
            </w:r>
            <w:r>
              <w:rPr>
                <w:color w:val="000000"/>
                <w:spacing w:val="0"/>
                <w:w w:val="100"/>
                <w:position w:val="0"/>
                <w:sz w:val="16"/>
                <w:szCs w:val="16"/>
              </w:rPr>
              <w:t xml:space="preserve">830. </w:t>
            </w:r>
            <w:r>
              <w:rPr>
                <w:color w:val="000000"/>
                <w:spacing w:val="0"/>
                <w:w w:val="100"/>
                <w:position w:val="0"/>
                <w:sz w:val="16"/>
                <w:szCs w:val="16"/>
              </w:rPr>
              <w:t>19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37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电汇</w:t>
            </w:r>
          </w:p>
        </w:tc>
      </w:tr>
      <w:tr>
        <w:trPr>
          <w:trHeight w:val="48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泰安市亚恒信息 技术有限公司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 </w:t>
            </w:r>
            <w:r>
              <w:rPr>
                <w:color w:val="000000"/>
                <w:spacing w:val="0"/>
                <w:w w:val="100"/>
                <w:position w:val="0"/>
                <w:sz w:val="16"/>
                <w:szCs w:val="16"/>
              </w:rPr>
              <w:t xml:space="preserve">452. </w:t>
            </w:r>
            <w:r>
              <w:rPr>
                <w:color w:val="000000"/>
                <w:spacing w:val="0"/>
                <w:w w:val="100"/>
                <w:position w:val="0"/>
                <w:sz w:val="16"/>
                <w:szCs w:val="16"/>
              </w:rPr>
              <w:t>83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0. </w:t>
            </w:r>
            <w:r>
              <w:rPr>
                <w:color w:val="000000"/>
                <w:spacing w:val="0"/>
                <w:w w:val="100"/>
                <w:position w:val="0"/>
                <w:sz w:val="16"/>
                <w:szCs w:val="16"/>
              </w:rPr>
              <w:t>01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电汇</w:t>
            </w:r>
          </w:p>
        </w:tc>
      </w:tr>
      <w:tr>
        <w:trPr>
          <w:trHeight w:val="250" w:hRule="exact"/>
        </w:trPr>
        <w:tc>
          <w:tcPr>
            <w:gridSpan w:val="4"/>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441, 676, </w:t>
            </w:r>
            <w:r>
              <w:rPr>
                <w:color w:val="000000"/>
                <w:spacing w:val="0"/>
                <w:w w:val="100"/>
                <w:position w:val="0"/>
                <w:sz w:val="16"/>
                <w:szCs w:val="16"/>
              </w:rPr>
              <w:t xml:space="preserve">341. </w:t>
            </w:r>
            <w:r>
              <w:rPr>
                <w:color w:val="000000"/>
                <w:spacing w:val="0"/>
                <w:w w:val="100"/>
                <w:position w:val="0"/>
                <w:sz w:val="16"/>
                <w:szCs w:val="16"/>
              </w:rPr>
              <w:t>89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w:t>
            </w:r>
          </w:p>
        </w:tc>
      </w:tr>
    </w:tbl>
    <w:p>
      <w:pPr>
        <w:widowControl w:val="0"/>
        <w:spacing w:after="339" w:line="1" w:lineRule="exact"/>
      </w:pPr>
    </w:p>
    <w:p>
      <w:pPr>
        <w:pStyle w:val="Style24"/>
        <w:keepNext/>
        <w:keepLines/>
        <w:widowControl w:val="0"/>
        <w:numPr>
          <w:ilvl w:val="0"/>
          <w:numId w:val="7"/>
        </w:numPr>
        <w:shd w:val="clear" w:color="auto" w:fill="auto"/>
        <w:bidi w:val="0"/>
        <w:spacing w:before="0" w:after="100" w:line="240" w:lineRule="auto"/>
        <w:ind w:left="0" w:right="0" w:firstLine="600"/>
        <w:jc w:val="left"/>
      </w:pPr>
      <w:bookmarkStart w:id="289" w:name="bookmark289"/>
      <w:bookmarkStart w:id="290" w:name="bookmark290"/>
      <w:bookmarkStart w:id="291" w:name="bookmark291"/>
      <w:bookmarkStart w:id="292" w:name="bookmark292"/>
      <w:bookmarkEnd w:id="291"/>
      <w:r>
        <w:rPr>
          <w:color w:val="000000"/>
          <w:spacing w:val="0"/>
          <w:w w:val="100"/>
          <w:position w:val="0"/>
        </w:rPr>
        <w:t>资产或股权收购、出售发生的关联交易</w:t>
      </w:r>
      <w:bookmarkEnd w:id="289"/>
      <w:bookmarkEnd w:id="290"/>
      <w:bookmarkEnd w:id="292"/>
    </w:p>
    <w:p>
      <w:pPr>
        <w:pStyle w:val="Style24"/>
        <w:keepNext/>
        <w:keepLines/>
        <w:widowControl w:val="0"/>
        <w:shd w:val="clear" w:color="auto" w:fill="auto"/>
        <w:tabs>
          <w:tab w:pos="1032" w:val="left"/>
        </w:tabs>
        <w:bidi w:val="0"/>
        <w:spacing w:before="0" w:after="100" w:line="240" w:lineRule="auto"/>
        <w:ind w:left="0" w:right="0" w:firstLine="600"/>
        <w:jc w:val="left"/>
      </w:pPr>
      <w:bookmarkStart w:id="289" w:name="bookmark289"/>
      <w:bookmarkStart w:id="290" w:name="bookmark290"/>
      <w:bookmarkStart w:id="293" w:name="bookmark293"/>
      <w:bookmarkStart w:id="294" w:name="bookmark294"/>
      <w:r>
        <w:rPr>
          <w:color w:val="000000"/>
          <w:spacing w:val="0"/>
          <w:w w:val="100"/>
          <w:position w:val="0"/>
        </w:rPr>
        <w:t>1</w:t>
      </w:r>
      <w:bookmarkEnd w:id="293"/>
      <w:r>
        <w:rPr>
          <w:color w:val="000000"/>
          <w:spacing w:val="0"/>
          <w:w w:val="100"/>
          <w:position w:val="0"/>
        </w:rPr>
        <w:t>、</w:t>
        <w:tab/>
        <w:t>已在临时公告披露且后续实施无进展或变化的事项</w:t>
      </w:r>
      <w:bookmarkEnd w:id="289"/>
      <w:bookmarkEnd w:id="290"/>
      <w:bookmarkEnd w:id="294"/>
    </w:p>
    <w:p>
      <w:pPr>
        <w:pStyle w:val="Style16"/>
        <w:keepNext w:val="0"/>
        <w:keepLines w:val="0"/>
        <w:widowControl w:val="0"/>
        <w:shd w:val="clear" w:color="auto" w:fill="auto"/>
        <w:bidi w:val="0"/>
        <w:spacing w:before="0" w:after="220" w:line="240" w:lineRule="auto"/>
        <w:ind w:left="1060" w:right="0" w:firstLine="0"/>
        <w:jc w:val="left"/>
      </w:pPr>
      <w:r>
        <w:rPr>
          <w:color w:val="000000"/>
          <w:spacing w:val="0"/>
          <w:w w:val="100"/>
          <w:position w:val="0"/>
        </w:rPr>
        <w:t>不适用</w:t>
      </w:r>
    </w:p>
    <w:p>
      <w:pPr>
        <w:pStyle w:val="Style24"/>
        <w:keepNext/>
        <w:keepLines/>
        <w:widowControl w:val="0"/>
        <w:shd w:val="clear" w:color="auto" w:fill="auto"/>
        <w:tabs>
          <w:tab w:pos="1032" w:val="left"/>
        </w:tabs>
        <w:bidi w:val="0"/>
        <w:spacing w:before="0" w:after="100" w:line="240" w:lineRule="auto"/>
        <w:ind w:left="0" w:right="0" w:firstLine="600"/>
        <w:jc w:val="left"/>
      </w:pPr>
      <w:bookmarkStart w:id="295" w:name="bookmark295"/>
      <w:bookmarkStart w:id="296" w:name="bookmark296"/>
      <w:bookmarkStart w:id="297" w:name="bookmark297"/>
      <w:bookmarkStart w:id="298" w:name="bookmark298"/>
      <w:r>
        <w:rPr>
          <w:color w:val="000000"/>
          <w:spacing w:val="0"/>
          <w:w w:val="100"/>
          <w:position w:val="0"/>
        </w:rPr>
        <w:t>2</w:t>
      </w:r>
      <w:bookmarkEnd w:id="297"/>
      <w:r>
        <w:rPr>
          <w:color w:val="000000"/>
          <w:spacing w:val="0"/>
          <w:w w:val="100"/>
          <w:position w:val="0"/>
        </w:rPr>
        <w:t>、</w:t>
        <w:tab/>
        <w:t>已在临时公告披露，但有后续实施的进展或变化的事项</w:t>
      </w:r>
      <w:bookmarkEnd w:id="295"/>
      <w:bookmarkEnd w:id="296"/>
      <w:bookmarkEnd w:id="298"/>
    </w:p>
    <w:p>
      <w:pPr>
        <w:pStyle w:val="Style16"/>
        <w:keepNext w:val="0"/>
        <w:keepLines w:val="0"/>
        <w:widowControl w:val="0"/>
        <w:shd w:val="clear" w:color="auto" w:fill="auto"/>
        <w:bidi w:val="0"/>
        <w:spacing w:before="0" w:after="220" w:line="240" w:lineRule="auto"/>
        <w:ind w:left="1060" w:right="0" w:firstLine="0"/>
        <w:jc w:val="left"/>
      </w:pPr>
      <w:r>
        <w:rPr>
          <w:color w:val="000000"/>
          <w:spacing w:val="0"/>
          <w:w w:val="100"/>
          <w:position w:val="0"/>
        </w:rPr>
        <w:t>不适用</w:t>
      </w:r>
    </w:p>
    <w:p>
      <w:pPr>
        <w:pStyle w:val="Style24"/>
        <w:keepNext/>
        <w:keepLines/>
        <w:widowControl w:val="0"/>
        <w:shd w:val="clear" w:color="auto" w:fill="auto"/>
        <w:tabs>
          <w:tab w:pos="1032" w:val="left"/>
        </w:tabs>
        <w:bidi w:val="0"/>
        <w:spacing w:before="0" w:after="100" w:line="240" w:lineRule="auto"/>
        <w:ind w:left="0" w:right="0" w:firstLine="600"/>
        <w:jc w:val="left"/>
      </w:pPr>
      <w:bookmarkStart w:id="299" w:name="bookmark299"/>
      <w:bookmarkStart w:id="300" w:name="bookmark300"/>
      <w:bookmarkStart w:id="301" w:name="bookmark301"/>
      <w:bookmarkStart w:id="302" w:name="bookmark302"/>
      <w:r>
        <w:rPr>
          <w:color w:val="000000"/>
          <w:spacing w:val="0"/>
          <w:w w:val="100"/>
          <w:position w:val="0"/>
        </w:rPr>
        <w:t>3</w:t>
      </w:r>
      <w:bookmarkEnd w:id="301"/>
      <w:r>
        <w:rPr>
          <w:color w:val="000000"/>
          <w:spacing w:val="0"/>
          <w:w w:val="100"/>
          <w:position w:val="0"/>
        </w:rPr>
        <w:t>、</w:t>
        <w:tab/>
        <w:t>临时公告未披露的事项</w:t>
      </w:r>
      <w:bookmarkEnd w:id="299"/>
      <w:bookmarkEnd w:id="300"/>
      <w:bookmarkEnd w:id="302"/>
    </w:p>
    <w:p>
      <w:pPr>
        <w:pStyle w:val="Style16"/>
        <w:keepNext w:val="0"/>
        <w:keepLines w:val="0"/>
        <w:widowControl w:val="0"/>
        <w:shd w:val="clear" w:color="auto" w:fill="auto"/>
        <w:bidi w:val="0"/>
        <w:spacing w:before="0" w:after="160" w:line="240" w:lineRule="auto"/>
        <w:ind w:left="1060" w:right="0" w:firstLine="0"/>
        <w:jc w:val="left"/>
      </w:pPr>
      <w:r>
        <w:rPr>
          <w:color w:val="000000"/>
          <w:spacing w:val="0"/>
          <w:w w:val="100"/>
          <w:position w:val="0"/>
        </w:rPr>
        <w:t>不适用</w:t>
      </w:r>
    </w:p>
    <w:p>
      <w:pPr>
        <w:pStyle w:val="Style16"/>
        <w:keepNext w:val="0"/>
        <w:keepLines w:val="0"/>
        <w:widowControl w:val="0"/>
        <w:shd w:val="clear" w:color="auto" w:fill="auto"/>
        <w:bidi w:val="0"/>
        <w:spacing w:before="0" w:after="120" w:line="355" w:lineRule="exact"/>
        <w:ind w:left="1060" w:right="0" w:hanging="420"/>
        <w:jc w:val="left"/>
      </w:pPr>
      <w:bookmarkStart w:id="303" w:name="bookmark303"/>
      <w:r>
        <w:rPr>
          <w:b/>
          <w:bCs/>
          <w:color w:val="000000"/>
          <w:spacing w:val="0"/>
          <w:w w:val="100"/>
          <w:position w:val="0"/>
        </w:rPr>
        <w:t>4</w:t>
      </w:r>
      <w:bookmarkEnd w:id="303"/>
      <w:r>
        <w:rPr>
          <w:b/>
          <w:bCs/>
          <w:color w:val="000000"/>
          <w:spacing w:val="0"/>
          <w:w w:val="100"/>
          <w:position w:val="0"/>
        </w:rPr>
        <w:t xml:space="preserve">、涉及业绩约定的，应当披露报告期内的业绩实现情况 </w:t>
      </w:r>
      <w:r>
        <w:rPr>
          <w:color w:val="000000"/>
          <w:spacing w:val="0"/>
          <w:w w:val="100"/>
          <w:position w:val="0"/>
        </w:rPr>
        <w:t>不适用</w:t>
      </w:r>
    </w:p>
    <w:p>
      <w:pPr>
        <w:pStyle w:val="Style16"/>
        <w:keepNext w:val="0"/>
        <w:keepLines w:val="0"/>
        <w:widowControl w:val="0"/>
        <w:shd w:val="clear" w:color="auto" w:fill="auto"/>
        <w:tabs>
          <w:tab w:pos="1370" w:val="left"/>
        </w:tabs>
        <w:bidi w:val="0"/>
        <w:spacing w:before="0" w:after="0" w:line="336" w:lineRule="exact"/>
        <w:ind w:left="0" w:right="0" w:firstLine="640"/>
        <w:jc w:val="left"/>
      </w:pPr>
      <w:bookmarkStart w:id="304" w:name="bookmark304"/>
      <w:r>
        <w:rPr>
          <w:b/>
          <w:bCs/>
          <w:color w:val="000000"/>
          <w:spacing w:val="0"/>
          <w:w w:val="100"/>
          <w:position w:val="0"/>
        </w:rPr>
        <w:t>（</w:t>
      </w:r>
      <w:bookmarkEnd w:id="304"/>
      <w:r>
        <w:rPr>
          <w:b/>
          <w:bCs/>
          <w:color w:val="000000"/>
          <w:spacing w:val="0"/>
          <w:w w:val="100"/>
          <w:position w:val="0"/>
        </w:rPr>
        <w:t>三）</w:t>
        <w:tab/>
        <w:t>共同对外投资的重大关联交易</w:t>
      </w:r>
    </w:p>
    <w:p>
      <w:pPr>
        <w:pStyle w:val="Style16"/>
        <w:keepNext w:val="0"/>
        <w:keepLines w:val="0"/>
        <w:widowControl w:val="0"/>
        <w:shd w:val="clear" w:color="auto" w:fill="auto"/>
        <w:tabs>
          <w:tab w:pos="1072" w:val="left"/>
        </w:tabs>
        <w:bidi w:val="0"/>
        <w:spacing w:before="0" w:after="240" w:line="336" w:lineRule="exact"/>
        <w:ind w:left="640" w:right="0" w:firstLine="0"/>
        <w:jc w:val="left"/>
      </w:pPr>
      <w:bookmarkStart w:id="305" w:name="bookmark305"/>
      <w:r>
        <w:rPr>
          <w:b/>
          <w:bCs/>
          <w:color w:val="000000"/>
          <w:spacing w:val="0"/>
          <w:w w:val="100"/>
          <w:position w:val="0"/>
        </w:rPr>
        <w:t>1</w:t>
      </w:r>
      <w:bookmarkEnd w:id="305"/>
      <w:r>
        <w:rPr>
          <w:b/>
          <w:bCs/>
          <w:color w:val="000000"/>
          <w:spacing w:val="0"/>
          <w:w w:val="100"/>
          <w:position w:val="0"/>
        </w:rPr>
        <w:t>、</w:t>
        <w:tab/>
        <w:t xml:space="preserve">已在临时公告披露且后续实施无进展或变化的事项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072" w:val="left"/>
        </w:tabs>
        <w:bidi w:val="0"/>
        <w:spacing w:before="0" w:after="0" w:line="336" w:lineRule="exact"/>
        <w:ind w:left="640" w:right="0" w:firstLine="0"/>
        <w:jc w:val="left"/>
      </w:pPr>
      <w:bookmarkStart w:id="306" w:name="bookmark306"/>
      <w:bookmarkStart w:id="307" w:name="bookmark307"/>
      <w:bookmarkStart w:id="308" w:name="bookmark308"/>
      <w:bookmarkStart w:id="309" w:name="bookmark309"/>
      <w:r>
        <w:rPr>
          <w:color w:val="000000"/>
          <w:spacing w:val="0"/>
          <w:w w:val="100"/>
          <w:position w:val="0"/>
        </w:rPr>
        <w:t>2</w:t>
      </w:r>
      <w:bookmarkEnd w:id="308"/>
      <w:r>
        <w:rPr>
          <w:color w:val="000000"/>
          <w:spacing w:val="0"/>
          <w:w w:val="100"/>
          <w:position w:val="0"/>
        </w:rPr>
        <w:t>、</w:t>
        <w:tab/>
        <w:t>已在临时公告披露，但有后续实施的进展或变化的事项</w:t>
      </w:r>
      <w:bookmarkEnd w:id="306"/>
      <w:bookmarkEnd w:id="307"/>
      <w:bookmarkEnd w:id="309"/>
    </w:p>
    <w:p>
      <w:pPr>
        <w:pStyle w:val="Style16"/>
        <w:keepNext w:val="0"/>
        <w:keepLines w:val="0"/>
        <w:widowControl w:val="0"/>
        <w:shd w:val="clear" w:color="auto" w:fill="auto"/>
        <w:bidi w:val="0"/>
        <w:spacing w:before="0" w:after="240" w:line="336" w:lineRule="exact"/>
        <w:ind w:left="0" w:right="0" w:firstLine="6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072" w:val="left"/>
        </w:tabs>
        <w:bidi w:val="0"/>
        <w:spacing w:before="0" w:after="0" w:line="336" w:lineRule="exact"/>
        <w:ind w:left="0" w:right="0"/>
        <w:jc w:val="both"/>
      </w:pPr>
      <w:bookmarkStart w:id="310" w:name="bookmark310"/>
      <w:bookmarkStart w:id="311" w:name="bookmark311"/>
      <w:bookmarkStart w:id="312" w:name="bookmark312"/>
      <w:bookmarkStart w:id="313" w:name="bookmark313"/>
      <w:r>
        <w:rPr>
          <w:color w:val="000000"/>
          <w:spacing w:val="0"/>
          <w:w w:val="100"/>
          <w:position w:val="0"/>
        </w:rPr>
        <w:t>3</w:t>
      </w:r>
      <w:bookmarkEnd w:id="312"/>
      <w:r>
        <w:rPr>
          <w:color w:val="000000"/>
          <w:spacing w:val="0"/>
          <w:w w:val="100"/>
          <w:position w:val="0"/>
        </w:rPr>
        <w:t>、</w:t>
        <w:tab/>
        <w:t>临时公告未披露的事项</w:t>
      </w:r>
      <w:bookmarkEnd w:id="310"/>
      <w:bookmarkEnd w:id="311"/>
      <w:bookmarkEnd w:id="313"/>
    </w:p>
    <w:p>
      <w:pPr>
        <w:pStyle w:val="Style16"/>
        <w:keepNext w:val="0"/>
        <w:keepLines w:val="0"/>
        <w:widowControl w:val="0"/>
        <w:shd w:val="clear" w:color="auto" w:fill="auto"/>
        <w:bidi w:val="0"/>
        <w:spacing w:before="0" w:after="240" w:line="336" w:lineRule="exact"/>
        <w:ind w:left="0" w:right="0" w:firstLine="6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tabs>
          <w:tab w:pos="1370" w:val="left"/>
        </w:tabs>
        <w:bidi w:val="0"/>
        <w:spacing w:before="0" w:after="0" w:line="336" w:lineRule="exact"/>
        <w:ind w:left="0" w:right="0" w:firstLine="640"/>
        <w:jc w:val="left"/>
      </w:pPr>
      <w:bookmarkStart w:id="314" w:name="bookmark314"/>
      <w:r>
        <w:rPr>
          <w:b/>
          <w:bCs/>
          <w:color w:val="000000"/>
          <w:spacing w:val="0"/>
          <w:w w:val="100"/>
          <w:position w:val="0"/>
        </w:rPr>
        <w:t>（</w:t>
      </w:r>
      <w:bookmarkEnd w:id="314"/>
      <w:r>
        <w:rPr>
          <w:b/>
          <w:bCs/>
          <w:color w:val="000000"/>
          <w:spacing w:val="0"/>
          <w:w w:val="100"/>
          <w:position w:val="0"/>
        </w:rPr>
        <w:t>四）</w:t>
        <w:tab/>
        <w:t>关联债权债务往来</w:t>
      </w:r>
    </w:p>
    <w:p>
      <w:pPr>
        <w:pStyle w:val="Style16"/>
        <w:keepNext w:val="0"/>
        <w:keepLines w:val="0"/>
        <w:widowControl w:val="0"/>
        <w:shd w:val="clear" w:color="auto" w:fill="auto"/>
        <w:tabs>
          <w:tab w:pos="1072" w:val="left"/>
        </w:tabs>
        <w:bidi w:val="0"/>
        <w:spacing w:before="0" w:after="240" w:line="336" w:lineRule="exact"/>
        <w:ind w:left="640" w:right="0" w:firstLine="0"/>
        <w:jc w:val="left"/>
      </w:pPr>
      <w:bookmarkStart w:id="315" w:name="bookmark315"/>
      <w:r>
        <w:rPr>
          <w:b/>
          <w:bCs/>
          <w:color w:val="000000"/>
          <w:spacing w:val="0"/>
          <w:w w:val="100"/>
          <w:position w:val="0"/>
        </w:rPr>
        <w:t>1</w:t>
      </w:r>
      <w:bookmarkEnd w:id="315"/>
      <w:r>
        <w:rPr>
          <w:b/>
          <w:bCs/>
          <w:color w:val="000000"/>
          <w:spacing w:val="0"/>
          <w:w w:val="100"/>
          <w:position w:val="0"/>
        </w:rPr>
        <w:t>、</w:t>
        <w:tab/>
        <w:t xml:space="preserve">已在临时公告披露且后续实施无进展或变化的事项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072" w:val="left"/>
        </w:tabs>
        <w:bidi w:val="0"/>
        <w:spacing w:before="0" w:after="0" w:line="336" w:lineRule="exact"/>
        <w:ind w:left="640" w:right="0" w:firstLine="0"/>
        <w:jc w:val="left"/>
      </w:pPr>
      <w:bookmarkStart w:id="316" w:name="bookmark316"/>
      <w:bookmarkStart w:id="317" w:name="bookmark317"/>
      <w:bookmarkStart w:id="318" w:name="bookmark318"/>
      <w:bookmarkStart w:id="319" w:name="bookmark319"/>
      <w:r>
        <w:rPr>
          <w:color w:val="000000"/>
          <w:spacing w:val="0"/>
          <w:w w:val="100"/>
          <w:position w:val="0"/>
        </w:rPr>
        <w:t>2</w:t>
      </w:r>
      <w:bookmarkEnd w:id="318"/>
      <w:r>
        <w:rPr>
          <w:color w:val="000000"/>
          <w:spacing w:val="0"/>
          <w:w w:val="100"/>
          <w:position w:val="0"/>
        </w:rPr>
        <w:t>、</w:t>
        <w:tab/>
        <w:t>已在临时公告披露，但有后续实施的进展或变化的事项</w:t>
      </w:r>
      <w:bookmarkEnd w:id="316"/>
      <w:bookmarkEnd w:id="317"/>
      <w:bookmarkEnd w:id="319"/>
    </w:p>
    <w:p>
      <w:pPr>
        <w:pStyle w:val="Style16"/>
        <w:keepNext w:val="0"/>
        <w:keepLines w:val="0"/>
        <w:widowControl w:val="0"/>
        <w:shd w:val="clear" w:color="auto" w:fill="auto"/>
        <w:bidi w:val="0"/>
        <w:spacing w:before="0" w:after="240" w:line="336" w:lineRule="exact"/>
        <w:ind w:left="0" w:right="0" w:firstLine="6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072" w:val="left"/>
        </w:tabs>
        <w:bidi w:val="0"/>
        <w:spacing w:before="0" w:after="0" w:line="336" w:lineRule="exact"/>
        <w:ind w:left="0" w:right="0"/>
        <w:jc w:val="both"/>
      </w:pPr>
      <w:bookmarkStart w:id="320" w:name="bookmark320"/>
      <w:bookmarkStart w:id="321" w:name="bookmark321"/>
      <w:bookmarkStart w:id="322" w:name="bookmark322"/>
      <w:bookmarkStart w:id="323" w:name="bookmark323"/>
      <w:r>
        <w:rPr>
          <w:color w:val="000000"/>
          <w:spacing w:val="0"/>
          <w:w w:val="100"/>
          <w:position w:val="0"/>
        </w:rPr>
        <w:t>3</w:t>
      </w:r>
      <w:bookmarkEnd w:id="322"/>
      <w:r>
        <w:rPr>
          <w:color w:val="000000"/>
          <w:spacing w:val="0"/>
          <w:w w:val="100"/>
          <w:position w:val="0"/>
        </w:rPr>
        <w:t>、</w:t>
        <w:tab/>
        <w:t>临时公告未披露的事项</w:t>
      </w:r>
      <w:bookmarkEnd w:id="320"/>
      <w:bookmarkEnd w:id="321"/>
      <w:bookmarkEnd w:id="323"/>
    </w:p>
    <w:p>
      <w:pPr>
        <w:pStyle w:val="Style16"/>
        <w:keepNext w:val="0"/>
        <w:keepLines w:val="0"/>
        <w:widowControl w:val="0"/>
        <w:shd w:val="clear" w:color="auto" w:fill="auto"/>
        <w:bidi w:val="0"/>
        <w:spacing w:before="0" w:after="0" w:line="336" w:lineRule="exact"/>
        <w:ind w:left="0" w:right="0" w:firstLine="640"/>
        <w:jc w:val="both"/>
      </w:pPr>
      <w:r>
        <w:rPr>
          <w:color w:val="000000"/>
          <w:spacing w:val="0"/>
          <w:w w:val="100"/>
          <w:position w:val="0"/>
          <w:sz w:val="18"/>
          <w:szCs w:val="18"/>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640" w:firstLine="0"/>
        <w:jc w:val="right"/>
      </w:pPr>
      <w:r>
        <w:rPr>
          <w:color w:val="000000"/>
          <w:spacing w:val="0"/>
          <w:w w:val="100"/>
          <w:position w:val="0"/>
        </w:rPr>
        <w:t>单位：元币种：人民币</w:t>
      </w:r>
    </w:p>
    <w:tbl>
      <w:tblPr>
        <w:tblOverlap w:val="never"/>
        <w:jc w:val="center"/>
        <w:tblLayout w:type="fixed"/>
      </w:tblPr>
      <w:tblGrid>
        <w:gridCol w:w="1142"/>
        <w:gridCol w:w="1138"/>
        <w:gridCol w:w="1277"/>
        <w:gridCol w:w="1339"/>
        <w:gridCol w:w="1248"/>
        <w:gridCol w:w="1277"/>
        <w:gridCol w:w="1272"/>
        <w:gridCol w:w="1430"/>
      </w:tblGrid>
      <w:tr>
        <w:trPr>
          <w:trHeight w:val="480"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关联关系</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向关联方提供资金</w:t>
            </w:r>
          </w:p>
        </w:tc>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关联方向上市公司 提供资金</w:t>
            </w:r>
          </w:p>
        </w:tc>
      </w:tr>
      <w:tr>
        <w:trPr>
          <w:trHeight w:val="48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期初 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发生额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期末 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期初 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期末 余额</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安徽盛顿科 技有限公司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1,340, </w:t>
            </w:r>
            <w:r>
              <w:rPr>
                <w:color w:val="000000"/>
                <w:spacing w:val="0"/>
                <w:w w:val="100"/>
                <w:position w:val="0"/>
                <w:sz w:val="16"/>
                <w:szCs w:val="16"/>
              </w:rPr>
              <w:t xml:space="preserve">000. </w:t>
            </w:r>
            <w:r>
              <w:rPr>
                <w:color w:val="000000"/>
                <w:spacing w:val="0"/>
                <w:w w:val="100"/>
                <w:position w:val="0"/>
                <w:sz w:val="16"/>
                <w:szCs w:val="16"/>
              </w:rPr>
              <w:t>00</w:t>
            </w: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北京航天爱 威电子技术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424,299. </w:t>
            </w:r>
            <w:r>
              <w:rPr>
                <w:color w:val="000000"/>
                <w:spacing w:val="0"/>
                <w:w w:val="100"/>
                <w:position w:val="0"/>
                <w:sz w:val="16"/>
                <w:szCs w:val="16"/>
              </w:rPr>
              <w:t>31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-176,119.91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248, </w:t>
            </w:r>
            <w:r>
              <w:rPr>
                <w:color w:val="000000"/>
                <w:spacing w:val="0"/>
                <w:w w:val="100"/>
                <w:position w:val="0"/>
                <w:sz w:val="16"/>
                <w:szCs w:val="16"/>
              </w:rPr>
              <w:t xml:space="preserve">179. </w:t>
            </w:r>
            <w:r>
              <w:rPr>
                <w:color w:val="000000"/>
                <w:spacing w:val="0"/>
                <w:w w:val="100"/>
                <w:position w:val="0"/>
                <w:sz w:val="16"/>
                <w:szCs w:val="16"/>
              </w:rPr>
              <w:t>40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1,826, </w:t>
            </w:r>
            <w:r>
              <w:rPr>
                <w:color w:val="000000"/>
                <w:spacing w:val="0"/>
                <w:w w:val="100"/>
                <w:position w:val="0"/>
                <w:sz w:val="16"/>
                <w:szCs w:val="16"/>
              </w:rPr>
              <w:t xml:space="preserve">384. </w:t>
            </w:r>
            <w:r>
              <w:rPr>
                <w:color w:val="000000"/>
                <w:spacing w:val="0"/>
                <w:w w:val="100"/>
                <w:position w:val="0"/>
                <w:sz w:val="16"/>
                <w:szCs w:val="16"/>
              </w:rPr>
              <w:t>31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1,826,384.31</w:t>
            </w: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北京航天晨 信科技有限 责任公司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88,310. </w:t>
            </w:r>
            <w:r>
              <w:rPr>
                <w:color w:val="000000"/>
                <w:spacing w:val="0"/>
                <w:w w:val="100"/>
                <w:position w:val="0"/>
                <w:sz w:val="16"/>
                <w:szCs w:val="16"/>
              </w:rPr>
              <w:t>15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-81, 177.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133. </w:t>
            </w:r>
            <w:r>
              <w:rPr>
                <w:color w:val="000000"/>
                <w:spacing w:val="0"/>
                <w:w w:val="100"/>
                <w:position w:val="0"/>
                <w:sz w:val="16"/>
                <w:szCs w:val="16"/>
              </w:rPr>
              <w:t>15</w:t>
            </w: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北京航天福 道高技术股 份有限公司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220,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-218,500.00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北京航天鳞 象科技发展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127,</w:t>
            </w:r>
            <w:r>
              <w:rPr>
                <w:color w:val="000000"/>
                <w:spacing w:val="0"/>
                <w:w w:val="100"/>
                <w:position w:val="0"/>
                <w:sz w:val="16"/>
                <w:szCs w:val="16"/>
              </w:rPr>
              <w:t>160.</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-127,160.00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北京航天宇 泰科技有限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84, </w:t>
            </w:r>
            <w:r>
              <w:rPr>
                <w:color w:val="000000"/>
                <w:spacing w:val="0"/>
                <w:w w:val="100"/>
                <w:position w:val="0"/>
                <w:sz w:val="16"/>
                <w:szCs w:val="16"/>
              </w:rPr>
              <w:t>742,000.00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84, 742, </w:t>
            </w:r>
            <w:r>
              <w:rPr>
                <w:color w:val="000000"/>
                <w:spacing w:val="0"/>
                <w:w w:val="100"/>
                <w:position w:val="0"/>
                <w:sz w:val="16"/>
                <w:szCs w:val="16"/>
              </w:rPr>
              <w:t xml:space="preserve">000. </w:t>
            </w:r>
            <w:r>
              <w:rPr>
                <w:color w:val="000000"/>
                <w:spacing w:val="0"/>
                <w:w w:val="100"/>
                <w:position w:val="0"/>
                <w:sz w:val="16"/>
                <w:szCs w:val="16"/>
              </w:rPr>
              <w:t>00</w:t>
            </w:r>
          </w:p>
        </w:tc>
      </w:tr>
      <w:tr>
        <w:trPr>
          <w:trHeight w:val="9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北京航天长 峰科技工业 集团有限公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77,076.08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77,076.08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北京航星科 技有限公司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母公司的控 股子公司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11,965.25</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11,965.25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42"/>
        <w:gridCol w:w="1138"/>
        <w:gridCol w:w="1277"/>
        <w:gridCol w:w="1339"/>
        <w:gridCol w:w="1248"/>
        <w:gridCol w:w="1277"/>
        <w:gridCol w:w="1272"/>
        <w:gridCol w:w="1430"/>
      </w:tblGrid>
      <w:tr>
        <w:trPr>
          <w:trHeight w:val="71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北京机电工 程总体设计 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21"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97,700.00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北京京航计 算通讯研究 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232,000.00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北京控制与 电子技术研 究所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155,000.00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福建正有网 络通信技术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1,021,189.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-662,232.00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358, </w:t>
            </w:r>
            <w:r>
              <w:rPr>
                <w:color w:val="000000"/>
                <w:spacing w:val="0"/>
                <w:w w:val="100"/>
                <w:position w:val="0"/>
                <w:sz w:val="16"/>
                <w:szCs w:val="16"/>
              </w:rPr>
              <w:t xml:space="preserve">957.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926, </w:t>
            </w:r>
            <w:r>
              <w:rPr>
                <w:color w:val="000000"/>
                <w:spacing w:val="0"/>
                <w:w w:val="100"/>
                <w:position w:val="0"/>
                <w:sz w:val="16"/>
                <w:szCs w:val="16"/>
              </w:rPr>
              <w:t xml:space="preserve">404. </w:t>
            </w:r>
            <w:r>
              <w:rPr>
                <w:color w:val="000000"/>
                <w:spacing w:val="0"/>
                <w:w w:val="100"/>
                <w:position w:val="0"/>
                <w:sz w:val="16"/>
                <w:szCs w:val="16"/>
              </w:rPr>
              <w:t>57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-926,404.57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广东同盛联 合信息技术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845,735.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-845,735.00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贵州江南航 天信息网络 通信有限公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426, </w:t>
            </w:r>
            <w:r>
              <w:rPr>
                <w:color w:val="000000"/>
                <w:spacing w:val="0"/>
                <w:w w:val="100"/>
                <w:position w:val="0"/>
                <w:sz w:val="16"/>
                <w:szCs w:val="16"/>
              </w:rPr>
              <w:t xml:space="preserve">849. </w:t>
            </w:r>
            <w:r>
              <w:rPr>
                <w:color w:val="000000"/>
                <w:spacing w:val="0"/>
                <w:w w:val="100"/>
                <w:position w:val="0"/>
                <w:sz w:val="16"/>
                <w:szCs w:val="16"/>
              </w:rPr>
              <w:t>75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426, </w:t>
            </w:r>
            <w:r>
              <w:rPr>
                <w:color w:val="000000"/>
                <w:spacing w:val="0"/>
                <w:w w:val="100"/>
                <w:position w:val="0"/>
                <w:sz w:val="16"/>
                <w:szCs w:val="16"/>
              </w:rPr>
              <w:t xml:space="preserve">849. </w:t>
            </w:r>
            <w:r>
              <w:rPr>
                <w:color w:val="000000"/>
                <w:spacing w:val="0"/>
                <w:w w:val="100"/>
                <w:position w:val="0"/>
                <w:sz w:val="16"/>
                <w:szCs w:val="16"/>
              </w:rPr>
              <w:t>75</w:t>
            </w:r>
          </w:p>
        </w:tc>
      </w:tr>
      <w:tr>
        <w:trPr>
          <w:trHeight w:val="9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哈尔滨工业 大学软件工 程股份有限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104, </w:t>
            </w:r>
            <w:r>
              <w:rPr>
                <w:color w:val="000000"/>
                <w:spacing w:val="0"/>
                <w:w w:val="100"/>
                <w:position w:val="0"/>
                <w:sz w:val="16"/>
                <w:szCs w:val="16"/>
              </w:rPr>
              <w:t xml:space="preserve">924. </w:t>
            </w:r>
            <w:r>
              <w:rPr>
                <w:color w:val="000000"/>
                <w:spacing w:val="0"/>
                <w:w w:val="100"/>
                <w:position w:val="0"/>
                <w:sz w:val="16"/>
                <w:szCs w:val="16"/>
              </w:rPr>
              <w:t>23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1,744, </w:t>
            </w:r>
            <w:r>
              <w:rPr>
                <w:color w:val="000000"/>
                <w:spacing w:val="0"/>
                <w:w w:val="100"/>
                <w:position w:val="0"/>
                <w:sz w:val="16"/>
                <w:szCs w:val="16"/>
              </w:rPr>
              <w:t xml:space="preserve">580.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1,849, </w:t>
            </w:r>
            <w:r>
              <w:rPr>
                <w:color w:val="000000"/>
                <w:spacing w:val="0"/>
                <w:w w:val="100"/>
                <w:position w:val="0"/>
                <w:sz w:val="16"/>
                <w:szCs w:val="16"/>
              </w:rPr>
              <w:t xml:space="preserve">504. </w:t>
            </w:r>
            <w:r>
              <w:rPr>
                <w:color w:val="000000"/>
                <w:spacing w:val="0"/>
                <w:w w:val="100"/>
                <w:position w:val="0"/>
                <w:sz w:val="16"/>
                <w:szCs w:val="16"/>
              </w:rPr>
              <w:t>23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344. </w:t>
            </w:r>
            <w:r>
              <w:rPr>
                <w:color w:val="000000"/>
                <w:spacing w:val="0"/>
                <w:w w:val="100"/>
                <w:position w:val="0"/>
                <w:sz w:val="16"/>
                <w:szCs w:val="16"/>
              </w:rPr>
              <w:t>91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-72,514. </w:t>
            </w:r>
            <w:r>
              <w:rPr>
                <w:color w:val="000000"/>
                <w:spacing w:val="0"/>
                <w:w w:val="100"/>
                <w:position w:val="0"/>
                <w:sz w:val="16"/>
                <w:szCs w:val="16"/>
              </w:rPr>
              <w:t>72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127, </w:t>
            </w:r>
            <w:r>
              <w:rPr>
                <w:color w:val="000000"/>
                <w:spacing w:val="0"/>
                <w:w w:val="100"/>
                <w:position w:val="0"/>
                <w:sz w:val="16"/>
                <w:szCs w:val="16"/>
              </w:rPr>
              <w:t xml:space="preserve">830. </w:t>
            </w:r>
            <w:r>
              <w:rPr>
                <w:color w:val="000000"/>
                <w:spacing w:val="0"/>
                <w:w w:val="100"/>
                <w:position w:val="0"/>
                <w:sz w:val="16"/>
                <w:szCs w:val="16"/>
              </w:rPr>
              <w:t>19</w:t>
            </w: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航天海鹰安 全技术工程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86,125.00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86,125.00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178, </w:t>
            </w:r>
            <w:r>
              <w:rPr>
                <w:color w:val="000000"/>
                <w:spacing w:val="0"/>
                <w:w w:val="100"/>
                <w:position w:val="0"/>
                <w:sz w:val="16"/>
                <w:szCs w:val="16"/>
              </w:rPr>
              <w:t xml:space="preserve">750. </w:t>
            </w:r>
            <w:r>
              <w:rPr>
                <w:color w:val="000000"/>
                <w:spacing w:val="0"/>
                <w:w w:val="100"/>
                <w:position w:val="0"/>
                <w:sz w:val="16"/>
                <w:szCs w:val="16"/>
              </w:rPr>
              <w:t>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178,750.27</w:t>
            </w: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航天科工仿 真技术有限 责任公司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80,500.00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航天科技控 股集团股份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840,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-840, 000.00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湖南航天诚 远精密机械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35,050.00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2,856.00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37,906.00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湖南航天磁 电有限责任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7,741.00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103,286.94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111,027.94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863. </w:t>
            </w:r>
            <w:r>
              <w:rPr>
                <w:color w:val="000000"/>
                <w:spacing w:val="0"/>
                <w:w w:val="100"/>
                <w:position w:val="0"/>
                <w:sz w:val="16"/>
                <w:szCs w:val="16"/>
              </w:rPr>
              <w:t>06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-6, 863.06</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湖南航天工 业总公司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515,434. </w:t>
            </w:r>
            <w:r>
              <w:rPr>
                <w:color w:val="000000"/>
                <w:spacing w:val="0"/>
                <w:w w:val="100"/>
                <w:position w:val="0"/>
                <w:sz w:val="16"/>
                <w:szCs w:val="16"/>
              </w:rPr>
              <w:t>23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-167,424.23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348,010. </w:t>
            </w:r>
            <w:r>
              <w:rPr>
                <w:color w:val="000000"/>
                <w:spacing w:val="0"/>
                <w:w w:val="100"/>
                <w:position w:val="0"/>
                <w:sz w:val="16"/>
                <w:szCs w:val="16"/>
              </w:rPr>
              <w:t>00</w:t>
            </w:r>
          </w:p>
        </w:tc>
      </w:tr>
      <w:tr>
        <w:trPr>
          <w:trHeight w:val="94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7" w:lineRule="exact"/>
              <w:ind w:left="0" w:right="0" w:firstLine="0"/>
              <w:jc w:val="both"/>
              <w:rPr>
                <w:sz w:val="17"/>
                <w:szCs w:val="17"/>
              </w:rPr>
            </w:pPr>
            <w:r>
              <w:rPr>
                <w:color w:val="000000"/>
                <w:spacing w:val="0"/>
                <w:w w:val="100"/>
                <w:position w:val="0"/>
                <w:sz w:val="17"/>
                <w:szCs w:val="17"/>
              </w:rPr>
              <w:t>湖南航天机 电设备与特 种材料研究 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263,913.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328, </w:t>
            </w:r>
            <w:r>
              <w:rPr>
                <w:color w:val="000000"/>
                <w:spacing w:val="0"/>
                <w:w w:val="100"/>
                <w:position w:val="0"/>
                <w:sz w:val="16"/>
                <w:szCs w:val="16"/>
              </w:rPr>
              <w:t xml:space="preserve">283.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592, </w:t>
            </w:r>
            <w:r>
              <w:rPr>
                <w:color w:val="000000"/>
                <w:spacing w:val="0"/>
                <w:w w:val="100"/>
                <w:position w:val="0"/>
                <w:sz w:val="16"/>
                <w:szCs w:val="16"/>
              </w:rPr>
              <w:t xml:space="preserve">196.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湖南航天建 筑工程有限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39, </w:t>
            </w:r>
            <w:r>
              <w:rPr>
                <w:color w:val="000000"/>
                <w:spacing w:val="0"/>
                <w:w w:val="100"/>
                <w:position w:val="0"/>
                <w:sz w:val="16"/>
                <w:szCs w:val="16"/>
              </w:rPr>
              <w:t>650.00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-33,073.34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576. </w:t>
            </w:r>
            <w:r>
              <w:rPr>
                <w:color w:val="000000"/>
                <w:spacing w:val="0"/>
                <w:w w:val="100"/>
                <w:position w:val="0"/>
                <w:sz w:val="16"/>
                <w:szCs w:val="16"/>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湖南航天经 济发展有限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116.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116. </w:t>
            </w:r>
            <w:r>
              <w:rPr>
                <w:color w:val="000000"/>
                <w:spacing w:val="0"/>
                <w:w w:val="100"/>
                <w:position w:val="0"/>
                <w:sz w:val="16"/>
                <w:szCs w:val="16"/>
              </w:rPr>
              <w:t>00</w:t>
            </w: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湖南航天三 丰科工有限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 </w:t>
            </w:r>
            <w:r>
              <w:rPr>
                <w:color w:val="000000"/>
                <w:spacing w:val="0"/>
                <w:w w:val="100"/>
                <w:position w:val="0"/>
                <w:sz w:val="16"/>
                <w:szCs w:val="16"/>
              </w:rPr>
              <w:t>656.00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 </w:t>
            </w:r>
            <w:r>
              <w:rPr>
                <w:color w:val="000000"/>
                <w:spacing w:val="0"/>
                <w:w w:val="100"/>
                <w:position w:val="0"/>
                <w:sz w:val="16"/>
                <w:szCs w:val="16"/>
              </w:rPr>
              <w:t>656.00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湖南航天医 院</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3, 924, </w:t>
            </w:r>
            <w:r>
              <w:rPr>
                <w:color w:val="000000"/>
                <w:spacing w:val="0"/>
                <w:w w:val="100"/>
                <w:position w:val="0"/>
                <w:sz w:val="16"/>
                <w:szCs w:val="16"/>
              </w:rPr>
              <w:t xml:space="preserve">607. </w:t>
            </w:r>
            <w:r>
              <w:rPr>
                <w:color w:val="000000"/>
                <w:spacing w:val="0"/>
                <w:w w:val="100"/>
                <w:position w:val="0"/>
                <w:sz w:val="16"/>
                <w:szCs w:val="16"/>
              </w:rPr>
              <w:t>62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324, </w:t>
            </w:r>
            <w:r>
              <w:rPr>
                <w:color w:val="000000"/>
                <w:spacing w:val="0"/>
                <w:w w:val="100"/>
                <w:position w:val="0"/>
                <w:sz w:val="16"/>
                <w:szCs w:val="16"/>
              </w:rPr>
              <w:t xml:space="preserve">455.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4, 249, </w:t>
            </w:r>
            <w:r>
              <w:rPr>
                <w:color w:val="000000"/>
                <w:spacing w:val="0"/>
                <w:w w:val="100"/>
                <w:position w:val="0"/>
                <w:sz w:val="16"/>
                <w:szCs w:val="16"/>
              </w:rPr>
              <w:t xml:space="preserve">062. </w:t>
            </w:r>
            <w:r>
              <w:rPr>
                <w:color w:val="000000"/>
                <w:spacing w:val="0"/>
                <w:w w:val="100"/>
                <w:position w:val="0"/>
                <w:sz w:val="16"/>
                <w:szCs w:val="16"/>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湖南航天远 望科技有限 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35,418.57</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35,818.57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42"/>
        <w:gridCol w:w="1138"/>
        <w:gridCol w:w="1277"/>
        <w:gridCol w:w="1339"/>
        <w:gridCol w:w="1248"/>
        <w:gridCol w:w="1277"/>
        <w:gridCol w:w="1272"/>
        <w:gridCol w:w="1430"/>
      </w:tblGrid>
      <w:tr>
        <w:trPr>
          <w:trHeight w:val="71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晋江达乐电 脑技术开发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000. </w:t>
            </w:r>
            <w:r>
              <w:rPr>
                <w:color w:val="000000"/>
                <w:spacing w:val="0"/>
                <w:w w:val="100"/>
                <w:position w:val="0"/>
                <w:sz w:val="16"/>
                <w:szCs w:val="16"/>
              </w:rPr>
              <w:t>00</w:t>
            </w:r>
          </w:p>
        </w:tc>
      </w:tr>
      <w:tr>
        <w:trPr>
          <w:trHeight w:val="48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柳州长虹机 器制造公司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896,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896, </w:t>
            </w:r>
            <w:r>
              <w:rPr>
                <w:color w:val="000000"/>
                <w:spacing w:val="0"/>
                <w:w w:val="100"/>
                <w:position w:val="0"/>
                <w:sz w:val="16"/>
                <w:szCs w:val="16"/>
              </w:rPr>
              <w:t xml:space="preserve">000. </w:t>
            </w:r>
            <w:r>
              <w:rPr>
                <w:color w:val="000000"/>
                <w:spacing w:val="0"/>
                <w:w w:val="100"/>
                <w:position w:val="0"/>
                <w:sz w:val="16"/>
                <w:szCs w:val="16"/>
              </w:rPr>
              <w:t>00</w:t>
            </w: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内蒙古四通 金穗电子有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 </w:t>
            </w:r>
            <w:r>
              <w:rPr>
                <w:color w:val="000000"/>
                <w:spacing w:val="0"/>
                <w:w w:val="100"/>
                <w:position w:val="0"/>
                <w:sz w:val="16"/>
                <w:szCs w:val="16"/>
              </w:rPr>
              <w:t>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40, </w:t>
            </w:r>
            <w:r>
              <w:rPr>
                <w:color w:val="000000"/>
                <w:spacing w:val="0"/>
                <w:w w:val="100"/>
                <w:position w:val="0"/>
                <w:sz w:val="16"/>
                <w:szCs w:val="16"/>
              </w:rPr>
              <w:t xml:space="preserve">000. </w:t>
            </w:r>
            <w:r>
              <w:rPr>
                <w:color w:val="000000"/>
                <w:spacing w:val="0"/>
                <w:w w:val="100"/>
                <w:position w:val="0"/>
                <w:sz w:val="16"/>
                <w:szCs w:val="16"/>
              </w:rPr>
              <w:t>00</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山东海威数 码科技有限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15,500.00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山西企友软 件有限公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23,540. </w:t>
            </w:r>
            <w:r>
              <w:rPr>
                <w:color w:val="000000"/>
                <w:spacing w:val="0"/>
                <w:w w:val="100"/>
                <w:position w:val="0"/>
                <w:sz w:val="16"/>
                <w:szCs w:val="16"/>
              </w:rPr>
              <w:t>17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-19, 767. </w:t>
            </w:r>
            <w:r>
              <w:rPr>
                <w:color w:val="000000"/>
                <w:spacing w:val="0"/>
                <w:w w:val="100"/>
                <w:position w:val="0"/>
                <w:sz w:val="16"/>
                <w:szCs w:val="16"/>
              </w:rPr>
              <w:t>71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3,772.46</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深圳奥士达 电子有限公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434,100.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434, </w:t>
            </w: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深圳市航天 楼宇科技有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1,650.00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-1,650.00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深圳市航天 物业管理有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404, </w:t>
            </w:r>
            <w:r>
              <w:rPr>
                <w:color w:val="000000"/>
                <w:spacing w:val="0"/>
                <w:w w:val="100"/>
                <w:position w:val="0"/>
                <w:sz w:val="16"/>
                <w:szCs w:val="16"/>
              </w:rPr>
              <w:t xml:space="preserve">738.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404, </w:t>
            </w:r>
            <w:r>
              <w:rPr>
                <w:color w:val="000000"/>
                <w:spacing w:val="0"/>
                <w:w w:val="100"/>
                <w:position w:val="0"/>
                <w:sz w:val="16"/>
                <w:szCs w:val="16"/>
              </w:rPr>
              <w:t xml:space="preserve">738. </w:t>
            </w:r>
            <w:r>
              <w:rPr>
                <w:color w:val="000000"/>
                <w:spacing w:val="0"/>
                <w:w w:val="100"/>
                <w:position w:val="0"/>
                <w:sz w:val="16"/>
                <w:szCs w:val="16"/>
              </w:rPr>
              <w:t>00</w:t>
            </w: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王良民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84,200.00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16,100.00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100,300. </w:t>
            </w:r>
            <w:r>
              <w:rPr>
                <w:color w:val="000000"/>
                <w:spacing w:val="0"/>
                <w:w w:val="100"/>
                <w:position w:val="0"/>
                <w:sz w:val="16"/>
                <w:szCs w:val="16"/>
              </w:rPr>
              <w:t>00</w:t>
            </w: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武汉三江航 天网络通信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32,997.00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-32,997.00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15,500.00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15,500.00</w:t>
            </w: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西宁欣鹏电 子科技有限 责任公司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736.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-6,736.00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864. </w:t>
            </w:r>
            <w:r>
              <w:rPr>
                <w:color w:val="000000"/>
                <w:spacing w:val="0"/>
                <w:w w:val="100"/>
                <w:position w:val="0"/>
                <w:sz w:val="16"/>
                <w:szCs w:val="16"/>
              </w:rPr>
              <w:t>00</w:t>
            </w:r>
          </w:p>
        </w:tc>
      </w:tr>
      <w:tr>
        <w:trPr>
          <w:trHeight w:val="48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怡创集团有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2,005, </w:t>
            </w:r>
            <w:r>
              <w:rPr>
                <w:color w:val="000000"/>
                <w:spacing w:val="0"/>
                <w:w w:val="100"/>
                <w:position w:val="0"/>
                <w:sz w:val="16"/>
                <w:szCs w:val="16"/>
              </w:rPr>
              <w:t>151.32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1,909, </w:t>
            </w:r>
            <w:r>
              <w:rPr>
                <w:color w:val="000000"/>
                <w:spacing w:val="0"/>
                <w:w w:val="100"/>
                <w:position w:val="0"/>
                <w:sz w:val="16"/>
                <w:szCs w:val="16"/>
              </w:rPr>
              <w:t xml:space="preserve">055. </w:t>
            </w:r>
            <w:r>
              <w:rPr>
                <w:color w:val="000000"/>
                <w:spacing w:val="0"/>
                <w:w w:val="100"/>
                <w:position w:val="0"/>
                <w:sz w:val="16"/>
                <w:szCs w:val="16"/>
              </w:rPr>
              <w:t>17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3,914,206. </w:t>
            </w:r>
            <w:r>
              <w:rPr>
                <w:color w:val="000000"/>
                <w:spacing w:val="0"/>
                <w:w w:val="100"/>
                <w:position w:val="0"/>
                <w:sz w:val="16"/>
                <w:szCs w:val="16"/>
              </w:rPr>
              <w:t>49</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亿阳集团股 份有限公司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53,122.50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53, </w:t>
            </w:r>
            <w:r>
              <w:rPr>
                <w:color w:val="000000"/>
                <w:spacing w:val="0"/>
                <w:w w:val="100"/>
                <w:position w:val="0"/>
                <w:sz w:val="16"/>
                <w:szCs w:val="16"/>
              </w:rPr>
              <w:t xml:space="preserve">122. </w:t>
            </w:r>
            <w:r>
              <w:rPr>
                <w:color w:val="000000"/>
                <w:spacing w:val="0"/>
                <w:w w:val="100"/>
                <w:position w:val="0"/>
                <w:sz w:val="16"/>
                <w:szCs w:val="16"/>
              </w:rPr>
              <w:t>50</w:t>
            </w:r>
          </w:p>
        </w:tc>
      </w:tr>
      <w:tr>
        <w:trPr>
          <w:trHeight w:val="47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易讯科技股 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35,778,176.08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line="240" w:lineRule="auto"/>
              <w:ind w:left="0" w:right="0" w:firstLine="0"/>
              <w:jc w:val="right"/>
              <w:rPr>
                <w:sz w:val="16"/>
                <w:szCs w:val="16"/>
              </w:rPr>
            </w:pPr>
            <w:r>
              <w:rPr>
                <w:color w:val="000000"/>
                <w:spacing w:val="0"/>
                <w:w w:val="100"/>
                <w:position w:val="0"/>
                <w:sz w:val="16"/>
                <w:szCs w:val="16"/>
              </w:rPr>
              <w:t>-23,185,314.7</w:t>
            </w:r>
          </w:p>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12,592,861.31</w:t>
            </w: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优能通信科 技（杭州）有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2,493,695. </w:t>
            </w:r>
            <w:r>
              <w:rPr>
                <w:color w:val="000000"/>
                <w:spacing w:val="0"/>
                <w:w w:val="100"/>
                <w:position w:val="0"/>
                <w:sz w:val="16"/>
                <w:szCs w:val="16"/>
              </w:rPr>
              <w:t>16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2,493, </w:t>
            </w:r>
            <w:r>
              <w:rPr>
                <w:color w:val="000000"/>
                <w:spacing w:val="0"/>
                <w:w w:val="100"/>
                <w:position w:val="0"/>
                <w:sz w:val="16"/>
                <w:szCs w:val="16"/>
              </w:rPr>
              <w:t xml:space="preserve">695. </w:t>
            </w:r>
            <w:r>
              <w:rPr>
                <w:color w:val="000000"/>
                <w:spacing w:val="0"/>
                <w:w w:val="100"/>
                <w:position w:val="0"/>
                <w:sz w:val="16"/>
                <w:szCs w:val="16"/>
              </w:rPr>
              <w:t>16</w:t>
            </w: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中国航天建 设集团有限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中国航天科 工防御技术 研究院</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275,300.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-120, 000.00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155,300.00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中国航天科 工集团第二 研究院七</w:t>
            </w:r>
            <w:r>
              <w:rPr>
                <w:color w:val="000000"/>
                <w:spacing w:val="0"/>
                <w:w w:val="100"/>
                <w:position w:val="0"/>
                <w:sz w:val="16"/>
                <w:szCs w:val="16"/>
              </w:rPr>
              <w:t xml:space="preserve">O </w:t>
            </w:r>
            <w:r>
              <w:rPr>
                <w:color w:val="000000"/>
                <w:spacing w:val="0"/>
                <w:w w:val="100"/>
                <w:position w:val="0"/>
                <w:sz w:val="17"/>
                <w:szCs w:val="17"/>
              </w:rPr>
              <w:t>六所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98,711.94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11,608.44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110,320.38</w:t>
            </w: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中国航天科 工集团第四 总体设计部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40, </w:t>
            </w:r>
            <w:r>
              <w:rPr>
                <w:color w:val="000000"/>
                <w:spacing w:val="0"/>
                <w:w w:val="100"/>
                <w:position w:val="0"/>
                <w:sz w:val="16"/>
                <w:szCs w:val="16"/>
              </w:rPr>
              <w:t>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28" w:lineRule="exact"/>
              <w:ind w:left="0" w:right="0" w:firstLine="0"/>
              <w:jc w:val="both"/>
              <w:rPr>
                <w:sz w:val="17"/>
                <w:szCs w:val="17"/>
              </w:rPr>
            </w:pPr>
            <w:r>
              <w:rPr>
                <w:color w:val="000000"/>
                <w:spacing w:val="0"/>
                <w:w w:val="100"/>
                <w:position w:val="0"/>
                <w:sz w:val="17"/>
                <w:szCs w:val="17"/>
              </w:rPr>
              <w:t>中国航天科 工集团。六 一基地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93,800.00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中国航天科 工信息技术 研究院</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母公司的控 股子公司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90, </w:t>
            </w:r>
            <w:r>
              <w:rPr>
                <w:color w:val="000000"/>
                <w:spacing w:val="0"/>
                <w:w w:val="100"/>
                <w:position w:val="0"/>
                <w:sz w:val="16"/>
                <w:szCs w:val="16"/>
              </w:rPr>
              <w:t>000.00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90, </w:t>
            </w:r>
            <w:r>
              <w:rPr>
                <w:color w:val="000000"/>
                <w:spacing w:val="0"/>
                <w:w w:val="100"/>
                <w:position w:val="0"/>
                <w:sz w:val="16"/>
                <w:szCs w:val="16"/>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42"/>
        <w:gridCol w:w="1138"/>
        <w:gridCol w:w="1277"/>
        <w:gridCol w:w="1339"/>
        <w:gridCol w:w="1248"/>
        <w:gridCol w:w="1277"/>
        <w:gridCol w:w="1272"/>
        <w:gridCol w:w="1430"/>
      </w:tblGrid>
      <w:tr>
        <w:trPr>
          <w:trHeight w:val="71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中国航天科 工运载技术 研究院</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2,108.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中国航天系 统工程有限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30,567.00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30,567.00</w:t>
            </w: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中航天建设 工程有限公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母公司的控 股子公司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312,611. </w:t>
            </w:r>
            <w:r>
              <w:rPr>
                <w:color w:val="000000"/>
                <w:spacing w:val="0"/>
                <w:w w:val="100"/>
                <w:position w:val="0"/>
                <w:sz w:val="16"/>
                <w:szCs w:val="16"/>
              </w:rPr>
              <w:t>53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49.30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312,660.83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8, </w:t>
            </w:r>
            <w:r>
              <w:rPr>
                <w:color w:val="000000"/>
                <w:spacing w:val="0"/>
                <w:w w:val="100"/>
                <w:position w:val="0"/>
                <w:sz w:val="16"/>
                <w:szCs w:val="16"/>
              </w:rPr>
              <w:t>481,897.77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933,213.81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9, 415, </w:t>
            </w:r>
            <w:r>
              <w:rPr>
                <w:color w:val="000000"/>
                <w:spacing w:val="0"/>
                <w:w w:val="100"/>
                <w:position w:val="0"/>
                <w:sz w:val="16"/>
                <w:szCs w:val="16"/>
              </w:rPr>
              <w:t xml:space="preserve">111. </w:t>
            </w:r>
            <w:r>
              <w:rPr>
                <w:color w:val="000000"/>
                <w:spacing w:val="0"/>
                <w:w w:val="100"/>
                <w:position w:val="0"/>
                <w:sz w:val="16"/>
                <w:szCs w:val="16"/>
              </w:rPr>
              <w:t>58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44, 460, </w:t>
            </w:r>
            <w:r>
              <w:rPr>
                <w:color w:val="000000"/>
                <w:spacing w:val="0"/>
                <w:w w:val="100"/>
                <w:position w:val="0"/>
                <w:sz w:val="16"/>
                <w:szCs w:val="16"/>
              </w:rPr>
              <w:t>064.51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65,202,956.46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109, 663, </w:t>
            </w:r>
            <w:r>
              <w:rPr>
                <w:color w:val="000000"/>
                <w:spacing w:val="0"/>
                <w:w w:val="100"/>
                <w:position w:val="0"/>
                <w:sz w:val="16"/>
                <w:szCs w:val="16"/>
              </w:rPr>
              <w:t xml:space="preserve">020. </w:t>
            </w:r>
            <w:r>
              <w:rPr>
                <w:color w:val="000000"/>
                <w:spacing w:val="0"/>
                <w:w w:val="100"/>
                <w:position w:val="0"/>
                <w:sz w:val="16"/>
                <w:szCs w:val="16"/>
              </w:rPr>
              <w:t>97</w:t>
            </w:r>
          </w:p>
        </w:tc>
      </w:tr>
      <w:tr>
        <w:trPr>
          <w:trHeight w:val="245" w:hRule="exact"/>
        </w:trPr>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关联债权债务形成原因</w:t>
            </w:r>
          </w:p>
        </w:tc>
        <w:tc>
          <w:tcPr>
            <w:gridSpan w:val="6"/>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本公司与关联方的债权债务是日常经营活动产生，不存在非经营性资金占用情况。</w:t>
            </w:r>
          </w:p>
        </w:tc>
      </w:tr>
      <w:tr>
        <w:trPr>
          <w:trHeight w:val="254" w:hRule="exact"/>
        </w:trPr>
        <w:tc>
          <w:tcPr>
            <w:gridSpan w:val="2"/>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关联债权债务对公司的影响</w:t>
            </w:r>
          </w:p>
        </w:tc>
        <w:tc>
          <w:tcPr>
            <w:gridSpan w:val="6"/>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关联方债权和债务占本公司债权债务的比例较低，不构成重大影响，不会对公司偿债能力产生影响。</w:t>
            </w:r>
          </w:p>
        </w:tc>
      </w:tr>
    </w:tbl>
    <w:p>
      <w:pPr>
        <w:widowControl w:val="0"/>
        <w:spacing w:after="339" w:line="1" w:lineRule="exact"/>
      </w:pPr>
    </w:p>
    <w:p>
      <w:pPr>
        <w:pStyle w:val="Style24"/>
        <w:keepNext/>
        <w:keepLines/>
        <w:widowControl w:val="0"/>
        <w:shd w:val="clear" w:color="auto" w:fill="auto"/>
        <w:bidi w:val="0"/>
        <w:spacing w:before="0" w:after="100" w:line="240" w:lineRule="auto"/>
        <w:ind w:left="0" w:right="0" w:firstLine="600"/>
        <w:jc w:val="both"/>
      </w:pPr>
      <w:bookmarkStart w:id="324" w:name="bookmark324"/>
      <w:bookmarkStart w:id="325" w:name="bookmark325"/>
      <w:bookmarkStart w:id="326" w:name="bookmark326"/>
      <w:bookmarkStart w:id="327" w:name="bookmark327"/>
      <w:r>
        <w:rPr>
          <w:color w:val="000000"/>
          <w:spacing w:val="0"/>
          <w:w w:val="100"/>
          <w:position w:val="0"/>
        </w:rPr>
        <w:t>（</w:t>
      </w:r>
      <w:bookmarkEnd w:id="326"/>
      <w:r>
        <w:rPr>
          <w:color w:val="000000"/>
          <w:spacing w:val="0"/>
          <w:w w:val="100"/>
          <w:position w:val="0"/>
        </w:rPr>
        <w:t>五）其他</w:t>
      </w:r>
      <w:bookmarkEnd w:id="324"/>
      <w:bookmarkEnd w:id="325"/>
      <w:bookmarkEnd w:id="327"/>
    </w:p>
    <w:p>
      <w:pPr>
        <w:pStyle w:val="Style16"/>
        <w:keepNext w:val="0"/>
        <w:keepLines w:val="0"/>
        <w:widowControl w:val="0"/>
        <w:shd w:val="clear" w:color="auto" w:fill="auto"/>
        <w:bidi w:val="0"/>
        <w:spacing w:before="0" w:after="400" w:line="240" w:lineRule="auto"/>
        <w:ind w:left="0" w:right="0" w:firstLine="6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100" w:line="331" w:lineRule="exact"/>
        <w:ind w:left="0" w:right="0" w:firstLine="600"/>
        <w:jc w:val="both"/>
      </w:pPr>
      <w:r>
        <w:rPr>
          <w:b/>
          <w:bCs/>
          <w:color w:val="000000"/>
          <w:spacing w:val="0"/>
          <w:w w:val="100"/>
          <w:position w:val="0"/>
        </w:rPr>
        <w:t>十五、重大合同及其履行情况</w:t>
      </w:r>
    </w:p>
    <w:p>
      <w:pPr>
        <w:pStyle w:val="Style16"/>
        <w:keepNext w:val="0"/>
        <w:keepLines w:val="0"/>
        <w:widowControl w:val="0"/>
        <w:shd w:val="clear" w:color="auto" w:fill="auto"/>
        <w:bidi w:val="0"/>
        <w:spacing w:before="0" w:after="0" w:line="331" w:lineRule="exact"/>
        <w:ind w:left="0" w:right="0" w:firstLine="920"/>
        <w:jc w:val="left"/>
      </w:pPr>
      <w:bookmarkStart w:id="328" w:name="bookmark328"/>
      <w:r>
        <w:rPr>
          <w:rFonts w:ascii="Calibri" w:eastAsia="Calibri" w:hAnsi="Calibri" w:cs="Calibri"/>
          <w:b/>
          <w:bCs/>
          <w:color w:val="000000"/>
          <w:spacing w:val="0"/>
          <w:w w:val="100"/>
          <w:position w:val="0"/>
          <w:sz w:val="20"/>
          <w:szCs w:val="20"/>
          <w:shd w:val="clear" w:color="auto" w:fill="FFFFFF"/>
        </w:rPr>
        <w:t>（</w:t>
      </w:r>
      <w:bookmarkEnd w:id="328"/>
      <w:r>
        <w:rPr>
          <w:b/>
          <w:bCs/>
          <w:color w:val="000000"/>
          <w:spacing w:val="0"/>
          <w:w w:val="100"/>
          <w:position w:val="0"/>
          <w:shd w:val="clear" w:color="auto" w:fill="FFFFFF"/>
        </w:rPr>
        <w:t>一</w:t>
      </w:r>
      <w:r>
        <w:rPr>
          <w:b/>
          <w:bCs/>
          <w:color w:val="000000"/>
          <w:spacing w:val="0"/>
          <w:w w:val="100"/>
          <w:position w:val="0"/>
          <w:sz w:val="22"/>
          <w:szCs w:val="22"/>
          <w:shd w:val="clear" w:color="auto" w:fill="FFFFFF"/>
        </w:rPr>
        <w:t>）</w:t>
      </w:r>
      <w:r>
        <w:rPr>
          <w:b/>
          <w:bCs/>
          <w:color w:val="000000"/>
          <w:spacing w:val="0"/>
          <w:w w:val="100"/>
          <w:position w:val="0"/>
          <w:shd w:val="clear" w:color="auto" w:fill="FFFFFF"/>
        </w:rPr>
        <w:t>托管、承包、租赁事项</w:t>
      </w:r>
    </w:p>
    <w:p>
      <w:pPr>
        <w:pStyle w:val="Style16"/>
        <w:keepNext w:val="0"/>
        <w:keepLines w:val="0"/>
        <w:widowControl w:val="0"/>
        <w:shd w:val="clear" w:color="auto" w:fill="auto"/>
        <w:bidi w:val="0"/>
        <w:spacing w:before="0" w:after="0" w:line="331" w:lineRule="exact"/>
        <w:ind w:left="0" w:right="0" w:firstLine="600"/>
        <w:jc w:val="both"/>
      </w:pPr>
      <w:bookmarkStart w:id="329" w:name="bookmark329"/>
      <w:r>
        <w:rPr>
          <w:b/>
          <w:bCs/>
          <w:color w:val="000000"/>
          <w:spacing w:val="0"/>
          <w:w w:val="100"/>
          <w:position w:val="0"/>
        </w:rPr>
        <w:t>1</w:t>
      </w:r>
      <w:bookmarkEnd w:id="329"/>
      <w:r>
        <w:rPr>
          <w:b/>
          <w:bCs/>
          <w:color w:val="000000"/>
          <w:spacing w:val="0"/>
          <w:w w:val="100"/>
          <w:position w:val="0"/>
        </w:rPr>
        <w:t>、托管情况</w:t>
      </w:r>
    </w:p>
    <w:p>
      <w:pPr>
        <w:pStyle w:val="Style16"/>
        <w:keepNext w:val="0"/>
        <w:keepLines w:val="0"/>
        <w:widowControl w:val="0"/>
        <w:shd w:val="clear" w:color="auto" w:fill="auto"/>
        <w:bidi w:val="0"/>
        <w:spacing w:before="0" w:after="480" w:line="331" w:lineRule="exact"/>
        <w:ind w:left="0" w:right="0" w:firstLine="6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015" w:val="left"/>
        </w:tabs>
        <w:bidi w:val="0"/>
        <w:spacing w:before="0" w:after="100" w:line="240" w:lineRule="auto"/>
        <w:ind w:left="0" w:right="0" w:firstLine="600"/>
        <w:jc w:val="both"/>
      </w:pPr>
      <w:bookmarkStart w:id="330" w:name="bookmark330"/>
      <w:bookmarkStart w:id="331" w:name="bookmark331"/>
      <w:bookmarkStart w:id="332" w:name="bookmark332"/>
      <w:bookmarkStart w:id="333" w:name="bookmark333"/>
      <w:r>
        <w:rPr>
          <w:color w:val="000000"/>
          <w:spacing w:val="0"/>
          <w:w w:val="100"/>
          <w:position w:val="0"/>
        </w:rPr>
        <w:t>2</w:t>
      </w:r>
      <w:bookmarkEnd w:id="332"/>
      <w:r>
        <w:rPr>
          <w:color w:val="000000"/>
          <w:spacing w:val="0"/>
          <w:w w:val="100"/>
          <w:position w:val="0"/>
        </w:rPr>
        <w:t>、</w:t>
        <w:tab/>
        <w:t>承包情况</w:t>
      </w:r>
      <w:bookmarkEnd w:id="330"/>
      <w:bookmarkEnd w:id="331"/>
      <w:bookmarkEnd w:id="333"/>
    </w:p>
    <w:p>
      <w:pPr>
        <w:pStyle w:val="Style16"/>
        <w:keepNext w:val="0"/>
        <w:keepLines w:val="0"/>
        <w:widowControl w:val="0"/>
        <w:shd w:val="clear" w:color="auto" w:fill="auto"/>
        <w:bidi w:val="0"/>
        <w:spacing w:before="0" w:after="480" w:line="240" w:lineRule="auto"/>
        <w:ind w:left="0" w:right="0" w:firstLine="600"/>
        <w:jc w:val="both"/>
      </w:pPr>
      <w:bookmarkStart w:id="334" w:name="bookmark334"/>
      <w:r>
        <w:rPr>
          <w:color w:val="000000"/>
          <w:spacing w:val="0"/>
          <w:w w:val="100"/>
          <w:position w:val="0"/>
        </w:rPr>
        <w:t>口</w:t>
      </w:r>
      <w:bookmarkEnd w:id="334"/>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015" w:val="left"/>
        </w:tabs>
        <w:bidi w:val="0"/>
        <w:spacing w:before="0" w:after="100" w:line="240" w:lineRule="auto"/>
        <w:ind w:left="0" w:right="0" w:firstLine="600"/>
        <w:jc w:val="both"/>
      </w:pPr>
      <w:bookmarkStart w:id="335" w:name="bookmark335"/>
      <w:bookmarkStart w:id="336" w:name="bookmark336"/>
      <w:bookmarkStart w:id="337" w:name="bookmark337"/>
      <w:bookmarkStart w:id="338" w:name="bookmark338"/>
      <w:r>
        <w:rPr>
          <w:color w:val="000000"/>
          <w:spacing w:val="0"/>
          <w:w w:val="100"/>
          <w:position w:val="0"/>
        </w:rPr>
        <w:t>3</w:t>
      </w:r>
      <w:bookmarkEnd w:id="337"/>
      <w:r>
        <w:rPr>
          <w:color w:val="000000"/>
          <w:spacing w:val="0"/>
          <w:w w:val="100"/>
          <w:position w:val="0"/>
        </w:rPr>
        <w:t>、</w:t>
        <w:tab/>
        <w:t>租赁情况</w:t>
      </w:r>
      <w:bookmarkEnd w:id="335"/>
      <w:bookmarkEnd w:id="336"/>
      <w:bookmarkEnd w:id="338"/>
    </w:p>
    <w:p>
      <w:pPr>
        <w:pStyle w:val="Style16"/>
        <w:keepNext w:val="0"/>
        <w:keepLines w:val="0"/>
        <w:widowControl w:val="0"/>
        <w:shd w:val="clear" w:color="auto" w:fill="auto"/>
        <w:bidi w:val="0"/>
        <w:spacing w:before="0" w:after="480" w:line="240" w:lineRule="auto"/>
        <w:ind w:left="0" w:right="0" w:firstLine="6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302"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担保情况</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58"/>
        <w:gridCol w:w="672"/>
        <w:gridCol w:w="662"/>
        <w:gridCol w:w="667"/>
        <w:gridCol w:w="648"/>
        <w:gridCol w:w="710"/>
        <w:gridCol w:w="696"/>
        <w:gridCol w:w="590"/>
        <w:gridCol w:w="691"/>
        <w:gridCol w:w="706"/>
        <w:gridCol w:w="710"/>
        <w:gridCol w:w="710"/>
        <w:gridCol w:w="706"/>
        <w:gridCol w:w="432"/>
      </w:tblGrid>
      <w:tr>
        <w:trPr>
          <w:trHeight w:val="307" w:hRule="exact"/>
        </w:trPr>
        <w:tc>
          <w:tcPr>
            <w:gridSpan w:val="5"/>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公司对外</w:t>
            </w:r>
          </w:p>
        </w:tc>
        <w:tc>
          <w:tcPr>
            <w:gridSpan w:val="9"/>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、担保情况（不包括对子公司的担保）</w:t>
            </w:r>
          </w:p>
        </w:tc>
      </w:tr>
      <w:tr>
        <w:trPr>
          <w:trHeight w:val="16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 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担保 方与 上市 公司 的关 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被担 保方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担保 金额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担保 发生 日期 （协议 签署</w:t>
            </w:r>
          </w:p>
          <w:p>
            <w:pPr>
              <w:pStyle w:val="Style28"/>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担保 起始日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担保 到期日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担保 类型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5" w:lineRule="exact"/>
              <w:ind w:left="0" w:right="0" w:firstLine="0"/>
              <w:jc w:val="center"/>
            </w:pPr>
            <w:r>
              <w:rPr>
                <w:color w:val="000000"/>
                <w:spacing w:val="0"/>
                <w:w w:val="100"/>
                <w:position w:val="0"/>
              </w:rPr>
              <w:t>担保是 否已经 履行完 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担保是 否逾期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担保逾 期金额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2" w:lineRule="exact"/>
              <w:ind w:left="0" w:right="0" w:firstLine="0"/>
              <w:jc w:val="center"/>
            </w:pPr>
            <w:r>
              <w:rPr>
                <w:color w:val="000000"/>
                <w:spacing w:val="0"/>
                <w:w w:val="100"/>
                <w:position w:val="0"/>
              </w:rPr>
              <w:t>是否存 在反担 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2" w:lineRule="exact"/>
              <w:ind w:left="0" w:right="0" w:firstLine="0"/>
              <w:jc w:val="center"/>
            </w:pPr>
            <w:r>
              <w:rPr>
                <w:color w:val="000000"/>
                <w:spacing w:val="0"/>
                <w:w w:val="100"/>
                <w:position w:val="0"/>
              </w:rPr>
              <w:t>是否为 关联方 担保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67" w:lineRule="exact"/>
              <w:ind w:left="0" w:right="0" w:firstLine="0"/>
              <w:jc w:val="left"/>
            </w:pPr>
            <w:r>
              <w:rPr>
                <w:color w:val="000000"/>
                <w:spacing w:val="0"/>
                <w:w w:val="100"/>
                <w:position w:val="0"/>
              </w:rPr>
              <w:t>关 联 关 系</w:t>
            </w:r>
          </w:p>
        </w:tc>
      </w:tr>
      <w:tr>
        <w:trPr>
          <w:trHeight w:val="30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 的担保</w:t>
            </w:r>
          </w:p>
        </w:tc>
        <w:tc>
          <w:tcPr>
            <w:gridSpan w:val="4"/>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9" w:lineRule="exact"/>
              <w:ind w:left="0" w:right="0" w:firstLine="0"/>
              <w:jc w:val="left"/>
            </w:pPr>
            <w:r>
              <w:rPr>
                <w:color w:val="000000"/>
                <w:spacing w:val="0"/>
                <w:w w:val="100"/>
                <w:position w:val="0"/>
              </w:rPr>
              <w:t>内担保发生额合计（不包括对 ）</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•子公司</w:t>
            </w:r>
          </w:p>
        </w:tc>
        <w:tc>
          <w:tcPr>
            <w:gridSpan w:val="8"/>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333399"/>
                <w:spacing w:val="0"/>
                <w:w w:val="100"/>
                <w:position w:val="0"/>
                <w:sz w:val="18"/>
                <w:szCs w:val="18"/>
              </w:rPr>
              <w:t>0</w:t>
            </w:r>
          </w:p>
        </w:tc>
      </w:tr>
      <w:tr>
        <w:trPr>
          <w:trHeight w:val="557" w:hRule="exact"/>
        </w:trPr>
        <w:tc>
          <w:tcPr>
            <w:gridSpan w:val="6"/>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报告期末担保余额合计</w:t>
            </w:r>
            <w:r>
              <w:rPr>
                <w:color w:val="000000"/>
                <w:spacing w:val="0"/>
                <w:w w:val="100"/>
                <w:position w:val="0"/>
                <w:sz w:val="18"/>
                <w:szCs w:val="18"/>
              </w:rPr>
              <w:t>（A）</w:t>
            </w:r>
            <w:r>
              <w:rPr>
                <w:color w:val="000000"/>
                <w:spacing w:val="0"/>
                <w:w w:val="100"/>
                <w:position w:val="0"/>
              </w:rPr>
              <w:t>（不包括对子 公司的担保）</w:t>
            </w:r>
          </w:p>
        </w:tc>
        <w:tc>
          <w:tcPr>
            <w:gridSpan w:val="8"/>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333399"/>
                <w:spacing w:val="0"/>
                <w:w w:val="100"/>
                <w:position w:val="0"/>
                <w:sz w:val="18"/>
                <w:szCs w:val="18"/>
              </w:rPr>
              <w:t>0</w:t>
            </w:r>
          </w:p>
        </w:tc>
      </w:tr>
      <w:tr>
        <w:trPr>
          <w:trHeight w:val="317" w:hRule="exact"/>
        </w:trPr>
        <w:tc>
          <w:tcPr>
            <w:gridSpan w:val="14"/>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公司及其子公司对子公司的担保情况</w:t>
            </w:r>
          </w:p>
        </w:tc>
      </w:tr>
      <w:tr>
        <w:trPr>
          <w:trHeight w:val="317" w:hRule="exact"/>
        </w:trPr>
        <w:tc>
          <w:tcPr>
            <w:gridSpan w:val="6"/>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8"/>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22" w:hRule="exact"/>
        </w:trPr>
        <w:tc>
          <w:tcPr>
            <w:gridSpan w:val="6"/>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报告期末对子公司担保余额合计</w:t>
            </w:r>
            <w:r>
              <w:rPr>
                <w:color w:val="000000"/>
                <w:spacing w:val="0"/>
                <w:w w:val="100"/>
                <w:position w:val="0"/>
                <w:sz w:val="18"/>
                <w:szCs w:val="18"/>
              </w:rPr>
              <w:t>（B）</w:t>
            </w:r>
          </w:p>
        </w:tc>
        <w:tc>
          <w:tcPr>
            <w:gridSpan w:val="8"/>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26" w:hRule="exact"/>
        </w:trPr>
        <w:tc>
          <w:tcPr>
            <w:gridSpan w:val="14"/>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bl>
    <w:p>
      <w:pPr>
        <w:spacing w:lineRule="exact" w:line="1"/>
        <w:rPr>
          <w:sz w:val="2"/>
          <w:szCs w:val="2"/>
        </w:rPr>
      </w:pPr>
      <w:r>
        <w:br w:type="page"/>
      </w:r>
    </w:p>
    <w:tbl>
      <w:tblPr>
        <w:tblOverlap w:val="never"/>
        <w:jc w:val="center"/>
        <w:tblLayout w:type="fixed"/>
      </w:tblPr>
      <w:tblGrid>
        <w:gridCol w:w="4027"/>
        <w:gridCol w:w="5232"/>
      </w:tblGrid>
      <w:tr>
        <w:trPr>
          <w:trHeight w:val="48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w:t>
            </w:r>
            <w:r>
              <w:rPr>
                <w:color w:val="000000"/>
                <w:spacing w:val="0"/>
                <w:w w:val="100"/>
                <w:position w:val="0"/>
                <w:sz w:val="18"/>
                <w:szCs w:val="18"/>
              </w:rPr>
              <w:t>A+B）</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5080" w:right="0" w:firstLine="0"/>
              <w:jc w:val="left"/>
              <w:rPr>
                <w:sz w:val="18"/>
                <w:szCs w:val="18"/>
              </w:rPr>
            </w:pPr>
            <w:r>
              <w:rPr>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5080" w:right="0" w:firstLine="0"/>
              <w:jc w:val="left"/>
              <w:rPr>
                <w:sz w:val="18"/>
                <w:szCs w:val="18"/>
              </w:rPr>
            </w:pPr>
            <w:r>
              <w:rPr>
                <w:color w:val="000000"/>
                <w:spacing w:val="0"/>
                <w:w w:val="100"/>
                <w:position w:val="0"/>
                <w:sz w:val="18"/>
                <w:szCs w:val="18"/>
              </w:rPr>
              <w:t>0</w:t>
            </w:r>
          </w:p>
        </w:tc>
      </w:tr>
      <w:tr>
        <w:trPr>
          <w:trHeight w:val="317" w:hRule="exact"/>
        </w:trPr>
        <w:tc>
          <w:tcPr>
            <w:gridSpan w:val="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20"/>
                <w:szCs w:val="20"/>
              </w:rPr>
              <w:t>为股东、实际控制人及其关联方提供担保的 金额</w:t>
            </w:r>
            <w:r>
              <w:rPr>
                <w:color w:val="000000"/>
                <w:spacing w:val="0"/>
                <w:w w:val="100"/>
                <w:position w:val="0"/>
                <w:sz w:val="18"/>
                <w:szCs w:val="18"/>
              </w:rPr>
              <w:t>（C）</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5080" w:right="0" w:firstLine="0"/>
              <w:jc w:val="left"/>
              <w:rPr>
                <w:sz w:val="18"/>
                <w:szCs w:val="18"/>
              </w:rPr>
            </w:pPr>
            <w:r>
              <w:rPr>
                <w:color w:val="000000"/>
                <w:spacing w:val="0"/>
                <w:w w:val="100"/>
                <w:position w:val="0"/>
                <w:sz w:val="18"/>
                <w:szCs w:val="18"/>
              </w:rPr>
              <w:t>0</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20"/>
                <w:szCs w:val="20"/>
              </w:rPr>
              <w:t>直接或间接为资产负债率超过</w:t>
            </w:r>
            <w:r>
              <w:rPr>
                <w:color w:val="000000"/>
                <w:spacing w:val="0"/>
                <w:w w:val="100"/>
                <w:position w:val="0"/>
                <w:sz w:val="18"/>
                <w:szCs w:val="18"/>
              </w:rPr>
              <w:t>70%</w:t>
            </w:r>
            <w:r>
              <w:rPr>
                <w:color w:val="000000"/>
                <w:spacing w:val="0"/>
                <w:w w:val="100"/>
                <w:position w:val="0"/>
                <w:sz w:val="20"/>
                <w:szCs w:val="20"/>
              </w:rPr>
              <w:t>的被担保 对象提供的债务担保金额</w:t>
            </w:r>
            <w:r>
              <w:rPr>
                <w:color w:val="000000"/>
                <w:spacing w:val="0"/>
                <w:w w:val="100"/>
                <w:position w:val="0"/>
                <w:sz w:val="18"/>
                <w:szCs w:val="18"/>
              </w:rPr>
              <w:t>（D）</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5080" w:right="0" w:firstLine="0"/>
              <w:jc w:val="left"/>
              <w:rPr>
                <w:sz w:val="18"/>
                <w:szCs w:val="18"/>
              </w:rPr>
            </w:pPr>
            <w:r>
              <w:rPr>
                <w:color w:val="000000"/>
                <w:spacing w:val="0"/>
                <w:w w:val="100"/>
                <w:position w:val="0"/>
                <w:sz w:val="18"/>
                <w:szCs w:val="18"/>
              </w:rPr>
              <w:t>0</w:t>
            </w:r>
          </w:p>
        </w:tc>
      </w:tr>
      <w:tr>
        <w:trPr>
          <w:trHeight w:val="31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担保总额超过净资产</w:t>
            </w:r>
            <w:r>
              <w:rPr>
                <w:color w:val="000000"/>
                <w:spacing w:val="0"/>
                <w:w w:val="100"/>
                <w:position w:val="0"/>
                <w:sz w:val="18"/>
                <w:szCs w:val="18"/>
              </w:rPr>
              <w:t>50%</w:t>
            </w:r>
            <w:r>
              <w:rPr>
                <w:color w:val="000000"/>
                <w:spacing w:val="0"/>
                <w:w w:val="100"/>
                <w:position w:val="0"/>
                <w:sz w:val="20"/>
                <w:szCs w:val="20"/>
              </w:rPr>
              <w:t>部分的金额</w:t>
            </w:r>
            <w:r>
              <w:rPr>
                <w:color w:val="000000"/>
                <w:spacing w:val="0"/>
                <w:w w:val="100"/>
                <w:position w:val="0"/>
                <w:sz w:val="18"/>
                <w:szCs w:val="18"/>
              </w:rPr>
              <w:t>（E）</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5080" w:right="0" w:firstLine="0"/>
              <w:jc w:val="left"/>
              <w:rPr>
                <w:sz w:val="18"/>
                <w:szCs w:val="18"/>
              </w:rPr>
            </w:pPr>
            <w:r>
              <w:rPr>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上述三项担保金额合计（</w:t>
            </w:r>
            <w:r>
              <w:rPr>
                <w:color w:val="000000"/>
                <w:spacing w:val="0"/>
                <w:w w:val="100"/>
                <w:position w:val="0"/>
                <w:sz w:val="18"/>
                <w:szCs w:val="18"/>
              </w:rPr>
              <w:t>C+D+E）</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5080" w:right="0" w:firstLine="0"/>
              <w:jc w:val="left"/>
              <w:rPr>
                <w:sz w:val="18"/>
                <w:szCs w:val="18"/>
              </w:rPr>
            </w:pPr>
            <w:r>
              <w:rPr>
                <w:color w:val="000000"/>
                <w:spacing w:val="0"/>
                <w:w w:val="100"/>
                <w:position w:val="0"/>
                <w:sz w:val="18"/>
                <w:szCs w:val="18"/>
              </w:rPr>
              <w:t>0</w:t>
            </w:r>
          </w:p>
        </w:tc>
      </w:tr>
      <w:tr>
        <w:trPr>
          <w:trHeight w:val="31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2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24"/>
        <w:keepNext/>
        <w:keepLines/>
        <w:widowControl w:val="0"/>
        <w:shd w:val="clear" w:color="auto" w:fill="auto"/>
        <w:bidi w:val="0"/>
        <w:spacing w:before="0" w:line="240" w:lineRule="auto"/>
        <w:ind w:left="0" w:right="0" w:firstLine="920"/>
        <w:jc w:val="left"/>
      </w:pPr>
      <w:bookmarkStart w:id="339" w:name="bookmark339"/>
      <w:bookmarkStart w:id="340" w:name="bookmark340"/>
      <w:bookmarkStart w:id="341" w:name="bookmark341"/>
      <w:bookmarkStart w:id="342" w:name="bookmark342"/>
      <w:r>
        <w:rPr>
          <w:rFonts w:ascii="Calibri" w:eastAsia="Calibri" w:hAnsi="Calibri" w:cs="Calibri"/>
          <w:color w:val="000000"/>
          <w:spacing w:val="0"/>
          <w:w w:val="100"/>
          <w:position w:val="0"/>
          <w:sz w:val="20"/>
          <w:szCs w:val="20"/>
        </w:rPr>
        <w:t>（</w:t>
      </w:r>
      <w:bookmarkEnd w:id="341"/>
      <w:r>
        <w:rPr>
          <w:color w:val="000000"/>
          <w:spacing w:val="0"/>
          <w:w w:val="100"/>
          <w:position w:val="0"/>
        </w:rPr>
        <w:t>三</w:t>
      </w:r>
      <w:r>
        <w:rPr>
          <w:color w:val="000000"/>
          <w:spacing w:val="0"/>
          <w:w w:val="100"/>
          <w:position w:val="0"/>
          <w:sz w:val="22"/>
          <w:szCs w:val="22"/>
        </w:rPr>
        <w:t>）</w:t>
      </w:r>
      <w:r>
        <w:rPr>
          <w:color w:val="000000"/>
          <w:spacing w:val="0"/>
          <w:w w:val="100"/>
          <w:position w:val="0"/>
        </w:rPr>
        <w:t>委托他人进行现金资产管理的情况</w:t>
      </w:r>
      <w:bookmarkEnd w:id="339"/>
      <w:bookmarkEnd w:id="340"/>
      <w:bookmarkEnd w:id="342"/>
    </w:p>
    <w:p>
      <w:pPr>
        <w:pStyle w:val="Style24"/>
        <w:keepNext/>
        <w:keepLines/>
        <w:widowControl w:val="0"/>
        <w:shd w:val="clear" w:color="auto" w:fill="auto"/>
        <w:tabs>
          <w:tab w:pos="1010" w:val="left"/>
        </w:tabs>
        <w:bidi w:val="0"/>
        <w:spacing w:before="0" w:line="240" w:lineRule="auto"/>
        <w:ind w:left="0" w:right="0" w:firstLine="600"/>
        <w:jc w:val="both"/>
      </w:pPr>
      <w:bookmarkStart w:id="339" w:name="bookmark339"/>
      <w:bookmarkStart w:id="340" w:name="bookmark340"/>
      <w:bookmarkStart w:id="343" w:name="bookmark343"/>
      <w:bookmarkStart w:id="344" w:name="bookmark344"/>
      <w:r>
        <w:rPr>
          <w:color w:val="000000"/>
          <w:spacing w:val="0"/>
          <w:w w:val="100"/>
          <w:position w:val="0"/>
        </w:rPr>
        <w:t>1</w:t>
      </w:r>
      <w:bookmarkEnd w:id="343"/>
      <w:r>
        <w:rPr>
          <w:color w:val="000000"/>
          <w:spacing w:val="0"/>
          <w:w w:val="100"/>
          <w:position w:val="0"/>
        </w:rPr>
        <w:t>、</w:t>
        <w:tab/>
        <w:t>委托理财情况</w:t>
      </w:r>
      <w:bookmarkEnd w:id="339"/>
      <w:bookmarkEnd w:id="340"/>
      <w:bookmarkEnd w:id="344"/>
    </w:p>
    <w:p>
      <w:pPr>
        <w:pStyle w:val="Style16"/>
        <w:keepNext w:val="0"/>
        <w:keepLines w:val="0"/>
        <w:widowControl w:val="0"/>
        <w:shd w:val="clear" w:color="auto" w:fill="auto"/>
        <w:bidi w:val="0"/>
        <w:spacing w:before="0" w:after="360" w:line="240" w:lineRule="auto"/>
        <w:ind w:left="0" w:right="0" w:firstLine="6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010" w:val="left"/>
        </w:tabs>
        <w:bidi w:val="0"/>
        <w:spacing w:before="0" w:line="240" w:lineRule="auto"/>
        <w:ind w:left="0" w:right="0" w:firstLine="600"/>
        <w:jc w:val="both"/>
      </w:pPr>
      <w:bookmarkStart w:id="345" w:name="bookmark345"/>
      <w:bookmarkStart w:id="346" w:name="bookmark346"/>
      <w:bookmarkStart w:id="347" w:name="bookmark347"/>
      <w:bookmarkStart w:id="348" w:name="bookmark348"/>
      <w:r>
        <w:rPr>
          <w:color w:val="000000"/>
          <w:spacing w:val="0"/>
          <w:w w:val="100"/>
          <w:position w:val="0"/>
        </w:rPr>
        <w:t>2</w:t>
      </w:r>
      <w:bookmarkEnd w:id="347"/>
      <w:r>
        <w:rPr>
          <w:color w:val="000000"/>
          <w:spacing w:val="0"/>
          <w:w w:val="100"/>
          <w:position w:val="0"/>
        </w:rPr>
        <w:t>、</w:t>
        <w:tab/>
        <w:t>委托贷款情况</w:t>
      </w:r>
      <w:bookmarkEnd w:id="345"/>
      <w:bookmarkEnd w:id="346"/>
      <w:bookmarkEnd w:id="348"/>
    </w:p>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91"/>
        <w:gridCol w:w="1267"/>
        <w:gridCol w:w="691"/>
        <w:gridCol w:w="893"/>
        <w:gridCol w:w="686"/>
        <w:gridCol w:w="691"/>
        <w:gridCol w:w="686"/>
        <w:gridCol w:w="691"/>
        <w:gridCol w:w="686"/>
        <w:gridCol w:w="691"/>
        <w:gridCol w:w="686"/>
        <w:gridCol w:w="701"/>
      </w:tblGrid>
      <w:tr>
        <w:trPr>
          <w:trHeight w:val="110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借款 方名 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委托贷款金 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贷款 期限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贷款利 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借款 用途</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抵押 物或 担保 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是否 逾期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是否 关联 交易</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是否 展期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是否 涉诉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关联 关系</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投资 盈亏</w:t>
            </w:r>
          </w:p>
        </w:tc>
      </w:tr>
      <w:tr>
        <w:trPr>
          <w:trHeight w:val="2467"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68" w:lineRule="exact"/>
              <w:ind w:left="0" w:right="0" w:firstLine="0"/>
              <w:jc w:val="both"/>
            </w:pPr>
            <w:r>
              <w:rPr>
                <w:color w:val="000000"/>
                <w:spacing w:val="0"/>
                <w:w w:val="100"/>
                <w:position w:val="0"/>
              </w:rPr>
              <w:t>中国 航天 科工 集团 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42,000,000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4.10%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72" w:lineRule="exact"/>
              <w:ind w:left="0" w:right="0" w:firstLine="0"/>
              <w:jc w:val="both"/>
            </w:pPr>
            <w:r>
              <w:rPr>
                <w:color w:val="000000"/>
                <w:spacing w:val="0"/>
                <w:w w:val="100"/>
                <w:position w:val="0"/>
              </w:rPr>
              <w:t>直接 用于 获得 财政 资本 性支 出支 持的 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控股 股东</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79" w:line="1" w:lineRule="exact"/>
      </w:pPr>
    </w:p>
    <w:p>
      <w:pPr>
        <w:pStyle w:val="Style24"/>
        <w:keepNext/>
        <w:keepLines/>
        <w:widowControl w:val="0"/>
        <w:shd w:val="clear" w:color="auto" w:fill="auto"/>
        <w:bidi w:val="0"/>
        <w:spacing w:before="0" w:line="240" w:lineRule="auto"/>
        <w:ind w:left="0" w:right="0" w:firstLine="600"/>
        <w:jc w:val="both"/>
      </w:pPr>
      <w:bookmarkStart w:id="349" w:name="bookmark349"/>
      <w:bookmarkStart w:id="350" w:name="bookmark350"/>
      <w:bookmarkStart w:id="351" w:name="bookmark351"/>
      <w:bookmarkStart w:id="352" w:name="bookmark352"/>
      <w:r>
        <w:rPr>
          <w:color w:val="000000"/>
          <w:spacing w:val="0"/>
          <w:w w:val="100"/>
          <w:position w:val="0"/>
        </w:rPr>
        <w:t>3</w:t>
      </w:r>
      <w:bookmarkEnd w:id="351"/>
      <w:r>
        <w:rPr>
          <w:color w:val="000000"/>
          <w:spacing w:val="0"/>
          <w:w w:val="100"/>
          <w:position w:val="0"/>
        </w:rPr>
        <w:t>、其他投资理财及衍生品投资情况</w:t>
      </w:r>
      <w:bookmarkEnd w:id="349"/>
      <w:bookmarkEnd w:id="350"/>
      <w:bookmarkEnd w:id="352"/>
    </w:p>
    <w:p>
      <w:pPr>
        <w:pStyle w:val="Style16"/>
        <w:keepNext w:val="0"/>
        <w:keepLines w:val="0"/>
        <w:widowControl w:val="0"/>
        <w:shd w:val="clear" w:color="auto" w:fill="auto"/>
        <w:bidi w:val="0"/>
        <w:spacing w:before="0" w:after="360" w:line="240" w:lineRule="auto"/>
        <w:ind w:left="0" w:right="0" w:firstLine="6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920"/>
        <w:jc w:val="left"/>
      </w:pPr>
      <w:bookmarkStart w:id="353" w:name="bookmark353"/>
      <w:bookmarkStart w:id="354" w:name="bookmark354"/>
      <w:bookmarkStart w:id="355" w:name="bookmark355"/>
      <w:bookmarkStart w:id="356" w:name="bookmark356"/>
      <w:r>
        <w:rPr>
          <w:rFonts w:ascii="Calibri" w:eastAsia="Calibri" w:hAnsi="Calibri" w:cs="Calibri"/>
          <w:color w:val="000000"/>
          <w:spacing w:val="0"/>
          <w:w w:val="100"/>
          <w:position w:val="0"/>
          <w:sz w:val="20"/>
          <w:szCs w:val="20"/>
        </w:rPr>
        <w:t>（</w:t>
      </w:r>
      <w:bookmarkEnd w:id="355"/>
      <w:r>
        <w:rPr>
          <w:color w:val="000000"/>
          <w:spacing w:val="0"/>
          <w:w w:val="100"/>
          <w:position w:val="0"/>
        </w:rPr>
        <w:t>四</w:t>
      </w:r>
      <w:r>
        <w:rPr>
          <w:color w:val="000000"/>
          <w:spacing w:val="0"/>
          <w:w w:val="100"/>
          <w:position w:val="0"/>
          <w:sz w:val="22"/>
          <w:szCs w:val="22"/>
        </w:rPr>
        <w:t>）</w:t>
      </w:r>
      <w:r>
        <w:rPr>
          <w:color w:val="000000"/>
          <w:spacing w:val="0"/>
          <w:w w:val="100"/>
          <w:position w:val="0"/>
        </w:rPr>
        <w:t>其他重大合同</w:t>
      </w:r>
      <w:bookmarkEnd w:id="353"/>
      <w:bookmarkEnd w:id="354"/>
      <w:bookmarkEnd w:id="356"/>
    </w:p>
    <w:p>
      <w:pPr>
        <w:pStyle w:val="Style16"/>
        <w:keepNext w:val="0"/>
        <w:keepLines w:val="0"/>
        <w:widowControl w:val="0"/>
        <w:shd w:val="clear" w:color="auto" w:fill="auto"/>
        <w:bidi w:val="0"/>
        <w:spacing w:before="0" w:after="360" w:line="240" w:lineRule="auto"/>
        <w:ind w:left="1060" w:right="0" w:firstLine="0"/>
        <w:jc w:val="left"/>
      </w:pPr>
      <w:r>
        <w:rPr>
          <w:color w:val="000000"/>
          <w:spacing w:val="0"/>
          <w:w w:val="100"/>
          <w:position w:val="0"/>
        </w:rPr>
        <w:t>无</w:t>
      </w:r>
    </w:p>
    <w:p>
      <w:pPr>
        <w:pStyle w:val="Style24"/>
        <w:keepNext/>
        <w:keepLines/>
        <w:widowControl w:val="0"/>
        <w:shd w:val="clear" w:color="auto" w:fill="auto"/>
        <w:bidi w:val="0"/>
        <w:spacing w:before="0" w:after="160" w:line="240" w:lineRule="auto"/>
        <w:ind w:left="0" w:right="0" w:firstLine="600"/>
        <w:jc w:val="both"/>
      </w:pPr>
      <w:bookmarkStart w:id="357" w:name="bookmark357"/>
      <w:bookmarkStart w:id="358" w:name="bookmark358"/>
      <w:bookmarkStart w:id="359" w:name="bookmark359"/>
      <w:r>
        <w:rPr>
          <w:color w:val="000000"/>
          <w:spacing w:val="0"/>
          <w:w w:val="100"/>
          <w:position w:val="0"/>
        </w:rPr>
        <w:t>十六、其他重大事项的说明</w:t>
      </w:r>
      <w:bookmarkEnd w:id="357"/>
      <w:bookmarkEnd w:id="358"/>
      <w:bookmarkEnd w:id="359"/>
    </w:p>
    <w:p>
      <w:pPr>
        <w:pStyle w:val="Style16"/>
        <w:keepNext w:val="0"/>
        <w:keepLines w:val="0"/>
        <w:widowControl w:val="0"/>
        <w:shd w:val="clear" w:color="auto" w:fill="auto"/>
        <w:bidi w:val="0"/>
        <w:spacing w:before="0" w:after="120" w:line="240" w:lineRule="auto"/>
        <w:ind w:left="1060" w:right="0" w:firstLine="0"/>
        <w:jc w:val="left"/>
      </w:pPr>
      <w:r>
        <w:rPr>
          <w:color w:val="000000"/>
          <w:spacing w:val="0"/>
          <w:w w:val="100"/>
          <w:position w:val="0"/>
        </w:rPr>
        <w:t>无</w:t>
      </w:r>
    </w:p>
    <w:p>
      <w:pPr>
        <w:pStyle w:val="Style24"/>
        <w:keepNext/>
        <w:keepLines/>
        <w:widowControl w:val="0"/>
        <w:shd w:val="clear" w:color="auto" w:fill="auto"/>
        <w:bidi w:val="0"/>
        <w:spacing w:before="0" w:after="160"/>
        <w:ind w:left="0" w:right="0"/>
        <w:jc w:val="both"/>
      </w:pPr>
      <w:bookmarkStart w:id="360" w:name="bookmark360"/>
      <w:bookmarkStart w:id="361" w:name="bookmark361"/>
      <w:bookmarkStart w:id="362" w:name="bookmark362"/>
      <w:r>
        <w:rPr>
          <w:color w:val="000000"/>
          <w:spacing w:val="0"/>
          <w:w w:val="100"/>
          <w:position w:val="0"/>
        </w:rPr>
        <w:t>十七、积极履行社会责任的工作情况</w:t>
      </w:r>
      <w:bookmarkEnd w:id="360"/>
      <w:bookmarkEnd w:id="361"/>
      <w:bookmarkEnd w:id="362"/>
    </w:p>
    <w:p>
      <w:pPr>
        <w:pStyle w:val="Style24"/>
        <w:keepNext/>
        <w:keepLines/>
        <w:widowControl w:val="0"/>
        <w:shd w:val="clear" w:color="auto" w:fill="auto"/>
        <w:bidi w:val="0"/>
        <w:spacing w:before="0" w:line="240" w:lineRule="auto"/>
        <w:ind w:left="0" w:right="0"/>
        <w:jc w:val="both"/>
      </w:pPr>
      <w:bookmarkStart w:id="360" w:name="bookmark360"/>
      <w:bookmarkStart w:id="361" w:name="bookmark361"/>
      <w:bookmarkStart w:id="363" w:name="bookmark363"/>
      <w:bookmarkStart w:id="364" w:name="bookmark364"/>
      <w:r>
        <w:rPr>
          <w:color w:val="000000"/>
          <w:spacing w:val="0"/>
          <w:w w:val="100"/>
          <w:position w:val="0"/>
        </w:rPr>
        <w:t>（</w:t>
      </w:r>
      <w:bookmarkEnd w:id="363"/>
      <w:r>
        <w:rPr>
          <w:color w:val="000000"/>
          <w:spacing w:val="0"/>
          <w:w w:val="100"/>
          <w:position w:val="0"/>
        </w:rPr>
        <w:t>一）上市公司扶贫工作情况</w:t>
      </w:r>
      <w:bookmarkEnd w:id="360"/>
      <w:bookmarkEnd w:id="361"/>
      <w:bookmarkEnd w:id="364"/>
    </w:p>
    <w:p>
      <w:pPr>
        <w:pStyle w:val="Style16"/>
        <w:keepNext w:val="0"/>
        <w:keepLines w:val="0"/>
        <w:widowControl w:val="0"/>
        <w:shd w:val="clear" w:color="auto" w:fill="auto"/>
        <w:bidi w:val="0"/>
        <w:spacing w:before="0" w:after="80" w:line="240" w:lineRule="auto"/>
        <w:ind w:left="0" w:right="0" w:firstLine="6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053" w:val="left"/>
        </w:tabs>
        <w:bidi w:val="0"/>
        <w:spacing w:before="0" w:after="0" w:line="240" w:lineRule="auto"/>
        <w:ind w:left="0" w:right="0"/>
        <w:jc w:val="both"/>
      </w:pPr>
      <w:bookmarkStart w:id="365" w:name="bookmark365"/>
      <w:bookmarkStart w:id="366" w:name="bookmark366"/>
      <w:bookmarkStart w:id="367" w:name="bookmark367"/>
      <w:bookmarkStart w:id="368" w:name="bookmark368"/>
      <w:r>
        <w:rPr>
          <w:color w:val="000000"/>
          <w:spacing w:val="0"/>
          <w:w w:val="100"/>
          <w:position w:val="0"/>
        </w:rPr>
        <w:t>1</w:t>
      </w:r>
      <w:bookmarkEnd w:id="367"/>
      <w:r>
        <w:rPr>
          <w:color w:val="000000"/>
          <w:spacing w:val="0"/>
          <w:w w:val="100"/>
          <w:position w:val="0"/>
        </w:rPr>
        <w:t>、</w:t>
        <w:tab/>
        <w:t>精准扶贫规划</w:t>
      </w:r>
      <w:bookmarkEnd w:id="365"/>
      <w:bookmarkEnd w:id="366"/>
      <w:bookmarkEnd w:id="368"/>
    </w:p>
    <w:p>
      <w:pPr>
        <w:pStyle w:val="Style16"/>
        <w:keepNext w:val="0"/>
        <w:keepLines w:val="0"/>
        <w:widowControl w:val="0"/>
        <w:shd w:val="clear" w:color="auto" w:fill="auto"/>
        <w:bidi w:val="0"/>
        <w:spacing w:before="0" w:after="220" w:line="408" w:lineRule="exact"/>
        <w:ind w:left="640" w:right="0" w:firstLine="420"/>
        <w:jc w:val="both"/>
      </w:pPr>
      <w:r>
        <w:rPr>
          <w:color w:val="000000"/>
          <w:spacing w:val="0"/>
          <w:w w:val="100"/>
          <w:position w:val="0"/>
        </w:rPr>
        <w:t>公司积极践行社会责任，持续与云南省富源县开展定点扶贫工作，捐赠资金用以支持当地改 善社会公共条件，截至报告期末公司已累计向云南省富源县捐款近</w:t>
      </w:r>
      <w:r>
        <w:rPr>
          <w:color w:val="000000"/>
          <w:spacing w:val="0"/>
          <w:w w:val="100"/>
          <w:position w:val="0"/>
          <w:sz w:val="18"/>
          <w:szCs w:val="18"/>
        </w:rPr>
        <w:t>100</w:t>
      </w:r>
      <w:r>
        <w:rPr>
          <w:color w:val="000000"/>
          <w:spacing w:val="0"/>
          <w:w w:val="100"/>
          <w:position w:val="0"/>
        </w:rPr>
        <w:t>万元，未来仍将继续大力 推进精准扶贫，关注特殊贫困群体，完善对定点扶贫县的帮扶捐款计划。</w:t>
      </w:r>
    </w:p>
    <w:p>
      <w:pPr>
        <w:pStyle w:val="Style24"/>
        <w:keepNext/>
        <w:keepLines/>
        <w:widowControl w:val="0"/>
        <w:shd w:val="clear" w:color="auto" w:fill="auto"/>
        <w:tabs>
          <w:tab w:pos="1053" w:val="left"/>
        </w:tabs>
        <w:bidi w:val="0"/>
        <w:spacing w:before="0" w:line="240" w:lineRule="auto"/>
        <w:ind w:left="0" w:right="0"/>
        <w:jc w:val="both"/>
      </w:pPr>
      <w:bookmarkStart w:id="369" w:name="bookmark369"/>
      <w:bookmarkStart w:id="370" w:name="bookmark370"/>
      <w:bookmarkStart w:id="371" w:name="bookmark371"/>
      <w:bookmarkStart w:id="372" w:name="bookmark372"/>
      <w:r>
        <w:rPr>
          <w:color w:val="000000"/>
          <w:spacing w:val="0"/>
          <w:w w:val="100"/>
          <w:position w:val="0"/>
        </w:rPr>
        <w:t>2</w:t>
      </w:r>
      <w:bookmarkEnd w:id="371"/>
      <w:r>
        <w:rPr>
          <w:color w:val="000000"/>
          <w:spacing w:val="0"/>
          <w:w w:val="100"/>
          <w:position w:val="0"/>
        </w:rPr>
        <w:t>、</w:t>
        <w:tab/>
        <w:t>年度精准扶贫概要</w:t>
      </w:r>
      <w:bookmarkEnd w:id="369"/>
      <w:bookmarkEnd w:id="370"/>
      <w:bookmarkEnd w:id="372"/>
    </w:p>
    <w:p>
      <w:pPr>
        <w:pStyle w:val="Style16"/>
        <w:keepNext w:val="0"/>
        <w:keepLines w:val="0"/>
        <w:widowControl w:val="0"/>
        <w:shd w:val="clear" w:color="auto" w:fill="auto"/>
        <w:bidi w:val="0"/>
        <w:spacing w:before="0" w:after="80" w:line="240" w:lineRule="auto"/>
        <w:ind w:left="1060" w:right="0" w:firstLine="0"/>
        <w:jc w:val="both"/>
      </w:pPr>
      <w:r>
        <w:rPr>
          <w:color w:val="000000"/>
          <w:spacing w:val="0"/>
          <w:w w:val="100"/>
          <w:position w:val="0"/>
          <w:sz w:val="18"/>
          <w:szCs w:val="18"/>
        </w:rPr>
        <w:t>2016</w:t>
      </w:r>
      <w:r>
        <w:rPr>
          <w:color w:val="000000"/>
          <w:spacing w:val="0"/>
          <w:w w:val="100"/>
          <w:position w:val="0"/>
        </w:rPr>
        <w:t>年，公司向云南省富源县定点扶贫捐赠</w:t>
      </w:r>
      <w:r>
        <w:rPr>
          <w:color w:val="000000"/>
          <w:spacing w:val="0"/>
          <w:w w:val="100"/>
          <w:position w:val="0"/>
          <w:sz w:val="18"/>
          <w:szCs w:val="18"/>
        </w:rPr>
        <w:t>38</w:t>
      </w:r>
      <w:r>
        <w:rPr>
          <w:color w:val="000000"/>
          <w:spacing w:val="0"/>
          <w:w w:val="100"/>
          <w:position w:val="0"/>
        </w:rPr>
        <w:t>万元，用以支持当地改善社会公共条件。</w:t>
      </w:r>
    </w:p>
    <w:p>
      <w:pPr>
        <w:pStyle w:val="Style24"/>
        <w:keepNext/>
        <w:keepLines/>
        <w:widowControl w:val="0"/>
        <w:shd w:val="clear" w:color="auto" w:fill="auto"/>
        <w:tabs>
          <w:tab w:pos="1053" w:val="left"/>
        </w:tabs>
        <w:bidi w:val="0"/>
        <w:spacing w:before="0"/>
        <w:ind w:left="0" w:right="0"/>
        <w:jc w:val="both"/>
      </w:pPr>
      <w:bookmarkStart w:id="373" w:name="bookmark373"/>
      <w:bookmarkStart w:id="374" w:name="bookmark374"/>
      <w:bookmarkStart w:id="375" w:name="bookmark375"/>
      <w:bookmarkStart w:id="376" w:name="bookmark376"/>
      <w:r>
        <w:rPr>
          <w:color w:val="000000"/>
          <w:spacing w:val="0"/>
          <w:w w:val="100"/>
          <w:position w:val="0"/>
        </w:rPr>
        <w:t>3</w:t>
      </w:r>
      <w:bookmarkEnd w:id="375"/>
      <w:r>
        <w:rPr>
          <w:color w:val="000000"/>
          <w:spacing w:val="0"/>
          <w:w w:val="100"/>
          <w:position w:val="0"/>
        </w:rPr>
        <w:t>、</w:t>
        <w:tab/>
        <w:t>上市公司</w:t>
      </w:r>
      <w:r>
        <w:rPr>
          <w:rFonts w:ascii="Cambria" w:eastAsia="Cambria" w:hAnsi="Cambria" w:cs="Cambria"/>
          <w:color w:val="000000"/>
          <w:spacing w:val="0"/>
          <w:w w:val="100"/>
          <w:position w:val="0"/>
        </w:rPr>
        <w:t>2016</w:t>
      </w:r>
      <w:r>
        <w:rPr>
          <w:color w:val="000000"/>
          <w:spacing w:val="0"/>
          <w:w w:val="100"/>
          <w:position w:val="0"/>
        </w:rPr>
        <w:t>年精准扶贫工作情况统计表</w:t>
      </w:r>
      <w:bookmarkEnd w:id="373"/>
      <w:bookmarkEnd w:id="374"/>
      <w:bookmarkEnd w:id="376"/>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790"/>
        <w:gridCol w:w="4272"/>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tabs>
                <w:tab w:pos="624" w:val="left"/>
              </w:tabs>
              <w:bidi w:val="0"/>
              <w:spacing w:before="0" w:after="0" w:line="240" w:lineRule="auto"/>
              <w:ind w:left="0" w:right="0" w:firstLine="0"/>
              <w:jc w:val="center"/>
            </w:pPr>
            <w:r>
              <w:rPr>
                <w:color w:val="000000"/>
                <w:spacing w:val="0"/>
                <w:w w:val="100"/>
                <w:position w:val="0"/>
              </w:rPr>
              <w:t>指</w:t>
              <w:tab/>
              <w:t>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数量及开展情况</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.资金</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物资折款</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3</w:t>
            </w:r>
            <w:r>
              <w:rPr>
                <w:color w:val="000000"/>
                <w:spacing w:val="0"/>
                <w:w w:val="100"/>
                <w:position w:val="0"/>
              </w:rPr>
              <w:t>.帮助建档立卡贫困人口脱贫数（人）</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产业发展脱贫</w:t>
            </w: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1.1</w:t>
            </w:r>
            <w:r>
              <w:rPr>
                <w:color w:val="000000"/>
                <w:spacing w:val="0"/>
                <w:w w:val="100"/>
                <w:position w:val="0"/>
              </w:rPr>
              <w:t>产业扶贫项目类型</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农林产业扶贫</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旅游扶贫</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电商扶贫</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资产收益扶贫</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科技扶贫</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1.2</w:t>
            </w:r>
            <w:r>
              <w:rPr>
                <w:color w:val="000000"/>
                <w:spacing w:val="0"/>
                <w:w w:val="100"/>
                <w:position w:val="0"/>
              </w:rPr>
              <w:t>产业扶贫项目个数（个）</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1.3</w:t>
            </w:r>
            <w:r>
              <w:rPr>
                <w:color w:val="000000"/>
                <w:spacing w:val="0"/>
                <w:w w:val="100"/>
                <w:position w:val="0"/>
              </w:rPr>
              <w:t>产业扶贫项目投入金额</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1.4</w:t>
            </w:r>
            <w:r>
              <w:rPr>
                <w:color w:val="000000"/>
                <w:spacing w:val="0"/>
                <w:w w:val="100"/>
                <w:position w:val="0"/>
              </w:rPr>
              <w:t>帮助建档立卡贫困人口脱贫数（人）</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转移就业脱贫</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2.1</w:t>
            </w:r>
            <w:r>
              <w:rPr>
                <w:color w:val="000000"/>
                <w:spacing w:val="0"/>
                <w:w w:val="100"/>
                <w:position w:val="0"/>
              </w:rPr>
              <w:t>职业技能培训投入金额</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2.2</w:t>
            </w:r>
            <w:r>
              <w:rPr>
                <w:color w:val="000000"/>
                <w:spacing w:val="0"/>
                <w:w w:val="100"/>
                <w:position w:val="0"/>
              </w:rPr>
              <w:t>职业技能培训人数（人</w:t>
            </w:r>
            <w:r>
              <w:rPr>
                <w:color w:val="000000"/>
                <w:spacing w:val="0"/>
                <w:w w:val="100"/>
                <w:position w:val="0"/>
                <w:sz w:val="18"/>
                <w:szCs w:val="18"/>
              </w:rPr>
              <w:t>/</w:t>
            </w:r>
            <w:r>
              <w:rPr>
                <w:color w:val="000000"/>
                <w:spacing w:val="0"/>
                <w:w w:val="100"/>
                <w:position w:val="0"/>
              </w:rPr>
              <w:t>次）</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2.3</w:t>
            </w:r>
            <w:r>
              <w:rPr>
                <w:color w:val="000000"/>
                <w:spacing w:val="0"/>
                <w:w w:val="100"/>
                <w:position w:val="0"/>
              </w:rPr>
              <w:t>帮助建档立卡贫困户实现就业人数（人）</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易地搬迁脱贫</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3.1</w:t>
            </w:r>
            <w:r>
              <w:rPr>
                <w:color w:val="000000"/>
                <w:spacing w:val="0"/>
                <w:w w:val="100"/>
                <w:position w:val="0"/>
              </w:rPr>
              <w:t>帮助搬迁户就业人数（人）</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教育脱贫</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4.1</w:t>
            </w:r>
            <w:r>
              <w:rPr>
                <w:color w:val="000000"/>
                <w:spacing w:val="0"/>
                <w:w w:val="100"/>
                <w:position w:val="0"/>
              </w:rPr>
              <w:t>资助贫困学生投入金额</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4.2</w:t>
            </w:r>
            <w:r>
              <w:rPr>
                <w:color w:val="000000"/>
                <w:spacing w:val="0"/>
                <w:w w:val="100"/>
                <w:position w:val="0"/>
              </w:rPr>
              <w:t>资助贫困学生人数（人）</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4.3</w:t>
            </w:r>
            <w:r>
              <w:rPr>
                <w:color w:val="000000"/>
                <w:spacing w:val="0"/>
                <w:w w:val="100"/>
                <w:position w:val="0"/>
              </w:rPr>
              <w:t>改善贫困地区教育资源投入金额</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5</w:t>
            </w:r>
            <w:r>
              <w:rPr>
                <w:color w:val="000000"/>
                <w:spacing w:val="0"/>
                <w:w w:val="100"/>
                <w:position w:val="0"/>
              </w:rPr>
              <w:t>.健康扶贫</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5.1</w:t>
            </w:r>
            <w:r>
              <w:rPr>
                <w:color w:val="000000"/>
                <w:spacing w:val="0"/>
                <w:w w:val="100"/>
                <w:position w:val="0"/>
              </w:rPr>
              <w:t>贫困地区医疗卫生资源投入金额</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6.</w:t>
            </w:r>
            <w:r>
              <w:rPr>
                <w:color w:val="000000"/>
                <w:spacing w:val="0"/>
                <w:w w:val="100"/>
                <w:position w:val="0"/>
              </w:rPr>
              <w:t>生态保护扶贫</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6.1</w:t>
            </w:r>
            <w:r>
              <w:rPr>
                <w:color w:val="000000"/>
                <w:spacing w:val="0"/>
                <w:w w:val="100"/>
                <w:position w:val="0"/>
              </w:rPr>
              <w:t>项目名称</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开展生态保护与建设</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建立生态保护补偿方式</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设立生态公益岗位</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其他</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6.2</w:t>
            </w:r>
            <w:r>
              <w:rPr>
                <w:color w:val="000000"/>
                <w:spacing w:val="0"/>
                <w:w w:val="100"/>
                <w:position w:val="0"/>
              </w:rPr>
              <w:t>投入金额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4790"/>
        <w:gridCol w:w="4272"/>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7.</w:t>
            </w:r>
            <w:r>
              <w:rPr>
                <w:color w:val="000000"/>
                <w:spacing w:val="0"/>
                <w:w w:val="100"/>
                <w:position w:val="0"/>
              </w:rPr>
              <w:t>兜底保障</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7.1</w:t>
            </w:r>
            <w:r>
              <w:rPr>
                <w:color w:val="000000"/>
                <w:spacing w:val="0"/>
                <w:w w:val="100"/>
                <w:position w:val="0"/>
              </w:rPr>
              <w:t>帮助“三留守”人员投入金额</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7.2</w:t>
            </w:r>
            <w:r>
              <w:rPr>
                <w:color w:val="000000"/>
                <w:spacing w:val="0"/>
                <w:w w:val="100"/>
                <w:position w:val="0"/>
              </w:rPr>
              <w:t>帮助“三留守”人员数（人）</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7.3</w:t>
            </w:r>
            <w:r>
              <w:rPr>
                <w:color w:val="000000"/>
                <w:spacing w:val="0"/>
                <w:w w:val="100"/>
                <w:position w:val="0"/>
              </w:rPr>
              <w:t>帮助贫困残疾人投入金额</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7.4</w:t>
            </w:r>
            <w:r>
              <w:rPr>
                <w:color w:val="000000"/>
                <w:spacing w:val="0"/>
                <w:w w:val="100"/>
                <w:position w:val="0"/>
              </w:rPr>
              <w:t>帮助贫困残疾人数（人）</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8</w:t>
            </w:r>
            <w:r>
              <w:rPr>
                <w:color w:val="000000"/>
                <w:spacing w:val="0"/>
                <w:w w:val="100"/>
                <w:position w:val="0"/>
              </w:rPr>
              <w:t>.社会扶贫</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8.1</w:t>
            </w:r>
            <w:r>
              <w:rPr>
                <w:color w:val="000000"/>
                <w:spacing w:val="0"/>
                <w:w w:val="100"/>
                <w:position w:val="0"/>
              </w:rPr>
              <w:t>东西部扶贫协作投入金额</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8.2</w:t>
            </w:r>
            <w:r>
              <w:rPr>
                <w:color w:val="000000"/>
                <w:spacing w:val="0"/>
                <w:w w:val="100"/>
                <w:position w:val="0"/>
              </w:rPr>
              <w:t>定点扶贫工作投入金额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8.3</w:t>
            </w:r>
            <w:r>
              <w:rPr>
                <w:color w:val="000000"/>
                <w:spacing w:val="0"/>
                <w:w w:val="100"/>
                <w:position w:val="0"/>
              </w:rPr>
              <w:t>扶贫公益基金</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9.</w:t>
            </w:r>
            <w:r>
              <w:rPr>
                <w:color w:val="000000"/>
                <w:spacing w:val="0"/>
                <w:w w:val="100"/>
                <w:position w:val="0"/>
              </w:rPr>
              <w:t>其他项目</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 xml:space="preserve">9.1 </w:t>
            </w:r>
            <w:r>
              <w:rPr>
                <w:color w:val="000000"/>
                <w:spacing w:val="0"/>
                <w:w w:val="100"/>
                <w:position w:val="0"/>
              </w:rPr>
              <w:t>.项目个数（个）</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9.2.</w:t>
            </w:r>
            <w:r>
              <w:rPr>
                <w:color w:val="000000"/>
                <w:spacing w:val="0"/>
                <w:w w:val="100"/>
                <w:position w:val="0"/>
              </w:rPr>
              <w:t>投入金额</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9.3.</w:t>
            </w:r>
            <w:r>
              <w:rPr>
                <w:color w:val="000000"/>
                <w:spacing w:val="0"/>
                <w:w w:val="100"/>
                <w:position w:val="0"/>
              </w:rPr>
              <w:t>帮助建档立卡贫困人口脱贫数（人）</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9.4.</w:t>
            </w:r>
            <w:r>
              <w:rPr>
                <w:color w:val="000000"/>
                <w:spacing w:val="0"/>
                <w:w w:val="100"/>
                <w:position w:val="0"/>
              </w:rPr>
              <w:t>其他项目说明</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4"/>
        <w:keepNext/>
        <w:keepLines/>
        <w:widowControl w:val="0"/>
        <w:shd w:val="clear" w:color="auto" w:fill="auto"/>
        <w:bidi w:val="0"/>
        <w:spacing w:before="0" w:after="0" w:line="240" w:lineRule="auto"/>
        <w:ind w:left="0" w:right="0" w:firstLine="860"/>
        <w:jc w:val="left"/>
      </w:pPr>
      <w:bookmarkStart w:id="377" w:name="bookmark377"/>
      <w:bookmarkStart w:id="378" w:name="bookmark378"/>
      <w:bookmarkStart w:id="379" w:name="bookmark379"/>
      <w:bookmarkStart w:id="380" w:name="bookmark380"/>
      <w:r>
        <w:rPr>
          <w:color w:val="000000"/>
          <w:spacing w:val="0"/>
          <w:w w:val="100"/>
          <w:position w:val="0"/>
        </w:rPr>
        <w:t>4</w:t>
      </w:r>
      <w:bookmarkEnd w:id="379"/>
      <w:r>
        <w:rPr>
          <w:color w:val="000000"/>
          <w:spacing w:val="0"/>
          <w:w w:val="100"/>
          <w:position w:val="0"/>
        </w:rPr>
        <w:t>、后续精准扶贫计划</w:t>
      </w:r>
      <w:bookmarkEnd w:id="377"/>
      <w:bookmarkEnd w:id="378"/>
      <w:bookmarkEnd w:id="380"/>
    </w:p>
    <w:p>
      <w:pPr>
        <w:pStyle w:val="Style16"/>
        <w:keepNext w:val="0"/>
        <w:keepLines w:val="0"/>
        <w:widowControl w:val="0"/>
        <w:shd w:val="clear" w:color="auto" w:fill="auto"/>
        <w:bidi w:val="0"/>
        <w:spacing w:before="0" w:after="240" w:line="408" w:lineRule="exact"/>
        <w:ind w:left="860" w:right="0" w:firstLine="420"/>
        <w:jc w:val="both"/>
      </w:pPr>
      <w:r>
        <w:rPr>
          <w:color w:val="000000"/>
          <w:spacing w:val="0"/>
          <w:w w:val="100"/>
          <w:position w:val="0"/>
        </w:rPr>
        <w:t>未来，在</w:t>
      </w:r>
      <w:r>
        <w:rPr>
          <w:color w:val="000000"/>
          <w:spacing w:val="0"/>
          <w:w w:val="100"/>
          <w:position w:val="0"/>
          <w:sz w:val="18"/>
          <w:szCs w:val="18"/>
        </w:rPr>
        <w:t>2018</w:t>
      </w:r>
      <w:r>
        <w:rPr>
          <w:color w:val="000000"/>
          <w:spacing w:val="0"/>
          <w:w w:val="100"/>
          <w:position w:val="0"/>
        </w:rPr>
        <w:t>年前，公司将继续推进精准扶贫，关注特殊贫困群体，完善对定点扶贫县的帮 扶捐款计划，预计投入金额</w:t>
      </w:r>
      <w:r>
        <w:rPr>
          <w:color w:val="000000"/>
          <w:spacing w:val="0"/>
          <w:w w:val="100"/>
          <w:position w:val="0"/>
          <w:sz w:val="18"/>
          <w:szCs w:val="18"/>
        </w:rPr>
        <w:t>150</w:t>
      </w:r>
      <w:r>
        <w:rPr>
          <w:color w:val="000000"/>
          <w:spacing w:val="0"/>
          <w:w w:val="100"/>
          <w:position w:val="0"/>
        </w:rPr>
        <w:t>万元。</w:t>
      </w:r>
    </w:p>
    <w:p>
      <w:pPr>
        <w:pStyle w:val="Style24"/>
        <w:keepNext/>
        <w:keepLines/>
        <w:widowControl w:val="0"/>
        <w:shd w:val="clear" w:color="auto" w:fill="auto"/>
        <w:tabs>
          <w:tab w:pos="1470" w:val="left"/>
        </w:tabs>
        <w:bidi w:val="0"/>
        <w:spacing w:before="0" w:after="0" w:line="240" w:lineRule="auto"/>
        <w:ind w:left="0" w:right="0" w:firstLine="860"/>
        <w:jc w:val="left"/>
      </w:pPr>
      <w:bookmarkStart w:id="381" w:name="bookmark381"/>
      <w:bookmarkStart w:id="382" w:name="bookmark382"/>
      <w:bookmarkStart w:id="383" w:name="bookmark383"/>
      <w:bookmarkStart w:id="384" w:name="bookmark384"/>
      <w:r>
        <w:rPr>
          <w:color w:val="000000"/>
          <w:spacing w:val="0"/>
          <w:w w:val="100"/>
          <w:position w:val="0"/>
        </w:rPr>
        <w:t>（</w:t>
      </w:r>
      <w:bookmarkEnd w:id="383"/>
      <w:r>
        <w:rPr>
          <w:color w:val="000000"/>
          <w:spacing w:val="0"/>
          <w:w w:val="100"/>
          <w:position w:val="0"/>
        </w:rPr>
        <w:t>二）</w:t>
        <w:tab/>
        <w:t>社会责任工作情况</w:t>
      </w:r>
      <w:bookmarkEnd w:id="381"/>
      <w:bookmarkEnd w:id="382"/>
      <w:bookmarkEnd w:id="384"/>
    </w:p>
    <w:p>
      <w:pPr>
        <w:pStyle w:val="Style16"/>
        <w:keepNext w:val="0"/>
        <w:keepLines w:val="0"/>
        <w:widowControl w:val="0"/>
        <w:shd w:val="clear" w:color="auto" w:fill="auto"/>
        <w:bidi w:val="0"/>
        <w:spacing w:before="0" w:after="240" w:line="394" w:lineRule="exact"/>
        <w:ind w:left="860" w:right="0" w:firstLine="420"/>
        <w:jc w:val="both"/>
      </w:pPr>
      <w:r>
        <w:rPr>
          <w:color w:val="000000"/>
          <w:spacing w:val="0"/>
          <w:w w:val="100"/>
          <w:position w:val="0"/>
        </w:rPr>
        <w:t>公司编制并披露了《航天信息股份有限公司履行社会责任的报告》，报告全文刊登在上海证 券交易所网站</w:t>
      </w:r>
      <w:r>
        <w:rPr>
          <w:color w:val="000000"/>
          <w:spacing w:val="0"/>
          <w:w w:val="100"/>
          <w:position w:val="0"/>
          <w:sz w:val="18"/>
          <w:szCs w:val="18"/>
        </w:rPr>
        <w:t>（</w:t>
      </w:r>
      <w:r>
        <w:fldChar w:fldCharType="begin"/>
      </w:r>
      <w:r>
        <w:rPr/>
        <w:instrText> HYPERLINK "http://www.sse" </w:instrText>
      </w:r>
      <w:r>
        <w:fldChar w:fldCharType="separate"/>
      </w:r>
      <w:r>
        <w:rPr>
          <w:color w:val="000000"/>
          <w:spacing w:val="0"/>
          <w:w w:val="100"/>
          <w:position w:val="0"/>
          <w:sz w:val="18"/>
          <w:szCs w:val="18"/>
        </w:rPr>
        <w:t>http://www.sse</w:t>
      </w:r>
      <w:r>
        <w:fldChar w:fldCharType="end"/>
      </w:r>
      <w:r>
        <w:rPr>
          <w:color w:val="000000"/>
          <w:spacing w:val="0"/>
          <w:w w:val="100"/>
          <w:position w:val="0"/>
          <w:sz w:val="18"/>
          <w:szCs w:val="18"/>
        </w:rPr>
        <w:t>. com. cn）</w:t>
      </w:r>
      <w:r>
        <w:rPr>
          <w:color w:val="000000"/>
          <w:spacing w:val="0"/>
          <w:w w:val="100"/>
          <w:position w:val="0"/>
        </w:rPr>
        <w:t>。</w:t>
      </w:r>
    </w:p>
    <w:p>
      <w:pPr>
        <w:pStyle w:val="Style24"/>
        <w:keepNext/>
        <w:keepLines/>
        <w:widowControl w:val="0"/>
        <w:shd w:val="clear" w:color="auto" w:fill="auto"/>
        <w:tabs>
          <w:tab w:pos="1470" w:val="left"/>
        </w:tabs>
        <w:bidi w:val="0"/>
        <w:spacing w:before="0" w:after="100" w:line="240" w:lineRule="auto"/>
        <w:ind w:left="0" w:right="0" w:firstLine="860"/>
        <w:jc w:val="left"/>
      </w:pPr>
      <w:bookmarkStart w:id="385" w:name="bookmark385"/>
      <w:bookmarkStart w:id="386" w:name="bookmark386"/>
      <w:bookmarkStart w:id="387" w:name="bookmark387"/>
      <w:bookmarkStart w:id="388" w:name="bookmark388"/>
      <w:r>
        <w:rPr>
          <w:color w:val="000000"/>
          <w:spacing w:val="0"/>
          <w:w w:val="100"/>
          <w:position w:val="0"/>
        </w:rPr>
        <w:t>（</w:t>
      </w:r>
      <w:bookmarkEnd w:id="387"/>
      <w:r>
        <w:rPr>
          <w:color w:val="000000"/>
          <w:spacing w:val="0"/>
          <w:w w:val="100"/>
          <w:position w:val="0"/>
        </w:rPr>
        <w:t>三）</w:t>
        <w:tab/>
        <w:t>属于环境保护部门公布的重点排污单位的公司及其子公司的环保情况说明</w:t>
      </w:r>
      <w:bookmarkEnd w:id="385"/>
      <w:bookmarkEnd w:id="386"/>
      <w:bookmarkEnd w:id="388"/>
    </w:p>
    <w:p>
      <w:pPr>
        <w:pStyle w:val="Style16"/>
        <w:keepNext w:val="0"/>
        <w:keepLines w:val="0"/>
        <w:widowControl w:val="0"/>
        <w:shd w:val="clear" w:color="auto" w:fill="auto"/>
        <w:bidi w:val="0"/>
        <w:spacing w:before="0" w:after="240" w:line="240" w:lineRule="auto"/>
        <w:ind w:left="1280" w:right="0" w:firstLine="0"/>
        <w:jc w:val="left"/>
      </w:pPr>
      <w:r>
        <w:rPr>
          <w:color w:val="000000"/>
          <w:spacing w:val="0"/>
          <w:w w:val="100"/>
          <w:position w:val="0"/>
        </w:rPr>
        <w:t>无</w:t>
      </w:r>
    </w:p>
    <w:p>
      <w:pPr>
        <w:pStyle w:val="Style24"/>
        <w:keepNext/>
        <w:keepLines/>
        <w:widowControl w:val="0"/>
        <w:shd w:val="clear" w:color="auto" w:fill="auto"/>
        <w:tabs>
          <w:tab w:pos="1470" w:val="left"/>
        </w:tabs>
        <w:bidi w:val="0"/>
        <w:spacing w:before="0" w:after="100" w:line="240" w:lineRule="auto"/>
        <w:ind w:left="0" w:right="0" w:firstLine="860"/>
        <w:jc w:val="both"/>
      </w:pPr>
      <w:bookmarkStart w:id="389" w:name="bookmark389"/>
      <w:bookmarkStart w:id="390" w:name="bookmark390"/>
      <w:bookmarkStart w:id="391" w:name="bookmark391"/>
      <w:bookmarkStart w:id="392" w:name="bookmark392"/>
      <w:r>
        <w:rPr>
          <w:color w:val="000000"/>
          <w:spacing w:val="0"/>
          <w:w w:val="100"/>
          <w:position w:val="0"/>
        </w:rPr>
        <w:t>（</w:t>
      </w:r>
      <w:bookmarkEnd w:id="391"/>
      <w:r>
        <w:rPr>
          <w:color w:val="000000"/>
          <w:spacing w:val="0"/>
          <w:w w:val="100"/>
          <w:position w:val="0"/>
        </w:rPr>
        <w:t>四）</w:t>
        <w:tab/>
        <w:t>其他说明</w:t>
      </w:r>
      <w:bookmarkEnd w:id="389"/>
      <w:bookmarkEnd w:id="390"/>
      <w:bookmarkEnd w:id="392"/>
    </w:p>
    <w:p>
      <w:pPr>
        <w:pStyle w:val="Style16"/>
        <w:keepNext w:val="0"/>
        <w:keepLines w:val="0"/>
        <w:widowControl w:val="0"/>
        <w:shd w:val="clear" w:color="auto" w:fill="auto"/>
        <w:bidi w:val="0"/>
        <w:spacing w:before="0" w:after="600" w:line="240" w:lineRule="auto"/>
        <w:ind w:left="1280" w:right="0" w:firstLine="0"/>
        <w:jc w:val="left"/>
      </w:pPr>
      <w:r>
        <w:rPr>
          <w:color w:val="000000"/>
          <w:spacing w:val="0"/>
          <w:w w:val="100"/>
          <w:position w:val="0"/>
        </w:rPr>
        <w:t>无</w:t>
      </w:r>
    </w:p>
    <w:p>
      <w:pPr>
        <w:pStyle w:val="Style24"/>
        <w:keepNext/>
        <w:keepLines/>
        <w:widowControl w:val="0"/>
        <w:shd w:val="clear" w:color="auto" w:fill="auto"/>
        <w:bidi w:val="0"/>
        <w:spacing w:before="0" w:after="160" w:line="410" w:lineRule="exact"/>
        <w:ind w:left="0" w:right="0" w:firstLine="860"/>
        <w:jc w:val="left"/>
      </w:pPr>
      <w:bookmarkStart w:id="393" w:name="bookmark393"/>
      <w:bookmarkStart w:id="394" w:name="bookmark394"/>
      <w:bookmarkStart w:id="395" w:name="bookmark395"/>
      <w:r>
        <w:rPr>
          <w:color w:val="000000"/>
          <w:spacing w:val="0"/>
          <w:w w:val="100"/>
          <w:position w:val="0"/>
        </w:rPr>
        <w:t>十八、可转换公司债券情况</w:t>
      </w:r>
      <w:bookmarkEnd w:id="393"/>
      <w:bookmarkEnd w:id="394"/>
      <w:bookmarkEnd w:id="395"/>
    </w:p>
    <w:p>
      <w:pPr>
        <w:pStyle w:val="Style24"/>
        <w:keepNext/>
        <w:keepLines/>
        <w:widowControl w:val="0"/>
        <w:shd w:val="clear" w:color="auto" w:fill="auto"/>
        <w:bidi w:val="0"/>
        <w:spacing w:before="0" w:after="0" w:line="240" w:lineRule="auto"/>
        <w:ind w:left="0" w:right="0" w:firstLine="860"/>
        <w:jc w:val="left"/>
      </w:pPr>
      <w:bookmarkStart w:id="393" w:name="bookmark393"/>
      <w:bookmarkStart w:id="394" w:name="bookmark394"/>
      <w:bookmarkStart w:id="396" w:name="bookmark396"/>
      <w:bookmarkStart w:id="397" w:name="bookmark397"/>
      <w:r>
        <w:rPr>
          <w:color w:val="000000"/>
          <w:spacing w:val="0"/>
          <w:w w:val="100"/>
          <w:position w:val="0"/>
        </w:rPr>
        <w:t>（</w:t>
      </w:r>
      <w:bookmarkEnd w:id="396"/>
      <w:r>
        <w:rPr>
          <w:color w:val="000000"/>
          <w:spacing w:val="0"/>
          <w:w w:val="100"/>
          <w:position w:val="0"/>
        </w:rPr>
        <w:t>一）转债发行情况</w:t>
      </w:r>
      <w:bookmarkEnd w:id="393"/>
      <w:bookmarkEnd w:id="394"/>
      <w:bookmarkEnd w:id="397"/>
    </w:p>
    <w:p>
      <w:pPr>
        <w:pStyle w:val="Style16"/>
        <w:keepNext w:val="0"/>
        <w:keepLines w:val="0"/>
        <w:widowControl w:val="0"/>
        <w:shd w:val="clear" w:color="auto" w:fill="auto"/>
        <w:bidi w:val="0"/>
        <w:spacing w:before="0" w:line="411" w:lineRule="exact"/>
        <w:ind w:left="860" w:right="0" w:firstLine="420"/>
        <w:jc w:val="both"/>
      </w:pPr>
      <w:bookmarkStart w:id="398" w:name="bookmark398"/>
      <w:r>
        <w:rPr>
          <w:color w:val="000000"/>
          <w:spacing w:val="0"/>
          <w:w w:val="100"/>
          <w:position w:val="0"/>
        </w:rPr>
        <w:t>经</w:t>
      </w:r>
      <w:bookmarkEnd w:id="398"/>
      <w:r>
        <w:rPr>
          <w:color w:val="000000"/>
          <w:spacing w:val="0"/>
          <w:w w:val="100"/>
          <w:position w:val="0"/>
        </w:rPr>
        <w:t>中国证券监督管理委员会证监许可</w:t>
      </w:r>
      <w:r>
        <w:rPr>
          <w:rFonts w:ascii="Times New Roman" w:eastAsia="Times New Roman" w:hAnsi="Times New Roman" w:cs="Times New Roman"/>
          <w:color w:val="000000"/>
          <w:spacing w:val="0"/>
          <w:w w:val="100"/>
          <w:position w:val="0"/>
        </w:rPr>
        <w:t>［2015］997</w:t>
      </w:r>
      <w:r>
        <w:rPr>
          <w:color w:val="000000"/>
          <w:spacing w:val="0"/>
          <w:w w:val="100"/>
          <w:position w:val="0"/>
        </w:rPr>
        <w:t>号文核准，公司于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 xml:space="preserve">日公开发行 了 </w:t>
      </w:r>
      <w:r>
        <w:rPr>
          <w:rFonts w:ascii="Times New Roman" w:eastAsia="Times New Roman" w:hAnsi="Times New Roman" w:cs="Times New Roman"/>
          <w:color w:val="000000"/>
          <w:spacing w:val="0"/>
          <w:w w:val="100"/>
          <w:position w:val="0"/>
        </w:rPr>
        <w:t>2,400</w:t>
      </w:r>
      <w:r>
        <w:rPr>
          <w:color w:val="000000"/>
          <w:spacing w:val="0"/>
          <w:w w:val="100"/>
          <w:position w:val="0"/>
        </w:rPr>
        <w:t>万张可转换公司债券，每张面值</w:t>
      </w:r>
      <w:r>
        <w:rPr>
          <w:rFonts w:ascii="Times New Roman" w:eastAsia="Times New Roman" w:hAnsi="Times New Roman" w:cs="Times New Roman"/>
          <w:color w:val="000000"/>
          <w:spacing w:val="0"/>
          <w:w w:val="100"/>
          <w:position w:val="0"/>
        </w:rPr>
        <w:t>100</w:t>
      </w:r>
      <w:r>
        <w:rPr>
          <w:color w:val="000000"/>
          <w:spacing w:val="0"/>
          <w:w w:val="100"/>
          <w:position w:val="0"/>
        </w:rPr>
        <w:t>元，发行总额</w:t>
      </w:r>
      <w:r>
        <w:rPr>
          <w:rFonts w:ascii="Times New Roman" w:eastAsia="Times New Roman" w:hAnsi="Times New Roman" w:cs="Times New Roman"/>
          <w:color w:val="000000"/>
          <w:spacing w:val="0"/>
          <w:w w:val="100"/>
          <w:position w:val="0"/>
        </w:rPr>
        <w:t>240,000</w:t>
      </w:r>
      <w:r>
        <w:rPr>
          <w:color w:val="000000"/>
          <w:spacing w:val="0"/>
          <w:w w:val="100"/>
          <w:position w:val="0"/>
        </w:rPr>
        <w:t xml:space="preserve">万元。发行方式采用向公司原 </w:t>
      </w:r>
      <w:r>
        <w:rPr>
          <w:rFonts w:ascii="Times New Roman" w:eastAsia="Times New Roman" w:hAnsi="Times New Roman" w:cs="Times New Roman"/>
          <w:color w:val="000000"/>
          <w:spacing w:val="0"/>
          <w:w w:val="100"/>
          <w:position w:val="0"/>
        </w:rPr>
        <w:t>A</w:t>
      </w:r>
      <w:r>
        <w:rPr>
          <w:color w:val="000000"/>
          <w:spacing w:val="0"/>
          <w:w w:val="100"/>
          <w:position w:val="0"/>
        </w:rPr>
        <w:t>股股东优先配售，原</w:t>
      </w:r>
      <w:r>
        <w:rPr>
          <w:rFonts w:ascii="Times New Roman" w:eastAsia="Times New Roman" w:hAnsi="Times New Roman" w:cs="Times New Roman"/>
          <w:color w:val="000000"/>
          <w:spacing w:val="0"/>
          <w:w w:val="100"/>
          <w:position w:val="0"/>
        </w:rPr>
        <w:t>A</w:t>
      </w:r>
      <w:r>
        <w:rPr>
          <w:color w:val="000000"/>
          <w:spacing w:val="0"/>
          <w:w w:val="100"/>
          <w:position w:val="0"/>
        </w:rPr>
        <w:t>股股东优先配售后余额部分（含原</w:t>
      </w:r>
      <w:r>
        <w:rPr>
          <w:rFonts w:ascii="Times New Roman" w:eastAsia="Times New Roman" w:hAnsi="Times New Roman" w:cs="Times New Roman"/>
          <w:color w:val="000000"/>
          <w:spacing w:val="0"/>
          <w:w w:val="100"/>
          <w:position w:val="0"/>
        </w:rPr>
        <w:t>A</w:t>
      </w:r>
      <w:r>
        <w:rPr>
          <w:color w:val="000000"/>
          <w:spacing w:val="0"/>
          <w:w w:val="100"/>
          <w:position w:val="0"/>
        </w:rPr>
        <w:t>股股东放弃优先配售部分）采用网 下对机构投资者配售和通过上海证券交易所交易系统网上定价发行相结合的方式进行。</w:t>
      </w:r>
    </w:p>
    <w:p>
      <w:pPr>
        <w:pStyle w:val="Style16"/>
        <w:keepNext w:val="0"/>
        <w:keepLines w:val="0"/>
        <w:widowControl w:val="0"/>
        <w:shd w:val="clear" w:color="auto" w:fill="auto"/>
        <w:bidi w:val="0"/>
        <w:spacing w:before="0" w:line="410" w:lineRule="exact"/>
        <w:ind w:left="860" w:right="0" w:firstLine="420"/>
        <w:jc w:val="both"/>
      </w:pPr>
      <w:bookmarkStart w:id="399" w:name="bookmark399"/>
      <w:r>
        <w:rPr>
          <w:color w:val="000000"/>
          <w:spacing w:val="0"/>
          <w:w w:val="100"/>
          <w:position w:val="0"/>
        </w:rPr>
        <w:t>经</w:t>
      </w:r>
      <w:bookmarkEnd w:id="399"/>
      <w:r>
        <w:rPr>
          <w:color w:val="000000"/>
          <w:spacing w:val="0"/>
          <w:w w:val="100"/>
          <w:position w:val="0"/>
        </w:rPr>
        <w:t>上海证券交易所自律监管决定书</w:t>
      </w:r>
      <w:r>
        <w:rPr>
          <w:rFonts w:ascii="Times New Roman" w:eastAsia="Times New Roman" w:hAnsi="Times New Roman" w:cs="Times New Roman"/>
          <w:color w:val="000000"/>
          <w:spacing w:val="0"/>
          <w:w w:val="100"/>
          <w:position w:val="0"/>
        </w:rPr>
        <w:t>［2015］</w:t>
      </w:r>
      <w:r>
        <w:rPr>
          <w:color w:val="000000"/>
          <w:spacing w:val="0"/>
          <w:w w:val="100"/>
          <w:position w:val="0"/>
        </w:rPr>
        <w:t>【</w:t>
      </w:r>
      <w:r>
        <w:rPr>
          <w:rFonts w:ascii="Times New Roman" w:eastAsia="Times New Roman" w:hAnsi="Times New Roman" w:cs="Times New Roman"/>
          <w:color w:val="000000"/>
          <w:spacing w:val="0"/>
          <w:w w:val="100"/>
          <w:position w:val="0"/>
        </w:rPr>
        <w:t>279</w:t>
      </w:r>
      <w:r>
        <w:rPr>
          <w:color w:val="000000"/>
          <w:spacing w:val="0"/>
          <w:w w:val="100"/>
          <w:position w:val="0"/>
        </w:rPr>
        <w:t>】号文同意，公司</w:t>
      </w:r>
      <w:r>
        <w:rPr>
          <w:rFonts w:ascii="Times New Roman" w:eastAsia="Times New Roman" w:hAnsi="Times New Roman" w:cs="Times New Roman"/>
          <w:color w:val="000000"/>
          <w:spacing w:val="0"/>
          <w:w w:val="100"/>
          <w:position w:val="0"/>
        </w:rPr>
        <w:t>24</w:t>
      </w:r>
      <w:r>
        <w:rPr>
          <w:color w:val="000000"/>
          <w:spacing w:val="0"/>
          <w:w w:val="100"/>
          <w:position w:val="0"/>
        </w:rPr>
        <w:t xml:space="preserve">亿元可转换公司债券于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起在上海证券交易所挂牌交易，债券简称“航信转债”，债券代码“</w:t>
      </w:r>
      <w:r>
        <w:rPr>
          <w:rFonts w:ascii="Times New Roman" w:eastAsia="Times New Roman" w:hAnsi="Times New Roman" w:cs="Times New Roman"/>
          <w:color w:val="000000"/>
          <w:spacing w:val="0"/>
          <w:w w:val="100"/>
          <w:position w:val="0"/>
        </w:rPr>
        <w:t>110031</w:t>
      </w:r>
      <w:r>
        <w:rPr>
          <w:color w:val="000000"/>
          <w:spacing w:val="0"/>
          <w:w w:val="100"/>
          <w:position w:val="0"/>
        </w:rPr>
        <w:t xml:space="preserve">”。 该可转换公司债券上市后可进行质押式回购，质押券申报和转回代码为“ </w:t>
      </w:r>
      <w:r>
        <w:rPr>
          <w:rFonts w:ascii="Times New Roman" w:eastAsia="Times New Roman" w:hAnsi="Times New Roman" w:cs="Times New Roman"/>
          <w:color w:val="000000"/>
          <w:spacing w:val="0"/>
          <w:w w:val="100"/>
          <w:position w:val="0"/>
        </w:rPr>
        <w:t>105825</w:t>
      </w:r>
      <w:r>
        <w:rPr>
          <w:color w:val="000000"/>
          <w:spacing w:val="0"/>
          <w:w w:val="100"/>
          <w:position w:val="0"/>
        </w:rPr>
        <w:t>”。</w:t>
      </w:r>
    </w:p>
    <w:p>
      <w:pPr>
        <w:pStyle w:val="Style16"/>
        <w:keepNext w:val="0"/>
        <w:keepLines w:val="0"/>
        <w:widowControl w:val="0"/>
        <w:shd w:val="clear" w:color="auto" w:fill="auto"/>
        <w:bidi w:val="0"/>
        <w:spacing w:before="0" w:after="200" w:line="403" w:lineRule="exact"/>
        <w:ind w:left="860" w:right="0" w:firstLine="420"/>
        <w:jc w:val="both"/>
      </w:pPr>
      <w:bookmarkStart w:id="400" w:name="bookmark400"/>
      <w:r>
        <w:rPr>
          <w:color w:val="000000"/>
          <w:spacing w:val="0"/>
          <w:w w:val="100"/>
          <w:position w:val="0"/>
        </w:rPr>
        <w:t>根</w:t>
      </w:r>
      <w:bookmarkEnd w:id="400"/>
      <w:r>
        <w:rPr>
          <w:color w:val="000000"/>
          <w:spacing w:val="0"/>
          <w:w w:val="100"/>
          <w:position w:val="0"/>
        </w:rPr>
        <w:t>据有关规定和公司《可转换公司债券募集说明书》的约定，公司发行的“航信转债”自</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日起可转换为本公司股份。</w:t>
      </w:r>
      <w:r>
        <w:br w:type="page"/>
      </w:r>
    </w:p>
    <w:p>
      <w:pPr>
        <w:pStyle w:val="Style26"/>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（二）报告期转债持有人及担保人情况</w:t>
      </w:r>
    </w:p>
    <w:p>
      <w:pPr>
        <w:pStyle w:val="Style26"/>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019"/>
        <w:gridCol w:w="3014"/>
        <w:gridCol w:w="3029"/>
      </w:tblGrid>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期末转债持有人数</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本公司转债的担保人</w:t>
            </w:r>
          </w:p>
        </w:tc>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中国航天科工集团公司</w:t>
            </w:r>
          </w:p>
        </w:tc>
      </w:tr>
      <w:tr>
        <w:trPr>
          <w:trHeight w:val="283" w:hRule="exact"/>
        </w:trPr>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前十名转债持有人情况如下：</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可转换公司债券持有人名称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期末持债数量（元）</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持有比例（%）</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963,511,000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40.15</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银丰证券投资基金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90,000,000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480" w:right="0" w:firstLine="0"/>
              <w:jc w:val="both"/>
              <w:rPr>
                <w:sz w:val="18"/>
                <w:szCs w:val="18"/>
              </w:rPr>
            </w:pPr>
            <w:r>
              <w:rPr>
                <w:color w:val="000000"/>
                <w:spacing w:val="0"/>
                <w:w w:val="100"/>
                <w:position w:val="0"/>
                <w:sz w:val="18"/>
                <w:szCs w:val="18"/>
              </w:rPr>
              <w:t>3.75</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中国农业银行一长信双利优选 灵活配置混合型证券投资基金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50,961,000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480" w:right="0" w:firstLine="0"/>
              <w:jc w:val="both"/>
              <w:rPr>
                <w:sz w:val="18"/>
                <w:szCs w:val="18"/>
              </w:rPr>
            </w:pPr>
            <w:r>
              <w:rPr>
                <w:color w:val="000000"/>
                <w:spacing w:val="0"/>
                <w:w w:val="100"/>
                <w:position w:val="0"/>
                <w:sz w:val="18"/>
                <w:szCs w:val="18"/>
              </w:rPr>
              <w:t>2.12</w:t>
            </w:r>
          </w:p>
        </w:tc>
      </w:tr>
      <w:tr>
        <w:trPr>
          <w:trHeight w:val="8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中国石油天然气集团公司企业 年金计划一中国工商银行股份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45,129,000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480" w:right="0" w:firstLine="0"/>
              <w:jc w:val="both"/>
              <w:rPr>
                <w:sz w:val="18"/>
                <w:szCs w:val="18"/>
              </w:rPr>
            </w:pPr>
            <w:r>
              <w:rPr>
                <w:color w:val="000000"/>
                <w:spacing w:val="0"/>
                <w:w w:val="100"/>
                <w:position w:val="0"/>
                <w:sz w:val="18"/>
                <w:szCs w:val="18"/>
              </w:rPr>
              <w:t>1.88</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农银汇理基金公司一农行一中 国农业银行企业年金理事会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28,004,000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480" w:right="0" w:firstLine="0"/>
              <w:jc w:val="both"/>
              <w:rPr>
                <w:sz w:val="18"/>
                <w:szCs w:val="18"/>
              </w:rPr>
            </w:pPr>
            <w:r>
              <w:rPr>
                <w:color w:val="000000"/>
                <w:spacing w:val="0"/>
                <w:w w:val="100"/>
                <w:position w:val="0"/>
                <w:sz w:val="18"/>
                <w:szCs w:val="18"/>
              </w:rPr>
              <w:t>1.17</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全国社保基金二一六组合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80" w:right="0" w:firstLine="0"/>
              <w:jc w:val="both"/>
              <w:rPr>
                <w:sz w:val="18"/>
                <w:szCs w:val="18"/>
              </w:rPr>
            </w:pPr>
            <w:r>
              <w:rPr>
                <w:color w:val="000000"/>
                <w:spacing w:val="0"/>
                <w:w w:val="100"/>
                <w:position w:val="0"/>
                <w:sz w:val="18"/>
                <w:szCs w:val="18"/>
              </w:rPr>
              <w:t>0.83</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北京航天爱威电子技术有限公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19,922,000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480" w:right="0" w:firstLine="0"/>
              <w:jc w:val="both"/>
              <w:rPr>
                <w:sz w:val="18"/>
                <w:szCs w:val="18"/>
              </w:rPr>
            </w:pPr>
            <w:r>
              <w:rPr>
                <w:color w:val="000000"/>
                <w:spacing w:val="0"/>
                <w:w w:val="100"/>
                <w:position w:val="0"/>
                <w:sz w:val="18"/>
                <w:szCs w:val="18"/>
              </w:rPr>
              <w:t>0.83</w:t>
            </w:r>
          </w:p>
        </w:tc>
      </w:tr>
      <w:tr>
        <w:trPr>
          <w:trHeight w:val="8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6" w:lineRule="exact"/>
              <w:ind w:left="0" w:right="0" w:firstLine="0"/>
              <w:jc w:val="left"/>
            </w:pPr>
            <w:r>
              <w:rPr>
                <w:color w:val="000000"/>
                <w:spacing w:val="0"/>
                <w:w w:val="100"/>
                <w:position w:val="0"/>
              </w:rPr>
              <w:t>中国工商银行股份有限公司一 天弘债券型发起式证券投资基 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19,473,000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480" w:right="0" w:firstLine="0"/>
              <w:jc w:val="both"/>
              <w:rPr>
                <w:sz w:val="18"/>
                <w:szCs w:val="18"/>
              </w:rPr>
            </w:pPr>
            <w:r>
              <w:rPr>
                <w:color w:val="000000"/>
                <w:spacing w:val="0"/>
                <w:w w:val="100"/>
                <w:position w:val="0"/>
                <w:sz w:val="18"/>
                <w:szCs w:val="18"/>
              </w:rPr>
              <w:t>0.81</w:t>
            </w:r>
          </w:p>
        </w:tc>
      </w:tr>
      <w:tr>
        <w:trPr>
          <w:trHeight w:val="83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长安国际信托股份有限公司一 长安信托•稳健增利</w:t>
            </w:r>
            <w:r>
              <w:rPr>
                <w:color w:val="000000"/>
                <w:spacing w:val="0"/>
                <w:w w:val="100"/>
                <w:position w:val="0"/>
                <w:sz w:val="18"/>
                <w:szCs w:val="18"/>
              </w:rPr>
              <w:t>1</w:t>
            </w:r>
            <w:r>
              <w:rPr>
                <w:color w:val="000000"/>
                <w:spacing w:val="0"/>
                <w:w w:val="100"/>
                <w:position w:val="0"/>
              </w:rPr>
              <w:t>号集合 资金信托计划</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19,000,000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480" w:right="0" w:firstLine="0"/>
              <w:jc w:val="both"/>
              <w:rPr>
                <w:sz w:val="18"/>
                <w:szCs w:val="18"/>
              </w:rPr>
            </w:pPr>
            <w:r>
              <w:rPr>
                <w:color w:val="000000"/>
                <w:spacing w:val="0"/>
                <w:w w:val="100"/>
                <w:position w:val="0"/>
                <w:sz w:val="18"/>
                <w:szCs w:val="18"/>
              </w:rPr>
              <w:t>0.79</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工银瑞信投资管理有限公司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17,268,000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80" w:right="0" w:firstLine="0"/>
              <w:jc w:val="both"/>
              <w:rPr>
                <w:sz w:val="18"/>
                <w:szCs w:val="18"/>
              </w:rPr>
            </w:pPr>
            <w:r>
              <w:rPr>
                <w:color w:val="000000"/>
                <w:spacing w:val="0"/>
                <w:w w:val="100"/>
                <w:position w:val="0"/>
                <w:sz w:val="18"/>
                <w:szCs w:val="18"/>
              </w:rPr>
              <w:t>0.72</w:t>
            </w:r>
          </w:p>
        </w:tc>
      </w:tr>
    </w:tbl>
    <w:p>
      <w:pPr>
        <w:pStyle w:val="Style26"/>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（三）报告期转债变动情况</w:t>
      </w:r>
    </w:p>
    <w:p>
      <w:pPr>
        <w:widowControl w:val="0"/>
        <w:spacing w:after="59" w:line="1" w:lineRule="exact"/>
      </w:pP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69"/>
        <w:gridCol w:w="1584"/>
        <w:gridCol w:w="1483"/>
        <w:gridCol w:w="1469"/>
        <w:gridCol w:w="1469"/>
        <w:gridCol w:w="1589"/>
      </w:tblGrid>
      <w:tr>
        <w:trPr>
          <w:trHeight w:val="288" w:hRule="exact"/>
        </w:trPr>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可转换公司 债券名称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283"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赎回</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回售</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航信转债</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2,399, 931,000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423,000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2,399, 508, 000</w:t>
            </w:r>
          </w:p>
        </w:tc>
      </w:tr>
    </w:tbl>
    <w:p>
      <w:pPr>
        <w:pStyle w:val="Style26"/>
        <w:keepNext w:val="0"/>
        <w:keepLines w:val="0"/>
        <w:widowControl w:val="0"/>
        <w:shd w:val="clear" w:color="auto" w:fill="auto"/>
        <w:bidi w:val="0"/>
        <w:spacing w:before="0" w:after="0" w:line="240" w:lineRule="auto"/>
        <w:ind w:left="91" w:right="0" w:firstLine="0"/>
        <w:jc w:val="left"/>
      </w:pPr>
      <w:r>
        <w:rPr>
          <w:color w:val="000000"/>
          <w:spacing w:val="0"/>
          <w:w w:val="100"/>
          <w:position w:val="0"/>
        </w:rPr>
        <w:t>报告期转债累计转股情况</w:t>
      </w:r>
    </w:p>
    <w:p>
      <w:pPr>
        <w:widowControl w:val="0"/>
        <w:spacing w:after="259" w:line="1" w:lineRule="exact"/>
      </w:pP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报告期转股额（元）</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423,000</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报告期转股数（股）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6169</w:t>
            </w: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累计转股数（股）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6958</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累计转股数占转股前公司已发行股份总数（%）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0.00075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尚未转股额（元）</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2,399, 508, 000</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未转股转债占转债发行总量比例（%）</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99.98%</w:t>
            </w:r>
          </w:p>
        </w:tc>
      </w:tr>
    </w:tbl>
    <w:p>
      <w:pPr>
        <w:pStyle w:val="Style26"/>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（四）转股价格历次调整情况</w:t>
      </w:r>
    </w:p>
    <w:p>
      <w:pPr>
        <w:widowControl w:val="0"/>
        <w:spacing w:after="319" w:line="1" w:lineRule="exact"/>
      </w:pP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97"/>
        <w:gridCol w:w="1272"/>
        <w:gridCol w:w="1421"/>
        <w:gridCol w:w="2693"/>
        <w:gridCol w:w="3269"/>
      </w:tblGrid>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转股价格调整日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调整后转股 价格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披露时间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披露媒体</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转股价格调整 说明</w:t>
            </w:r>
          </w:p>
        </w:tc>
      </w:tr>
      <w:tr>
        <w:trPr>
          <w:trHeight w:val="84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43.05</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《中国证券报》、《上海证 券报》、《证券日报》、上 海证券交易所网站</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81" w:lineRule="exact"/>
              <w:ind w:left="0" w:right="0" w:firstLine="0"/>
              <w:jc w:val="left"/>
            </w:pPr>
            <w:r>
              <w:rPr>
                <w:color w:val="000000"/>
                <w:spacing w:val="0"/>
                <w:w w:val="100"/>
                <w:position w:val="0"/>
              </w:rPr>
              <w:t>因实施</w:t>
            </w:r>
            <w:r>
              <w:rPr>
                <w:color w:val="000000"/>
                <w:spacing w:val="0"/>
                <w:w w:val="100"/>
                <w:position w:val="0"/>
                <w:sz w:val="18"/>
                <w:szCs w:val="18"/>
              </w:rPr>
              <w:t>2015</w:t>
            </w:r>
            <w:r>
              <w:rPr>
                <w:color w:val="000000"/>
                <w:spacing w:val="0"/>
                <w:w w:val="100"/>
                <w:position w:val="0"/>
              </w:rPr>
              <w:t>年度利润分配，公司 根据有关规定和《航天信息股份 有限公司公开发行可转换公司债</w:t>
            </w:r>
          </w:p>
        </w:tc>
      </w:tr>
    </w:tbl>
    <w:tbl>
      <w:tblPr>
        <w:tblOverlap w:val="never"/>
        <w:jc w:val="center"/>
        <w:tblLayout w:type="fixed"/>
      </w:tblPr>
      <w:tblGrid>
        <w:gridCol w:w="1997"/>
        <w:gridCol w:w="1272"/>
        <w:gridCol w:w="1421"/>
        <w:gridCol w:w="2693"/>
        <w:gridCol w:w="3269"/>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http://www.sse.com.cn</w:t>
            </w:r>
            <w:r>
              <w:fldChar w:fldCharType="end"/>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券募集说明书》的有关条款对转 股价进行调整。</w:t>
            </w:r>
          </w:p>
        </w:tc>
      </w:tr>
      <w:tr>
        <w:trPr>
          <w:trHeight w:val="293" w:hRule="exact"/>
        </w:trPr>
        <w:tc>
          <w:tcPr>
            <w:gridSpan w:val="2"/>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截止本报告期末最新转股价格</w:t>
            </w:r>
          </w:p>
        </w:tc>
        <w:tc>
          <w:tcPr>
            <w:gridSpan w:val="3"/>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43.05</w:t>
            </w:r>
          </w:p>
        </w:tc>
      </w:tr>
    </w:tbl>
    <w:p>
      <w:pPr>
        <w:widowControl w:val="0"/>
        <w:spacing w:after="339" w:line="1" w:lineRule="exact"/>
      </w:pPr>
    </w:p>
    <w:p>
      <w:pPr>
        <w:pStyle w:val="Style24"/>
        <w:keepNext/>
        <w:keepLines/>
        <w:widowControl w:val="0"/>
        <w:shd w:val="clear" w:color="auto" w:fill="auto"/>
        <w:tabs>
          <w:tab w:pos="1472" w:val="left"/>
        </w:tabs>
        <w:bidi w:val="0"/>
        <w:spacing w:before="0" w:after="0" w:line="240" w:lineRule="auto"/>
        <w:ind w:left="0" w:right="0" w:firstLine="860"/>
        <w:jc w:val="left"/>
      </w:pPr>
      <w:bookmarkStart w:id="401" w:name="bookmark401"/>
      <w:bookmarkStart w:id="402" w:name="bookmark402"/>
      <w:bookmarkStart w:id="403" w:name="bookmark403"/>
      <w:bookmarkStart w:id="404" w:name="bookmark404"/>
      <w:r>
        <w:rPr>
          <w:color w:val="000000"/>
          <w:spacing w:val="0"/>
          <w:w w:val="100"/>
          <w:position w:val="0"/>
        </w:rPr>
        <w:t>（</w:t>
      </w:r>
      <w:bookmarkEnd w:id="403"/>
      <w:r>
        <w:rPr>
          <w:color w:val="000000"/>
          <w:spacing w:val="0"/>
          <w:w w:val="100"/>
          <w:position w:val="0"/>
        </w:rPr>
        <w:t>五）</w:t>
        <w:tab/>
        <w:t>公司的负债情况、资信变化情况及在未来年度还债的现金安排</w:t>
      </w:r>
      <w:bookmarkEnd w:id="401"/>
      <w:bookmarkEnd w:id="402"/>
      <w:bookmarkEnd w:id="404"/>
    </w:p>
    <w:p>
      <w:pPr>
        <w:pStyle w:val="Style16"/>
        <w:keepNext w:val="0"/>
        <w:keepLines w:val="0"/>
        <w:widowControl w:val="0"/>
        <w:shd w:val="clear" w:color="auto" w:fill="auto"/>
        <w:bidi w:val="0"/>
        <w:spacing w:before="0" w:after="640" w:line="410" w:lineRule="exact"/>
        <w:ind w:left="860" w:right="0" w:firstLine="420"/>
        <w:jc w:val="left"/>
      </w:pPr>
      <w:r>
        <w:rPr>
          <w:color w:val="000000"/>
          <w:spacing w:val="0"/>
          <w:w w:val="100"/>
          <w:position w:val="0"/>
        </w:rPr>
        <w:t>公司各方面经营情况稳定，资产结构合理，负债情况无明显变化，资信情况良好。公司通过 执行稳健的经营策略与合理的销售政策，为日常经营获取稳定的经营性现金流量。公司年度的经 营增长，可为公司未来年度支付可转换公司债券利息、偿付债券提供稳定、充足的营运资金。</w:t>
      </w:r>
    </w:p>
    <w:p>
      <w:pPr>
        <w:pStyle w:val="Style24"/>
        <w:keepNext/>
        <w:keepLines/>
        <w:widowControl w:val="0"/>
        <w:shd w:val="clear" w:color="auto" w:fill="auto"/>
        <w:tabs>
          <w:tab w:pos="1472" w:val="left"/>
        </w:tabs>
        <w:bidi w:val="0"/>
        <w:spacing w:before="0" w:after="100" w:line="240" w:lineRule="auto"/>
        <w:ind w:left="0" w:right="0" w:firstLine="860"/>
        <w:jc w:val="left"/>
      </w:pPr>
      <w:bookmarkStart w:id="405" w:name="bookmark405"/>
      <w:bookmarkStart w:id="406" w:name="bookmark406"/>
      <w:bookmarkStart w:id="407" w:name="bookmark407"/>
      <w:bookmarkStart w:id="408" w:name="bookmark408"/>
      <w:r>
        <w:rPr>
          <w:color w:val="000000"/>
          <w:spacing w:val="0"/>
          <w:w w:val="100"/>
          <w:position w:val="0"/>
        </w:rPr>
        <w:t>（</w:t>
      </w:r>
      <w:bookmarkEnd w:id="407"/>
      <w:r>
        <w:rPr>
          <w:color w:val="000000"/>
          <w:spacing w:val="0"/>
          <w:w w:val="100"/>
          <w:position w:val="0"/>
        </w:rPr>
        <w:t>六）</w:t>
        <w:tab/>
        <w:t>转债其他情况说明</w:t>
      </w:r>
      <w:bookmarkEnd w:id="405"/>
      <w:bookmarkEnd w:id="406"/>
      <w:bookmarkEnd w:id="408"/>
    </w:p>
    <w:p>
      <w:pPr>
        <w:pStyle w:val="Style16"/>
        <w:keepNext w:val="0"/>
        <w:keepLines w:val="0"/>
        <w:widowControl w:val="0"/>
        <w:shd w:val="clear" w:color="auto" w:fill="auto"/>
        <w:bidi w:val="0"/>
        <w:spacing w:before="0" w:after="340" w:line="240" w:lineRule="auto"/>
        <w:ind w:left="1280" w:right="0" w:firstLine="0"/>
        <w:jc w:val="left"/>
        <w:sectPr>
          <w:footnotePr>
            <w:pos w:val="pageBottom"/>
            <w:numFmt w:val="decimal"/>
            <w:numRestart w:val="continuous"/>
          </w:footnotePr>
          <w:pgSz w:w="11900" w:h="16840"/>
          <w:pgMar w:top="1378" w:right="352" w:bottom="1523" w:left="896" w:header="0" w:footer="3" w:gutter="0"/>
          <w:cols w:space="720"/>
          <w:noEndnote/>
          <w:rtlGutter w:val="0"/>
          <w:docGrid w:linePitch="360"/>
        </w:sectPr>
      </w:pPr>
      <w:r>
        <w:rPr>
          <w:color w:val="000000"/>
          <w:spacing w:val="0"/>
          <w:w w:val="100"/>
          <w:position w:val="0"/>
        </w:rPr>
        <w:t>无</w:t>
      </w:r>
    </w:p>
    <w:p>
      <w:pPr>
        <w:pStyle w:val="Style14"/>
        <w:keepNext/>
        <w:keepLines/>
        <w:widowControl w:val="0"/>
        <w:shd w:val="clear" w:color="auto" w:fill="auto"/>
        <w:bidi w:val="0"/>
        <w:spacing w:before="80" w:after="360" w:line="240" w:lineRule="auto"/>
        <w:ind w:left="0" w:right="0" w:firstLine="0"/>
        <w:jc w:val="center"/>
      </w:pPr>
      <w:bookmarkStart w:id="409" w:name="bookmark409"/>
      <w:bookmarkStart w:id="410" w:name="bookmark410"/>
      <w:bookmarkStart w:id="411" w:name="bookmark411"/>
      <w:r>
        <w:rPr>
          <w:color w:val="000000"/>
          <w:spacing w:val="0"/>
          <w:w w:val="100"/>
          <w:position w:val="0"/>
        </w:rPr>
        <w:t>第六节普通股股份变动及股东情况</w:t>
      </w:r>
      <w:bookmarkEnd w:id="409"/>
      <w:bookmarkEnd w:id="410"/>
      <w:bookmarkEnd w:id="411"/>
    </w:p>
    <w:p>
      <w:pPr>
        <w:pStyle w:val="Style16"/>
        <w:keepNext w:val="0"/>
        <w:keepLines w:val="0"/>
        <w:widowControl w:val="0"/>
        <w:shd w:val="clear" w:color="auto" w:fill="auto"/>
        <w:bidi w:val="0"/>
        <w:spacing w:before="0" w:after="160" w:line="240" w:lineRule="auto"/>
        <w:ind w:left="0" w:right="0" w:firstLine="1000"/>
        <w:jc w:val="left"/>
      </w:pPr>
      <w:bookmarkStart w:id="412" w:name="bookmark412"/>
      <w:r>
        <w:rPr>
          <w:b/>
          <w:bCs/>
          <w:color w:val="000000"/>
          <w:spacing w:val="0"/>
          <w:w w:val="100"/>
          <w:position w:val="0"/>
        </w:rPr>
        <w:t>一</w:t>
      </w:r>
      <w:bookmarkEnd w:id="412"/>
      <w:r>
        <w:rPr>
          <w:b/>
          <w:bCs/>
          <w:color w:val="000000"/>
          <w:spacing w:val="0"/>
          <w:w w:val="100"/>
          <w:position w:val="0"/>
        </w:rPr>
        <w:t>、普通股股本变动情况</w:t>
      </w:r>
    </w:p>
    <w:p>
      <w:pPr>
        <w:pStyle w:val="Style16"/>
        <w:keepNext w:val="0"/>
        <w:keepLines w:val="0"/>
        <w:widowControl w:val="0"/>
        <w:shd w:val="clear" w:color="auto" w:fill="auto"/>
        <w:bidi w:val="0"/>
        <w:spacing w:before="0" w:after="100" w:line="240" w:lineRule="auto"/>
        <w:ind w:left="0" w:right="0" w:firstLine="1000"/>
        <w:jc w:val="left"/>
      </w:pPr>
      <w:bookmarkStart w:id="413" w:name="bookmark413"/>
      <w:r>
        <w:rPr>
          <w:b/>
          <w:bCs/>
          <w:color w:val="000000"/>
          <w:spacing w:val="0"/>
          <w:w w:val="100"/>
          <w:position w:val="0"/>
        </w:rPr>
        <w:t>（</w:t>
      </w:r>
      <w:bookmarkEnd w:id="413"/>
      <w:r>
        <w:rPr>
          <w:b/>
          <w:bCs/>
          <w:color w:val="000000"/>
          <w:spacing w:val="0"/>
          <w:w w:val="100"/>
          <w:position w:val="0"/>
        </w:rPr>
        <w:t>一）普通股股份变动情况表</w:t>
      </w:r>
    </w:p>
    <w:p>
      <w:pPr>
        <w:pStyle w:val="Style16"/>
        <w:keepNext w:val="0"/>
        <w:keepLines w:val="0"/>
        <w:widowControl w:val="0"/>
        <w:shd w:val="clear" w:color="auto" w:fill="auto"/>
        <w:bidi w:val="0"/>
        <w:spacing w:before="0" w:after="100" w:line="240" w:lineRule="auto"/>
        <w:ind w:left="0" w:right="0" w:firstLine="1000"/>
        <w:jc w:val="left"/>
      </w:pPr>
      <w:bookmarkStart w:id="414" w:name="bookmark414"/>
      <w:r>
        <w:rPr>
          <w:b/>
          <w:bCs/>
          <w:color w:val="000000"/>
          <w:spacing w:val="0"/>
          <w:w w:val="100"/>
          <w:position w:val="0"/>
        </w:rPr>
        <w:t>1</w:t>
      </w:r>
      <w:bookmarkEnd w:id="414"/>
      <w:r>
        <w:rPr>
          <w:b/>
          <w:bCs/>
          <w:color w:val="000000"/>
          <w:spacing w:val="0"/>
          <w:w w:val="100"/>
          <w:position w:val="0"/>
        </w:rPr>
        <w:t>、普通股股份变动情况表</w:t>
      </w:r>
    </w:p>
    <w:p>
      <w:pPr>
        <w:pStyle w:val="Style16"/>
        <w:keepNext w:val="0"/>
        <w:keepLines w:val="0"/>
        <w:widowControl w:val="0"/>
        <w:shd w:val="clear" w:color="auto" w:fill="auto"/>
        <w:bidi w:val="0"/>
        <w:spacing w:before="0" w:after="0" w:line="240" w:lineRule="auto"/>
        <w:ind w:left="0" w:right="800" w:firstLine="0"/>
        <w:jc w:val="right"/>
      </w:pPr>
      <w:r>
        <w:rPr>
          <w:color w:val="000000"/>
          <w:spacing w:val="0"/>
          <w:w w:val="100"/>
          <w:position w:val="0"/>
        </w:rPr>
        <w:t>单位：股</w:t>
      </w:r>
    </w:p>
    <w:tbl>
      <w:tblPr>
        <w:tblOverlap w:val="never"/>
        <w:jc w:val="center"/>
        <w:tblLayout w:type="fixed"/>
      </w:tblPr>
      <w:tblGrid>
        <w:gridCol w:w="1565"/>
        <w:gridCol w:w="1234"/>
        <w:gridCol w:w="514"/>
        <w:gridCol w:w="413"/>
        <w:gridCol w:w="1301"/>
        <w:gridCol w:w="413"/>
        <w:gridCol w:w="1200"/>
        <w:gridCol w:w="1296"/>
        <w:gridCol w:w="1498"/>
        <w:gridCol w:w="518"/>
      </w:tblGrid>
      <w:tr>
        <w:trPr>
          <w:trHeight w:val="245"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118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比 例 (%)</w:t>
            </w:r>
          </w:p>
        </w:tc>
        <w:tc>
          <w:tcPr>
            <w:tcBorders>
              <w:top w:val="single" w:sz="4"/>
              <w:left w:val="single" w:sz="4"/>
            </w:tcBorders>
            <w:shd w:val="clear" w:color="auto" w:fill="FFFFFF"/>
            <w:textDirection w:val="tbRlV"/>
            <w:vAlign w:val="bottom"/>
          </w:tcPr>
          <w:p>
            <w:pPr>
              <w:pStyle w:val="Style6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发行新股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FFFFFF"/>
            <w:textDirection w:val="tbRlV"/>
            <w:vAlign w:val="bottom"/>
          </w:tcPr>
          <w:p>
            <w:pPr>
              <w:pStyle w:val="Style6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公积金转股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比 例 (%)</w:t>
            </w:r>
          </w:p>
        </w:tc>
      </w:tr>
      <w:tr>
        <w:trPr>
          <w:trHeight w:val="47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一、有限售条件 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二、无限售条件 流通股份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923, 400, 789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923, 404, 367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6, 169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923,410,536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1,846,811,325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、境内上市的外 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、境外上市的外 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三、普通股股份 总数</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923, 400, 789</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923, 404, 367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6, 169</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923,410, 536</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1,846,811,325</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333399"/>
                <w:spacing w:val="0"/>
                <w:w w:val="100"/>
                <w:position w:val="0"/>
                <w:sz w:val="16"/>
                <w:szCs w:val="16"/>
              </w:rPr>
              <w:t>100</w:t>
            </w:r>
          </w:p>
        </w:tc>
      </w:tr>
    </w:tbl>
    <w:p>
      <w:pPr>
        <w:widowControl w:val="0"/>
        <w:spacing w:after="359" w:line="1" w:lineRule="exact"/>
      </w:pPr>
    </w:p>
    <w:p>
      <w:pPr>
        <w:pStyle w:val="Style24"/>
        <w:keepNext/>
        <w:keepLines/>
        <w:widowControl w:val="0"/>
        <w:shd w:val="clear" w:color="auto" w:fill="auto"/>
        <w:bidi w:val="0"/>
        <w:spacing w:before="0" w:after="100" w:line="240" w:lineRule="auto"/>
        <w:ind w:left="0" w:right="0" w:firstLine="1000"/>
        <w:jc w:val="left"/>
      </w:pPr>
      <w:bookmarkStart w:id="415" w:name="bookmark415"/>
      <w:bookmarkStart w:id="416" w:name="bookmark416"/>
      <w:bookmarkStart w:id="417" w:name="bookmark417"/>
      <w:bookmarkStart w:id="418" w:name="bookmark418"/>
      <w:r>
        <w:rPr>
          <w:color w:val="000000"/>
          <w:spacing w:val="0"/>
          <w:w w:val="100"/>
          <w:position w:val="0"/>
        </w:rPr>
        <w:t>2</w:t>
      </w:r>
      <w:bookmarkEnd w:id="417"/>
      <w:r>
        <w:rPr>
          <w:color w:val="000000"/>
          <w:spacing w:val="0"/>
          <w:w w:val="100"/>
          <w:position w:val="0"/>
        </w:rPr>
        <w:t>、普通股股份变动情况说明</w:t>
      </w:r>
      <w:bookmarkEnd w:id="415"/>
      <w:bookmarkEnd w:id="416"/>
      <w:bookmarkEnd w:id="418"/>
    </w:p>
    <w:p>
      <w:pPr>
        <w:pStyle w:val="Style16"/>
        <w:keepNext w:val="0"/>
        <w:keepLines w:val="0"/>
        <w:widowControl w:val="0"/>
        <w:shd w:val="clear" w:color="auto" w:fill="auto"/>
        <w:bidi w:val="0"/>
        <w:spacing w:before="0" w:after="220" w:line="240" w:lineRule="auto"/>
        <w:ind w:left="1420" w:right="0" w:firstLine="0"/>
        <w:jc w:val="left"/>
      </w:pPr>
      <w:r>
        <w:rPr>
          <w:color w:val="000000"/>
          <w:spacing w:val="0"/>
          <w:w w:val="100"/>
          <w:position w:val="0"/>
        </w:rPr>
        <w:t>公司实施利润分配及可转债转股使股本增加。</w:t>
      </w:r>
    </w:p>
    <w:p>
      <w:pPr>
        <w:pStyle w:val="Style24"/>
        <w:keepNext/>
        <w:keepLines/>
        <w:widowControl w:val="0"/>
        <w:shd w:val="clear" w:color="auto" w:fill="auto"/>
        <w:bidi w:val="0"/>
        <w:spacing w:before="0" w:after="100" w:line="240" w:lineRule="auto"/>
        <w:ind w:left="0" w:right="0" w:firstLine="0"/>
        <w:jc w:val="center"/>
      </w:pPr>
      <w:bookmarkStart w:id="419" w:name="bookmark419"/>
      <w:bookmarkStart w:id="420" w:name="bookmark420"/>
      <w:bookmarkStart w:id="421" w:name="bookmark421"/>
      <w:bookmarkStart w:id="422" w:name="bookmark422"/>
      <w:r>
        <w:rPr>
          <w:color w:val="000000"/>
          <w:spacing w:val="0"/>
          <w:w w:val="100"/>
          <w:position w:val="0"/>
        </w:rPr>
        <w:t>3</w:t>
      </w:r>
      <w:bookmarkEnd w:id="421"/>
      <w:r>
        <w:rPr>
          <w:color w:val="000000"/>
          <w:spacing w:val="0"/>
          <w:w w:val="100"/>
          <w:position w:val="0"/>
        </w:rPr>
        <w:t>、普通股股份变动对最近一年和最近一期每股收益、每股净资产等财务指标的影响（如有）</w:t>
      </w:r>
      <w:bookmarkEnd w:id="419"/>
      <w:bookmarkEnd w:id="420"/>
      <w:bookmarkEnd w:id="422"/>
    </w:p>
    <w:p>
      <w:pPr>
        <w:pStyle w:val="Style16"/>
        <w:keepNext w:val="0"/>
        <w:keepLines w:val="0"/>
        <w:widowControl w:val="0"/>
        <w:shd w:val="clear" w:color="auto" w:fill="auto"/>
        <w:bidi w:val="0"/>
        <w:spacing w:before="0" w:after="360" w:line="240" w:lineRule="auto"/>
        <w:ind w:left="0" w:right="0" w:firstLine="10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500" w:line="346" w:lineRule="exact"/>
        <w:ind w:left="1000" w:right="0" w:firstLine="0"/>
        <w:jc w:val="left"/>
      </w:pPr>
      <w:bookmarkStart w:id="423" w:name="bookmark423"/>
      <w:r>
        <w:rPr>
          <w:b/>
          <w:bCs/>
          <w:color w:val="000000"/>
          <w:spacing w:val="0"/>
          <w:w w:val="100"/>
          <w:position w:val="0"/>
        </w:rPr>
        <w:t>4</w:t>
      </w:r>
      <w:bookmarkEnd w:id="423"/>
      <w:r>
        <w:rPr>
          <w:b/>
          <w:bCs/>
          <w:color w:val="000000"/>
          <w:spacing w:val="0"/>
          <w:w w:val="100"/>
          <w:position w:val="0"/>
        </w:rPr>
        <w:t xml:space="preserve">、公司认为必要或证券监管机构要求披露的其他内容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1000"/>
        <w:jc w:val="left"/>
      </w:pPr>
      <w:bookmarkStart w:id="424" w:name="bookmark424"/>
      <w:bookmarkStart w:id="425" w:name="bookmark425"/>
      <w:bookmarkStart w:id="426" w:name="bookmark426"/>
      <w:bookmarkStart w:id="427" w:name="bookmark427"/>
      <w:r>
        <w:rPr>
          <w:color w:val="000000"/>
          <w:spacing w:val="0"/>
          <w:w w:val="100"/>
          <w:position w:val="0"/>
        </w:rPr>
        <w:t>（</w:t>
      </w:r>
      <w:bookmarkEnd w:id="426"/>
      <w:r>
        <w:rPr>
          <w:color w:val="000000"/>
          <w:spacing w:val="0"/>
          <w:w w:val="100"/>
          <w:position w:val="0"/>
        </w:rPr>
        <w:t>二）限售股份变动情况</w:t>
      </w:r>
      <w:bookmarkEnd w:id="424"/>
      <w:bookmarkEnd w:id="425"/>
      <w:bookmarkEnd w:id="427"/>
    </w:p>
    <w:p>
      <w:pPr>
        <w:pStyle w:val="Style16"/>
        <w:keepNext w:val="0"/>
        <w:keepLines w:val="0"/>
        <w:widowControl w:val="0"/>
        <w:shd w:val="clear" w:color="auto" w:fill="auto"/>
        <w:bidi w:val="0"/>
        <w:spacing w:before="0" w:after="640" w:line="240" w:lineRule="auto"/>
        <w:ind w:left="0" w:right="0" w:firstLine="10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60" w:line="240" w:lineRule="auto"/>
        <w:ind w:left="0" w:right="0" w:firstLine="1000"/>
        <w:jc w:val="left"/>
      </w:pPr>
      <w:bookmarkStart w:id="428" w:name="bookmark428"/>
      <w:bookmarkStart w:id="429" w:name="bookmark429"/>
      <w:bookmarkStart w:id="430" w:name="bookmark430"/>
      <w:bookmarkStart w:id="431" w:name="bookmark431"/>
      <w:r>
        <w:rPr>
          <w:color w:val="000000"/>
          <w:spacing w:val="0"/>
          <w:w w:val="100"/>
          <w:position w:val="0"/>
        </w:rPr>
        <w:t>二</w:t>
      </w:r>
      <w:bookmarkEnd w:id="430"/>
      <w:r>
        <w:rPr>
          <w:color w:val="000000"/>
          <w:spacing w:val="0"/>
          <w:w w:val="100"/>
          <w:position w:val="0"/>
        </w:rPr>
        <w:t>、证券发行与上市情况</w:t>
      </w:r>
      <w:bookmarkEnd w:id="428"/>
      <w:bookmarkEnd w:id="429"/>
      <w:bookmarkEnd w:id="431"/>
    </w:p>
    <w:p>
      <w:pPr>
        <w:pStyle w:val="Style24"/>
        <w:keepNext/>
        <w:keepLines/>
        <w:widowControl w:val="0"/>
        <w:shd w:val="clear" w:color="auto" w:fill="auto"/>
        <w:bidi w:val="0"/>
        <w:spacing w:before="0" w:after="100" w:line="240" w:lineRule="auto"/>
        <w:ind w:left="0" w:right="0" w:firstLine="1000"/>
        <w:jc w:val="left"/>
      </w:pPr>
      <w:bookmarkStart w:id="428" w:name="bookmark428"/>
      <w:bookmarkStart w:id="429" w:name="bookmark429"/>
      <w:bookmarkStart w:id="432" w:name="bookmark432"/>
      <w:bookmarkStart w:id="433" w:name="bookmark433"/>
      <w:r>
        <w:rPr>
          <w:color w:val="000000"/>
          <w:spacing w:val="0"/>
          <w:w w:val="100"/>
          <w:position w:val="0"/>
        </w:rPr>
        <w:t>（</w:t>
      </w:r>
      <w:bookmarkEnd w:id="432"/>
      <w:r>
        <w:rPr>
          <w:color w:val="000000"/>
          <w:spacing w:val="0"/>
          <w:w w:val="100"/>
          <w:position w:val="0"/>
        </w:rPr>
        <w:t>一）截至报告期内证券发行情况</w:t>
      </w:r>
      <w:bookmarkEnd w:id="428"/>
      <w:bookmarkEnd w:id="429"/>
      <w:bookmarkEnd w:id="433"/>
    </w:p>
    <w:p>
      <w:pPr>
        <w:pStyle w:val="Style16"/>
        <w:keepNext w:val="0"/>
        <w:keepLines w:val="0"/>
        <w:widowControl w:val="0"/>
        <w:shd w:val="clear" w:color="auto" w:fill="auto"/>
        <w:bidi w:val="0"/>
        <w:spacing w:before="0" w:after="0" w:line="240" w:lineRule="auto"/>
        <w:ind w:left="0" w:right="0" w:firstLine="1000"/>
        <w:jc w:val="both"/>
      </w:pP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800" w:firstLine="0"/>
        <w:jc w:val="right"/>
      </w:pPr>
      <w:r>
        <w:rPr>
          <w:color w:val="000000"/>
          <w:spacing w:val="0"/>
          <w:w w:val="100"/>
          <w:position w:val="0"/>
        </w:rPr>
        <w:t>单位：股币种：人民币</w:t>
      </w:r>
    </w:p>
    <w:tbl>
      <w:tblPr>
        <w:tblOverlap w:val="never"/>
        <w:jc w:val="center"/>
        <w:tblLayout w:type="fixed"/>
      </w:tblPr>
      <w:tblGrid>
        <w:gridCol w:w="1646"/>
        <w:gridCol w:w="1262"/>
        <w:gridCol w:w="1147"/>
        <w:gridCol w:w="1267"/>
        <w:gridCol w:w="1267"/>
        <w:gridCol w:w="1262"/>
        <w:gridCol w:w="1210"/>
      </w:tblGrid>
      <w:tr>
        <w:trPr>
          <w:trHeight w:val="83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股票及其衍生 证券的种类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发行价格 （或利 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获准上市交 易数量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交易终止 日期</w:t>
            </w:r>
          </w:p>
        </w:tc>
      </w:tr>
      <w:tr>
        <w:trPr>
          <w:trHeight w:val="283" w:hRule="exact"/>
        </w:trPr>
        <w:tc>
          <w:tcPr>
            <w:gridSpan w:val="7"/>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普通股股票类</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46"/>
        <w:gridCol w:w="1262"/>
        <w:gridCol w:w="1147"/>
        <w:gridCol w:w="1267"/>
        <w:gridCol w:w="1267"/>
        <w:gridCol w:w="1262"/>
        <w:gridCol w:w="1210"/>
      </w:tblGrid>
      <w:tr>
        <w:trPr>
          <w:trHeight w:val="288" w:hRule="exact"/>
        </w:trPr>
        <w:tc>
          <w:tcPr>
            <w:gridSpan w:val="7"/>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可转换公司债券、分离交易可转债、公司债类</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pPr>
            <w:r>
              <w:rPr>
                <w:color w:val="000000"/>
                <w:spacing w:val="0"/>
                <w:w w:val="100"/>
                <w:position w:val="0"/>
              </w:rPr>
              <w:t>航信转债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2015.6.12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2015.6.12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2021.6.11</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7"/>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pPr>
            <w:r>
              <w:rPr>
                <w:color w:val="000000"/>
                <w:spacing w:val="0"/>
                <w:w w:val="100"/>
                <w:position w:val="0"/>
              </w:rPr>
              <w:t>航信转股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2015.12.14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86.61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2015.12.14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2021.6.11</w:t>
            </w:r>
          </w:p>
        </w:tc>
      </w:tr>
      <w:tr>
        <w:trPr>
          <w:trHeight w:val="28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6"/>
        <w:keepNext w:val="0"/>
        <w:keepLines w:val="0"/>
        <w:widowControl w:val="0"/>
        <w:shd w:val="clear" w:color="auto" w:fill="auto"/>
        <w:bidi w:val="0"/>
        <w:spacing w:before="0" w:line="274" w:lineRule="exact"/>
        <w:ind w:left="1000" w:right="0" w:firstLine="0"/>
        <w:jc w:val="left"/>
      </w:pPr>
      <w:r>
        <w:rPr>
          <w:color w:val="000000"/>
          <w:spacing w:val="0"/>
          <w:w w:val="100"/>
          <w:position w:val="0"/>
        </w:rPr>
        <w:t>截至报告期内证券发行情况的说明（存续期内利率不同的债券，请分别说明）： "适用口不适用</w:t>
      </w:r>
    </w:p>
    <w:p>
      <w:pPr>
        <w:pStyle w:val="Style16"/>
        <w:keepNext w:val="0"/>
        <w:keepLines w:val="0"/>
        <w:widowControl w:val="0"/>
        <w:shd w:val="clear" w:color="auto" w:fill="auto"/>
        <w:bidi w:val="0"/>
        <w:spacing w:before="0" w:after="120" w:line="274" w:lineRule="exact"/>
        <w:ind w:left="0" w:right="0" w:firstLine="0"/>
        <w:jc w:val="center"/>
      </w:pPr>
      <w:r>
        <w:rPr>
          <w:color w:val="000000"/>
          <w:spacing w:val="0"/>
          <w:w w:val="100"/>
          <w:position w:val="0"/>
        </w:rPr>
        <w:t>公司可转债票面利率情况：第一年：</w:t>
      </w:r>
      <w:r>
        <w:rPr>
          <w:rFonts w:ascii="Times New Roman" w:eastAsia="Times New Roman" w:hAnsi="Times New Roman" w:cs="Times New Roman"/>
          <w:color w:val="000000"/>
          <w:spacing w:val="0"/>
          <w:w w:val="100"/>
          <w:position w:val="0"/>
        </w:rPr>
        <w:t>0.20%</w:t>
      </w:r>
      <w:r>
        <w:rPr>
          <w:color w:val="000000"/>
          <w:spacing w:val="0"/>
          <w:w w:val="100"/>
          <w:position w:val="0"/>
        </w:rPr>
        <w:t>、第二年</w:t>
      </w:r>
      <w:r>
        <w:rPr>
          <w:rFonts w:ascii="Times New Roman" w:eastAsia="Times New Roman" w:hAnsi="Times New Roman" w:cs="Times New Roman"/>
          <w:color w:val="000000"/>
          <w:spacing w:val="0"/>
          <w:w w:val="100"/>
          <w:position w:val="0"/>
        </w:rPr>
        <w:t>0.50%</w:t>
      </w:r>
      <w:r>
        <w:rPr>
          <w:color w:val="000000"/>
          <w:spacing w:val="0"/>
          <w:w w:val="100"/>
          <w:position w:val="0"/>
        </w:rPr>
        <w:t>、第三年</w:t>
      </w:r>
      <w:r>
        <w:rPr>
          <w:rFonts w:ascii="Times New Roman" w:eastAsia="Times New Roman" w:hAnsi="Times New Roman" w:cs="Times New Roman"/>
          <w:color w:val="000000"/>
          <w:spacing w:val="0"/>
          <w:w w:val="100"/>
          <w:position w:val="0"/>
        </w:rPr>
        <w:t>1.00%</w:t>
      </w:r>
      <w:r>
        <w:rPr>
          <w:color w:val="000000"/>
          <w:spacing w:val="0"/>
          <w:w w:val="100"/>
          <w:position w:val="0"/>
        </w:rPr>
        <w:t>、第四年</w:t>
      </w:r>
      <w:r>
        <w:rPr>
          <w:rFonts w:ascii="Times New Roman" w:eastAsia="Times New Roman" w:hAnsi="Times New Roman" w:cs="Times New Roman"/>
          <w:color w:val="000000"/>
          <w:spacing w:val="0"/>
          <w:w w:val="100"/>
          <w:position w:val="0"/>
        </w:rPr>
        <w:t>1.50%</w:t>
      </w:r>
      <w:r>
        <w:rPr>
          <w:color w:val="000000"/>
          <w:spacing w:val="0"/>
          <w:w w:val="100"/>
          <w:position w:val="0"/>
        </w:rPr>
        <w:t>、</w:t>
      </w:r>
    </w:p>
    <w:p>
      <w:pPr>
        <w:pStyle w:val="Style71"/>
        <w:keepNext w:val="0"/>
        <w:keepLines w:val="0"/>
        <w:widowControl w:val="0"/>
        <w:shd w:val="clear" w:color="auto" w:fill="auto"/>
        <w:bidi w:val="0"/>
        <w:spacing w:before="0"/>
        <w:ind w:left="0" w:right="0"/>
        <w:jc w:val="left"/>
      </w:pPr>
      <w:r>
        <w:rPr>
          <w:rFonts w:ascii="SimSun" w:eastAsia="SimSun" w:hAnsi="SimSun" w:cs="SimSun"/>
          <w:color w:val="000000"/>
          <w:spacing w:val="0"/>
          <w:w w:val="100"/>
          <w:position w:val="0"/>
        </w:rPr>
        <w:t>第五年</w:t>
      </w:r>
      <w:r>
        <w:rPr>
          <w:color w:val="000000"/>
          <w:spacing w:val="0"/>
          <w:w w:val="100"/>
          <w:position w:val="0"/>
        </w:rPr>
        <w:t>1.50%</w:t>
      </w:r>
      <w:r>
        <w:rPr>
          <w:rFonts w:ascii="SimSun" w:eastAsia="SimSun" w:hAnsi="SimSun" w:cs="SimSun"/>
          <w:color w:val="000000"/>
          <w:spacing w:val="0"/>
          <w:w w:val="100"/>
          <w:position w:val="0"/>
        </w:rPr>
        <w:t>、第六年</w:t>
      </w:r>
      <w:r>
        <w:rPr>
          <w:color w:val="000000"/>
          <w:spacing w:val="0"/>
          <w:w w:val="100"/>
          <w:position w:val="0"/>
        </w:rPr>
        <w:t>1.60%</w:t>
      </w:r>
      <w:r>
        <w:rPr>
          <w:rFonts w:ascii="SimSun" w:eastAsia="SimSun" w:hAnsi="SimSun" w:cs="SimSun"/>
          <w:color w:val="000000"/>
          <w:spacing w:val="0"/>
          <w:w w:val="100"/>
          <w:position w:val="0"/>
        </w:rPr>
        <w:t>。</w:t>
      </w:r>
    </w:p>
    <w:p>
      <w:pPr>
        <w:pStyle w:val="Style16"/>
        <w:keepNext w:val="0"/>
        <w:keepLines w:val="0"/>
        <w:widowControl w:val="0"/>
        <w:shd w:val="clear" w:color="auto" w:fill="auto"/>
        <w:bidi w:val="0"/>
        <w:spacing w:before="0" w:after="360" w:line="331" w:lineRule="exact"/>
        <w:ind w:left="1000" w:right="0" w:firstLine="0"/>
        <w:jc w:val="left"/>
      </w:pPr>
      <w:bookmarkStart w:id="434" w:name="bookmark434"/>
      <w:r>
        <w:rPr>
          <w:b/>
          <w:bCs/>
          <w:color w:val="000000"/>
          <w:spacing w:val="0"/>
          <w:w w:val="100"/>
          <w:position w:val="0"/>
        </w:rPr>
        <w:t>（</w:t>
      </w:r>
      <w:bookmarkEnd w:id="434"/>
      <w:r>
        <w:rPr>
          <w:b/>
          <w:bCs/>
          <w:color w:val="000000"/>
          <w:spacing w:val="0"/>
          <w:w w:val="100"/>
          <w:position w:val="0"/>
        </w:rPr>
        <w:t xml:space="preserve">二）公司普通股股份总数及股东结构变动及公司资产和负债结构的变动情况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20" w:line="240" w:lineRule="auto"/>
        <w:ind w:left="0" w:right="0" w:firstLine="1000"/>
        <w:jc w:val="both"/>
      </w:pPr>
      <w:bookmarkStart w:id="435" w:name="bookmark435"/>
      <w:bookmarkStart w:id="436" w:name="bookmark436"/>
      <w:bookmarkStart w:id="437" w:name="bookmark437"/>
      <w:bookmarkStart w:id="438" w:name="bookmark438"/>
      <w:r>
        <w:rPr>
          <w:color w:val="000000"/>
          <w:spacing w:val="0"/>
          <w:w w:val="100"/>
          <w:position w:val="0"/>
        </w:rPr>
        <w:t>（</w:t>
      </w:r>
      <w:bookmarkEnd w:id="437"/>
      <w:r>
        <w:rPr>
          <w:color w:val="000000"/>
          <w:spacing w:val="0"/>
          <w:w w:val="100"/>
          <w:position w:val="0"/>
        </w:rPr>
        <w:t>三）现存的内部职工股情况</w:t>
      </w:r>
      <w:bookmarkEnd w:id="435"/>
      <w:bookmarkEnd w:id="436"/>
      <w:bookmarkEnd w:id="438"/>
    </w:p>
    <w:p>
      <w:pPr>
        <w:pStyle w:val="Style16"/>
        <w:keepNext w:val="0"/>
        <w:keepLines w:val="0"/>
        <w:widowControl w:val="0"/>
        <w:shd w:val="clear" w:color="auto" w:fill="auto"/>
        <w:bidi w:val="0"/>
        <w:spacing w:before="0" w:after="500" w:line="240" w:lineRule="auto"/>
        <w:ind w:left="0" w:right="0" w:firstLine="10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120" w:line="240" w:lineRule="auto"/>
        <w:ind w:left="1580" w:right="0" w:firstLine="0"/>
        <w:jc w:val="left"/>
      </w:pPr>
      <w:r>
        <w:rPr>
          <w:b/>
          <w:bCs/>
          <w:color w:val="000000"/>
          <w:spacing w:val="0"/>
          <w:w w:val="100"/>
          <w:position w:val="0"/>
        </w:rPr>
        <w:t>股东和实际控制人情况</w:t>
      </w:r>
    </w:p>
    <w:p>
      <w:pPr>
        <w:pStyle w:val="Style26"/>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（一）股东总数</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截止报告期末普通股股东总数（户）</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83,538</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年度报告披露日前上一月末的普通股股东总数 （户）</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84,333</w:t>
            </w: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截止报告期末表决权恢复的优先股股东总数 （户）</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333399"/>
                <w:spacing w:val="0"/>
                <w:w w:val="100"/>
                <w:position w:val="0"/>
                <w:sz w:val="18"/>
                <w:szCs w:val="18"/>
              </w:rPr>
              <w:t>0</w:t>
            </w:r>
          </w:p>
        </w:tc>
      </w:tr>
      <w:tr>
        <w:trPr>
          <w:trHeight w:val="56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年度报告披露日前上一月末表决权恢复的优先 股股东总数（户）</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333399"/>
                <w:spacing w:val="0"/>
                <w:w w:val="100"/>
                <w:position w:val="0"/>
                <w:sz w:val="18"/>
                <w:szCs w:val="18"/>
              </w:rPr>
              <w:t>0</w:t>
            </w:r>
          </w:p>
        </w:tc>
      </w:tr>
    </w:tbl>
    <w:p>
      <w:pPr>
        <w:pStyle w:val="Style26"/>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（二）截止报告期末前十名股东、前十名流通股东（或无限售条件股东）持股情况表</w:t>
      </w:r>
    </w:p>
    <w:p>
      <w:pPr>
        <w:widowControl w:val="0"/>
        <w:spacing w:after="3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3091"/>
        <w:gridCol w:w="1368"/>
        <w:gridCol w:w="1378"/>
        <w:gridCol w:w="744"/>
        <w:gridCol w:w="442"/>
        <w:gridCol w:w="437"/>
        <w:gridCol w:w="533"/>
        <w:gridCol w:w="1344"/>
      </w:tblGrid>
      <w:tr>
        <w:trPr>
          <w:trHeight w:val="283" w:hRule="exact"/>
        </w:trPr>
        <w:tc>
          <w:tcPr>
            <w:gridSpan w:val="8"/>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830"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股东名称 （全称）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报告期内增 减</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期末持股数 量</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line="240" w:lineRule="auto"/>
              <w:ind w:left="0" w:right="0" w:firstLine="0"/>
              <w:jc w:val="center"/>
            </w:pPr>
            <w:r>
              <w:rPr>
                <w:color w:val="000000"/>
                <w:spacing w:val="0"/>
                <w:w w:val="100"/>
                <w:position w:val="0"/>
              </w:rPr>
              <w:t>比例</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top w:val="single" w:sz="4"/>
              <w:left w:val="single" w:sz="4"/>
            </w:tcBorders>
            <w:shd w:val="clear" w:color="auto" w:fill="FFFFFF"/>
            <w:textDirection w:val="tbRlV"/>
            <w:vAlign w:val="top"/>
          </w:tcPr>
          <w:p>
            <w:pPr>
              <w:pStyle w:val="Style67"/>
              <w:keepNext w:val="0"/>
              <w:keepLines w:val="0"/>
              <w:widowControl w:val="0"/>
              <w:shd w:val="clear" w:color="auto" w:fill="auto"/>
              <w:bidi w:val="0"/>
              <w:spacing w:before="80" w:after="0" w:line="240" w:lineRule="auto"/>
              <w:ind w:left="0" w:right="0" w:firstLine="0"/>
              <w:jc w:val="right"/>
            </w:pPr>
            <w:r>
              <w:rPr>
                <w:color w:val="000000"/>
                <w:spacing w:val="0"/>
                <w:w w:val="100"/>
                <w:position w:val="0"/>
              </w:rPr>
              <w:t>持有有限售条件股份数量</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质押或 冻结情 况</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股东 性质</w:t>
            </w:r>
          </w:p>
        </w:tc>
      </w:tr>
      <w:tr>
        <w:trPr>
          <w:trHeight w:val="217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c>
          <w:tcPr>
            <w:tcBorders>
              <w:top w:val="single" w:sz="4"/>
              <w:left w:val="single" w:sz="4"/>
            </w:tcBorders>
            <w:shd w:val="clear" w:color="auto" w:fill="FFFFFF"/>
            <w:textDirection w:val="tbRlV"/>
            <w:vAlign w:val="top"/>
          </w:tcPr>
          <w:p>
            <w:pPr>
              <w:pStyle w:val="Style67"/>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股份状态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数 量</w:t>
            </w: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370,724,086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741,448,172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40.15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中国证券金融股份有限公司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51,470,482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74,156,005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4.02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中国航天海鹰机电技术研究院</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30,908,439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61,816,878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3.35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bl>
    <w:p>
      <w:pPr>
        <w:spacing w:lineRule="exact" w:line="1"/>
        <w:rPr>
          <w:sz w:val="2"/>
          <w:szCs w:val="2"/>
        </w:rPr>
      </w:pPr>
      <w:r>
        <w:br w:type="page"/>
      </w:r>
    </w:p>
    <w:tbl>
      <w:tblPr>
        <w:tblOverlap w:val="never"/>
        <w:jc w:val="center"/>
        <w:tblLayout w:type="fixed"/>
      </w:tblPr>
      <w:tblGrid>
        <w:gridCol w:w="3091"/>
        <w:gridCol w:w="1368"/>
        <w:gridCol w:w="1378"/>
        <w:gridCol w:w="370"/>
        <w:gridCol w:w="374"/>
        <w:gridCol w:w="442"/>
        <w:gridCol w:w="437"/>
        <w:gridCol w:w="485"/>
        <w:gridCol w:w="1392"/>
      </w:tblGrid>
      <w:tr>
        <w:trPr>
          <w:trHeight w:val="56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北京航天爱威电子技术有限公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25,747,512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51,495,024</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汇天泽投资有限公司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42,117,015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42,117,015</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140"/>
              <w:jc w:val="left"/>
            </w:pPr>
            <w:r>
              <w:rPr>
                <w:color w:val="000000"/>
                <w:spacing w:val="0"/>
                <w:w w:val="100"/>
                <w:position w:val="0"/>
              </w:rPr>
              <w:t>境内非国有 法人</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中央汇金资产管理有限责任公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14,457,800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28,915,600</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北京机电工程总体设计部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8,258, 160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16,516,320</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中国长城工业集团有限公司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7,983, 700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15,967,400</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3,507, 141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14,308,283</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全国社保基金四一四组合</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13,499,578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13,499,578</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gridSpan w:val="9"/>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r>
        <w:trPr>
          <w:trHeight w:val="283" w:hRule="exact"/>
        </w:trPr>
        <w:tc>
          <w:tcPr>
            <w:gridSpan w:val="2"/>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持有无限售条件 流通股的数量</w:t>
            </w:r>
          </w:p>
        </w:tc>
        <w:tc>
          <w:tcPr>
            <w:gridSpan w:val="5"/>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283" w:hRule="exact"/>
        </w:trPr>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bottom"/>
          </w:tcPr>
          <w:p>
            <w:pPr/>
          </w:p>
        </w:tc>
        <w:tc>
          <w:tcPr>
            <w:gridSpan w:val="4"/>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数量</w:t>
            </w:r>
          </w:p>
        </w:tc>
      </w:tr>
      <w:tr>
        <w:trPr>
          <w:trHeight w:val="283" w:hRule="exact"/>
        </w:trPr>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中国航天科工集团公司</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741,448,172</w:t>
            </w:r>
          </w:p>
        </w:tc>
        <w:tc>
          <w:tcPr>
            <w:gridSpan w:val="4"/>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741,448,172</w:t>
            </w:r>
          </w:p>
        </w:tc>
      </w:tr>
      <w:tr>
        <w:trPr>
          <w:trHeight w:val="283" w:hRule="exact"/>
        </w:trPr>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中国证券金融股份有限公司</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74,156,005</w:t>
            </w:r>
          </w:p>
        </w:tc>
        <w:tc>
          <w:tcPr>
            <w:gridSpan w:val="4"/>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74,156,005</w:t>
            </w:r>
          </w:p>
        </w:tc>
      </w:tr>
      <w:tr>
        <w:trPr>
          <w:trHeight w:val="278" w:hRule="exact"/>
        </w:trPr>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中国航天海鹰机电技术研究院</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61,816,878</w:t>
            </w:r>
          </w:p>
        </w:tc>
        <w:tc>
          <w:tcPr>
            <w:gridSpan w:val="4"/>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61,816,878</w:t>
            </w:r>
          </w:p>
        </w:tc>
      </w:tr>
      <w:tr>
        <w:trPr>
          <w:trHeight w:val="283" w:hRule="exact"/>
        </w:trPr>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北京航天爱威电子技术有限公司</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51,495,024</w:t>
            </w:r>
          </w:p>
        </w:tc>
        <w:tc>
          <w:tcPr>
            <w:gridSpan w:val="4"/>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51,495,024</w:t>
            </w:r>
          </w:p>
        </w:tc>
      </w:tr>
      <w:tr>
        <w:trPr>
          <w:trHeight w:val="283" w:hRule="exact"/>
        </w:trPr>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汇天泽投资有限公司</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42,117,015</w:t>
            </w:r>
          </w:p>
        </w:tc>
        <w:tc>
          <w:tcPr>
            <w:gridSpan w:val="4"/>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42,117,015</w:t>
            </w:r>
          </w:p>
        </w:tc>
      </w:tr>
      <w:tr>
        <w:trPr>
          <w:trHeight w:val="283" w:hRule="exact"/>
        </w:trPr>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中央汇金资产管理有限责任公司</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28,915,600</w:t>
            </w:r>
          </w:p>
        </w:tc>
        <w:tc>
          <w:tcPr>
            <w:gridSpan w:val="4"/>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28,915,600</w:t>
            </w:r>
          </w:p>
        </w:tc>
      </w:tr>
      <w:tr>
        <w:trPr>
          <w:trHeight w:val="283" w:hRule="exact"/>
        </w:trPr>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北京机电工程总体设计部</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16,516,320</w:t>
            </w:r>
          </w:p>
        </w:tc>
        <w:tc>
          <w:tcPr>
            <w:gridSpan w:val="4"/>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16,516,320</w:t>
            </w:r>
          </w:p>
        </w:tc>
      </w:tr>
      <w:tr>
        <w:trPr>
          <w:trHeight w:val="278" w:hRule="exact"/>
        </w:trPr>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中国长城工业集团有限公司</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15,967,400</w:t>
            </w:r>
          </w:p>
        </w:tc>
        <w:tc>
          <w:tcPr>
            <w:gridSpan w:val="4"/>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15,967,400</w:t>
            </w:r>
          </w:p>
        </w:tc>
      </w:tr>
      <w:tr>
        <w:trPr>
          <w:trHeight w:val="283" w:hRule="exact"/>
        </w:trPr>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14,308,283</w:t>
            </w:r>
          </w:p>
        </w:tc>
        <w:tc>
          <w:tcPr>
            <w:gridSpan w:val="4"/>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14,308,283</w:t>
            </w:r>
          </w:p>
        </w:tc>
      </w:tr>
      <w:tr>
        <w:trPr>
          <w:trHeight w:val="283" w:hRule="exact"/>
        </w:trPr>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全国社保基金四一四组合</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13,499,578</w:t>
            </w:r>
          </w:p>
        </w:tc>
        <w:tc>
          <w:tcPr>
            <w:gridSpan w:val="4"/>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13,499,578</w:t>
            </w:r>
          </w:p>
        </w:tc>
      </w:tr>
      <w:tr>
        <w:trPr>
          <w:trHeight w:val="1915" w:hRule="exact"/>
        </w:trPr>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6"/>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1" w:lineRule="exact"/>
              <w:ind w:left="0" w:right="0" w:firstLine="0"/>
              <w:jc w:val="both"/>
            </w:pPr>
            <w:r>
              <w:rPr>
                <w:color w:val="000000"/>
                <w:spacing w:val="0"/>
                <w:w w:val="100"/>
                <w:position w:val="0"/>
              </w:rPr>
              <w:t>中国航天海鹰机电技术研究院是中国 公司的下属单位；北京市爱威电子技 航天科工集团公司下属第二研究院</w:t>
            </w:r>
            <w:r>
              <w:rPr>
                <w:color w:val="000000"/>
                <w:spacing w:val="0"/>
                <w:w w:val="100"/>
                <w:position w:val="0"/>
                <w:sz w:val="18"/>
                <w:szCs w:val="18"/>
              </w:rPr>
              <w:t xml:space="preserve">70 </w:t>
            </w:r>
            <w:r>
              <w:rPr>
                <w:color w:val="000000"/>
                <w:spacing w:val="0"/>
                <w:w w:val="100"/>
                <w:position w:val="0"/>
              </w:rPr>
              <w:t>司。北京机电工程总体设计部是中国 公司的下属事业单位。除此之外，公 无限售流通股股东之间是否存在关联 《上市公司收购管理办法》规定的一</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航天科工集团 术公司是中国 </w:t>
            </w:r>
            <w:r>
              <w:rPr>
                <w:color w:val="000000"/>
                <w:spacing w:val="0"/>
                <w:w w:val="100"/>
                <w:position w:val="0"/>
                <w:sz w:val="18"/>
                <w:szCs w:val="18"/>
              </w:rPr>
              <w:t>）6</w:t>
            </w:r>
            <w:r>
              <w:rPr>
                <w:color w:val="000000"/>
                <w:spacing w:val="0"/>
                <w:w w:val="100"/>
                <w:position w:val="0"/>
              </w:rPr>
              <w:t>所全资子公 航天科工集团 司未知前十名 关系或属于 致行动人。</w:t>
            </w:r>
          </w:p>
        </w:tc>
      </w:tr>
      <w:tr>
        <w:trPr>
          <w:trHeight w:val="293" w:hRule="exact"/>
        </w:trPr>
        <w:tc>
          <w:tcPr>
            <w:gridSpan w:val="2"/>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表决权恢复的优先股股东及持股数量的说明</w:t>
            </w:r>
          </w:p>
        </w:tc>
        <w:tc>
          <w:tcPr>
            <w:gridSpan w:val="7"/>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1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前十名有限售条件股东持股数量及限售条件</w:t>
      </w:r>
    </w:p>
    <w:p>
      <w:pPr>
        <w:pStyle w:val="Style16"/>
        <w:keepNext w:val="0"/>
        <w:keepLines w:val="0"/>
        <w:widowControl w:val="0"/>
        <w:shd w:val="clear" w:color="auto" w:fill="auto"/>
        <w:bidi w:val="0"/>
        <w:spacing w:before="0" w:after="500" w:line="240" w:lineRule="auto"/>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1000"/>
        <w:jc w:val="left"/>
      </w:pPr>
      <w:bookmarkStart w:id="439" w:name="bookmark439"/>
      <w:bookmarkStart w:id="440" w:name="bookmark440"/>
      <w:bookmarkStart w:id="441" w:name="bookmark441"/>
      <w:bookmarkStart w:id="442" w:name="bookmark442"/>
      <w:r>
        <w:rPr>
          <w:color w:val="000000"/>
          <w:spacing w:val="0"/>
          <w:w w:val="100"/>
          <w:position w:val="0"/>
        </w:rPr>
        <w:t>（</w:t>
      </w:r>
      <w:bookmarkEnd w:id="441"/>
      <w:r>
        <w:rPr>
          <w:color w:val="000000"/>
          <w:spacing w:val="0"/>
          <w:w w:val="100"/>
          <w:position w:val="0"/>
        </w:rPr>
        <w:t>三）战略投资者或一般法人因配售新股成为前</w:t>
      </w:r>
      <w:r>
        <w:rPr>
          <w:rFonts w:ascii="Calibri" w:eastAsia="Calibri" w:hAnsi="Calibri" w:cs="Calibri"/>
          <w:color w:val="000000"/>
          <w:spacing w:val="0"/>
          <w:w w:val="100"/>
          <w:position w:val="0"/>
          <w:sz w:val="20"/>
          <w:szCs w:val="20"/>
        </w:rPr>
        <w:t>10</w:t>
      </w:r>
      <w:r>
        <w:rPr>
          <w:color w:val="000000"/>
          <w:spacing w:val="0"/>
          <w:w w:val="100"/>
          <w:position w:val="0"/>
        </w:rPr>
        <w:t>名股东</w:t>
      </w:r>
      <w:bookmarkEnd w:id="439"/>
      <w:bookmarkEnd w:id="440"/>
      <w:bookmarkEnd w:id="442"/>
    </w:p>
    <w:p>
      <w:pPr>
        <w:pStyle w:val="Style16"/>
        <w:keepNext w:val="0"/>
        <w:keepLines w:val="0"/>
        <w:widowControl w:val="0"/>
        <w:shd w:val="clear" w:color="auto" w:fill="auto"/>
        <w:bidi w:val="0"/>
        <w:spacing w:before="0" w:after="640" w:line="240" w:lineRule="auto"/>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160" w:line="240" w:lineRule="auto"/>
        <w:ind w:left="0" w:right="0" w:firstLine="1000"/>
        <w:jc w:val="left"/>
      </w:pPr>
      <w:bookmarkStart w:id="443" w:name="bookmark443"/>
      <w:r>
        <w:rPr>
          <w:b/>
          <w:bCs/>
          <w:color w:val="000000"/>
          <w:spacing w:val="0"/>
          <w:w w:val="100"/>
          <w:position w:val="0"/>
        </w:rPr>
        <w:t>四</w:t>
      </w:r>
      <w:bookmarkEnd w:id="443"/>
      <w:r>
        <w:rPr>
          <w:b/>
          <w:bCs/>
          <w:color w:val="000000"/>
          <w:spacing w:val="0"/>
          <w:w w:val="100"/>
          <w:position w:val="0"/>
        </w:rPr>
        <w:t>、控股股东及实际控制人情况</w:t>
      </w:r>
    </w:p>
    <w:p>
      <w:pPr>
        <w:pStyle w:val="Style16"/>
        <w:keepNext w:val="0"/>
        <w:keepLines w:val="0"/>
        <w:widowControl w:val="0"/>
        <w:shd w:val="clear" w:color="auto" w:fill="auto"/>
        <w:bidi w:val="0"/>
        <w:spacing w:before="0" w:after="100" w:line="240" w:lineRule="auto"/>
        <w:ind w:left="0" w:right="0" w:firstLine="1000"/>
        <w:jc w:val="left"/>
      </w:pPr>
      <w:bookmarkStart w:id="444" w:name="bookmark444"/>
      <w:r>
        <w:rPr>
          <w:b/>
          <w:bCs/>
          <w:color w:val="000000"/>
          <w:spacing w:val="0"/>
          <w:w w:val="100"/>
          <w:position w:val="0"/>
        </w:rPr>
        <w:t>（</w:t>
      </w:r>
      <w:bookmarkEnd w:id="444"/>
      <w:r>
        <w:rPr>
          <w:b/>
          <w:bCs/>
          <w:color w:val="000000"/>
          <w:spacing w:val="0"/>
          <w:w w:val="100"/>
          <w:position w:val="0"/>
        </w:rPr>
        <w:t>一）控股股东情况</w:t>
      </w:r>
    </w:p>
    <w:p>
      <w:pPr>
        <w:pStyle w:val="Style16"/>
        <w:keepNext w:val="0"/>
        <w:keepLines w:val="0"/>
        <w:widowControl w:val="0"/>
        <w:shd w:val="clear" w:color="auto" w:fill="auto"/>
        <w:bidi w:val="0"/>
        <w:spacing w:before="0" w:after="100" w:line="240" w:lineRule="auto"/>
        <w:ind w:left="0" w:right="0" w:firstLine="1000"/>
        <w:jc w:val="left"/>
      </w:pPr>
      <w:bookmarkStart w:id="445" w:name="bookmark445"/>
      <w:r>
        <w:rPr>
          <w:b/>
          <w:bCs/>
          <w:color w:val="000000"/>
          <w:spacing w:val="0"/>
          <w:w w:val="100"/>
          <w:position w:val="0"/>
        </w:rPr>
        <w:t>1</w:t>
      </w:r>
      <w:bookmarkEnd w:id="445"/>
      <w:r>
        <w:rPr>
          <w:b/>
          <w:bCs/>
          <w:color w:val="000000"/>
          <w:spacing w:val="0"/>
          <w:w w:val="100"/>
          <w:position w:val="0"/>
        </w:rPr>
        <w:t>、法人</w:t>
      </w:r>
    </w:p>
    <w:p>
      <w:pPr>
        <w:pStyle w:val="Style16"/>
        <w:keepNext w:val="0"/>
        <w:keepLines w:val="0"/>
        <w:widowControl w:val="0"/>
        <w:shd w:val="clear" w:color="auto" w:fill="auto"/>
        <w:bidi w:val="0"/>
        <w:spacing w:before="0" w:after="280" w:line="240" w:lineRule="auto"/>
        <w:ind w:left="0" w:right="0" w:firstLine="100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374"/>
        <w:gridCol w:w="5688"/>
      </w:tblGrid>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中国航天科工集团公司</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高红卫</w:t>
            </w:r>
          </w:p>
        </w:tc>
      </w:tr>
      <w:tr>
        <w:trPr>
          <w:trHeight w:val="28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1999</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r>
    </w:tbl>
    <w:tbl>
      <w:tblPr>
        <w:tblOverlap w:val="never"/>
        <w:jc w:val="center"/>
        <w:tblLayout w:type="fixed"/>
      </w:tblPr>
      <w:tblGrid>
        <w:gridCol w:w="3374"/>
        <w:gridCol w:w="5688"/>
      </w:tblGrid>
      <w:tr>
        <w:trPr>
          <w:trHeight w:val="246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2" w:lineRule="exact"/>
              <w:ind w:left="0" w:right="0" w:firstLine="0"/>
              <w:jc w:val="both"/>
            </w:pPr>
            <w:r>
              <w:rPr>
                <w:color w:val="000000"/>
                <w:spacing w:val="0"/>
                <w:w w:val="100"/>
                <w:position w:val="0"/>
              </w:rPr>
              <w:t>国有资产管理投资、经营管理；各型导弹武器系统、航天产 品、卫星地面应用系统与设备、雷达、数控装置、工业控制 自动化系统及设备、保安器材、化工材料（危险化学品除外）、 建筑材料、金属制品、机械设备、电子及通讯设备、计量器 具、汽车及零配件的研制、生产、销售；航天技术的科技发 开、技术咨询；建筑工程设计、监理、勘查；工程承包；物 业管理、自有房屋租赁；货物仓储；住宿、餐饮、娱乐（限 分支机构），纺织品、家具、工艺美术品（金银饰品除外） 日用百货的销售。</w:t>
            </w:r>
          </w:p>
        </w:tc>
      </w:tr>
      <w:tr>
        <w:trPr>
          <w:trHeight w:val="557"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报告期内控股和参股的其他境内外 上市公司的股权情况</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其他情况说明</w:t>
      </w:r>
    </w:p>
    <w:p>
      <w:pPr>
        <w:widowControl w:val="0"/>
        <w:spacing w:after="339" w:line="1" w:lineRule="exact"/>
      </w:pPr>
    </w:p>
    <w:p>
      <w:pPr>
        <w:pStyle w:val="Style24"/>
        <w:keepNext/>
        <w:keepLines/>
        <w:widowControl w:val="0"/>
        <w:shd w:val="clear" w:color="auto" w:fill="auto"/>
        <w:tabs>
          <w:tab w:pos="1432" w:val="left"/>
        </w:tabs>
        <w:bidi w:val="0"/>
        <w:spacing w:before="0" w:after="100" w:line="240" w:lineRule="auto"/>
        <w:ind w:left="0" w:right="0" w:firstLine="1000"/>
        <w:jc w:val="left"/>
      </w:pPr>
      <w:bookmarkStart w:id="446" w:name="bookmark446"/>
      <w:bookmarkStart w:id="447" w:name="bookmark447"/>
      <w:bookmarkStart w:id="448" w:name="bookmark448"/>
      <w:bookmarkStart w:id="449" w:name="bookmark449"/>
      <w:r>
        <w:rPr>
          <w:color w:val="000000"/>
          <w:spacing w:val="0"/>
          <w:w w:val="100"/>
          <w:position w:val="0"/>
        </w:rPr>
        <w:t>2</w:t>
      </w:r>
      <w:bookmarkEnd w:id="448"/>
      <w:r>
        <w:rPr>
          <w:color w:val="000000"/>
          <w:spacing w:val="0"/>
          <w:w w:val="100"/>
          <w:position w:val="0"/>
        </w:rPr>
        <w:t>、</w:t>
        <w:tab/>
        <w:t>自然人</w:t>
      </w:r>
      <w:bookmarkEnd w:id="446"/>
      <w:bookmarkEnd w:id="447"/>
      <w:bookmarkEnd w:id="449"/>
    </w:p>
    <w:p>
      <w:pPr>
        <w:pStyle w:val="Style16"/>
        <w:keepNext w:val="0"/>
        <w:keepLines w:val="0"/>
        <w:widowControl w:val="0"/>
        <w:shd w:val="clear" w:color="auto" w:fill="auto"/>
        <w:bidi w:val="0"/>
        <w:spacing w:before="0" w:after="340" w:line="240" w:lineRule="auto"/>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432" w:val="left"/>
        </w:tabs>
        <w:bidi w:val="0"/>
        <w:spacing w:before="0" w:after="100" w:line="240" w:lineRule="auto"/>
        <w:ind w:left="0" w:right="0" w:firstLine="1000"/>
        <w:jc w:val="left"/>
      </w:pPr>
      <w:bookmarkStart w:id="450" w:name="bookmark450"/>
      <w:bookmarkStart w:id="451" w:name="bookmark451"/>
      <w:bookmarkStart w:id="452" w:name="bookmark452"/>
      <w:bookmarkStart w:id="453" w:name="bookmark453"/>
      <w:r>
        <w:rPr>
          <w:color w:val="000000"/>
          <w:spacing w:val="0"/>
          <w:w w:val="100"/>
          <w:position w:val="0"/>
        </w:rPr>
        <w:t>3</w:t>
      </w:r>
      <w:bookmarkEnd w:id="452"/>
      <w:r>
        <w:rPr>
          <w:color w:val="000000"/>
          <w:spacing w:val="0"/>
          <w:w w:val="100"/>
          <w:position w:val="0"/>
        </w:rPr>
        <w:t>、</w:t>
        <w:tab/>
        <w:t>公司不存在控股股东情况的特别说明</w:t>
      </w:r>
      <w:bookmarkEnd w:id="450"/>
      <w:bookmarkEnd w:id="451"/>
      <w:bookmarkEnd w:id="453"/>
    </w:p>
    <w:p>
      <w:pPr>
        <w:pStyle w:val="Style16"/>
        <w:keepNext w:val="0"/>
        <w:keepLines w:val="0"/>
        <w:widowControl w:val="0"/>
        <w:shd w:val="clear" w:color="auto" w:fill="auto"/>
        <w:bidi w:val="0"/>
        <w:spacing w:before="0" w:after="500" w:line="240" w:lineRule="auto"/>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432" w:val="left"/>
        </w:tabs>
        <w:bidi w:val="0"/>
        <w:spacing w:before="0" w:after="500" w:line="240" w:lineRule="auto"/>
        <w:ind w:left="0" w:right="0" w:firstLine="1000"/>
        <w:jc w:val="left"/>
      </w:pPr>
      <w:bookmarkStart w:id="454" w:name="bookmark454"/>
      <w:bookmarkStart w:id="455" w:name="bookmark455"/>
      <w:bookmarkStart w:id="456" w:name="bookmark456"/>
      <w:bookmarkStart w:id="457" w:name="bookmark457"/>
      <w:r>
        <w:rPr>
          <w:color w:val="000000"/>
          <w:spacing w:val="0"/>
          <w:w w:val="100"/>
          <w:position w:val="0"/>
        </w:rPr>
        <w:t>4</w:t>
      </w:r>
      <w:bookmarkEnd w:id="456"/>
      <w:r>
        <w:rPr>
          <w:color w:val="000000"/>
          <w:spacing w:val="0"/>
          <w:w w:val="100"/>
          <w:position w:val="0"/>
        </w:rPr>
        <w:t>、</w:t>
        <w:tab/>
        <w:t>报告期内控股股东变更情况索引及日期</w:t>
      </w:r>
      <w:bookmarkEnd w:id="454"/>
      <w:bookmarkEnd w:id="455"/>
      <w:bookmarkEnd w:id="457"/>
    </w:p>
    <w:p>
      <w:pPr>
        <w:pStyle w:val="Style24"/>
        <w:keepNext/>
        <w:keepLines/>
        <w:widowControl w:val="0"/>
        <w:shd w:val="clear" w:color="auto" w:fill="auto"/>
        <w:tabs>
          <w:tab w:pos="1432" w:val="left"/>
        </w:tabs>
        <w:bidi w:val="0"/>
        <w:spacing w:before="0" w:after="100" w:line="240" w:lineRule="auto"/>
        <w:ind w:left="0" w:right="0" w:firstLine="1000"/>
        <w:jc w:val="left"/>
      </w:pPr>
      <w:bookmarkStart w:id="454" w:name="bookmark454"/>
      <w:bookmarkStart w:id="455" w:name="bookmark455"/>
      <w:bookmarkStart w:id="458" w:name="bookmark458"/>
      <w:bookmarkStart w:id="459" w:name="bookmark459"/>
      <w:r>
        <w:rPr>
          <w:color w:val="000000"/>
          <w:spacing w:val="0"/>
          <w:w w:val="100"/>
          <w:position w:val="0"/>
        </w:rPr>
        <w:t>5</w:t>
      </w:r>
      <w:bookmarkEnd w:id="458"/>
      <w:r>
        <w:rPr>
          <w:color w:val="000000"/>
          <w:spacing w:val="0"/>
          <w:w w:val="100"/>
          <w:position w:val="0"/>
        </w:rPr>
        <w:t>、</w:t>
        <w:tab/>
        <w:t>公司与控股股东之间的产权及控制关系的方框图</w:t>
      </w:r>
      <w:bookmarkEnd w:id="454"/>
      <w:bookmarkEnd w:id="455"/>
      <w:bookmarkEnd w:id="459"/>
    </w:p>
    <w:p>
      <w:pPr>
        <w:pStyle w:val="Style16"/>
        <w:keepNext w:val="0"/>
        <w:keepLines w:val="0"/>
        <w:widowControl w:val="0"/>
        <w:shd w:val="clear" w:color="auto" w:fill="auto"/>
        <w:bidi w:val="0"/>
        <w:spacing w:before="0" w:after="6" w:line="240" w:lineRule="auto"/>
        <w:ind w:left="0" w:right="0" w:firstLine="1000"/>
        <w:jc w:val="left"/>
      </w:pPr>
      <w:r>
        <w:rPr>
          <w:color w:val="000000"/>
          <w:spacing w:val="0"/>
          <w:w w:val="100"/>
          <w:position w:val="0"/>
        </w:rPr>
        <w:t>"适用口不适用</w:t>
      </w:r>
    </w:p>
    <w:p>
      <w:pPr>
        <w:pStyle w:val="Style74"/>
        <w:keepNext w:val="0"/>
        <w:keepLines w:val="0"/>
        <w:widowControl w:val="0"/>
        <w:pBdr>
          <w:top w:val="single" w:sz="0" w:space="8" w:color="E7EEF8"/>
          <w:left w:val="single" w:sz="0" w:space="0" w:color="E7EEF8"/>
          <w:bottom w:val="single" w:sz="0" w:space="10" w:color="E7EEF8"/>
          <w:right w:val="single" w:sz="0" w:space="0" w:color="E7EEF8"/>
        </w:pBdr>
        <w:shd w:val="clear" w:color="auto" w:fill="E7EEF8"/>
        <w:bidi w:val="0"/>
        <w:spacing w:before="0" w:after="0" w:line="240" w:lineRule="auto"/>
        <w:ind w:left="1160" w:right="0" w:firstLine="0"/>
        <w:jc w:val="left"/>
      </w:pPr>
      <w:r>
        <w:rPr>
          <w:color w:val="000000"/>
          <w:spacing w:val="0"/>
          <w:w w:val="100"/>
          <w:position w:val="0"/>
          <w:sz w:val="24"/>
          <w:szCs w:val="24"/>
        </w:rPr>
        <w:t>中国航天科工集</w:t>
      </w:r>
    </w:p>
    <w:p>
      <w:pPr>
        <w:pStyle w:val="Style74"/>
        <w:keepNext w:val="0"/>
        <w:keepLines w:val="0"/>
        <w:widowControl w:val="0"/>
        <w:pBdr>
          <w:top w:val="single" w:sz="0" w:space="0" w:color="E7EEF8"/>
          <w:left w:val="single" w:sz="0" w:space="0" w:color="E7EEF8"/>
          <w:bottom w:val="single" w:sz="0" w:space="10" w:color="E7EEF8"/>
          <w:right w:val="single" w:sz="0" w:space="0" w:color="E7EEF8"/>
        </w:pBdr>
        <w:shd w:val="clear" w:color="auto" w:fill="E7EEF8"/>
        <w:bidi w:val="0"/>
        <w:spacing w:before="0" w:after="143" w:line="240" w:lineRule="auto"/>
        <w:ind w:left="1660" w:right="0" w:firstLine="0"/>
        <w:jc w:val="left"/>
      </w:pPr>
      <w:r>
        <w:rPr>
          <w:color w:val="000000"/>
          <w:spacing w:val="0"/>
          <w:w w:val="100"/>
          <w:position w:val="0"/>
          <w:sz w:val="24"/>
          <w:szCs w:val="24"/>
        </w:rPr>
        <w:t>团公司</w:t>
      </w:r>
    </w:p>
    <w:p>
      <w:pPr>
        <w:pStyle w:val="Style28"/>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40. </w:t>
      </w:r>
      <w:r>
        <w:rPr>
          <w:rFonts w:ascii="Times New Roman" w:eastAsia="Times New Roman" w:hAnsi="Times New Roman" w:cs="Times New Roman"/>
          <w:color w:val="000000"/>
          <w:spacing w:val="0"/>
          <w:w w:val="100"/>
          <w:position w:val="0"/>
          <w:sz w:val="18"/>
          <w:szCs w:val="18"/>
        </w:rPr>
        <w:t>15%</w:t>
      </w:r>
    </w:p>
    <w:p>
      <w:pPr>
        <w:pStyle w:val="Style24"/>
        <w:keepNext/>
        <w:keepLines/>
        <w:widowControl w:val="0"/>
        <w:shd w:val="clear" w:color="auto" w:fill="auto"/>
        <w:tabs>
          <w:tab w:leader="underscore" w:pos="1974" w:val="left"/>
          <w:tab w:leader="underscore" w:pos="2661" w:val="left"/>
        </w:tabs>
        <w:bidi w:val="0"/>
        <w:spacing w:before="0" w:after="100" w:line="240" w:lineRule="auto"/>
        <w:ind w:left="1360" w:right="0" w:firstLine="0"/>
        <w:jc w:val="left"/>
      </w:pPr>
      <w:bookmarkStart w:id="460" w:name="bookmark460"/>
      <w:bookmarkStart w:id="461" w:name="bookmark461"/>
      <w:bookmarkStart w:id="462" w:name="bookmark462"/>
      <w:r>
        <w:rPr>
          <w:color w:val="000000"/>
          <w:spacing w:val="0"/>
          <w:w w:val="100"/>
          <w:position w:val="0"/>
        </w:rPr>
        <w:tab/>
        <w:t>I</w:t>
        <w:tab/>
      </w:r>
      <w:bookmarkEnd w:id="460"/>
      <w:bookmarkEnd w:id="461"/>
      <w:bookmarkEnd w:id="462"/>
    </w:p>
    <w:p>
      <w:pPr>
        <w:pStyle w:val="Style74"/>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24"/>
          <w:szCs w:val="24"/>
        </w:rPr>
        <w:t>航天信息股份有</w:t>
      </w:r>
    </w:p>
    <w:p>
      <w:pPr>
        <w:pStyle w:val="Style74"/>
        <w:keepNext w:val="0"/>
        <w:keepLines w:val="0"/>
        <w:widowControl w:val="0"/>
        <w:shd w:val="clear" w:color="auto" w:fill="auto"/>
        <w:bidi w:val="0"/>
        <w:spacing w:before="0" w:after="500" w:line="240" w:lineRule="auto"/>
        <w:ind w:left="1660" w:right="0" w:firstLine="0"/>
        <w:jc w:val="left"/>
      </w:pPr>
      <w:r>
        <w:rPr>
          <w:color w:val="000000"/>
          <w:spacing w:val="0"/>
          <w:w w:val="100"/>
          <w:position w:val="0"/>
          <w:sz w:val="24"/>
          <w:szCs w:val="24"/>
        </w:rPr>
        <w:t>限公司</w:t>
      </w:r>
    </w:p>
    <w:p>
      <w:pPr>
        <w:pStyle w:val="Style24"/>
        <w:keepNext/>
        <w:keepLines/>
        <w:widowControl w:val="0"/>
        <w:shd w:val="clear" w:color="auto" w:fill="auto"/>
        <w:bidi w:val="0"/>
        <w:spacing w:before="0" w:after="100" w:line="240" w:lineRule="auto"/>
        <w:ind w:left="0" w:right="0" w:firstLine="1000"/>
        <w:jc w:val="left"/>
      </w:pPr>
      <w:bookmarkStart w:id="463" w:name="bookmark463"/>
      <w:bookmarkStart w:id="464" w:name="bookmark464"/>
      <w:bookmarkStart w:id="465" w:name="bookmark465"/>
      <w:bookmarkStart w:id="466" w:name="bookmark466"/>
      <w:r>
        <w:rPr>
          <w:color w:val="000000"/>
          <w:spacing w:val="0"/>
          <w:w w:val="100"/>
          <w:position w:val="0"/>
        </w:rPr>
        <w:t>（</w:t>
      </w:r>
      <w:bookmarkEnd w:id="465"/>
      <w:r>
        <w:rPr>
          <w:color w:val="000000"/>
          <w:spacing w:val="0"/>
          <w:w w:val="100"/>
          <w:position w:val="0"/>
        </w:rPr>
        <w:t>二）实际控制人情况</w:t>
      </w:r>
      <w:bookmarkEnd w:id="463"/>
      <w:bookmarkEnd w:id="464"/>
      <w:bookmarkEnd w:id="466"/>
    </w:p>
    <w:p>
      <w:pPr>
        <w:pStyle w:val="Style24"/>
        <w:keepNext/>
        <w:keepLines/>
        <w:widowControl w:val="0"/>
        <w:shd w:val="clear" w:color="auto" w:fill="auto"/>
        <w:bidi w:val="0"/>
        <w:spacing w:before="0" w:after="100" w:line="240" w:lineRule="auto"/>
        <w:ind w:left="0" w:right="0" w:firstLine="1000"/>
        <w:jc w:val="left"/>
      </w:pPr>
      <w:bookmarkStart w:id="463" w:name="bookmark463"/>
      <w:bookmarkStart w:id="464" w:name="bookmark464"/>
      <w:bookmarkStart w:id="467" w:name="bookmark467"/>
      <w:bookmarkStart w:id="468" w:name="bookmark468"/>
      <w:r>
        <w:rPr>
          <w:color w:val="000000"/>
          <w:spacing w:val="0"/>
          <w:w w:val="100"/>
          <w:position w:val="0"/>
        </w:rPr>
        <w:t>1</w:t>
      </w:r>
      <w:bookmarkEnd w:id="467"/>
      <w:r>
        <w:rPr>
          <w:color w:val="000000"/>
          <w:spacing w:val="0"/>
          <w:w w:val="100"/>
          <w:position w:val="0"/>
        </w:rPr>
        <w:t>、法人</w:t>
      </w:r>
      <w:bookmarkEnd w:id="463"/>
      <w:bookmarkEnd w:id="464"/>
      <w:bookmarkEnd w:id="468"/>
    </w:p>
    <w:p>
      <w:pPr>
        <w:pStyle w:val="Style1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"适用口不适用</w:t>
      </w:r>
    </w:p>
    <w:tbl>
      <w:tblPr>
        <w:tblOverlap w:val="never"/>
        <w:jc w:val="center"/>
        <w:tblLayout w:type="fixed"/>
      </w:tblPr>
      <w:tblGrid>
        <w:gridCol w:w="3408"/>
        <w:gridCol w:w="5654"/>
      </w:tblGrid>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国务院国有资产监督管理委员会</w:t>
            </w:r>
          </w:p>
        </w:tc>
      </w:tr>
      <w:tr>
        <w:trPr>
          <w:trHeight w:val="84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76" w:lineRule="exact"/>
              <w:ind w:left="0" w:right="0" w:firstLine="0"/>
              <w:jc w:val="both"/>
            </w:pPr>
            <w:r>
              <w:rPr>
                <w:color w:val="000000"/>
                <w:spacing w:val="0"/>
                <w:w w:val="100"/>
                <w:position w:val="0"/>
              </w:rPr>
              <w:t>公司控股股东中国航天科工集团公司是国有特大型独资企 业、国家授权投资的机构和国有资产经营主体，由国务院直 接管理。</w:t>
            </w:r>
          </w:p>
        </w:tc>
      </w:tr>
    </w:tbl>
    <w:p>
      <w:pPr>
        <w:widowControl w:val="0"/>
        <w:spacing w:after="339" w:line="1" w:lineRule="exact"/>
      </w:pPr>
    </w:p>
    <w:p>
      <w:pPr>
        <w:pStyle w:val="Style24"/>
        <w:keepNext/>
        <w:keepLines/>
        <w:widowControl w:val="0"/>
        <w:shd w:val="clear" w:color="auto" w:fill="auto"/>
        <w:tabs>
          <w:tab w:pos="1432" w:val="left"/>
        </w:tabs>
        <w:bidi w:val="0"/>
        <w:spacing w:before="0" w:after="100" w:line="240" w:lineRule="auto"/>
        <w:ind w:left="0" w:right="0" w:firstLine="1000"/>
        <w:jc w:val="left"/>
      </w:pPr>
      <w:bookmarkStart w:id="469" w:name="bookmark469"/>
      <w:bookmarkStart w:id="470" w:name="bookmark470"/>
      <w:bookmarkStart w:id="471" w:name="bookmark471"/>
      <w:bookmarkStart w:id="472" w:name="bookmark472"/>
      <w:r>
        <w:rPr>
          <w:color w:val="000000"/>
          <w:spacing w:val="0"/>
          <w:w w:val="100"/>
          <w:position w:val="0"/>
        </w:rPr>
        <w:t>2</w:t>
      </w:r>
      <w:bookmarkEnd w:id="471"/>
      <w:r>
        <w:rPr>
          <w:color w:val="000000"/>
          <w:spacing w:val="0"/>
          <w:w w:val="100"/>
          <w:position w:val="0"/>
        </w:rPr>
        <w:t>、</w:t>
        <w:tab/>
        <w:t>自然人</w:t>
      </w:r>
      <w:bookmarkEnd w:id="469"/>
      <w:bookmarkEnd w:id="470"/>
      <w:bookmarkEnd w:id="472"/>
    </w:p>
    <w:p>
      <w:pPr>
        <w:pStyle w:val="Style16"/>
        <w:keepNext w:val="0"/>
        <w:keepLines w:val="0"/>
        <w:widowControl w:val="0"/>
        <w:shd w:val="clear" w:color="auto" w:fill="auto"/>
        <w:bidi w:val="0"/>
        <w:spacing w:before="0" w:after="500" w:line="240" w:lineRule="auto"/>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1432" w:val="left"/>
        </w:tabs>
        <w:bidi w:val="0"/>
        <w:spacing w:before="0" w:after="100" w:line="240" w:lineRule="auto"/>
        <w:ind w:left="0" w:right="0" w:firstLine="1000"/>
        <w:jc w:val="left"/>
      </w:pPr>
      <w:bookmarkStart w:id="473" w:name="bookmark473"/>
      <w:bookmarkStart w:id="474" w:name="bookmark474"/>
      <w:bookmarkStart w:id="475" w:name="bookmark475"/>
      <w:bookmarkStart w:id="476" w:name="bookmark476"/>
      <w:r>
        <w:rPr>
          <w:color w:val="000000"/>
          <w:spacing w:val="0"/>
          <w:w w:val="100"/>
          <w:position w:val="0"/>
        </w:rPr>
        <w:t>3</w:t>
      </w:r>
      <w:bookmarkEnd w:id="475"/>
      <w:r>
        <w:rPr>
          <w:color w:val="000000"/>
          <w:spacing w:val="0"/>
          <w:w w:val="100"/>
          <w:position w:val="0"/>
        </w:rPr>
        <w:t>、</w:t>
        <w:tab/>
        <w:t>公司不存在实际控制人情况的特别说明</w:t>
      </w:r>
      <w:bookmarkEnd w:id="473"/>
      <w:bookmarkEnd w:id="474"/>
      <w:bookmarkEnd w:id="476"/>
    </w:p>
    <w:p>
      <w:pPr>
        <w:pStyle w:val="Style16"/>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tabs>
          <w:tab w:pos="1502" w:val="left"/>
        </w:tabs>
        <w:bidi w:val="0"/>
        <w:spacing w:before="0" w:after="100" w:line="240" w:lineRule="auto"/>
        <w:ind w:left="0" w:right="0" w:firstLine="1000"/>
        <w:jc w:val="left"/>
      </w:pPr>
      <w:bookmarkStart w:id="477" w:name="bookmark477"/>
      <w:r>
        <w:rPr>
          <w:b/>
          <w:bCs/>
          <w:color w:val="000000"/>
          <w:spacing w:val="0"/>
          <w:w w:val="100"/>
          <w:position w:val="0"/>
        </w:rPr>
        <w:t>4</w:t>
      </w:r>
      <w:bookmarkEnd w:id="477"/>
      <w:r>
        <w:rPr>
          <w:b/>
          <w:bCs/>
          <w:color w:val="000000"/>
          <w:spacing w:val="0"/>
          <w:w w:val="100"/>
          <w:position w:val="0"/>
        </w:rPr>
        <w:t>、</w:t>
        <w:tab/>
        <w:t>报告期内实际控制人变更情况索引及日期</w:t>
      </w:r>
    </w:p>
    <w:p>
      <w:pPr>
        <w:pStyle w:val="Style16"/>
        <w:keepNext w:val="0"/>
        <w:keepLines w:val="0"/>
        <w:widowControl w:val="0"/>
        <w:shd w:val="clear" w:color="auto" w:fill="auto"/>
        <w:bidi w:val="0"/>
        <w:spacing w:before="0" w:after="500" w:line="240" w:lineRule="auto"/>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tabs>
          <w:tab w:pos="1502" w:val="left"/>
        </w:tabs>
        <w:bidi w:val="0"/>
        <w:spacing w:before="0" w:after="100" w:line="240" w:lineRule="auto"/>
        <w:ind w:left="0" w:right="0" w:firstLine="1000"/>
        <w:jc w:val="left"/>
      </w:pPr>
      <w:bookmarkStart w:id="478" w:name="bookmark478"/>
      <w:r>
        <w:rPr>
          <w:b/>
          <w:bCs/>
          <w:color w:val="000000"/>
          <w:spacing w:val="0"/>
          <w:w w:val="100"/>
          <w:position w:val="0"/>
        </w:rPr>
        <w:t>5</w:t>
      </w:r>
      <w:bookmarkEnd w:id="478"/>
      <w:r>
        <w:rPr>
          <w:b/>
          <w:bCs/>
          <w:color w:val="000000"/>
          <w:spacing w:val="0"/>
          <w:w w:val="100"/>
          <w:position w:val="0"/>
        </w:rPr>
        <w:t>、</w:t>
        <w:tab/>
        <w:t>公司与实际控制人之间的产权及控制关系的方框图</w:t>
      </w:r>
    </w:p>
    <w:p>
      <w:pPr>
        <w:pStyle w:val="Style1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"适用口不适用</w:t>
      </w:r>
    </w:p>
    <w:p>
      <w:pPr>
        <w:widowControl w:val="0"/>
        <w:jc w:val="center"/>
        <w:rPr>
          <w:sz w:val="2"/>
          <w:szCs w:val="2"/>
        </w:rPr>
      </w:pPr>
      <w:r>
        <w:drawing>
          <wp:inline>
            <wp:extent cx="1292225" cy="2462530"/>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7"/>
                    <a:stretch/>
                  </pic:blipFill>
                  <pic:spPr>
                    <a:xfrm>
                      <a:ext cx="1292225" cy="2462530"/>
                    </a:xfrm>
                    <a:prstGeom prst="rect"/>
                  </pic:spPr>
                </pic:pic>
              </a:graphicData>
            </a:graphic>
          </wp:inline>
        </w:drawing>
      </w:r>
    </w:p>
    <w:p>
      <w:pPr>
        <w:widowControl w:val="0"/>
        <w:spacing w:after="239" w:line="1" w:lineRule="exact"/>
      </w:pPr>
    </w:p>
    <w:p>
      <w:pPr>
        <w:pStyle w:val="Style16"/>
        <w:keepNext w:val="0"/>
        <w:keepLines w:val="0"/>
        <w:widowControl w:val="0"/>
        <w:shd w:val="clear" w:color="auto" w:fill="auto"/>
        <w:bidi w:val="0"/>
        <w:spacing w:before="0" w:after="380" w:line="346" w:lineRule="exact"/>
        <w:ind w:left="1000" w:right="0" w:firstLine="0"/>
        <w:jc w:val="left"/>
      </w:pPr>
      <w:bookmarkStart w:id="479" w:name="bookmark479"/>
      <w:r>
        <w:rPr>
          <w:b/>
          <w:bCs/>
          <w:color w:val="000000"/>
          <w:spacing w:val="0"/>
          <w:w w:val="100"/>
          <w:position w:val="0"/>
        </w:rPr>
        <w:t>6</w:t>
      </w:r>
      <w:bookmarkEnd w:id="479"/>
      <w:r>
        <w:rPr>
          <w:b/>
          <w:bCs/>
          <w:color w:val="000000"/>
          <w:spacing w:val="0"/>
          <w:w w:val="100"/>
          <w:position w:val="0"/>
        </w:rPr>
        <w:t xml:space="preserve">、实际控制人通过信托或其他资产管理方式控制公司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bidi w:val="0"/>
        <w:spacing w:before="0" w:after="0" w:line="346" w:lineRule="exact"/>
        <w:ind w:left="1000" w:right="0" w:firstLine="0"/>
        <w:jc w:val="left"/>
      </w:pPr>
      <w:bookmarkStart w:id="480" w:name="bookmark480"/>
      <w:r>
        <w:rPr>
          <w:b/>
          <w:bCs/>
          <w:color w:val="000000"/>
          <w:spacing w:val="0"/>
          <w:w w:val="100"/>
          <w:position w:val="0"/>
        </w:rPr>
        <w:t>（</w:t>
      </w:r>
      <w:bookmarkEnd w:id="480"/>
      <w:r>
        <w:rPr>
          <w:b/>
          <w:bCs/>
          <w:color w:val="000000"/>
          <w:spacing w:val="0"/>
          <w:w w:val="100"/>
          <w:position w:val="0"/>
        </w:rPr>
        <w:t>三）控股股东及实际控制人其他情况介绍</w:t>
      </w:r>
    </w:p>
    <w:p>
      <w:pPr>
        <w:pStyle w:val="Style16"/>
        <w:keepNext w:val="0"/>
        <w:keepLines w:val="0"/>
        <w:widowControl w:val="0"/>
        <w:shd w:val="clear" w:color="auto" w:fill="auto"/>
        <w:bidi w:val="0"/>
        <w:spacing w:before="0" w:after="640" w:line="346" w:lineRule="exact"/>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val="0"/>
        <w:keepLines w:val="0"/>
        <w:widowControl w:val="0"/>
        <w:shd w:val="clear" w:color="auto" w:fill="auto"/>
        <w:tabs>
          <w:tab w:pos="1502" w:val="left"/>
        </w:tabs>
        <w:bidi w:val="0"/>
        <w:spacing w:before="0" w:after="160" w:line="240" w:lineRule="auto"/>
        <w:ind w:left="0" w:right="0" w:firstLine="1000"/>
        <w:jc w:val="left"/>
      </w:pPr>
      <w:bookmarkStart w:id="481" w:name="bookmark481"/>
      <w:r>
        <w:rPr>
          <w:b/>
          <w:bCs/>
          <w:color w:val="000000"/>
          <w:spacing w:val="0"/>
          <w:w w:val="100"/>
          <w:position w:val="0"/>
        </w:rPr>
        <w:t>五</w:t>
      </w:r>
      <w:bookmarkEnd w:id="481"/>
      <w:r>
        <w:rPr>
          <w:b/>
          <w:bCs/>
          <w:color w:val="000000"/>
          <w:spacing w:val="0"/>
          <w:w w:val="100"/>
          <w:position w:val="0"/>
        </w:rPr>
        <w:t>、</w:t>
        <w:tab/>
        <w:t>其他持股在百分之十以上的法人股东</w:t>
      </w:r>
    </w:p>
    <w:p>
      <w:pPr>
        <w:pStyle w:val="Style16"/>
        <w:keepNext w:val="0"/>
        <w:keepLines w:val="0"/>
        <w:widowControl w:val="0"/>
        <w:shd w:val="clear" w:color="auto" w:fill="auto"/>
        <w:bidi w:val="0"/>
        <w:spacing w:before="0" w:after="380" w:line="240" w:lineRule="auto"/>
        <w:ind w:left="1420" w:right="0" w:firstLine="0"/>
        <w:jc w:val="left"/>
      </w:pPr>
      <w:r>
        <w:rPr>
          <w:color w:val="000000"/>
          <w:spacing w:val="0"/>
          <w:w w:val="100"/>
          <w:position w:val="0"/>
        </w:rPr>
        <w:t>截至本报告期末公司无其他持股在百分之十以上的法人股东。</w:t>
      </w:r>
    </w:p>
    <w:p>
      <w:pPr>
        <w:pStyle w:val="Style16"/>
        <w:keepNext w:val="0"/>
        <w:keepLines w:val="0"/>
        <w:widowControl w:val="0"/>
        <w:shd w:val="clear" w:color="auto" w:fill="auto"/>
        <w:tabs>
          <w:tab w:pos="1502" w:val="left"/>
        </w:tabs>
        <w:bidi w:val="0"/>
        <w:spacing w:before="0" w:after="160" w:line="240" w:lineRule="auto"/>
        <w:ind w:left="0" w:right="0" w:firstLine="1000"/>
        <w:jc w:val="left"/>
      </w:pPr>
      <w:bookmarkStart w:id="482" w:name="bookmark482"/>
      <w:r>
        <w:rPr>
          <w:b/>
          <w:bCs/>
          <w:color w:val="000000"/>
          <w:spacing w:val="0"/>
          <w:w w:val="100"/>
          <w:position w:val="0"/>
        </w:rPr>
        <w:t>六</w:t>
      </w:r>
      <w:bookmarkEnd w:id="482"/>
      <w:r>
        <w:rPr>
          <w:b/>
          <w:bCs/>
          <w:color w:val="000000"/>
          <w:spacing w:val="0"/>
          <w:w w:val="100"/>
          <w:position w:val="0"/>
        </w:rPr>
        <w:t>、</w:t>
        <w:tab/>
        <w:t>股份限制减持情况说明</w:t>
      </w:r>
    </w:p>
    <w:p>
      <w:pPr>
        <w:pStyle w:val="Style16"/>
        <w:keepNext w:val="0"/>
        <w:keepLines w:val="0"/>
        <w:widowControl w:val="0"/>
        <w:shd w:val="clear" w:color="auto" w:fill="auto"/>
        <w:bidi w:val="0"/>
        <w:spacing w:before="0" w:after="200" w:line="240" w:lineRule="auto"/>
        <w:ind w:left="1420" w:right="0" w:firstLine="0"/>
        <w:jc w:val="left"/>
        <w:sectPr>
          <w:footnotePr>
            <w:pos w:val="pageBottom"/>
            <w:numFmt w:val="decimal"/>
            <w:numRestart w:val="continuous"/>
          </w:footnotePr>
          <w:pgSz w:w="11900" w:h="16840"/>
          <w:pgMar w:top="1481" w:right="457" w:bottom="1516" w:left="791" w:header="0" w:footer="3" w:gutter="0"/>
          <w:cols w:space="720"/>
          <w:noEndnote/>
          <w:rtlGutter w:val="0"/>
          <w:docGrid w:linePitch="360"/>
        </w:sectPr>
      </w:pPr>
      <w:r>
        <w:rPr>
          <w:color w:val="000000"/>
          <w:spacing w:val="0"/>
          <w:w w:val="100"/>
          <w:position w:val="0"/>
        </w:rPr>
        <w:t>无</w:t>
      </w:r>
    </w:p>
    <w:p>
      <w:pPr>
        <w:pStyle w:val="Style14"/>
        <w:keepNext/>
        <w:keepLines/>
        <w:widowControl w:val="0"/>
        <w:shd w:val="clear" w:color="auto" w:fill="auto"/>
        <w:bidi w:val="0"/>
        <w:spacing w:before="0" w:after="320" w:line="240" w:lineRule="auto"/>
        <w:ind w:left="0" w:right="0" w:firstLine="0"/>
        <w:jc w:val="center"/>
      </w:pPr>
      <w:bookmarkStart w:id="483" w:name="bookmark483"/>
      <w:bookmarkStart w:id="484" w:name="bookmark484"/>
      <w:bookmarkStart w:id="485" w:name="bookmark485"/>
      <w:r>
        <w:rPr>
          <w:color w:val="000000"/>
          <w:spacing w:val="0"/>
          <w:w w:val="100"/>
          <w:position w:val="0"/>
        </w:rPr>
        <w:t>第七节优先股相关情况</w:t>
      </w:r>
      <w:bookmarkEnd w:id="483"/>
      <w:bookmarkEnd w:id="484"/>
      <w:bookmarkEnd w:id="485"/>
    </w:p>
    <w:p>
      <w:pPr>
        <w:pStyle w:val="Style16"/>
        <w:keepNext w:val="0"/>
        <w:keepLines w:val="0"/>
        <w:widowControl w:val="0"/>
        <w:shd w:val="clear" w:color="auto" w:fill="auto"/>
        <w:bidi w:val="0"/>
        <w:spacing w:before="0" w:after="0" w:line="240" w:lineRule="auto"/>
        <w:ind w:left="1420" w:right="0" w:firstLine="0"/>
        <w:jc w:val="left"/>
        <w:sectPr>
          <w:footnotePr>
            <w:pos w:val="pageBottom"/>
            <w:numFmt w:val="decimal"/>
            <w:numRestart w:val="continuous"/>
          </w:footnotePr>
          <w:pgSz w:w="11900" w:h="16840"/>
          <w:pgMar w:top="1537" w:right="457" w:bottom="1537" w:left="791" w:header="0" w:footer="3" w:gutter="0"/>
          <w:cols w:space="720"/>
          <w:noEndnote/>
          <w:rtlGutter w:val="0"/>
          <w:docGrid w:linePitch="360"/>
        </w:sectPr>
      </w:pPr>
      <w:r>
        <w:rPr>
          <w:color w:val="000000"/>
          <w:spacing w:val="0"/>
          <w:w w:val="100"/>
          <w:position w:val="0"/>
        </w:rPr>
        <w:t>不适用</w:t>
      </w:r>
    </w:p>
    <w:p>
      <w:pPr>
        <w:pStyle w:val="Style14"/>
        <w:keepNext/>
        <w:keepLines/>
        <w:widowControl w:val="0"/>
        <w:shd w:val="clear" w:color="auto" w:fill="auto"/>
        <w:tabs>
          <w:tab w:pos="1234" w:val="left"/>
        </w:tabs>
        <w:bidi w:val="0"/>
        <w:spacing w:before="0" w:after="420" w:line="240" w:lineRule="auto"/>
        <w:ind w:left="0" w:right="0" w:firstLine="0"/>
        <w:jc w:val="center"/>
      </w:pPr>
      <w:bookmarkStart w:id="486" w:name="bookmark486"/>
      <w:bookmarkStart w:id="487" w:name="bookmark487"/>
      <w:bookmarkStart w:id="488" w:name="bookmark488"/>
      <w:r>
        <w:rPr>
          <w:color w:val="000000"/>
          <w:spacing w:val="0"/>
          <w:w w:val="100"/>
          <w:position w:val="0"/>
        </w:rPr>
        <w:t>第八节</w:t>
        <w:tab/>
        <w:t>董事、监事、高级管理人员和员工情况</w:t>
      </w:r>
      <w:bookmarkEnd w:id="486"/>
      <w:bookmarkEnd w:id="487"/>
      <w:bookmarkEnd w:id="488"/>
    </w:p>
    <w:p>
      <w:pPr>
        <w:pStyle w:val="Style24"/>
        <w:keepNext/>
        <w:keepLines/>
        <w:widowControl w:val="0"/>
        <w:shd w:val="clear" w:color="auto" w:fill="auto"/>
        <w:bidi w:val="0"/>
        <w:spacing w:before="0" w:after="160" w:line="240" w:lineRule="auto"/>
        <w:ind w:left="0" w:right="0" w:firstLine="0"/>
        <w:jc w:val="left"/>
      </w:pPr>
      <w:bookmarkStart w:id="489" w:name="bookmark489"/>
      <w:bookmarkStart w:id="490" w:name="bookmark490"/>
      <w:bookmarkStart w:id="491" w:name="bookmark491"/>
      <w:bookmarkStart w:id="492" w:name="bookmark492"/>
      <w:r>
        <w:rPr>
          <w:color w:val="000000"/>
          <w:spacing w:val="0"/>
          <w:w w:val="100"/>
          <w:position w:val="0"/>
        </w:rPr>
        <w:t>一</w:t>
      </w:r>
      <w:bookmarkEnd w:id="491"/>
      <w:r>
        <w:rPr>
          <w:color w:val="000000"/>
          <w:spacing w:val="0"/>
          <w:w w:val="100"/>
          <w:position w:val="0"/>
        </w:rPr>
        <w:t>、持股变动情况及报酬情况</w:t>
      </w:r>
      <w:bookmarkEnd w:id="489"/>
      <w:bookmarkEnd w:id="490"/>
      <w:bookmarkEnd w:id="492"/>
    </w:p>
    <w:p>
      <w:pPr>
        <w:pStyle w:val="Style24"/>
        <w:keepNext/>
        <w:keepLines/>
        <w:widowControl w:val="0"/>
        <w:shd w:val="clear" w:color="auto" w:fill="auto"/>
        <w:bidi w:val="0"/>
        <w:spacing w:before="0" w:after="100" w:line="240" w:lineRule="auto"/>
        <w:ind w:left="0" w:right="0" w:firstLine="0"/>
        <w:jc w:val="left"/>
      </w:pPr>
      <w:bookmarkStart w:id="489" w:name="bookmark489"/>
      <w:bookmarkStart w:id="490" w:name="bookmark490"/>
      <w:bookmarkStart w:id="493" w:name="bookmark493"/>
      <w:bookmarkStart w:id="494" w:name="bookmark494"/>
      <w:r>
        <w:rPr>
          <w:color w:val="000000"/>
          <w:spacing w:val="0"/>
          <w:w w:val="100"/>
          <w:position w:val="0"/>
        </w:rPr>
        <w:t>（</w:t>
      </w:r>
      <w:bookmarkEnd w:id="493"/>
      <w:r>
        <w:rPr>
          <w:color w:val="000000"/>
          <w:spacing w:val="0"/>
          <w:w w:val="100"/>
          <w:position w:val="0"/>
        </w:rPr>
        <w:t>一）现任及报告期内离任董事、监事和高级管理人员持股变动及报酬情况</w:t>
      </w:r>
      <w:bookmarkEnd w:id="489"/>
      <w:bookmarkEnd w:id="490"/>
      <w:bookmarkEnd w:id="494"/>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单位：股</w:t>
      </w:r>
    </w:p>
    <w:tbl>
      <w:tblPr>
        <w:tblOverlap w:val="never"/>
        <w:jc w:val="center"/>
        <w:tblLayout w:type="fixed"/>
      </w:tblPr>
      <w:tblGrid>
        <w:gridCol w:w="1056"/>
        <w:gridCol w:w="1114"/>
        <w:gridCol w:w="816"/>
        <w:gridCol w:w="811"/>
        <w:gridCol w:w="1267"/>
        <w:gridCol w:w="1214"/>
        <w:gridCol w:w="1080"/>
        <w:gridCol w:w="1478"/>
        <w:gridCol w:w="1474"/>
        <w:gridCol w:w="1104"/>
        <w:gridCol w:w="1339"/>
        <w:gridCol w:w="1358"/>
      </w:tblGrid>
      <w:tr>
        <w:trPr>
          <w:trHeight w:val="110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职务（注）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性别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年龄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年初持股 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年末持股数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年度内股份增 减变动量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增减变动 原因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是否在公司 关联方获取 报酬</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时旸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董事长、 党委书记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2013-08-21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2019-3-14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95,000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95,000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6" w:lineRule="exact"/>
              <w:ind w:left="0" w:right="0" w:firstLine="0"/>
              <w:jc w:val="left"/>
            </w:pPr>
            <w:r>
              <w:rPr>
                <w:color w:val="000000"/>
                <w:spacing w:val="0"/>
                <w:w w:val="100"/>
                <w:position w:val="0"/>
              </w:rPr>
              <w:t>限制性股 票激励计 划</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81.77</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於亮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2" w:lineRule="exact"/>
              <w:ind w:left="0" w:right="0" w:firstLine="0"/>
              <w:jc w:val="both"/>
            </w:pPr>
            <w:r>
              <w:rPr>
                <w:color w:val="000000"/>
                <w:spacing w:val="0"/>
                <w:w w:val="100"/>
                <w:position w:val="0"/>
              </w:rPr>
              <w:t>副董事 长、总经 理、党委 副书记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2012-12-20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2019-3-14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95,000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95,000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left"/>
            </w:pPr>
            <w:r>
              <w:rPr>
                <w:color w:val="000000"/>
                <w:spacing w:val="0"/>
                <w:w w:val="100"/>
                <w:position w:val="0"/>
              </w:rPr>
              <w:t>限制性股 票激励计 划</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81.77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2019-3-14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年丰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2019-3-14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袁晓光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2014-4-17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2019-3-14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鄂胜国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2019-3-14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朱利民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2019-3-14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苏文力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2019-3-14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邹志文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2019-3-14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管素娟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2019-3-14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张邵军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2019-3-14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孙岩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2019-3-14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74.22</w:t>
            </w: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王毓敏</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51</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2012-12-20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2019-3-14</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75,000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75,000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限制性股 票激励计 划</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73.16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w:t>
      </w:r>
      <w:r>
        <w:rPr>
          <w:color w:val="000000"/>
          <w:spacing w:val="0"/>
          <w:w w:val="100"/>
          <w:position w:val="0"/>
          <w:sz w:val="16"/>
          <w:szCs w:val="16"/>
        </w:rPr>
        <w:t>57</w:t>
      </w:r>
      <w:r>
        <w:rPr>
          <w:color w:val="000000"/>
          <w:spacing w:val="0"/>
          <w:w w:val="100"/>
          <w:position w:val="0"/>
          <w:sz w:val="17"/>
          <w:szCs w:val="17"/>
        </w:rPr>
        <w:t>页共</w:t>
      </w:r>
      <w:r>
        <w:rPr>
          <w:color w:val="000000"/>
          <w:spacing w:val="0"/>
          <w:w w:val="100"/>
          <w:position w:val="0"/>
          <w:sz w:val="16"/>
          <w:szCs w:val="16"/>
        </w:rPr>
        <w:t>191</w:t>
      </w:r>
      <w:r>
        <w:rPr>
          <w:color w:val="000000"/>
          <w:spacing w:val="0"/>
          <w:w w:val="100"/>
          <w:position w:val="0"/>
          <w:sz w:val="17"/>
          <w:szCs w:val="17"/>
        </w:rPr>
        <w:t>页</w:t>
      </w:r>
      <w:r>
        <w:br w:type="page"/>
      </w:r>
    </w:p>
    <w:tbl>
      <w:tblPr>
        <w:tblOverlap w:val="never"/>
        <w:jc w:val="center"/>
        <w:tblLayout w:type="fixed"/>
      </w:tblPr>
      <w:tblGrid>
        <w:gridCol w:w="1056"/>
        <w:gridCol w:w="1104"/>
        <w:gridCol w:w="826"/>
        <w:gridCol w:w="811"/>
        <w:gridCol w:w="1267"/>
        <w:gridCol w:w="1214"/>
        <w:gridCol w:w="1085"/>
        <w:gridCol w:w="1474"/>
        <w:gridCol w:w="1474"/>
        <w:gridCol w:w="1104"/>
        <w:gridCol w:w="1339"/>
        <w:gridCol w:w="1358"/>
      </w:tblGrid>
      <w:tr>
        <w:trPr>
          <w:trHeight w:val="83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张凤强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财务总监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2014-10-28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2019-3-14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75,000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75,000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6" w:lineRule="exact"/>
              <w:ind w:left="0" w:right="0" w:firstLine="0"/>
              <w:jc w:val="both"/>
            </w:pPr>
            <w:r>
              <w:rPr>
                <w:color w:val="000000"/>
                <w:spacing w:val="0"/>
                <w:w w:val="100"/>
                <w:position w:val="0"/>
              </w:rPr>
              <w:t>限制性股 票激励计 划</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72.94</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韦红文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副总经理 兼总工程 师</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2012-12-20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2019-3-14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75,000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75,000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6" w:lineRule="exact"/>
              <w:ind w:left="0" w:right="0" w:firstLine="0"/>
              <w:jc w:val="both"/>
            </w:pPr>
            <w:r>
              <w:rPr>
                <w:color w:val="000000"/>
                <w:spacing w:val="0"/>
                <w:w w:val="100"/>
                <w:position w:val="0"/>
              </w:rPr>
              <w:t>限制性股 票激励计 划</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73.16</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崔文浩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2014-12-24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2019-3-14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75,000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75,000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限制性股 票激励计 划</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72.94</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陈仕俗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6" w:lineRule="exact"/>
              <w:ind w:left="0" w:right="0" w:firstLine="0"/>
              <w:jc w:val="both"/>
            </w:pPr>
            <w:r>
              <w:rPr>
                <w:color w:val="000000"/>
                <w:spacing w:val="0"/>
                <w:w w:val="100"/>
                <w:position w:val="0"/>
              </w:rPr>
              <w:t>副总经理 兼董事会 秘书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2014-12-24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2019-3-14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75,000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75,000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6" w:lineRule="exact"/>
              <w:ind w:left="0" w:right="0" w:firstLine="0"/>
              <w:jc w:val="both"/>
            </w:pPr>
            <w:r>
              <w:rPr>
                <w:color w:val="000000"/>
                <w:spacing w:val="0"/>
                <w:w w:val="100"/>
                <w:position w:val="0"/>
              </w:rPr>
              <w:t>限制性股 票激励计 划</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78.44</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陈荣兴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2015-12-19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2019-3-14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75,000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75,000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6" w:lineRule="exact"/>
              <w:ind w:left="0" w:right="0" w:firstLine="0"/>
              <w:jc w:val="both"/>
            </w:pPr>
            <w:r>
              <w:rPr>
                <w:color w:val="000000"/>
                <w:spacing w:val="0"/>
                <w:w w:val="100"/>
                <w:position w:val="0"/>
              </w:rPr>
              <w:t>限制性股 票激励计 划</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30.16</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马振洲</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2016-8-8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2019-3-14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71,300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71,300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限制性股 票激励计 划</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王耀国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李立新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2014-4-17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郭庆旺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2012-12-20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吴明德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2012-12-20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唐文忠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2012-12-20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傅建军</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2" w:lineRule="exact"/>
              <w:ind w:left="0" w:right="0" w:firstLine="0"/>
              <w:jc w:val="both"/>
            </w:pPr>
            <w:r>
              <w:rPr>
                <w:color w:val="000000"/>
                <w:spacing w:val="0"/>
                <w:w w:val="100"/>
                <w:position w:val="0"/>
              </w:rPr>
              <w:t>监事会主 席、党委 副书记、 纪委书记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2012-12-20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2016-3-14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王增梅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2012-12-20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2016-3-14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pP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213,390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213,390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665. </w:t>
            </w:r>
            <w:r>
              <w:rPr>
                <w:color w:val="000000"/>
                <w:spacing w:val="0"/>
                <w:w w:val="100"/>
                <w:position w:val="0"/>
                <w:sz w:val="18"/>
                <w:szCs w:val="18"/>
              </w:rPr>
              <w:t>45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69" w:hRule="exact"/>
        </w:trPr>
        <w:tc>
          <w:tcPr>
            <w:gridSpan w:val="2"/>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注：独立董事津贴及部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，分高管薪</w:t>
            </w:r>
          </w:p>
        </w:tc>
        <w:tc>
          <w:tcPr>
            <w:gridSpan w:val="4"/>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w:t>
            </w:r>
            <w:r>
              <w:rPr>
                <w:color w:val="000000"/>
                <w:spacing w:val="0"/>
                <w:w w:val="100"/>
                <w:position w:val="0"/>
              </w:rPr>
              <w:t>酬为按其在公司的实际任职时间发放，独立董事</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禺朱利民将其独立董事津贴捐赠于</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w:t>
            </w:r>
            <w:r>
              <w:rPr>
                <w:color w:val="000000"/>
                <w:spacing w:val="0"/>
                <w:w w:val="100"/>
                <w:position w:val="0"/>
              </w:rPr>
              <w:t>公司教育培训使用。</w:t>
            </w:r>
          </w:p>
        </w:tc>
      </w:tr>
    </w:tbl>
    <w:p>
      <w:pPr>
        <w:widowControl w:val="0"/>
        <w:spacing w:after="859" w:line="1" w:lineRule="exact"/>
      </w:pPr>
    </w:p>
    <w:p>
      <w:pPr>
        <w:pStyle w:val="Style3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color w:val="000000"/>
          <w:spacing w:val="0"/>
          <w:w w:val="100"/>
          <w:position w:val="0"/>
          <w:sz w:val="16"/>
          <w:szCs w:val="16"/>
        </w:rPr>
        <w:t>58</w:t>
      </w:r>
      <w:r>
        <w:rPr>
          <w:color w:val="000000"/>
          <w:spacing w:val="0"/>
          <w:w w:val="100"/>
          <w:position w:val="0"/>
        </w:rPr>
        <w:t>页共</w:t>
      </w:r>
      <w:r>
        <w:rPr>
          <w:color w:val="000000"/>
          <w:spacing w:val="0"/>
          <w:w w:val="100"/>
          <w:position w:val="0"/>
          <w:sz w:val="16"/>
          <w:szCs w:val="16"/>
        </w:rPr>
        <w:t>191</w:t>
      </w:r>
      <w:r>
        <w:rPr>
          <w:color w:val="000000"/>
          <w:spacing w:val="0"/>
          <w:w w:val="100"/>
          <w:position w:val="0"/>
        </w:rPr>
        <w:t>页</w:t>
      </w:r>
      <w:r>
        <w:br w:type="page"/>
      </w:r>
    </w:p>
    <w:tbl>
      <w:tblPr>
        <w:tblOverlap w:val="never"/>
        <w:jc w:val="center"/>
        <w:tblLayout w:type="fixed"/>
      </w:tblPr>
      <w:tblGrid>
        <w:gridCol w:w="1392"/>
        <w:gridCol w:w="12715"/>
      </w:tblGrid>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时旸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曾任中国航天科工集团公司资产运营部副部长、部长，经济合作部（国际合作部）部长，中国航天系统工程公司董事，航天科工海鹰集 团有限公司董事，航天晨光股份有限公司董事长，华创天元实业发展有限责任公司副董事长。现任本公司董事长、党委书记。</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於亮</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曾任中国航天科工集团公司第一事业部副部长，中国航天科工集团公司第一研究院院长、党委书记，现任本公司副董事长、总经理、党 委副书记。</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黄晖</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1" w:lineRule="exact"/>
              <w:ind w:left="0" w:right="0" w:firstLine="0"/>
              <w:jc w:val="both"/>
            </w:pPr>
            <w:r>
              <w:rPr>
                <w:color w:val="000000"/>
                <w:spacing w:val="0"/>
                <w:w w:val="100"/>
                <w:position w:val="0"/>
              </w:rPr>
              <w:t>曾任武汉桥梁建设股份有限公司投资部主管、计财部主管、计财部副经理、计财部经理，武汉新区建设开发投资有限公司计财部部长， 武汉桥建集团有限公司副总经理，武汉市城市建设投资开发集团有限公司计划财务部部长、资金中心主任、总会计师。现任中国航天科 工集团公司资产运营部副部长，本公司董事，航天科技控股集团有限公司副董事长、华金证券有限责任公司董事。</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年丰</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曾任中国航天科工集团第二研究院控制科学与工程博士后流动站导航制导与控制专业博士后研究员，中国航天科工集团第二研究院</w:t>
            </w:r>
            <w:r>
              <w:rPr>
                <w:color w:val="000000"/>
                <w:spacing w:val="0"/>
                <w:w w:val="100"/>
                <w:position w:val="0"/>
                <w:sz w:val="18"/>
                <w:szCs w:val="18"/>
              </w:rPr>
              <w:t xml:space="preserve">203 </w:t>
            </w:r>
            <w:r>
              <w:rPr>
                <w:color w:val="000000"/>
                <w:spacing w:val="0"/>
                <w:w w:val="100"/>
                <w:position w:val="0"/>
              </w:rPr>
              <w:t>所一、二室见习副主任及副主任、计量与校准技术国防科技重点实验室见习副主任、副主任、主任、</w:t>
            </w:r>
            <w:r>
              <w:rPr>
                <w:color w:val="000000"/>
                <w:spacing w:val="0"/>
                <w:w w:val="100"/>
                <w:position w:val="0"/>
                <w:sz w:val="18"/>
                <w:szCs w:val="18"/>
              </w:rPr>
              <w:t>203</w:t>
            </w:r>
            <w:r>
              <w:rPr>
                <w:color w:val="000000"/>
                <w:spacing w:val="0"/>
                <w:w w:val="100"/>
                <w:position w:val="0"/>
              </w:rPr>
              <w:t>所副所长。现任中国航天科工集 团公司经济合作部总经济师，本公司董事。</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袁晓光</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曾任中国航天机电集团第二研究院</w:t>
            </w:r>
            <w:r>
              <w:rPr>
                <w:color w:val="000000"/>
                <w:spacing w:val="0"/>
                <w:w w:val="100"/>
                <w:position w:val="0"/>
                <w:sz w:val="18"/>
                <w:szCs w:val="18"/>
              </w:rPr>
              <w:t>706</w:t>
            </w:r>
            <w:r>
              <w:rPr>
                <w:color w:val="000000"/>
                <w:spacing w:val="0"/>
                <w:w w:val="100"/>
                <w:position w:val="0"/>
              </w:rPr>
              <w:t>所五室副主任、主任，</w:t>
            </w:r>
            <w:r>
              <w:rPr>
                <w:color w:val="000000"/>
                <w:spacing w:val="0"/>
                <w:w w:val="100"/>
                <w:position w:val="0"/>
                <w:sz w:val="18"/>
                <w:szCs w:val="18"/>
              </w:rPr>
              <w:t>706</w:t>
            </w:r>
            <w:r>
              <w:rPr>
                <w:color w:val="000000"/>
                <w:spacing w:val="0"/>
                <w:w w:val="100"/>
                <w:position w:val="0"/>
              </w:rPr>
              <w:t>所科研计划处处长、固定资产投资处办公室主任，</w:t>
            </w:r>
            <w:r>
              <w:rPr>
                <w:color w:val="000000"/>
                <w:spacing w:val="0"/>
                <w:w w:val="100"/>
                <w:position w:val="0"/>
                <w:sz w:val="18"/>
                <w:szCs w:val="18"/>
              </w:rPr>
              <w:t>706</w:t>
            </w:r>
            <w:r>
              <w:rPr>
                <w:color w:val="000000"/>
                <w:spacing w:val="0"/>
                <w:w w:val="100"/>
                <w:position w:val="0"/>
              </w:rPr>
              <w:t>所副所长。现任 中国航天科工集团公司第二研究院</w:t>
            </w:r>
            <w:r>
              <w:rPr>
                <w:color w:val="000000"/>
                <w:spacing w:val="0"/>
                <w:w w:val="100"/>
                <w:position w:val="0"/>
                <w:sz w:val="18"/>
                <w:szCs w:val="18"/>
              </w:rPr>
              <w:t>706</w:t>
            </w:r>
            <w:r>
              <w:rPr>
                <w:color w:val="000000"/>
                <w:spacing w:val="0"/>
                <w:w w:val="100"/>
                <w:position w:val="0"/>
              </w:rPr>
              <w:t>所所长，北京市爱威电子技术公司总经理，北京航天长峰股份有限公司董事，本公司董事。</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鄂胜国</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1" w:lineRule="exact"/>
              <w:ind w:left="0" w:right="0" w:firstLine="0"/>
              <w:jc w:val="both"/>
            </w:pPr>
            <w:r>
              <w:rPr>
                <w:color w:val="000000"/>
                <w:spacing w:val="0"/>
                <w:w w:val="100"/>
                <w:position w:val="0"/>
              </w:rPr>
              <w:t>曾任航空航天部二院七二一医院财务处副处长，中国航天科工集团第二研究院财务部系统试验部财务会计室副主任、财务部综合财务一 处副处长、财务部综合财务一处处长、财务部副部长、部长、副总会计师，长峰科技工业集团公司监事。现任中国航天科工集团第三研 究院总会计师、党委委员，本公司董事。</w:t>
            </w:r>
          </w:p>
        </w:tc>
      </w:tr>
      <w:tr>
        <w:trPr>
          <w:trHeight w:val="109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朱利民</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2" w:lineRule="exact"/>
              <w:ind w:left="0" w:right="0" w:firstLine="0"/>
              <w:jc w:val="both"/>
            </w:pPr>
            <w:r>
              <w:rPr>
                <w:color w:val="000000"/>
                <w:spacing w:val="0"/>
                <w:w w:val="100"/>
                <w:position w:val="0"/>
              </w:rPr>
              <w:t>曾任国家体改委副处长，国家体改委综合规划试点司处长，中国证监会稽查部副主任，中国证监会稽查局副局长，中国证监会派出机构 工作协调部主任兼投资者教育办公室主任，中信建投证券有限责任公司合规总监，中信建投证券股份有限公司监事会主席。现任本公司 独立董事，兴业基金管理有限公司独立董事，金元证券股份有限公司独立董事，焦点科技股份有限公司独立董事，广东文化长城股份有 限公司独立董事。</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苏文力</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曾任中国工商银行科技部副处长、处长、副总经理（副厅级），产品创新部副总经理（副厅级）、总经理等职务。现任阳光保险集团公 司总裁助理，本公司独立董事。</w:t>
            </w:r>
          </w:p>
        </w:tc>
      </w:tr>
      <w:tr>
        <w:trPr>
          <w:trHeight w:val="109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邹志文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both"/>
            </w:pPr>
            <w:r>
              <w:rPr>
                <w:color w:val="000000"/>
                <w:spacing w:val="0"/>
                <w:w w:val="100"/>
                <w:position w:val="0"/>
              </w:rPr>
              <w:t>曾任国家航空航天工业部财务司副主任科员、主任科员，中国华联国际贸易公司财务部副经理、财务部经理、广东分公司副总经理，广 东华联通国际运输代理有限公司深圳公司总经理，北京中润华会计师事务所合伙人等职务。现任北京兴华会计师事务所合伙人，北京中 润兴华工程造价咨询有限公司董事长，本公司独立董事，博天环境集团股份有限公司独立董事、北京七星华创电子股份有限公司独立董 事、奥特佳新能源科技股份有限公司独立董事，兼任北京理工大学会计系硕士生导师。</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管素娟</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曾任七机部三院物资部财务处科员、航空航天部行政司机关财务处科员、航空航天部行政司机关财务处主任科员、航天总公司行政后勤 部机关财务处副处长、中国航天机电集团公司财务部机关财务处处长。现任中国航天科工集团公司财务部总会计师，本公司监事。</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张邵军</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0"/>
              <w:jc w:val="both"/>
            </w:pPr>
            <w:r>
              <w:rPr>
                <w:color w:val="000000"/>
                <w:spacing w:val="0"/>
                <w:w w:val="100"/>
                <w:position w:val="0"/>
              </w:rPr>
              <w:t>曾任北京机电工程总体设计部设计师、科技处调度、项目管理处副处长、综合计划处处长、项目管理处处长，现任北京机电工程总体设 计部设计部副主任、党委委员，本公司监事。</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孙岩</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曾任沈阳黎明发动机制造公司职员、沈阳黎明工学院英语讲师、航天信息股份有限公司办公室主任。现任本公司工会主席，职工监事。</w:t>
            </w:r>
          </w:p>
        </w:tc>
      </w:tr>
    </w:tbl>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w:t>
      </w:r>
      <w:r>
        <w:rPr>
          <w:color w:val="000000"/>
          <w:spacing w:val="0"/>
          <w:w w:val="100"/>
          <w:position w:val="0"/>
          <w:sz w:val="16"/>
          <w:szCs w:val="16"/>
        </w:rPr>
        <w:t>59</w:t>
      </w:r>
      <w:r>
        <w:rPr>
          <w:color w:val="000000"/>
          <w:spacing w:val="0"/>
          <w:w w:val="100"/>
          <w:position w:val="0"/>
          <w:sz w:val="17"/>
          <w:szCs w:val="17"/>
        </w:rPr>
        <w:t>页共</w:t>
      </w:r>
      <w:r>
        <w:rPr>
          <w:color w:val="000000"/>
          <w:spacing w:val="0"/>
          <w:w w:val="100"/>
          <w:position w:val="0"/>
          <w:sz w:val="16"/>
          <w:szCs w:val="16"/>
        </w:rPr>
        <w:t>191</w:t>
      </w:r>
      <w:r>
        <w:rPr>
          <w:color w:val="000000"/>
          <w:spacing w:val="0"/>
          <w:w w:val="100"/>
          <w:position w:val="0"/>
          <w:sz w:val="17"/>
          <w:szCs w:val="17"/>
        </w:rPr>
        <w:t>页</w:t>
      </w:r>
      <w:r>
        <w:br w:type="page"/>
      </w:r>
    </w:p>
    <w:tbl>
      <w:tblPr>
        <w:tblOverlap w:val="never"/>
        <w:jc w:val="center"/>
        <w:tblLayout w:type="fixed"/>
      </w:tblPr>
      <w:tblGrid>
        <w:gridCol w:w="1392"/>
        <w:gridCol w:w="12715"/>
      </w:tblGrid>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王毓敏</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曾任航天信息股份有限公司技术支持总监、董事会办公室主任、董事会秘书，现任本公司副总经理。</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张凤强</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曾任中国航天科工集团公司财务部预算处处长，中国航天科工集团第六研究院总会计师，中国航天科工集团公司财务部副部长，航天科 工武汉磁电有限责任公司董事、航天通信股份公司董事。现任本公司财务总监。</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韦红文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曾任航天信息股份有限公司总工程师，现任本公司副总经理、总工程师。</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崔文浩</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曾任航天科工集团公司资产运营部民用产业处处长，经济合作部（国际合作部）民用产业处处长，经济合作部市场处处长，航天科技控 股集团股份有限公司副总经理，现任本公司副总经理。</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陈仕俗</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曾任航天科工集团公司发展计划部规划处主任科员、副处长，固定资产投资处处长等，航天信息股份有限公司资产运营部部长，现任本 公司副总经理兼董事会秘书。</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陈荣兴</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曾任航天信息股份有限公司计划管理员、战略规划主管，青岛航天信息有限公司副总经理、总经理，山东航天信息有限公司总经理兼青 岛航天信息有限公司总经理，现任本公司副总经理。</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马振洲</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历任航天信息股份有限公司北京航天金卡分公司副总经理、总经理、物联网及用用产业本部副经理，现任本公司副总经理。</w:t>
            </w:r>
          </w:p>
        </w:tc>
      </w:tr>
    </w:tbl>
    <w:p>
      <w:pPr>
        <w:widowControl w:val="0"/>
        <w:spacing w:after="239" w:line="1" w:lineRule="exact"/>
      </w:pPr>
    </w:p>
    <w:p>
      <w:pPr>
        <w:pStyle w:val="Style16"/>
        <w:keepNext w:val="0"/>
        <w:keepLines w:val="0"/>
        <w:widowControl w:val="0"/>
        <w:shd w:val="clear" w:color="auto" w:fill="auto"/>
        <w:bidi w:val="0"/>
        <w:spacing w:before="0" w:after="360" w:line="269" w:lineRule="exact"/>
        <w:ind w:left="0" w:right="0" w:firstLine="0"/>
        <w:jc w:val="left"/>
      </w:pPr>
      <w:r>
        <w:rPr>
          <w:color w:val="000000"/>
          <w:spacing w:val="0"/>
          <w:w w:val="100"/>
          <w:position w:val="0"/>
        </w:rPr>
        <w:t>其它情况说明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495" w:name="bookmark495"/>
      <w:bookmarkStart w:id="496" w:name="bookmark496"/>
      <w:bookmarkStart w:id="497" w:name="bookmark497"/>
      <w:bookmarkStart w:id="498" w:name="bookmark498"/>
      <w:r>
        <w:rPr>
          <w:color w:val="000000"/>
          <w:spacing w:val="0"/>
          <w:w w:val="100"/>
          <w:position w:val="0"/>
        </w:rPr>
        <w:t>（</w:t>
      </w:r>
      <w:bookmarkEnd w:id="497"/>
      <w:r>
        <w:rPr>
          <w:color w:val="000000"/>
          <w:spacing w:val="0"/>
          <w:w w:val="100"/>
          <w:position w:val="0"/>
        </w:rPr>
        <w:t>二）董事、高级管理人员报告期内被授予的股权激励情况</w:t>
      </w:r>
      <w:bookmarkEnd w:id="495"/>
      <w:bookmarkEnd w:id="496"/>
      <w:bookmarkEnd w:id="498"/>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13243" w:right="0" w:firstLine="0"/>
        <w:jc w:val="left"/>
      </w:pPr>
      <w:r>
        <w:rPr>
          <w:color w:val="000000"/>
          <w:spacing w:val="0"/>
          <w:w w:val="100"/>
          <w:position w:val="0"/>
        </w:rPr>
        <w:t>单位:股</w:t>
      </w:r>
    </w:p>
    <w:tbl>
      <w:tblPr>
        <w:tblOverlap w:val="never"/>
        <w:jc w:val="center"/>
        <w:tblLayout w:type="fixed"/>
      </w:tblPr>
      <w:tblGrid>
        <w:gridCol w:w="1205"/>
        <w:gridCol w:w="1368"/>
        <w:gridCol w:w="1651"/>
        <w:gridCol w:w="1651"/>
        <w:gridCol w:w="1512"/>
        <w:gridCol w:w="1651"/>
        <w:gridCol w:w="1685"/>
        <w:gridCol w:w="1690"/>
        <w:gridCol w:w="1694"/>
      </w:tblGrid>
      <w:tr>
        <w:trPr>
          <w:trHeight w:val="83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年初持有限制 性股票数量</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报告期新授予 限制性股票数 量</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line="278" w:lineRule="exact"/>
              <w:ind w:left="0" w:right="0" w:firstLine="0"/>
              <w:jc w:val="center"/>
            </w:pPr>
            <w:r>
              <w:rPr>
                <w:color w:val="000000"/>
                <w:spacing w:val="0"/>
                <w:w w:val="100"/>
                <w:position w:val="0"/>
              </w:rPr>
              <w:t>限制性股票的 授予价格</w:t>
            </w:r>
          </w:p>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已解锁股份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未解锁股份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期末持有限制性 股票数量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报告期末市价（ 元）</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时旸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董事长、党 委书记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95,000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13.47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95,000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95,000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1,895, 250</w:t>
            </w:r>
          </w:p>
        </w:tc>
      </w:tr>
      <w:tr>
        <w:trPr>
          <w:trHeight w:val="83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於亮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副董事长、 总经理、党 委副书记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95,000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13.47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95,000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95,000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1,895, 250</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王毓敏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75,000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13.47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75,000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75,000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1,496, 250</w:t>
            </w: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张凤强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13.47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1,496, 250</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韦红文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副总经理兼 总工程师</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75,000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13.47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75,000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75,000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1,496, 250</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崔文浩</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75,000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13.47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75,000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75,000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1,496, 250</w:t>
            </w:r>
          </w:p>
        </w:tc>
      </w:tr>
    </w:tbl>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w:t>
      </w:r>
      <w:r>
        <w:rPr>
          <w:color w:val="000000"/>
          <w:spacing w:val="0"/>
          <w:w w:val="100"/>
          <w:position w:val="0"/>
          <w:sz w:val="16"/>
          <w:szCs w:val="16"/>
        </w:rPr>
        <w:t>60</w:t>
      </w:r>
      <w:r>
        <w:rPr>
          <w:color w:val="000000"/>
          <w:spacing w:val="0"/>
          <w:w w:val="100"/>
          <w:position w:val="0"/>
          <w:sz w:val="17"/>
          <w:szCs w:val="17"/>
        </w:rPr>
        <w:t>页共</w:t>
      </w:r>
      <w:r>
        <w:rPr>
          <w:color w:val="000000"/>
          <w:spacing w:val="0"/>
          <w:w w:val="100"/>
          <w:position w:val="0"/>
          <w:sz w:val="16"/>
          <w:szCs w:val="16"/>
        </w:rPr>
        <w:t>191</w:t>
      </w:r>
      <w:r>
        <w:rPr>
          <w:color w:val="000000"/>
          <w:spacing w:val="0"/>
          <w:w w:val="100"/>
          <w:position w:val="0"/>
          <w:sz w:val="17"/>
          <w:szCs w:val="17"/>
        </w:rPr>
        <w:t>页</w:t>
      </w:r>
      <w:r>
        <w:br w:type="page"/>
      </w:r>
    </w:p>
    <w:tbl>
      <w:tblPr>
        <w:tblOverlap w:val="never"/>
        <w:jc w:val="center"/>
        <w:tblLayout w:type="fixed"/>
      </w:tblPr>
      <w:tblGrid>
        <w:gridCol w:w="1205"/>
        <w:gridCol w:w="1368"/>
        <w:gridCol w:w="1651"/>
        <w:gridCol w:w="1651"/>
        <w:gridCol w:w="1512"/>
        <w:gridCol w:w="1651"/>
        <w:gridCol w:w="1685"/>
        <w:gridCol w:w="1690"/>
        <w:gridCol w:w="1694"/>
      </w:tblGrid>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陈仕俗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副总经理兼 董事会秘书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75,000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13.47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75,000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75,000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1,496, 250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陈荣兴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75,000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13.47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75,000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75,000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1,496, 250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马振洲</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71,300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13.47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71,300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71,300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1,422, 435</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636, 300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636, 300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636, 300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479" w:line="1" w:lineRule="exact"/>
      </w:pPr>
    </w:p>
    <w:p>
      <w:pPr>
        <w:pStyle w:val="Style16"/>
        <w:keepNext w:val="0"/>
        <w:keepLines w:val="0"/>
        <w:widowControl w:val="0"/>
        <w:shd w:val="clear" w:color="auto" w:fill="auto"/>
        <w:bidi w:val="0"/>
        <w:spacing w:before="0" w:after="140" w:line="240" w:lineRule="auto"/>
        <w:ind w:left="0" w:right="0" w:firstLine="320"/>
        <w:jc w:val="left"/>
      </w:pPr>
      <w:r>
        <w:rPr>
          <w:b/>
          <w:bCs/>
          <w:color w:val="000000"/>
          <w:spacing w:val="0"/>
          <w:w w:val="100"/>
          <w:position w:val="0"/>
        </w:rPr>
        <w:t>、现任及报告期内离任董事、监事和高级管理人员的任职情况</w:t>
      </w:r>
    </w:p>
    <w:p>
      <w:pPr>
        <w:pStyle w:val="Style26"/>
        <w:keepNext w:val="0"/>
        <w:keepLines w:val="0"/>
        <w:widowControl w:val="0"/>
        <w:shd w:val="clear" w:color="auto" w:fill="auto"/>
        <w:bidi w:val="0"/>
        <w:spacing w:before="0" w:after="100" w:line="240" w:lineRule="auto"/>
        <w:ind w:left="120" w:right="0" w:firstLine="0"/>
        <w:jc w:val="left"/>
      </w:pPr>
      <w:r>
        <w:rPr>
          <w:b/>
          <w:bCs/>
          <w:color w:val="000000"/>
          <w:spacing w:val="0"/>
          <w:w w:val="100"/>
          <w:position w:val="0"/>
        </w:rPr>
        <w:t>（一）在股东单位任职情况</w:t>
      </w:r>
    </w:p>
    <w:p>
      <w:pPr>
        <w:pStyle w:val="Style26"/>
        <w:keepNext w:val="0"/>
        <w:keepLines w:val="0"/>
        <w:widowControl w:val="0"/>
        <w:shd w:val="clear" w:color="auto" w:fill="auto"/>
        <w:bidi w:val="0"/>
        <w:spacing w:before="0" w:after="0" w:line="240" w:lineRule="auto"/>
        <w:ind w:left="12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13"/>
        <w:gridCol w:w="3682"/>
        <w:gridCol w:w="2837"/>
        <w:gridCol w:w="2390"/>
        <w:gridCol w:w="2386"/>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在股东单位担任的职务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资产运营部副部长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经济合作部总经济师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袁晓光</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北京航天爱威电子技术有限公司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鄂胜国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中国航天海鹰机电技术研究院</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总会计师、党委委员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管素娟</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财务部总会计师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张邵军</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北京机电工程总体设计部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设计部副主任、党委委员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王耀国</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审计与风险管理部专务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李立新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中国航天海鹰机电技术研究院</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院长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在股东单位任职情况的说明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6"/>
        <w:keepNext w:val="0"/>
        <w:keepLines w:val="0"/>
        <w:widowControl w:val="0"/>
        <w:shd w:val="clear" w:color="auto" w:fill="auto"/>
        <w:bidi w:val="0"/>
        <w:spacing w:before="0" w:after="100" w:line="240" w:lineRule="auto"/>
        <w:ind w:left="120" w:right="0" w:firstLine="0"/>
        <w:jc w:val="left"/>
      </w:pPr>
      <w:r>
        <w:rPr>
          <w:b/>
          <w:bCs/>
          <w:color w:val="000000"/>
          <w:spacing w:val="0"/>
          <w:w w:val="100"/>
          <w:position w:val="0"/>
        </w:rPr>
        <w:t>（二）在其他单位任职情况</w:t>
      </w:r>
    </w:p>
    <w:p>
      <w:pPr>
        <w:pStyle w:val="Style26"/>
        <w:keepNext w:val="0"/>
        <w:keepLines w:val="0"/>
        <w:widowControl w:val="0"/>
        <w:shd w:val="clear" w:color="auto" w:fill="auto"/>
        <w:bidi w:val="0"/>
        <w:spacing w:before="0" w:after="0" w:line="240" w:lineRule="auto"/>
        <w:ind w:left="12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27"/>
        <w:gridCol w:w="7214"/>
        <w:gridCol w:w="3974"/>
      </w:tblGrid>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在其他单位担任的职务</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时旸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上海爱信诺航芯电子科技有限公司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时旸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香港爱信诺（国际）有限公司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时旸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航信德利信息系统（上海）有限公司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於亮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大象慧云信息技术有限公司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於亮</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美国爱瑞技术开发公司</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bl>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w:t>
      </w:r>
      <w:r>
        <w:rPr>
          <w:color w:val="000000"/>
          <w:spacing w:val="0"/>
          <w:w w:val="100"/>
          <w:position w:val="0"/>
          <w:sz w:val="16"/>
          <w:szCs w:val="16"/>
        </w:rPr>
        <w:t>61</w:t>
      </w:r>
      <w:r>
        <w:rPr>
          <w:color w:val="000000"/>
          <w:spacing w:val="0"/>
          <w:w w:val="100"/>
          <w:position w:val="0"/>
          <w:sz w:val="17"/>
          <w:szCs w:val="17"/>
        </w:rPr>
        <w:t>页共</w:t>
      </w:r>
      <w:r>
        <w:rPr>
          <w:color w:val="000000"/>
          <w:spacing w:val="0"/>
          <w:w w:val="100"/>
          <w:position w:val="0"/>
          <w:sz w:val="16"/>
          <w:szCs w:val="16"/>
        </w:rPr>
        <w:t>191</w:t>
      </w:r>
      <w:r>
        <w:rPr>
          <w:color w:val="000000"/>
          <w:spacing w:val="0"/>
          <w:w w:val="100"/>
          <w:position w:val="0"/>
          <w:sz w:val="17"/>
          <w:szCs w:val="17"/>
        </w:rPr>
        <w:t>页</w:t>
      </w:r>
      <w:r>
        <w:br w:type="page"/>
      </w:r>
    </w:p>
    <w:tbl>
      <w:tblPr>
        <w:tblOverlap w:val="never"/>
        <w:jc w:val="center"/>
        <w:tblLayout w:type="fixed"/>
      </w:tblPr>
      <w:tblGrid>
        <w:gridCol w:w="2827"/>
        <w:gridCol w:w="7214"/>
        <w:gridCol w:w="3974"/>
      </w:tblGrid>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航天科技控股集团有限公司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华金证券有限责任公司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袁晓光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北京航天长峰股份有限公司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袁晓光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中国航天科工集团公司第二研究院</w:t>
            </w:r>
            <w:r>
              <w:rPr>
                <w:color w:val="000000"/>
                <w:spacing w:val="0"/>
                <w:w w:val="100"/>
                <w:position w:val="0"/>
                <w:sz w:val="18"/>
                <w:szCs w:val="18"/>
              </w:rPr>
              <w:t>706</w:t>
            </w:r>
            <w:r>
              <w:rPr>
                <w:color w:val="000000"/>
                <w:spacing w:val="0"/>
                <w:w w:val="100"/>
                <w:position w:val="0"/>
              </w:rPr>
              <w:t>所</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所长、党委副书记</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袁晓光</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中国航天科工集团第二研究院</w:t>
            </w:r>
            <w:r>
              <w:rPr>
                <w:color w:val="000000"/>
                <w:spacing w:val="0"/>
                <w:w w:val="100"/>
                <w:position w:val="0"/>
                <w:sz w:val="18"/>
                <w:szCs w:val="18"/>
              </w:rPr>
              <w:t>204</w:t>
            </w:r>
            <w:r>
              <w:rPr>
                <w:color w:val="000000"/>
                <w:spacing w:val="0"/>
                <w:w w:val="100"/>
                <w:position w:val="0"/>
              </w:rPr>
              <w:t>所</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所长、党委副书记</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朱利民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兴业基金管理有限公司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朱利民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金元证券股份有限公司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朱利民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焦点科技股份有限公司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朱利民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广东文化长城股份有限公司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邹志文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北京兴华会计师事务所</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邹志文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北京中润兴华工程造价咨询有限公司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邹志文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博天环境集团股份有限公司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邹志文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北京七星华创电子股份有限公司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邹志文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奥特佳新能源科技股份有限公司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邹志文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北京理工大学</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会计系硕士生导师</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王毓敏</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辽宁航天信息有限公司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王毓敏</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大连航天金穗科技有限公司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王毓敏</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黑龙江金穗科技有限公司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王毓敏</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广西航天信息技术有限公司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王毓敏</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海南航天信息有限公司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王毓敏</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陕西航天信息有限公司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王毓敏</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甘肃航天信息有限公司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王毓敏</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青海航天信息有限公司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王毓敏</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新疆航天信息有限公司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王毓敏</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北京航天在线网络科技有限公司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王毓敏</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北京市海淀区航天信息培训学校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张凤强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北京航天金税技术有限公司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张凤强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北京爱信诺航天科技有限公司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张凤强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天津航天金穗科技开发有限公司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张凤强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河北航天信息技术有限公司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张凤强</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山西航天信息有限公司</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bl>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w:t>
      </w:r>
      <w:r>
        <w:rPr>
          <w:color w:val="000000"/>
          <w:spacing w:val="0"/>
          <w:w w:val="100"/>
          <w:position w:val="0"/>
          <w:sz w:val="16"/>
          <w:szCs w:val="16"/>
        </w:rPr>
        <w:t>62</w:t>
      </w:r>
      <w:r>
        <w:rPr>
          <w:color w:val="000000"/>
          <w:spacing w:val="0"/>
          <w:w w:val="100"/>
          <w:position w:val="0"/>
          <w:sz w:val="17"/>
          <w:szCs w:val="17"/>
        </w:rPr>
        <w:t>页共</w:t>
      </w:r>
      <w:r>
        <w:rPr>
          <w:color w:val="000000"/>
          <w:spacing w:val="0"/>
          <w:w w:val="100"/>
          <w:position w:val="0"/>
          <w:sz w:val="16"/>
          <w:szCs w:val="16"/>
        </w:rPr>
        <w:t>191</w:t>
      </w:r>
      <w:r>
        <w:rPr>
          <w:color w:val="000000"/>
          <w:spacing w:val="0"/>
          <w:w w:val="100"/>
          <w:position w:val="0"/>
          <w:sz w:val="17"/>
          <w:szCs w:val="17"/>
        </w:rPr>
        <w:t>页</w:t>
      </w:r>
      <w:r>
        <w:br w:type="page"/>
      </w:r>
    </w:p>
    <w:tbl>
      <w:tblPr>
        <w:tblOverlap w:val="never"/>
        <w:jc w:val="center"/>
        <w:tblLayout w:type="fixed"/>
      </w:tblPr>
      <w:tblGrid>
        <w:gridCol w:w="2827"/>
        <w:gridCol w:w="7214"/>
        <w:gridCol w:w="3974"/>
      </w:tblGrid>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张凤强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内蒙古航天信息有限公司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韦红文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航天信息河南有限公司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韦红文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湖北航天信息技术有限公司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韦红文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湖南航天信息有限公司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崔文浩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航天信息重庆有限公司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崔文浩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四川航天金穗高技术有限公司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崔文浩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贵州爱信诺航天信息有限公司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崔文浩</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北京航天金盾科技有限公司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崔文浩</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北京航天联志科技有限公司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崔文浩</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华迪计算机集团有限公司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崔文浩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北京航天世纪投资咨询有限公司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崔文浩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航天丝路供应链管理有限公司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陈仕俗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江苏航天信息有限公司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陈仕俗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江苏爱信诺航天信息科技有限公司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陈仕俗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无锡航天信息有限公司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陈仕俗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常州航天信息有限公司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陈仕俗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苏州航天信息有限公司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陈仕俗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镇江航天信息有限公司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陈仕俗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浙江爱信诺航天信息有限公司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陈仕俗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宁波爱信诺信息技术有限公司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陈仕俗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江西航天信息有限公司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陈仕俗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爱信诺征信有限公司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陈仕俗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航信德利信息系统（上海）有限公司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陈仕俗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北京捷文科技股份有限公司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陈仕俗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深圳德诚信用咭制造有限公司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陈荣兴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吉林爱信诺航天信息有限公司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陈荣兴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上海爱信诺航天信息有限公司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陈荣兴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安徽航天信息科技有限公司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陈荣兴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福建航天信息科技有限公司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陈荣兴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福建爱信诺航天信息科技有限公司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陈荣兴</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泉州航天信息科技有限公司</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bl>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w:t>
      </w:r>
      <w:r>
        <w:rPr>
          <w:color w:val="000000"/>
          <w:spacing w:val="0"/>
          <w:w w:val="100"/>
          <w:position w:val="0"/>
          <w:sz w:val="16"/>
          <w:szCs w:val="16"/>
        </w:rPr>
        <w:t>63</w:t>
      </w:r>
      <w:r>
        <w:rPr>
          <w:color w:val="000000"/>
          <w:spacing w:val="0"/>
          <w:w w:val="100"/>
          <w:position w:val="0"/>
          <w:sz w:val="17"/>
          <w:szCs w:val="17"/>
        </w:rPr>
        <w:t>页共</w:t>
      </w:r>
      <w:r>
        <w:rPr>
          <w:color w:val="000000"/>
          <w:spacing w:val="0"/>
          <w:w w:val="100"/>
          <w:position w:val="0"/>
          <w:sz w:val="16"/>
          <w:szCs w:val="16"/>
        </w:rPr>
        <w:t>191</w:t>
      </w:r>
      <w:r>
        <w:rPr>
          <w:color w:val="000000"/>
          <w:spacing w:val="0"/>
          <w:w w:val="100"/>
          <w:position w:val="0"/>
          <w:sz w:val="17"/>
          <w:szCs w:val="17"/>
        </w:rPr>
        <w:t>页</w:t>
      </w:r>
      <w:r>
        <w:br w:type="page"/>
      </w:r>
    </w:p>
    <w:tbl>
      <w:tblPr>
        <w:tblOverlap w:val="never"/>
        <w:jc w:val="center"/>
        <w:tblLayout w:type="fixed"/>
      </w:tblPr>
      <w:tblGrid>
        <w:gridCol w:w="2827"/>
        <w:gridCol w:w="7214"/>
        <w:gridCol w:w="3974"/>
      </w:tblGrid>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陈荣兴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山东航天信息有限公司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陈荣兴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烟台航天信息有限公司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陈荣兴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青岛航天信息有限公司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陈荣兴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淄博爱信诺航天信息有限公司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陈荣兴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泰安爱信诺航天信息有限公司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陈荣兴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潍坊爱信诺航天信息有限公司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陈荣兴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威海爱信诺航天信息有限公司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陈荣兴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山东航天金税有限公司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陈荣兴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临沂爱信诺航天信息有限公司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陈荣兴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济宁爱信诺航天信息有限公司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陈荣兴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航天信息（广东）有限公司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陈荣兴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深圳航天信息有限公司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陈荣兴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山东爱信诺航天信息有限公司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陈荣兴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上海爱信诺航芯电子科技有限公司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陈荣兴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航天信息系统工程（北京）有限公司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陈荣兴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航天信息软件技术有限公司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陈荣兴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大象慧云信息技术有限公司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马振洲</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上海爱信诺航芯电子科技有限公司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马振洲</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航天丝路供应链管理有限公司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唐文忠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北京航空航天大学</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校长助理</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唐文忠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北京通用航空有限公司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唐文忠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北京航空航天大学科学技术研究院</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院长</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唐文忠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北京北航先进工业技术研究院有限公司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郭庆旺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中国人民大学财政金融学院</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院长</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吴明德</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上海锦天城律师事务所</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管理合伙人</w:t>
            </w:r>
          </w:p>
        </w:tc>
      </w:tr>
    </w:tbl>
    <w:p>
      <w:pPr>
        <w:widowControl w:val="0"/>
        <w:spacing w:after="479" w:line="1" w:lineRule="exact"/>
      </w:pPr>
    </w:p>
    <w:p>
      <w:pPr>
        <w:pStyle w:val="Style24"/>
        <w:keepNext/>
        <w:keepLines/>
        <w:widowControl w:val="0"/>
        <w:shd w:val="clear" w:color="auto" w:fill="auto"/>
        <w:bidi w:val="0"/>
        <w:spacing w:before="0" w:after="140" w:line="240" w:lineRule="auto"/>
        <w:ind w:left="0" w:right="0" w:firstLine="0"/>
        <w:jc w:val="left"/>
      </w:pPr>
      <w:bookmarkStart w:id="499" w:name="bookmark499"/>
      <w:bookmarkStart w:id="500" w:name="bookmark500"/>
      <w:bookmarkStart w:id="501" w:name="bookmark501"/>
      <w:bookmarkStart w:id="502" w:name="bookmark502"/>
      <w:r>
        <w:rPr>
          <w:color w:val="000000"/>
          <w:spacing w:val="0"/>
          <w:w w:val="100"/>
          <w:position w:val="0"/>
        </w:rPr>
        <w:t>三</w:t>
      </w:r>
      <w:bookmarkEnd w:id="501"/>
      <w:r>
        <w:rPr>
          <w:color w:val="000000"/>
          <w:spacing w:val="0"/>
          <w:w w:val="100"/>
          <w:position w:val="0"/>
        </w:rPr>
        <w:t>、董事、监事、高级管理人员报酬情况</w:t>
      </w:r>
      <w:bookmarkEnd w:id="499"/>
      <w:bookmarkEnd w:id="500"/>
      <w:bookmarkEnd w:id="502"/>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tbl>
      <w:tblPr>
        <w:tblOverlap w:val="never"/>
        <w:jc w:val="center"/>
        <w:tblLayout w:type="fixed"/>
      </w:tblPr>
      <w:tblGrid>
        <w:gridCol w:w="4368"/>
        <w:gridCol w:w="9739"/>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董事长薪酬和独立董事津贴由董事会审议后报经股东大会批准。</w:t>
            </w:r>
          </w:p>
        </w:tc>
      </w:tr>
      <w:tr>
        <w:trPr>
          <w:trHeight w:val="28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公司外部董、监事均不在公司领取报酬，高级管理人员的薪酬根据董事会通过的《航天信息股份有限公</w:t>
            </w:r>
          </w:p>
        </w:tc>
      </w:tr>
    </w:tbl>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w:t>
      </w:r>
      <w:r>
        <w:rPr>
          <w:color w:val="000000"/>
          <w:spacing w:val="0"/>
          <w:w w:val="100"/>
          <w:position w:val="0"/>
          <w:sz w:val="16"/>
          <w:szCs w:val="16"/>
        </w:rPr>
        <w:t>64</w:t>
      </w:r>
      <w:r>
        <w:rPr>
          <w:color w:val="000000"/>
          <w:spacing w:val="0"/>
          <w:w w:val="100"/>
          <w:position w:val="0"/>
          <w:sz w:val="17"/>
          <w:szCs w:val="17"/>
        </w:rPr>
        <w:t>页共</w:t>
      </w:r>
      <w:r>
        <w:rPr>
          <w:color w:val="000000"/>
          <w:spacing w:val="0"/>
          <w:w w:val="100"/>
          <w:position w:val="0"/>
          <w:sz w:val="16"/>
          <w:szCs w:val="16"/>
        </w:rPr>
        <w:t>191</w:t>
      </w:r>
      <w:r>
        <w:rPr>
          <w:color w:val="000000"/>
          <w:spacing w:val="0"/>
          <w:w w:val="100"/>
          <w:position w:val="0"/>
          <w:sz w:val="17"/>
          <w:szCs w:val="17"/>
        </w:rPr>
        <w:t>页</w:t>
      </w:r>
      <w:r>
        <w:br w:type="page"/>
      </w:r>
    </w:p>
    <w:tbl>
      <w:tblPr>
        <w:tblOverlap w:val="never"/>
        <w:jc w:val="center"/>
        <w:tblLayout w:type="fixed"/>
      </w:tblPr>
      <w:tblGrid>
        <w:gridCol w:w="4368"/>
        <w:gridCol w:w="9739"/>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司经营业绩综合考核办法》执行；</w:t>
            </w:r>
          </w:p>
        </w:tc>
      </w:tr>
      <w:tr>
        <w:trPr>
          <w:trHeight w:val="183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董事、监事和高级管理人员报酬的实际支付情 况</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180" w:line="406" w:lineRule="exact"/>
              <w:ind w:left="0" w:right="0" w:firstLine="0"/>
              <w:jc w:val="both"/>
            </w:pPr>
            <w:r>
              <w:rPr>
                <w:color w:val="000000"/>
                <w:spacing w:val="0"/>
                <w:w w:val="100"/>
                <w:position w:val="0"/>
              </w:rPr>
              <w:t>对于高级管理人员实行年薪制，年薪由基薪和绩效薪金组成，绩效薪金的</w:t>
            </w:r>
            <w:r>
              <w:rPr>
                <w:color w:val="000000"/>
                <w:spacing w:val="0"/>
                <w:w w:val="100"/>
                <w:position w:val="0"/>
                <w:sz w:val="18"/>
                <w:szCs w:val="18"/>
              </w:rPr>
              <w:t>80%</w:t>
            </w:r>
            <w:r>
              <w:rPr>
                <w:color w:val="000000"/>
                <w:spacing w:val="0"/>
                <w:w w:val="100"/>
                <w:position w:val="0"/>
              </w:rPr>
              <w:t>当期兑现，其余</w:t>
            </w:r>
            <w:r>
              <w:rPr>
                <w:color w:val="000000"/>
                <w:spacing w:val="0"/>
                <w:w w:val="100"/>
                <w:position w:val="0"/>
                <w:sz w:val="18"/>
                <w:szCs w:val="18"/>
              </w:rPr>
              <w:t>20%</w:t>
            </w:r>
            <w:r>
              <w:rPr>
                <w:color w:val="000000"/>
                <w:spacing w:val="0"/>
                <w:w w:val="100"/>
                <w:position w:val="0"/>
              </w:rPr>
              <w:t xml:space="preserve">将于任 期结束后根据任期考核结果发放。报告期内，公司董事、监事和高级管理人员报酬的实际支付总额为 </w:t>
            </w:r>
            <w:r>
              <w:rPr>
                <w:color w:val="000000"/>
                <w:spacing w:val="0"/>
                <w:w w:val="100"/>
                <w:position w:val="0"/>
                <w:sz w:val="18"/>
                <w:szCs w:val="18"/>
              </w:rPr>
              <w:t xml:space="preserve">665.45 </w:t>
            </w:r>
            <w:r>
              <w:rPr>
                <w:color w:val="000000"/>
                <w:spacing w:val="0"/>
                <w:w w:val="100"/>
                <w:position w:val="0"/>
              </w:rPr>
              <w:t>万元。</w:t>
            </w:r>
          </w:p>
          <w:p>
            <w:pPr>
              <w:pStyle w:val="Style28"/>
              <w:keepNext w:val="0"/>
              <w:keepLines w:val="0"/>
              <w:widowControl w:val="0"/>
              <w:shd w:val="clear" w:color="auto" w:fill="auto"/>
              <w:bidi w:val="0"/>
              <w:spacing w:before="0" w:after="0" w:line="254" w:lineRule="exact"/>
              <w:ind w:left="0" w:right="0" w:firstLine="0"/>
              <w:jc w:val="both"/>
            </w:pPr>
            <w:r>
              <w:rPr>
                <w:color w:val="000000"/>
                <w:spacing w:val="0"/>
                <w:w w:val="100"/>
                <w:position w:val="0"/>
              </w:rPr>
              <w:t>根据时旸董事长意见，将其董事长薪酬作为公司教育培训和奖励之用，其将按照公司党委书记岗位薪酬 领取报酬。</w:t>
            </w:r>
          </w:p>
        </w:tc>
      </w:tr>
      <w:tr>
        <w:trPr>
          <w:trHeight w:val="56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报告期末全体董事、监事和高级管理人员实际 获得的报酬合计</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报告期内，公司董事、监事和高级管理人员报酬的实际支付总额</w:t>
            </w:r>
            <w:r>
              <w:rPr>
                <w:color w:val="000000"/>
                <w:spacing w:val="0"/>
                <w:w w:val="100"/>
                <w:position w:val="0"/>
                <w:sz w:val="18"/>
                <w:szCs w:val="18"/>
              </w:rPr>
              <w:t>665.45</w:t>
            </w:r>
            <w:r>
              <w:rPr>
                <w:color w:val="000000"/>
                <w:spacing w:val="0"/>
                <w:w w:val="100"/>
                <w:position w:val="0"/>
              </w:rPr>
              <w:t>万元。</w:t>
            </w:r>
          </w:p>
        </w:tc>
      </w:tr>
    </w:tbl>
    <w:p>
      <w:pPr>
        <w:widowControl w:val="0"/>
        <w:spacing w:after="479" w:line="1" w:lineRule="exact"/>
      </w:pPr>
    </w:p>
    <w:p>
      <w:pPr>
        <w:pStyle w:val="Style24"/>
        <w:keepNext/>
        <w:keepLines/>
        <w:widowControl w:val="0"/>
        <w:shd w:val="clear" w:color="auto" w:fill="auto"/>
        <w:bidi w:val="0"/>
        <w:spacing w:before="0" w:after="140" w:line="240" w:lineRule="auto"/>
        <w:ind w:left="0" w:right="0" w:firstLine="0"/>
        <w:jc w:val="left"/>
      </w:pPr>
      <w:bookmarkStart w:id="503" w:name="bookmark503"/>
      <w:bookmarkStart w:id="504" w:name="bookmark504"/>
      <w:bookmarkStart w:id="505" w:name="bookmark505"/>
      <w:bookmarkStart w:id="506" w:name="bookmark506"/>
      <w:r>
        <w:rPr>
          <w:color w:val="000000"/>
          <w:spacing w:val="0"/>
          <w:w w:val="100"/>
          <w:position w:val="0"/>
        </w:rPr>
        <w:t>四</w:t>
      </w:r>
      <w:bookmarkEnd w:id="505"/>
      <w:r>
        <w:rPr>
          <w:color w:val="000000"/>
          <w:spacing w:val="0"/>
          <w:w w:val="100"/>
          <w:position w:val="0"/>
        </w:rPr>
        <w:t>、公司董事、监事、高级管理人员变动情况</w:t>
      </w:r>
      <w:bookmarkEnd w:id="503"/>
      <w:bookmarkEnd w:id="504"/>
      <w:bookmarkEnd w:id="506"/>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533"/>
        <w:gridCol w:w="3518"/>
        <w:gridCol w:w="3523"/>
        <w:gridCol w:w="3533"/>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黄晖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董事会换届</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年丰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董事会换届</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鄂胜国</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董事会换届</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朱利民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董事会换届</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苏文力</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董事会换届</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邹志文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董事会换届</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管素娟</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董事会换届</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张邵军</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董事会换届</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孙岩</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董事会换届</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马振洲</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工作原因</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王耀国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监事会换届</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李立新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监事会换届</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郭庆旺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监事会换届</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吴明德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监事会换届</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唐文忠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监事会换届</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傅建军</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监事会换届</w:t>
            </w:r>
          </w:p>
        </w:tc>
      </w:tr>
    </w:tbl>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w:t>
      </w:r>
      <w:r>
        <w:rPr>
          <w:color w:val="000000"/>
          <w:spacing w:val="0"/>
          <w:w w:val="100"/>
          <w:position w:val="0"/>
          <w:sz w:val="16"/>
          <w:szCs w:val="16"/>
        </w:rPr>
        <w:t>65</w:t>
      </w:r>
      <w:r>
        <w:rPr>
          <w:color w:val="000000"/>
          <w:spacing w:val="0"/>
          <w:w w:val="100"/>
          <w:position w:val="0"/>
          <w:sz w:val="17"/>
          <w:szCs w:val="17"/>
        </w:rPr>
        <w:t>页共</w:t>
      </w:r>
      <w:r>
        <w:rPr>
          <w:color w:val="000000"/>
          <w:spacing w:val="0"/>
          <w:w w:val="100"/>
          <w:position w:val="0"/>
          <w:sz w:val="16"/>
          <w:szCs w:val="16"/>
        </w:rPr>
        <w:t>191</w:t>
      </w:r>
      <w:r>
        <w:rPr>
          <w:color w:val="000000"/>
          <w:spacing w:val="0"/>
          <w:w w:val="100"/>
          <w:position w:val="0"/>
          <w:sz w:val="17"/>
          <w:szCs w:val="17"/>
        </w:rPr>
        <w:t>页</w:t>
      </w:r>
    </w:p>
    <w:tbl>
      <w:tblPr>
        <w:tblOverlap w:val="never"/>
        <w:jc w:val="center"/>
        <w:tblLayout w:type="fixed"/>
      </w:tblPr>
      <w:tblGrid>
        <w:gridCol w:w="3533"/>
        <w:gridCol w:w="3518"/>
        <w:gridCol w:w="3523"/>
        <w:gridCol w:w="3533"/>
      </w:tblGrid>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王增梅</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监事会换届</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杨琴</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工作原因</w:t>
            </w:r>
          </w:p>
        </w:tc>
      </w:tr>
    </w:tbl>
    <w:p>
      <w:pPr>
        <w:widowControl w:val="0"/>
        <w:spacing w:after="479" w:line="1" w:lineRule="exact"/>
      </w:pPr>
    </w:p>
    <w:p>
      <w:pPr>
        <w:pStyle w:val="Style24"/>
        <w:keepNext/>
        <w:keepLines/>
        <w:widowControl w:val="0"/>
        <w:shd w:val="clear" w:color="auto" w:fill="auto"/>
        <w:bidi w:val="0"/>
        <w:spacing w:before="0" w:after="160" w:line="240" w:lineRule="auto"/>
        <w:ind w:left="0" w:right="0" w:firstLine="0"/>
        <w:jc w:val="left"/>
      </w:pPr>
      <w:bookmarkStart w:id="507" w:name="bookmark507"/>
      <w:bookmarkStart w:id="508" w:name="bookmark508"/>
      <w:bookmarkStart w:id="509" w:name="bookmark509"/>
      <w:bookmarkStart w:id="510" w:name="bookmark510"/>
      <w:r>
        <w:rPr>
          <w:color w:val="000000"/>
          <w:spacing w:val="0"/>
          <w:w w:val="100"/>
          <w:position w:val="0"/>
        </w:rPr>
        <w:t>五</w:t>
      </w:r>
      <w:bookmarkEnd w:id="509"/>
      <w:r>
        <w:rPr>
          <w:color w:val="000000"/>
          <w:spacing w:val="0"/>
          <w:w w:val="100"/>
          <w:position w:val="0"/>
        </w:rPr>
        <w:t>、近三年受证券监管机构处罚的情况说明</w:t>
      </w:r>
      <w:bookmarkEnd w:id="507"/>
      <w:bookmarkEnd w:id="508"/>
      <w:bookmarkEnd w:id="510"/>
    </w:p>
    <w:p>
      <w:pPr>
        <w:pStyle w:val="Style16"/>
        <w:keepNext w:val="0"/>
        <w:keepLines w:val="0"/>
        <w:widowControl w:val="0"/>
        <w:shd w:val="clear" w:color="auto" w:fill="auto"/>
        <w:bidi w:val="0"/>
        <w:spacing w:before="0" w:after="74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0" w:right="0" w:firstLine="0"/>
        <w:jc w:val="center"/>
        <w:sectPr>
          <w:headerReference w:type="default" r:id="rId19"/>
          <w:footerReference w:type="default" r:id="rId20"/>
          <w:footnotePr>
            <w:pos w:val="pageBottom"/>
            <w:numFmt w:val="decimal"/>
            <w:numRestart w:val="continuous"/>
          </w:footnotePr>
          <w:pgSz w:w="16840" w:h="11900" w:orient="landscape"/>
          <w:pgMar w:top="1273" w:right="1332" w:bottom="1228" w:left="1396" w:header="0" w:footer="800" w:gutter="0"/>
          <w:pgNumType w:start="58"/>
          <w:cols w:space="720"/>
          <w:noEndnote/>
          <w:rtlGutter w:val="0"/>
          <w:docGrid w:linePitch="360"/>
        </w:sectPr>
      </w:pPr>
      <w:r>
        <w:rPr>
          <w:color w:val="000000"/>
          <w:spacing w:val="0"/>
          <w:w w:val="100"/>
          <w:position w:val="0"/>
        </w:rPr>
        <w:t>第</w:t>
      </w:r>
      <w:r>
        <w:rPr>
          <w:color w:val="000000"/>
          <w:spacing w:val="0"/>
          <w:w w:val="100"/>
          <w:position w:val="0"/>
          <w:sz w:val="16"/>
          <w:szCs w:val="16"/>
        </w:rPr>
        <w:t>66</w:t>
      </w:r>
      <w:r>
        <w:rPr>
          <w:color w:val="000000"/>
          <w:spacing w:val="0"/>
          <w:w w:val="100"/>
          <w:position w:val="0"/>
        </w:rPr>
        <w:t>页共</w:t>
      </w:r>
      <w:r>
        <w:rPr>
          <w:color w:val="000000"/>
          <w:spacing w:val="0"/>
          <w:w w:val="100"/>
          <w:position w:val="0"/>
          <w:sz w:val="16"/>
          <w:szCs w:val="16"/>
        </w:rPr>
        <w:t>191</w:t>
      </w:r>
      <w:r>
        <w:rPr>
          <w:color w:val="000000"/>
          <w:spacing w:val="0"/>
          <w:w w:val="100"/>
          <w:position w:val="0"/>
        </w:rPr>
        <w:t>页</w:t>
      </w:r>
    </w:p>
    <w:p>
      <w:pPr>
        <w:pStyle w:val="Style16"/>
        <w:keepNext w:val="0"/>
        <w:keepLines w:val="0"/>
        <w:widowControl w:val="0"/>
        <w:shd w:val="clear" w:color="auto" w:fill="auto"/>
        <w:bidi w:val="0"/>
        <w:spacing w:before="180" w:after="200" w:line="240" w:lineRule="auto"/>
        <w:ind w:left="0" w:right="0" w:firstLine="0"/>
        <w:jc w:val="left"/>
      </w:pPr>
      <w:bookmarkStart w:id="511" w:name="bookmark511"/>
      <w:r>
        <w:rPr>
          <w:b/>
          <w:bCs/>
          <w:color w:val="000000"/>
          <w:spacing w:val="0"/>
          <w:w w:val="100"/>
          <w:position w:val="0"/>
        </w:rPr>
        <w:t>六</w:t>
      </w:r>
      <w:bookmarkEnd w:id="511"/>
      <w:r>
        <w:rPr>
          <w:b/>
          <w:bCs/>
          <w:color w:val="000000"/>
          <w:spacing w:val="0"/>
          <w:w w:val="100"/>
          <w:position w:val="0"/>
        </w:rPr>
        <w:t>、母公司和主要子公司的员工情况</w:t>
      </w:r>
    </w:p>
    <w:p>
      <w:pPr>
        <w:pStyle w:val="Style26"/>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（一）员工情况</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980" w:right="0" w:firstLine="0"/>
              <w:jc w:val="both"/>
              <w:rPr>
                <w:sz w:val="18"/>
                <w:szCs w:val="18"/>
              </w:rPr>
            </w:pPr>
            <w:r>
              <w:rPr>
                <w:color w:val="333399"/>
                <w:spacing w:val="0"/>
                <w:w w:val="100"/>
                <w:position w:val="0"/>
                <w:sz w:val="18"/>
                <w:szCs w:val="18"/>
              </w:rPr>
              <w:t>1572</w:t>
            </w: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880" w:right="0" w:firstLine="0"/>
              <w:jc w:val="both"/>
              <w:rPr>
                <w:sz w:val="18"/>
                <w:szCs w:val="18"/>
              </w:rPr>
            </w:pPr>
            <w:r>
              <w:rPr>
                <w:color w:val="333399"/>
                <w:spacing w:val="0"/>
                <w:w w:val="100"/>
                <w:position w:val="0"/>
                <w:sz w:val="18"/>
                <w:szCs w:val="18"/>
              </w:rPr>
              <w:t>20868</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880" w:right="0" w:firstLine="0"/>
              <w:jc w:val="both"/>
              <w:rPr>
                <w:sz w:val="18"/>
                <w:szCs w:val="18"/>
              </w:rPr>
            </w:pPr>
            <w:r>
              <w:rPr>
                <w:color w:val="333399"/>
                <w:spacing w:val="0"/>
                <w:w w:val="100"/>
                <w:position w:val="0"/>
                <w:sz w:val="18"/>
                <w:szCs w:val="18"/>
              </w:rPr>
              <w:t>22440</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母公司及主要子公司需承担费用的离退休职工 人数</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333399"/>
                <w:spacing w:val="0"/>
                <w:w w:val="100"/>
                <w:position w:val="0"/>
                <w:sz w:val="18"/>
                <w:szCs w:val="18"/>
              </w:rPr>
              <w:t>0</w:t>
            </w:r>
          </w:p>
        </w:tc>
      </w:tr>
      <w:tr>
        <w:trPr>
          <w:trHeight w:val="283" w:hRule="exact"/>
        </w:trPr>
        <w:tc>
          <w:tcPr>
            <w:gridSpan w:val="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783</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980" w:right="0" w:firstLine="0"/>
              <w:jc w:val="both"/>
              <w:rPr>
                <w:sz w:val="18"/>
                <w:szCs w:val="18"/>
              </w:rPr>
            </w:pPr>
            <w:r>
              <w:rPr>
                <w:color w:val="000000"/>
                <w:spacing w:val="0"/>
                <w:w w:val="100"/>
                <w:position w:val="0"/>
                <w:sz w:val="18"/>
                <w:szCs w:val="18"/>
              </w:rPr>
              <w:t>2680</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14232</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964</w:t>
            </w: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980" w:right="0" w:firstLine="0"/>
              <w:jc w:val="both"/>
              <w:rPr>
                <w:sz w:val="18"/>
                <w:szCs w:val="18"/>
              </w:rPr>
            </w:pPr>
            <w:r>
              <w:rPr>
                <w:color w:val="000000"/>
                <w:spacing w:val="0"/>
                <w:w w:val="100"/>
                <w:position w:val="0"/>
                <w:sz w:val="18"/>
                <w:szCs w:val="18"/>
              </w:rPr>
              <w:t>3781</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22440</w:t>
            </w:r>
          </w:p>
        </w:tc>
      </w:tr>
      <w:tr>
        <w:trPr>
          <w:trHeight w:val="283" w:hRule="exact"/>
        </w:trPr>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研究生及以上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797</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大学本科</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980" w:right="0" w:firstLine="0"/>
              <w:jc w:val="both"/>
              <w:rPr>
                <w:sz w:val="18"/>
                <w:szCs w:val="18"/>
              </w:rPr>
            </w:pPr>
            <w:r>
              <w:rPr>
                <w:color w:val="000000"/>
                <w:spacing w:val="0"/>
                <w:w w:val="100"/>
                <w:position w:val="0"/>
                <w:sz w:val="18"/>
                <w:szCs w:val="18"/>
              </w:rPr>
              <w:t>8153</w:t>
            </w: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大学专科</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10372</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中专</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980" w:right="0" w:firstLine="0"/>
              <w:jc w:val="both"/>
              <w:rPr>
                <w:sz w:val="18"/>
                <w:szCs w:val="18"/>
              </w:rPr>
            </w:pPr>
            <w:r>
              <w:rPr>
                <w:color w:val="000000"/>
                <w:spacing w:val="0"/>
                <w:w w:val="100"/>
                <w:position w:val="0"/>
                <w:sz w:val="18"/>
                <w:szCs w:val="18"/>
              </w:rPr>
              <w:t>2012</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746</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22440</w:t>
            </w:r>
          </w:p>
        </w:tc>
      </w:tr>
    </w:tbl>
    <w:p>
      <w:pPr>
        <w:widowControl w:val="0"/>
        <w:spacing w:after="339" w:line="1" w:lineRule="exact"/>
      </w:pPr>
    </w:p>
    <w:p>
      <w:pPr>
        <w:pStyle w:val="Style24"/>
        <w:keepNext/>
        <w:keepLines/>
        <w:widowControl w:val="0"/>
        <w:shd w:val="clear" w:color="auto" w:fill="auto"/>
        <w:tabs>
          <w:tab w:pos="612" w:val="left"/>
        </w:tabs>
        <w:bidi w:val="0"/>
        <w:spacing w:before="0" w:after="100" w:line="240" w:lineRule="auto"/>
        <w:ind w:left="0" w:right="0" w:firstLine="0"/>
        <w:jc w:val="left"/>
      </w:pPr>
      <w:bookmarkStart w:id="512" w:name="bookmark512"/>
      <w:bookmarkStart w:id="513" w:name="bookmark513"/>
      <w:bookmarkStart w:id="514" w:name="bookmark514"/>
      <w:bookmarkStart w:id="515" w:name="bookmark515"/>
      <w:r>
        <w:rPr>
          <w:color w:val="000000"/>
          <w:spacing w:val="0"/>
          <w:w w:val="100"/>
          <w:position w:val="0"/>
        </w:rPr>
        <w:t>（</w:t>
      </w:r>
      <w:bookmarkEnd w:id="514"/>
      <w:r>
        <w:rPr>
          <w:color w:val="000000"/>
          <w:spacing w:val="0"/>
          <w:w w:val="100"/>
          <w:position w:val="0"/>
        </w:rPr>
        <w:t>二）</w:t>
        <w:tab/>
        <w:t>薪酬政策</w:t>
      </w:r>
      <w:bookmarkEnd w:id="512"/>
      <w:bookmarkEnd w:id="513"/>
      <w:bookmarkEnd w:id="515"/>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6"/>
        <w:keepNext w:val="0"/>
        <w:keepLines w:val="0"/>
        <w:widowControl w:val="0"/>
        <w:shd w:val="clear" w:color="auto" w:fill="auto"/>
        <w:bidi w:val="0"/>
        <w:spacing w:before="0" w:after="500" w:line="408" w:lineRule="exact"/>
        <w:ind w:left="0" w:right="0" w:firstLine="520"/>
        <w:jc w:val="both"/>
      </w:pPr>
      <w:r>
        <w:rPr>
          <w:color w:val="000000"/>
          <w:spacing w:val="0"/>
          <w:w w:val="100"/>
          <w:position w:val="0"/>
        </w:rPr>
        <w:t>公司员工薪酬根据公司薪酬体系主要包括工资、津贴和奖金三部分。公司制定了《航天信息 股份有限公司薪酬管理规定》，公司的薪酬管理以任职资格为依据，奖勤罚懒、奖优罚劣，建立 合理的激励竞争机制，以吸引、保留和激励优秀员工。公司根据国家规定为其缴纳社保和公积金, 已建立了企业年金制度。</w:t>
      </w:r>
    </w:p>
    <w:p>
      <w:pPr>
        <w:pStyle w:val="Style24"/>
        <w:keepNext/>
        <w:keepLines/>
        <w:widowControl w:val="0"/>
        <w:shd w:val="clear" w:color="auto" w:fill="auto"/>
        <w:tabs>
          <w:tab w:pos="612" w:val="left"/>
        </w:tabs>
        <w:bidi w:val="0"/>
        <w:spacing w:before="0" w:after="100" w:line="240" w:lineRule="auto"/>
        <w:ind w:left="0" w:right="0" w:firstLine="0"/>
        <w:jc w:val="left"/>
      </w:pPr>
      <w:bookmarkStart w:id="516" w:name="bookmark516"/>
      <w:bookmarkStart w:id="517" w:name="bookmark517"/>
      <w:bookmarkStart w:id="518" w:name="bookmark518"/>
      <w:bookmarkStart w:id="519" w:name="bookmark519"/>
      <w:r>
        <w:rPr>
          <w:color w:val="000000"/>
          <w:spacing w:val="0"/>
          <w:w w:val="100"/>
          <w:position w:val="0"/>
        </w:rPr>
        <w:t>（</w:t>
      </w:r>
      <w:bookmarkEnd w:id="518"/>
      <w:r>
        <w:rPr>
          <w:color w:val="000000"/>
          <w:spacing w:val="0"/>
          <w:w w:val="100"/>
          <w:position w:val="0"/>
        </w:rPr>
        <w:t>三）</w:t>
        <w:tab/>
        <w:t>培训计划</w:t>
      </w:r>
      <w:bookmarkEnd w:id="516"/>
      <w:bookmarkEnd w:id="517"/>
      <w:bookmarkEnd w:id="519"/>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6"/>
        <w:keepNext w:val="0"/>
        <w:keepLines w:val="0"/>
        <w:widowControl w:val="0"/>
        <w:shd w:val="clear" w:color="auto" w:fill="auto"/>
        <w:bidi w:val="0"/>
        <w:spacing w:before="0" w:after="260" w:line="409" w:lineRule="exact"/>
        <w:ind w:left="0" w:right="0" w:firstLine="520"/>
        <w:jc w:val="both"/>
      </w:pPr>
      <w:r>
        <w:rPr>
          <w:color w:val="000000"/>
          <w:spacing w:val="0"/>
          <w:w w:val="100"/>
          <w:position w:val="0"/>
        </w:rPr>
        <w:t>公司建立了员工培训和再教育机制，采取内部培训与外部培训相结合的方式，并致力于发掘 人才建立公司的内部讲师队伍。培训计划：针对高层次管理人员，主要立足于公司战略、学习型 组织建设，以引入企业管理先进理念方法和思想为重点进行培训；针对中层干部及分子公司高层 人员，主要致力于提升领导干部管理能力开展相关培训；针对一般员工，实行全面的包括通用能 力、安全、技能、岗位知识培训，建立了培训学习交流平台，引入了丰富的</w:t>
      </w:r>
      <w:r>
        <w:rPr>
          <w:color w:val="000000"/>
          <w:spacing w:val="0"/>
          <w:w w:val="100"/>
          <w:position w:val="0"/>
          <w:sz w:val="18"/>
          <w:szCs w:val="18"/>
        </w:rPr>
        <w:t>E-learning</w:t>
      </w:r>
      <w:r>
        <w:rPr>
          <w:color w:val="000000"/>
          <w:spacing w:val="0"/>
          <w:w w:val="100"/>
          <w:position w:val="0"/>
        </w:rPr>
        <w:t>课程，上 线了移动教育学习系统。除此之外，公司每年定期组织职称认定与职称评审。再教育方面，公司 与清华大学、北京邮电大学、北京理工大学、中科院、北京交通大学、哈尔滨工业大学等多家高 校合作，开展了诸如建立实习基地、联合培养在职硕士生等多个项目，为员工提供学位学历再教</w:t>
      </w:r>
    </w:p>
    <w:p>
      <w:pPr>
        <w:pStyle w:val="Style16"/>
        <w:keepNext w:val="0"/>
        <w:keepLines w:val="0"/>
        <w:widowControl w:val="0"/>
        <w:shd w:val="clear" w:color="auto" w:fill="auto"/>
        <w:bidi w:val="0"/>
        <w:spacing w:before="0" w:after="500" w:line="240" w:lineRule="auto"/>
        <w:ind w:left="0" w:right="0" w:firstLine="0"/>
        <w:jc w:val="left"/>
      </w:pPr>
      <w:r>
        <w:rPr>
          <w:color w:val="000000"/>
          <w:spacing w:val="0"/>
          <w:w w:val="100"/>
          <w:position w:val="0"/>
        </w:rPr>
        <w:t>育机会。</w:t>
      </w:r>
    </w:p>
    <w:p>
      <w:pPr>
        <w:pStyle w:val="Style24"/>
        <w:keepNext/>
        <w:keepLines/>
        <w:widowControl w:val="0"/>
        <w:shd w:val="clear" w:color="auto" w:fill="auto"/>
        <w:bidi w:val="0"/>
        <w:spacing w:before="0" w:after="100" w:line="240" w:lineRule="auto"/>
        <w:ind w:left="0" w:right="0" w:firstLine="0"/>
        <w:jc w:val="left"/>
      </w:pPr>
      <w:bookmarkStart w:id="520" w:name="bookmark520"/>
      <w:bookmarkStart w:id="521" w:name="bookmark521"/>
      <w:bookmarkStart w:id="522" w:name="bookmark522"/>
      <w:bookmarkStart w:id="523" w:name="bookmark523"/>
      <w:r>
        <w:rPr>
          <w:color w:val="000000"/>
          <w:spacing w:val="0"/>
          <w:w w:val="100"/>
          <w:position w:val="0"/>
        </w:rPr>
        <w:t>（</w:t>
      </w:r>
      <w:bookmarkEnd w:id="522"/>
      <w:r>
        <w:rPr>
          <w:color w:val="000000"/>
          <w:spacing w:val="0"/>
          <w:w w:val="100"/>
          <w:position w:val="0"/>
        </w:rPr>
        <w:t>四）劳务外包情况</w:t>
      </w:r>
      <w:bookmarkEnd w:id="520"/>
      <w:bookmarkEnd w:id="521"/>
      <w:bookmarkEnd w:id="523"/>
    </w:p>
    <w:p>
      <w:pPr>
        <w:pStyle w:val="Style16"/>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60" w:line="240" w:lineRule="auto"/>
        <w:ind w:left="0" w:right="0" w:firstLine="0"/>
        <w:jc w:val="left"/>
      </w:pPr>
      <w:bookmarkStart w:id="524" w:name="bookmark524"/>
      <w:bookmarkStart w:id="525" w:name="bookmark525"/>
      <w:bookmarkStart w:id="526" w:name="bookmark526"/>
      <w:bookmarkStart w:id="527" w:name="bookmark527"/>
      <w:r>
        <w:rPr>
          <w:color w:val="000000"/>
          <w:spacing w:val="0"/>
          <w:w w:val="100"/>
          <w:position w:val="0"/>
        </w:rPr>
        <w:t>七</w:t>
      </w:r>
      <w:bookmarkEnd w:id="526"/>
      <w:r>
        <w:rPr>
          <w:color w:val="000000"/>
          <w:spacing w:val="0"/>
          <w:w w:val="100"/>
          <w:position w:val="0"/>
        </w:rPr>
        <w:t>、其他</w:t>
      </w:r>
      <w:bookmarkEnd w:id="524"/>
      <w:bookmarkEnd w:id="525"/>
      <w:bookmarkEnd w:id="527"/>
    </w:p>
    <w:p>
      <w:pPr>
        <w:pStyle w:val="Style16"/>
        <w:keepNext w:val="0"/>
        <w:keepLines w:val="0"/>
        <w:widowControl w:val="0"/>
        <w:shd w:val="clear" w:color="auto" w:fill="auto"/>
        <w:bidi w:val="0"/>
        <w:spacing w:before="0" w:after="320" w:line="240" w:lineRule="auto"/>
        <w:ind w:left="0" w:right="0" w:firstLine="0"/>
        <w:jc w:val="left"/>
        <w:sectPr>
          <w:headerReference w:type="default" r:id="rId21"/>
          <w:footerReference w:type="default" r:id="rId22"/>
          <w:footnotePr>
            <w:pos w:val="pageBottom"/>
            <w:numFmt w:val="decimal"/>
            <w:numRestart w:val="continuous"/>
          </w:footnotePr>
          <w:pgSz w:w="11900" w:h="16840"/>
          <w:pgMar w:top="1537" w:right="1144" w:bottom="1796" w:left="1680" w:header="0" w:footer="3" w:gutter="0"/>
          <w:pgNumType w:start="67"/>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4"/>
        <w:keepNext/>
        <w:keepLines/>
        <w:widowControl w:val="0"/>
        <w:shd w:val="clear" w:color="auto" w:fill="auto"/>
        <w:bidi w:val="0"/>
        <w:spacing w:before="180" w:after="200" w:line="240" w:lineRule="auto"/>
        <w:ind w:left="0" w:right="0" w:firstLine="0"/>
        <w:jc w:val="center"/>
      </w:pPr>
      <w:bookmarkStart w:id="528" w:name="bookmark528"/>
      <w:bookmarkStart w:id="529" w:name="bookmark529"/>
      <w:bookmarkStart w:id="530" w:name="bookmark530"/>
      <w:r>
        <w:rPr>
          <w:color w:val="000000"/>
          <w:spacing w:val="0"/>
          <w:w w:val="100"/>
          <w:position w:val="0"/>
        </w:rPr>
        <w:t>第九节公司治理</w:t>
      </w:r>
      <w:bookmarkEnd w:id="528"/>
      <w:bookmarkEnd w:id="529"/>
      <w:bookmarkEnd w:id="530"/>
    </w:p>
    <w:p>
      <w:pPr>
        <w:pStyle w:val="Style24"/>
        <w:keepNext/>
        <w:keepLines/>
        <w:widowControl w:val="0"/>
        <w:shd w:val="clear" w:color="auto" w:fill="auto"/>
        <w:bidi w:val="0"/>
        <w:spacing w:before="0" w:after="0" w:line="408" w:lineRule="exact"/>
        <w:ind w:left="0" w:right="0" w:firstLine="0"/>
        <w:jc w:val="left"/>
      </w:pPr>
      <w:bookmarkStart w:id="531" w:name="bookmark531"/>
      <w:bookmarkStart w:id="532" w:name="bookmark532"/>
      <w:bookmarkStart w:id="533" w:name="bookmark533"/>
      <w:bookmarkStart w:id="534" w:name="bookmark534"/>
      <w:r>
        <w:rPr>
          <w:color w:val="000000"/>
          <w:spacing w:val="0"/>
          <w:w w:val="100"/>
          <w:position w:val="0"/>
        </w:rPr>
        <w:t>一</w:t>
      </w:r>
      <w:bookmarkEnd w:id="533"/>
      <w:r>
        <w:rPr>
          <w:color w:val="000000"/>
          <w:spacing w:val="0"/>
          <w:w w:val="100"/>
          <w:position w:val="0"/>
        </w:rPr>
        <w:t>、公司治理相关情况说明</w:t>
      </w:r>
      <w:bookmarkEnd w:id="531"/>
      <w:bookmarkEnd w:id="532"/>
      <w:bookmarkEnd w:id="534"/>
    </w:p>
    <w:p>
      <w:pPr>
        <w:pStyle w:val="Style16"/>
        <w:keepNext w:val="0"/>
        <w:keepLines w:val="0"/>
        <w:widowControl w:val="0"/>
        <w:shd w:val="clear" w:color="auto" w:fill="auto"/>
        <w:bidi w:val="0"/>
        <w:spacing w:before="0" w:after="0" w:line="408" w:lineRule="exact"/>
        <w:ind w:left="0" w:right="0" w:firstLine="420"/>
        <w:jc w:val="both"/>
      </w:pPr>
      <w:r>
        <w:rPr>
          <w:color w:val="000000"/>
          <w:spacing w:val="0"/>
          <w:w w:val="100"/>
          <w:position w:val="0"/>
        </w:rPr>
        <w:t>（一）公司治理的情况</w:t>
      </w:r>
    </w:p>
    <w:p>
      <w:pPr>
        <w:pStyle w:val="Style16"/>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报告期内，公司严格按照《公司法》、《证券法》、《上市公司治理准则》、《关于在上市 公司建立独立董事制度的指导意见》、《上海证券交易所股票上市规则》和中国证监会有关法律 法规的要求，不断完善法人治理结构建设，规范运作，严格按照股东大会、董事会、经营层的决 策权限执行，董事会、监事会、经营层各司其职。</w:t>
      </w:r>
    </w:p>
    <w:p>
      <w:pPr>
        <w:pStyle w:val="Style16"/>
        <w:keepNext w:val="0"/>
        <w:keepLines w:val="0"/>
        <w:widowControl w:val="0"/>
        <w:shd w:val="clear" w:color="auto" w:fill="auto"/>
        <w:tabs>
          <w:tab w:pos="734" w:val="left"/>
        </w:tabs>
        <w:bidi w:val="0"/>
        <w:spacing w:before="0" w:after="0" w:line="408" w:lineRule="exact"/>
        <w:ind w:left="0" w:right="0" w:firstLine="420"/>
        <w:jc w:val="both"/>
      </w:pPr>
      <w:bookmarkStart w:id="535" w:name="bookmark535"/>
      <w:r>
        <w:rPr>
          <w:color w:val="000000"/>
          <w:spacing w:val="0"/>
          <w:w w:val="100"/>
          <w:position w:val="0"/>
          <w:sz w:val="18"/>
          <w:szCs w:val="18"/>
        </w:rPr>
        <w:t>1</w:t>
      </w:r>
      <w:bookmarkEnd w:id="535"/>
      <w:r>
        <w:rPr>
          <w:color w:val="000000"/>
          <w:spacing w:val="0"/>
          <w:w w:val="100"/>
          <w:position w:val="0"/>
        </w:rPr>
        <w:t>、</w:t>
        <w:tab/>
        <w:t>股东与股东大会</w:t>
      </w:r>
    </w:p>
    <w:p>
      <w:pPr>
        <w:pStyle w:val="Style16"/>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公司按照中国证监会、上海证券交易所的相关法律、法规，在《公司章程》和《股东大会议 事规则》中对股东大会的召开和表决程序等均做了详细的规定，建立了能够确保所有股东充分行 使合法权利的公司治理结构，充分尊重股东特别是中小股东的参与权，保证了所有股东的平等地 位。报告期内，公司股东大会的召开和表决程序规范，股东大会均经律师现场见证并对股东大会 的合法性出具了法律意见书。</w:t>
      </w:r>
    </w:p>
    <w:p>
      <w:pPr>
        <w:pStyle w:val="Style16"/>
        <w:keepNext w:val="0"/>
        <w:keepLines w:val="0"/>
        <w:widowControl w:val="0"/>
        <w:shd w:val="clear" w:color="auto" w:fill="auto"/>
        <w:tabs>
          <w:tab w:pos="747" w:val="left"/>
        </w:tabs>
        <w:bidi w:val="0"/>
        <w:spacing w:before="0" w:after="0" w:line="408" w:lineRule="exact"/>
        <w:ind w:left="0" w:right="0" w:firstLine="420"/>
        <w:jc w:val="both"/>
      </w:pPr>
      <w:bookmarkStart w:id="536" w:name="bookmark536"/>
      <w:r>
        <w:rPr>
          <w:color w:val="000000"/>
          <w:spacing w:val="0"/>
          <w:w w:val="100"/>
          <w:position w:val="0"/>
          <w:sz w:val="18"/>
          <w:szCs w:val="18"/>
        </w:rPr>
        <w:t>2</w:t>
      </w:r>
      <w:bookmarkEnd w:id="536"/>
      <w:r>
        <w:rPr>
          <w:color w:val="000000"/>
          <w:spacing w:val="0"/>
          <w:w w:val="100"/>
          <w:position w:val="0"/>
        </w:rPr>
        <w:t>、</w:t>
        <w:tab/>
        <w:t>控股股东与上市公司</w:t>
      </w:r>
    </w:p>
    <w:p>
      <w:pPr>
        <w:pStyle w:val="Style16"/>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报告期内，公司控股股东行为规范，公司与控股股东之间在人员、资产、财务、机构和业务 方面做到“五分开”，且各自独立核算、独立承担责任和风险。公司董事会、监事会和内部机构 均独立运作。</w:t>
      </w:r>
    </w:p>
    <w:p>
      <w:pPr>
        <w:pStyle w:val="Style16"/>
        <w:keepNext w:val="0"/>
        <w:keepLines w:val="0"/>
        <w:widowControl w:val="0"/>
        <w:shd w:val="clear" w:color="auto" w:fill="auto"/>
        <w:tabs>
          <w:tab w:pos="747" w:val="left"/>
        </w:tabs>
        <w:bidi w:val="0"/>
        <w:spacing w:before="0" w:after="0" w:line="408" w:lineRule="exact"/>
        <w:ind w:left="0" w:right="0" w:firstLine="420"/>
        <w:jc w:val="both"/>
      </w:pPr>
      <w:bookmarkStart w:id="537" w:name="bookmark537"/>
      <w:r>
        <w:rPr>
          <w:color w:val="000000"/>
          <w:spacing w:val="0"/>
          <w:w w:val="100"/>
          <w:position w:val="0"/>
          <w:sz w:val="18"/>
          <w:szCs w:val="18"/>
        </w:rPr>
        <w:t>3</w:t>
      </w:r>
      <w:bookmarkEnd w:id="537"/>
      <w:r>
        <w:rPr>
          <w:color w:val="000000"/>
          <w:spacing w:val="0"/>
          <w:w w:val="100"/>
          <w:position w:val="0"/>
        </w:rPr>
        <w:t>、</w:t>
        <w:tab/>
        <w:t>董事与董事会</w:t>
      </w:r>
    </w:p>
    <w:p>
      <w:pPr>
        <w:pStyle w:val="Style16"/>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公司董事会的人数和人员构成符合法律、法规的规定和要求，公司严格按照《公司章程》规 定采用累计投票制度选举董事。报告期内，公司按照法定的董事更换程序完成了三名董事更换相 关工作。公司董事能以公司和全体股东的最大利益为目标，诚信、勤勉地履行职责，以认真负责 的态度出席董事会，对相关议案表达明确意见，且能独立承担法律责任。公司董事会已经制定了 《董事会议事规则》，明确了董事会的职责，细化了董事会日常的工作，提高了董事会的工作效 率，保证了决策的科学性。董事会已设立了审计委员会、薪酬与考核委员会、战略决策委员会和 提名委员会四个专门委员会，三名独立董事分别在专门委员会中担任召集人或主要成员，从组织 上和制度上进一步保障了公司的规范运作。</w:t>
      </w:r>
    </w:p>
    <w:p>
      <w:pPr>
        <w:pStyle w:val="Style16"/>
        <w:keepNext w:val="0"/>
        <w:keepLines w:val="0"/>
        <w:widowControl w:val="0"/>
        <w:shd w:val="clear" w:color="auto" w:fill="auto"/>
        <w:tabs>
          <w:tab w:pos="747" w:val="left"/>
        </w:tabs>
        <w:bidi w:val="0"/>
        <w:spacing w:before="0" w:after="0" w:line="409" w:lineRule="exact"/>
        <w:ind w:left="0" w:right="0" w:firstLine="420"/>
        <w:jc w:val="left"/>
      </w:pPr>
      <w:bookmarkStart w:id="538" w:name="bookmark538"/>
      <w:r>
        <w:rPr>
          <w:color w:val="000000"/>
          <w:spacing w:val="0"/>
          <w:w w:val="100"/>
          <w:position w:val="0"/>
          <w:sz w:val="18"/>
          <w:szCs w:val="18"/>
        </w:rPr>
        <w:t>4</w:t>
      </w:r>
      <w:bookmarkEnd w:id="538"/>
      <w:r>
        <w:rPr>
          <w:color w:val="000000"/>
          <w:spacing w:val="0"/>
          <w:w w:val="100"/>
          <w:position w:val="0"/>
        </w:rPr>
        <w:t>、</w:t>
        <w:tab/>
        <w:t>监事和监事会</w:t>
      </w:r>
    </w:p>
    <w:p>
      <w:pPr>
        <w:pStyle w:val="Style16"/>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报告期内，公司监事按照相关法律法规和《公司章程》赋予的权利，本着向全体股东负责的 态度，认真履行自己的职责，依法、独立地对公司生产经营情况、关联交易、财务状况、募集资 金使用情况以及公司董事和其他高级管理人员履行职责的合法性、合规性进行了监督，维护了公 司及股东的合法权益。</w:t>
      </w:r>
    </w:p>
    <w:p>
      <w:pPr>
        <w:pStyle w:val="Style16"/>
        <w:keepNext w:val="0"/>
        <w:keepLines w:val="0"/>
        <w:widowControl w:val="0"/>
        <w:shd w:val="clear" w:color="auto" w:fill="auto"/>
        <w:tabs>
          <w:tab w:pos="747" w:val="left"/>
        </w:tabs>
        <w:bidi w:val="0"/>
        <w:spacing w:before="0" w:after="0" w:line="409" w:lineRule="exact"/>
        <w:ind w:left="0" w:right="0" w:firstLine="420"/>
        <w:jc w:val="both"/>
      </w:pPr>
      <w:bookmarkStart w:id="539" w:name="bookmark539"/>
      <w:r>
        <w:rPr>
          <w:color w:val="000000"/>
          <w:spacing w:val="0"/>
          <w:w w:val="100"/>
          <w:position w:val="0"/>
          <w:sz w:val="18"/>
          <w:szCs w:val="18"/>
        </w:rPr>
        <w:t>5</w:t>
      </w:r>
      <w:bookmarkEnd w:id="539"/>
      <w:r>
        <w:rPr>
          <w:color w:val="000000"/>
          <w:spacing w:val="0"/>
          <w:w w:val="100"/>
          <w:position w:val="0"/>
        </w:rPr>
        <w:t>、</w:t>
        <w:tab/>
        <w:t>信息披露与透明度</w:t>
      </w:r>
    </w:p>
    <w:p>
      <w:pPr>
        <w:pStyle w:val="Style16"/>
        <w:keepNext w:val="0"/>
        <w:keepLines w:val="0"/>
        <w:widowControl w:val="0"/>
        <w:shd w:val="clear" w:color="auto" w:fill="auto"/>
        <w:bidi w:val="0"/>
        <w:spacing w:before="0" w:after="0" w:line="410" w:lineRule="exact"/>
        <w:ind w:left="0" w:right="0" w:firstLine="520"/>
        <w:jc w:val="both"/>
      </w:pPr>
      <w:r>
        <w:rPr>
          <w:color w:val="000000"/>
          <w:spacing w:val="0"/>
          <w:w w:val="100"/>
          <w:position w:val="0"/>
        </w:rPr>
        <w:t>公司始终把信息披露的准确性、及时性和完整性放在信息披露工作的首位。公司已制定了《信 息披露事务管理制度》和《重大信息内部报告制度》，明确了董事会秘书和董事会办公室作为公 司信息披露的责任人和责任部门。公司严格按照法律、法规和监管部门的有关规定，确保所有投 资者有公平、平等的机会获得信息，维护投资者的合法权益。</w:t>
      </w:r>
    </w:p>
    <w:p>
      <w:pPr>
        <w:pStyle w:val="Style16"/>
        <w:keepNext w:val="0"/>
        <w:keepLines w:val="0"/>
        <w:widowControl w:val="0"/>
        <w:shd w:val="clear" w:color="auto" w:fill="auto"/>
        <w:bidi w:val="0"/>
        <w:spacing w:before="0" w:after="0" w:line="410" w:lineRule="exact"/>
        <w:ind w:left="0" w:right="0" w:firstLine="520"/>
        <w:jc w:val="both"/>
      </w:pPr>
      <w:bookmarkStart w:id="540" w:name="bookmark540"/>
      <w:r>
        <w:rPr>
          <w:color w:val="000000"/>
          <w:spacing w:val="0"/>
          <w:w w:val="100"/>
          <w:position w:val="0"/>
          <w:sz w:val="18"/>
          <w:szCs w:val="18"/>
        </w:rPr>
        <w:t>6</w:t>
      </w:r>
      <w:bookmarkEnd w:id="540"/>
      <w:r>
        <w:rPr>
          <w:color w:val="000000"/>
          <w:spacing w:val="0"/>
          <w:w w:val="100"/>
          <w:position w:val="0"/>
        </w:rPr>
        <w:t>、投资者关系管理</w:t>
      </w:r>
    </w:p>
    <w:p>
      <w:pPr>
        <w:pStyle w:val="Style16"/>
        <w:keepNext w:val="0"/>
        <w:keepLines w:val="0"/>
        <w:widowControl w:val="0"/>
        <w:shd w:val="clear" w:color="auto" w:fill="auto"/>
        <w:bidi w:val="0"/>
        <w:spacing w:before="0" w:after="0" w:line="410" w:lineRule="exact"/>
        <w:ind w:left="0" w:right="0" w:firstLine="520"/>
        <w:jc w:val="both"/>
      </w:pPr>
      <w:r>
        <w:rPr>
          <w:color w:val="000000"/>
          <w:spacing w:val="0"/>
          <w:w w:val="100"/>
          <w:position w:val="0"/>
        </w:rPr>
        <w:t>报告期内，公司不断完善、加强投资者关系管理工作，通过邮件、电话以及现场接待等多种 渠道、多种方式加强与投资者的沟通，充分尊重和维护了广大投资者的利益。</w:t>
      </w:r>
    </w:p>
    <w:p>
      <w:pPr>
        <w:pStyle w:val="Style16"/>
        <w:keepNext w:val="0"/>
        <w:keepLines w:val="0"/>
        <w:widowControl w:val="0"/>
        <w:shd w:val="clear" w:color="auto" w:fill="auto"/>
        <w:bidi w:val="0"/>
        <w:spacing w:before="0" w:after="0" w:line="410" w:lineRule="exact"/>
        <w:ind w:left="0" w:right="0" w:firstLine="520"/>
        <w:jc w:val="both"/>
      </w:pPr>
      <w:bookmarkStart w:id="541" w:name="bookmark541"/>
      <w:r>
        <w:rPr>
          <w:color w:val="000000"/>
          <w:spacing w:val="0"/>
          <w:w w:val="100"/>
          <w:position w:val="0"/>
        </w:rPr>
        <w:t>（</w:t>
      </w:r>
      <w:bookmarkEnd w:id="541"/>
      <w:r>
        <w:rPr>
          <w:color w:val="000000"/>
          <w:spacing w:val="0"/>
          <w:w w:val="100"/>
          <w:position w:val="0"/>
        </w:rPr>
        <w:t>二）内幕知情人登记管理情况</w:t>
      </w:r>
    </w:p>
    <w:p>
      <w:pPr>
        <w:pStyle w:val="Style16"/>
        <w:keepNext w:val="0"/>
        <w:keepLines w:val="0"/>
        <w:widowControl w:val="0"/>
        <w:shd w:val="clear" w:color="auto" w:fill="auto"/>
        <w:bidi w:val="0"/>
        <w:spacing w:before="0" w:after="380" w:line="410" w:lineRule="exact"/>
        <w:ind w:left="0" w:right="0" w:firstLine="520"/>
        <w:jc w:val="both"/>
      </w:pPr>
      <w:r>
        <w:rPr>
          <w:color w:val="000000"/>
          <w:spacing w:val="0"/>
          <w:w w:val="100"/>
          <w:position w:val="0"/>
        </w:rPr>
        <w:t>报告期内，公司严格按照制度规定加强内幕信息的保密管理，完善内幕信息知情人登记备案, 经公司自查，未发现内幕信息知情人在影响公司股价的重大敏感信息披露前利用内幕信息买卖公 司股份的情况。</w:t>
      </w:r>
    </w:p>
    <w:p>
      <w:pPr>
        <w:pStyle w:val="Style16"/>
        <w:keepNext w:val="0"/>
        <w:keepLines w:val="0"/>
        <w:widowControl w:val="0"/>
        <w:shd w:val="clear" w:color="auto" w:fill="auto"/>
        <w:bidi w:val="0"/>
        <w:spacing w:before="0" w:after="620" w:line="413" w:lineRule="exact"/>
        <w:ind w:left="520" w:right="0" w:firstLine="0"/>
        <w:jc w:val="left"/>
      </w:pPr>
      <w:r>
        <w:rPr>
          <w:color w:val="000000"/>
          <w:spacing w:val="0"/>
          <w:w w:val="100"/>
          <w:position w:val="0"/>
        </w:rPr>
        <w:t>公司治理与中国证监会相关规定的要求是否存在重大差异；如有重大差异，应当说明原因 口适用</w:t>
      </w:r>
      <w:r>
        <w:rPr>
          <w:color w:val="000000"/>
          <w:spacing w:val="0"/>
          <w:w w:val="100"/>
          <w:position w:val="0"/>
          <w:sz w:val="18"/>
          <w:szCs w:val="18"/>
        </w:rPr>
        <w:t>J</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股东大会情况简介</w:t>
      </w:r>
    </w:p>
    <w:tbl>
      <w:tblPr>
        <w:tblOverlap w:val="never"/>
        <w:jc w:val="center"/>
        <w:tblLayout w:type="fixed"/>
      </w:tblPr>
      <w:tblGrid>
        <w:gridCol w:w="2309"/>
        <w:gridCol w:w="2160"/>
        <w:gridCol w:w="2424"/>
        <w:gridCol w:w="2170"/>
      </w:tblGrid>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决议刊登的指定网站的 查询索引</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决议刊登的披露日期</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2015</w:t>
            </w:r>
            <w:r>
              <w:rPr>
                <w:color w:val="000000"/>
                <w:spacing w:val="0"/>
                <w:w w:val="100"/>
                <w:position w:val="0"/>
              </w:rPr>
              <w:t>年年度股东大会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http://www.sse.com.cn</w:t>
            </w:r>
            <w:r>
              <w:fldChar w:fldCharType="end"/>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2016-5-7</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2016</w:t>
            </w:r>
            <w:r>
              <w:rPr>
                <w:color w:val="000000"/>
                <w:spacing w:val="0"/>
                <w:w w:val="100"/>
                <w:position w:val="0"/>
              </w:rPr>
              <w:t>年第一次临时股 东大会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http://www.sse.com.cn</w:t>
            </w:r>
            <w:r>
              <w:fldChar w:fldCharType="end"/>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2016-1-26</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2016</w:t>
            </w:r>
            <w:r>
              <w:rPr>
                <w:color w:val="000000"/>
                <w:spacing w:val="0"/>
                <w:w w:val="100"/>
                <w:position w:val="0"/>
              </w:rPr>
              <w:t>年第二次临时股 东大会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2016-3-15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http://www.sse.com.cn</w:t>
            </w:r>
            <w:r>
              <w:fldChar w:fldCharType="end"/>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2016-3-16</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2016</w:t>
            </w:r>
            <w:r>
              <w:rPr>
                <w:color w:val="000000"/>
                <w:spacing w:val="0"/>
                <w:w w:val="100"/>
                <w:position w:val="0"/>
              </w:rPr>
              <w:t>年第三次临时股 东大会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2016-5-6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http://www.sse.com.cn</w:t>
            </w:r>
            <w:r>
              <w:fldChar w:fldCharType="end"/>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2016-5-7</w:t>
            </w:r>
          </w:p>
        </w:tc>
      </w:tr>
      <w:tr>
        <w:trPr>
          <w:trHeight w:val="56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sz w:val="18"/>
                <w:szCs w:val="18"/>
              </w:rPr>
              <w:t>2016</w:t>
            </w:r>
            <w:r>
              <w:rPr>
                <w:color w:val="000000"/>
                <w:spacing w:val="0"/>
                <w:w w:val="100"/>
                <w:position w:val="0"/>
              </w:rPr>
              <w:t>年第四次临时股 东大会</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2016-9-7</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http://www.sse.com.cn</w:t>
            </w:r>
            <w:r>
              <w:fldChar w:fldCharType="end"/>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2016-9-8</w:t>
            </w:r>
          </w:p>
        </w:tc>
      </w:tr>
    </w:tbl>
    <w:p>
      <w:pPr>
        <w:widowControl w:val="0"/>
        <w:spacing w:after="459" w:line="1" w:lineRule="exact"/>
      </w:pPr>
    </w:p>
    <w:p>
      <w:pPr>
        <w:pStyle w:val="Style26"/>
        <w:keepNext w:val="0"/>
        <w:keepLines w:val="0"/>
        <w:widowControl w:val="0"/>
        <w:shd w:val="clear" w:color="auto" w:fill="auto"/>
        <w:bidi w:val="0"/>
        <w:spacing w:before="0" w:after="160" w:line="240" w:lineRule="auto"/>
        <w:ind w:left="91" w:right="0" w:firstLine="0"/>
        <w:jc w:val="left"/>
      </w:pPr>
      <w:r>
        <w:rPr>
          <w:b/>
          <w:bCs/>
          <w:color w:val="000000"/>
          <w:spacing w:val="0"/>
          <w:w w:val="100"/>
          <w:position w:val="0"/>
        </w:rPr>
        <w:t>三、董事履行职责情况</w:t>
      </w:r>
    </w:p>
    <w:p>
      <w:pPr>
        <w:pStyle w:val="Style26"/>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（一）董事参加董事会和股东大会的情况</w:t>
      </w:r>
    </w:p>
    <w:tbl>
      <w:tblPr>
        <w:tblOverlap w:val="never"/>
        <w:jc w:val="center"/>
        <w:tblLayout w:type="fixed"/>
      </w:tblPr>
      <w:tblGrid>
        <w:gridCol w:w="984"/>
        <w:gridCol w:w="845"/>
        <w:gridCol w:w="1099"/>
        <w:gridCol w:w="854"/>
        <w:gridCol w:w="970"/>
        <w:gridCol w:w="902"/>
        <w:gridCol w:w="845"/>
        <w:gridCol w:w="1291"/>
        <w:gridCol w:w="1272"/>
      </w:tblGrid>
      <w:tr>
        <w:trPr>
          <w:trHeight w:val="57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董事 姓名</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是否独 立董事</w:t>
            </w:r>
          </w:p>
        </w:tc>
        <w:tc>
          <w:tcPr>
            <w:gridSpan w:val="6"/>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参加股东 大会情况</w:t>
            </w:r>
          </w:p>
        </w:tc>
      </w:tr>
      <w:tr>
        <w:trPr>
          <w:trHeight w:val="8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本年应参 加董事会 次数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right"/>
            </w:pPr>
            <w:r>
              <w:rPr>
                <w:color w:val="000000"/>
                <w:spacing w:val="0"/>
                <w:w w:val="100"/>
                <w:position w:val="0"/>
              </w:rPr>
              <w:t>亲自出 席次数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以通讯 方式参 加次数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0" w:right="0" w:firstLine="0"/>
              <w:jc w:val="right"/>
            </w:pPr>
            <w:r>
              <w:rPr>
                <w:color w:val="000000"/>
                <w:spacing w:val="0"/>
                <w:w w:val="100"/>
                <w:position w:val="0"/>
              </w:rPr>
              <w:t>委托出 席次数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缺席 次数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是否连续两 次未亲自参 加会议</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出席股东 大会的次 数</w:t>
            </w: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时旸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於亮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袁晓光</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w:t>
            </w:r>
          </w:p>
        </w:tc>
      </w:tr>
    </w:tbl>
    <w:tbl>
      <w:tblPr>
        <w:tblOverlap w:val="never"/>
        <w:jc w:val="center"/>
        <w:tblLayout w:type="fixed"/>
      </w:tblPr>
      <w:tblGrid>
        <w:gridCol w:w="984"/>
        <w:gridCol w:w="845"/>
        <w:gridCol w:w="1099"/>
        <w:gridCol w:w="854"/>
        <w:gridCol w:w="970"/>
        <w:gridCol w:w="902"/>
        <w:gridCol w:w="845"/>
        <w:gridCol w:w="1291"/>
        <w:gridCol w:w="1272"/>
      </w:tblGrid>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鄂胜国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朱利民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苏文力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2</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邹志文</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0</w:t>
            </w:r>
          </w:p>
        </w:tc>
      </w:tr>
    </w:tbl>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连续两次未亲自出席董事会会议的说明</w:t>
      </w:r>
    </w:p>
    <w:p>
      <w:pPr>
        <w:pStyle w:val="Style26"/>
        <w:keepNext w:val="0"/>
        <w:keepLines w:val="0"/>
        <w:widowControl w:val="0"/>
        <w:shd w:val="clear" w:color="auto" w:fill="auto"/>
        <w:bidi w:val="0"/>
        <w:spacing w:before="0" w:after="0" w:line="240" w:lineRule="auto"/>
        <w:ind w:left="533"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w:t>
            </w:r>
          </w:p>
        </w:tc>
      </w:tr>
      <w:tr>
        <w:trPr>
          <w:trHeight w:val="28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r>
    </w:tbl>
    <w:p>
      <w:pPr>
        <w:widowControl w:val="0"/>
        <w:spacing w:after="359" w:line="1" w:lineRule="exact"/>
      </w:pPr>
    </w:p>
    <w:p>
      <w:pPr>
        <w:pStyle w:val="Style24"/>
        <w:keepNext/>
        <w:keepLines/>
        <w:widowControl w:val="0"/>
        <w:shd w:val="clear" w:color="auto" w:fill="auto"/>
        <w:tabs>
          <w:tab w:pos="593" w:val="left"/>
        </w:tabs>
        <w:bidi w:val="0"/>
        <w:spacing w:before="0" w:after="100" w:line="240" w:lineRule="auto"/>
        <w:ind w:left="0" w:right="0" w:firstLine="0"/>
        <w:jc w:val="left"/>
      </w:pPr>
      <w:bookmarkStart w:id="542" w:name="bookmark542"/>
      <w:bookmarkStart w:id="543" w:name="bookmark543"/>
      <w:bookmarkStart w:id="544" w:name="bookmark544"/>
      <w:bookmarkStart w:id="545" w:name="bookmark545"/>
      <w:r>
        <w:rPr>
          <w:color w:val="000000"/>
          <w:spacing w:val="0"/>
          <w:w w:val="100"/>
          <w:position w:val="0"/>
        </w:rPr>
        <w:t>（</w:t>
      </w:r>
      <w:bookmarkEnd w:id="544"/>
      <w:r>
        <w:rPr>
          <w:color w:val="000000"/>
          <w:spacing w:val="0"/>
          <w:w w:val="100"/>
          <w:position w:val="0"/>
        </w:rPr>
        <w:t>二）</w:t>
        <w:tab/>
        <w:t>独立董事对公司有关事项提出异议的情况</w:t>
      </w:r>
      <w:bookmarkEnd w:id="542"/>
      <w:bookmarkEnd w:id="543"/>
      <w:bookmarkEnd w:id="545"/>
    </w:p>
    <w:p>
      <w:pPr>
        <w:pStyle w:val="Style16"/>
        <w:keepNext w:val="0"/>
        <w:keepLines w:val="0"/>
        <w:widowControl w:val="0"/>
        <w:shd w:val="clear" w:color="auto" w:fill="auto"/>
        <w:bidi w:val="0"/>
        <w:spacing w:before="0" w:after="240" w:line="240" w:lineRule="auto"/>
        <w:ind w:left="0" w:right="0" w:firstLine="520"/>
        <w:jc w:val="both"/>
      </w:pPr>
      <w:r>
        <w:rPr>
          <w:color w:val="000000"/>
          <w:spacing w:val="0"/>
          <w:w w:val="100"/>
          <w:position w:val="0"/>
        </w:rPr>
        <w:t>无</w:t>
      </w:r>
    </w:p>
    <w:p>
      <w:pPr>
        <w:pStyle w:val="Style24"/>
        <w:keepNext/>
        <w:keepLines/>
        <w:widowControl w:val="0"/>
        <w:shd w:val="clear" w:color="auto" w:fill="auto"/>
        <w:tabs>
          <w:tab w:pos="593" w:val="left"/>
        </w:tabs>
        <w:bidi w:val="0"/>
        <w:spacing w:before="0" w:after="100" w:line="240" w:lineRule="auto"/>
        <w:ind w:left="0" w:right="0" w:firstLine="0"/>
        <w:jc w:val="left"/>
      </w:pPr>
      <w:bookmarkStart w:id="546" w:name="bookmark546"/>
      <w:bookmarkStart w:id="547" w:name="bookmark547"/>
      <w:bookmarkStart w:id="548" w:name="bookmark548"/>
      <w:bookmarkStart w:id="549" w:name="bookmark549"/>
      <w:r>
        <w:rPr>
          <w:color w:val="000000"/>
          <w:spacing w:val="0"/>
          <w:w w:val="100"/>
          <w:position w:val="0"/>
        </w:rPr>
        <w:t>（</w:t>
      </w:r>
      <w:bookmarkEnd w:id="548"/>
      <w:r>
        <w:rPr>
          <w:color w:val="000000"/>
          <w:spacing w:val="0"/>
          <w:w w:val="100"/>
          <w:position w:val="0"/>
        </w:rPr>
        <w:t>三）</w:t>
        <w:tab/>
        <w:t>其他</w:t>
      </w:r>
      <w:bookmarkEnd w:id="546"/>
      <w:bookmarkEnd w:id="547"/>
      <w:bookmarkEnd w:id="549"/>
    </w:p>
    <w:p>
      <w:pPr>
        <w:pStyle w:val="Style16"/>
        <w:keepNext w:val="0"/>
        <w:keepLines w:val="0"/>
        <w:widowControl w:val="0"/>
        <w:shd w:val="clear" w:color="auto" w:fill="auto"/>
        <w:bidi w:val="0"/>
        <w:spacing w:before="0" w:after="240" w:line="240" w:lineRule="auto"/>
        <w:ind w:left="0" w:right="0" w:firstLine="520"/>
        <w:jc w:val="both"/>
      </w:pPr>
      <w:r>
        <w:rPr>
          <w:color w:val="000000"/>
          <w:spacing w:val="0"/>
          <w:w w:val="100"/>
          <w:position w:val="0"/>
        </w:rPr>
        <w:t>无</w:t>
      </w:r>
    </w:p>
    <w:p>
      <w:pPr>
        <w:pStyle w:val="Style24"/>
        <w:keepNext/>
        <w:keepLines/>
        <w:widowControl w:val="0"/>
        <w:shd w:val="clear" w:color="auto" w:fill="auto"/>
        <w:tabs>
          <w:tab w:pos="593" w:val="left"/>
        </w:tabs>
        <w:bidi w:val="0"/>
        <w:spacing w:before="0" w:after="0" w:line="350" w:lineRule="exact"/>
        <w:ind w:left="520" w:right="0" w:hanging="520"/>
        <w:jc w:val="both"/>
      </w:pPr>
      <w:bookmarkStart w:id="550" w:name="bookmark550"/>
      <w:bookmarkStart w:id="551" w:name="bookmark551"/>
      <w:bookmarkStart w:id="552" w:name="bookmark552"/>
      <w:bookmarkStart w:id="553" w:name="bookmark553"/>
      <w:r>
        <w:rPr>
          <w:color w:val="000000"/>
          <w:spacing w:val="0"/>
          <w:w w:val="100"/>
          <w:position w:val="0"/>
        </w:rPr>
        <w:t>四</w:t>
      </w:r>
      <w:bookmarkEnd w:id="552"/>
      <w:r>
        <w:rPr>
          <w:color w:val="000000"/>
          <w:spacing w:val="0"/>
          <w:w w:val="100"/>
          <w:position w:val="0"/>
        </w:rPr>
        <w:t>、</w:t>
        <w:tab/>
        <w:t>董事会下设专门委员会在报告期内履行职责时所提出的重要意见和建议，存在异议事项的, 应当披露具体情况</w:t>
      </w:r>
      <w:bookmarkEnd w:id="550"/>
      <w:bookmarkEnd w:id="551"/>
      <w:bookmarkEnd w:id="553"/>
    </w:p>
    <w:p>
      <w:pPr>
        <w:pStyle w:val="Style16"/>
        <w:keepNext w:val="0"/>
        <w:keepLines w:val="0"/>
        <w:widowControl w:val="0"/>
        <w:shd w:val="clear" w:color="auto" w:fill="auto"/>
        <w:bidi w:val="0"/>
        <w:spacing w:before="0" w:after="180" w:line="411" w:lineRule="exact"/>
        <w:ind w:left="0" w:right="0" w:firstLine="520"/>
        <w:jc w:val="both"/>
      </w:pPr>
      <w:r>
        <w:rPr>
          <w:color w:val="000000"/>
          <w:spacing w:val="0"/>
          <w:w w:val="100"/>
          <w:position w:val="0"/>
        </w:rPr>
        <w:t>报告期内，公司董事会各专门委员会按照各自议事规则的规定，以认真负责、勤勉诚信的态 度忠实履行各自职责，在完善公司治理、产业规划布局、内控体系建设等方面发挥了积极有效的 作用。董事会审计委员会在公司聘任审计机构、编制定期报告、内控实施等事项的决策中，实施 了有效监督，提出了许多建设性意见和建议，并保持与外部审计机构的有效沟通；董事会战略委 员会、提名委员会和薪酬与考核委员会在公司产业布局、重大项目论证、董事及高管人员更换、 高管人员年度考核等方面提出了有建设性的意见和建议。</w:t>
      </w:r>
    </w:p>
    <w:p>
      <w:pPr>
        <w:pStyle w:val="Style24"/>
        <w:keepNext/>
        <w:keepLines/>
        <w:widowControl w:val="0"/>
        <w:shd w:val="clear" w:color="auto" w:fill="auto"/>
        <w:tabs>
          <w:tab w:pos="593" w:val="left"/>
        </w:tabs>
        <w:bidi w:val="0"/>
        <w:spacing w:before="0" w:after="0" w:line="410" w:lineRule="exact"/>
        <w:ind w:left="0" w:right="0" w:firstLine="0"/>
        <w:jc w:val="left"/>
      </w:pPr>
      <w:bookmarkStart w:id="554" w:name="bookmark554"/>
      <w:bookmarkStart w:id="555" w:name="bookmark555"/>
      <w:bookmarkStart w:id="556" w:name="bookmark556"/>
      <w:bookmarkStart w:id="557" w:name="bookmark557"/>
      <w:r>
        <w:rPr>
          <w:color w:val="000000"/>
          <w:spacing w:val="0"/>
          <w:w w:val="100"/>
          <w:position w:val="0"/>
        </w:rPr>
        <w:t>五</w:t>
      </w:r>
      <w:bookmarkEnd w:id="556"/>
      <w:r>
        <w:rPr>
          <w:color w:val="000000"/>
          <w:spacing w:val="0"/>
          <w:w w:val="100"/>
          <w:position w:val="0"/>
        </w:rPr>
        <w:t>、</w:t>
        <w:tab/>
        <w:t>监事会发现公司存在风险的说明</w:t>
      </w:r>
      <w:bookmarkEnd w:id="554"/>
      <w:bookmarkEnd w:id="555"/>
      <w:bookmarkEnd w:id="557"/>
    </w:p>
    <w:p>
      <w:pPr>
        <w:pStyle w:val="Style16"/>
        <w:keepNext w:val="0"/>
        <w:keepLines w:val="0"/>
        <w:widowControl w:val="0"/>
        <w:shd w:val="clear" w:color="auto" w:fill="auto"/>
        <w:bidi w:val="0"/>
        <w:spacing w:before="0" w:after="360" w:line="410" w:lineRule="exact"/>
        <w:ind w:left="0" w:right="0" w:firstLine="520"/>
        <w:jc w:val="both"/>
      </w:pPr>
      <w:r>
        <w:rPr>
          <w:color w:val="000000"/>
          <w:spacing w:val="0"/>
          <w:w w:val="100"/>
          <w:position w:val="0"/>
        </w:rPr>
        <w:t>报告期内，公司监事会依据有关法律法规，对公司的财务状况进行了监督和检查，列席了各 次董事会和股东大会，认为公司董事会决策程序合法，建立了符合公司现状的内部控制制度，公 司董事、高级管理人员能够勤勉尽责地履行各自职责，在执行职务时能够严格按照法律、法规、 公司章程的规定进行，没有发现损害公司利益和广大投资者利益的行为。</w:t>
      </w:r>
    </w:p>
    <w:p>
      <w:pPr>
        <w:pStyle w:val="Style24"/>
        <w:keepNext/>
        <w:keepLines/>
        <w:widowControl w:val="0"/>
        <w:shd w:val="clear" w:color="auto" w:fill="auto"/>
        <w:tabs>
          <w:tab w:pos="593" w:val="left"/>
        </w:tabs>
        <w:bidi w:val="0"/>
        <w:spacing w:before="0" w:after="100" w:line="240" w:lineRule="auto"/>
        <w:ind w:left="0" w:right="0" w:firstLine="0"/>
        <w:jc w:val="left"/>
      </w:pPr>
      <w:bookmarkStart w:id="558" w:name="bookmark558"/>
      <w:bookmarkStart w:id="559" w:name="bookmark559"/>
      <w:bookmarkStart w:id="560" w:name="bookmark560"/>
      <w:bookmarkStart w:id="561" w:name="bookmark561"/>
      <w:r>
        <w:rPr>
          <w:color w:val="000000"/>
          <w:spacing w:val="0"/>
          <w:w w:val="100"/>
          <w:position w:val="0"/>
        </w:rPr>
        <w:t>六</w:t>
      </w:r>
      <w:bookmarkEnd w:id="560"/>
      <w:r>
        <w:rPr>
          <w:color w:val="000000"/>
          <w:spacing w:val="0"/>
          <w:w w:val="100"/>
          <w:position w:val="0"/>
        </w:rPr>
        <w:t>、</w:t>
        <w:tab/>
        <w:t>公司就其与控股股东在业务、人员、资产、机构、财务等方面存在的不能保证独立性、不</w:t>
      </w:r>
      <w:bookmarkEnd w:id="558"/>
      <w:bookmarkEnd w:id="559"/>
      <w:bookmarkEnd w:id="561"/>
    </w:p>
    <w:p>
      <w:pPr>
        <w:pStyle w:val="Style24"/>
        <w:keepNext/>
        <w:keepLines/>
        <w:widowControl w:val="0"/>
        <w:shd w:val="clear" w:color="auto" w:fill="auto"/>
        <w:bidi w:val="0"/>
        <w:spacing w:before="0" w:after="0" w:line="240" w:lineRule="auto"/>
        <w:ind w:left="0" w:right="0" w:firstLine="520"/>
        <w:jc w:val="both"/>
      </w:pPr>
      <w:bookmarkStart w:id="558" w:name="bookmark558"/>
      <w:bookmarkStart w:id="559" w:name="bookmark559"/>
      <w:bookmarkStart w:id="562" w:name="bookmark562"/>
      <w:r>
        <w:rPr>
          <w:color w:val="000000"/>
          <w:spacing w:val="0"/>
          <w:w w:val="100"/>
          <w:position w:val="0"/>
        </w:rPr>
        <w:t>能保持自主经营能力的情况说明</w:t>
      </w:r>
      <w:bookmarkEnd w:id="558"/>
      <w:bookmarkEnd w:id="559"/>
      <w:bookmarkEnd w:id="562"/>
    </w:p>
    <w:p>
      <w:pPr>
        <w:pStyle w:val="Style16"/>
        <w:keepNext w:val="0"/>
        <w:keepLines w:val="0"/>
        <w:widowControl w:val="0"/>
        <w:shd w:val="clear" w:color="auto" w:fill="auto"/>
        <w:bidi w:val="0"/>
        <w:spacing w:before="0" w:after="500" w:line="410" w:lineRule="exact"/>
        <w:ind w:left="0" w:right="0" w:firstLine="520"/>
        <w:jc w:val="both"/>
      </w:pPr>
      <w:r>
        <w:rPr>
          <w:color w:val="000000"/>
          <w:spacing w:val="0"/>
          <w:w w:val="100"/>
          <w:position w:val="0"/>
        </w:rPr>
        <w:t>报告期内，公司相对于控股股东在业务、人员、资产、机构、财务等方面均具有独立性。</w:t>
      </w:r>
    </w:p>
    <w:p>
      <w:pPr>
        <w:pStyle w:val="Style16"/>
        <w:keepNext w:val="0"/>
        <w:keepLines w:val="0"/>
        <w:widowControl w:val="0"/>
        <w:shd w:val="clear" w:color="auto" w:fill="auto"/>
        <w:bidi w:val="0"/>
        <w:spacing w:before="0" w:after="0" w:line="410" w:lineRule="exact"/>
        <w:ind w:left="0" w:right="0" w:firstLine="520"/>
        <w:jc w:val="both"/>
      </w:pPr>
      <w:r>
        <w:rPr>
          <w:color w:val="000000"/>
          <w:spacing w:val="0"/>
          <w:w w:val="100"/>
          <w:position w:val="0"/>
        </w:rPr>
        <w:t>存在同业竞争的，公司相应的解决措施、工作进度及后续工作计划</w:t>
      </w:r>
    </w:p>
    <w:p>
      <w:pPr>
        <w:pStyle w:val="Style16"/>
        <w:keepNext w:val="0"/>
        <w:keepLines w:val="0"/>
        <w:widowControl w:val="0"/>
        <w:shd w:val="clear" w:color="auto" w:fill="auto"/>
        <w:bidi w:val="0"/>
        <w:spacing w:before="0" w:after="200" w:line="410" w:lineRule="exact"/>
        <w:ind w:left="0" w:right="0" w:firstLine="5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594" w:val="left"/>
        </w:tabs>
        <w:bidi w:val="0"/>
        <w:spacing w:before="0" w:after="0" w:line="398" w:lineRule="exact"/>
        <w:ind w:left="0" w:right="0" w:firstLine="0"/>
        <w:jc w:val="both"/>
      </w:pPr>
      <w:bookmarkStart w:id="563" w:name="bookmark563"/>
      <w:bookmarkStart w:id="564" w:name="bookmark564"/>
      <w:bookmarkStart w:id="565" w:name="bookmark565"/>
      <w:bookmarkStart w:id="566" w:name="bookmark566"/>
      <w:r>
        <w:rPr>
          <w:color w:val="000000"/>
          <w:spacing w:val="0"/>
          <w:w w:val="100"/>
          <w:position w:val="0"/>
        </w:rPr>
        <w:t>七</w:t>
      </w:r>
      <w:bookmarkEnd w:id="565"/>
      <w:r>
        <w:rPr>
          <w:color w:val="000000"/>
          <w:spacing w:val="0"/>
          <w:w w:val="100"/>
          <w:position w:val="0"/>
        </w:rPr>
        <w:t>、</w:t>
        <w:tab/>
        <w:t>报告期内对高级管理人员的考评机制，以及激励机制的建立、实施情况</w:t>
      </w:r>
      <w:bookmarkEnd w:id="563"/>
      <w:bookmarkEnd w:id="564"/>
      <w:bookmarkEnd w:id="566"/>
    </w:p>
    <w:p>
      <w:pPr>
        <w:pStyle w:val="Style16"/>
        <w:keepNext w:val="0"/>
        <w:keepLines w:val="0"/>
        <w:widowControl w:val="0"/>
        <w:shd w:val="clear" w:color="auto" w:fill="auto"/>
        <w:bidi w:val="0"/>
        <w:spacing w:before="0" w:after="180" w:line="398" w:lineRule="exact"/>
        <w:ind w:left="0" w:right="0" w:firstLine="540"/>
        <w:jc w:val="both"/>
      </w:pPr>
      <w:r>
        <w:rPr>
          <w:color w:val="000000"/>
          <w:spacing w:val="0"/>
          <w:w w:val="100"/>
          <w:position w:val="0"/>
        </w:rPr>
        <w:t>公司董事会按年度对公司高级管理人员的业绩和履职情况进行考评，高级管理人员的薪酬根 据工作业绩情况，按照董事会通过的《航天信息股份有限公司经营业绩综合考核办法》执行。</w:t>
      </w:r>
    </w:p>
    <w:p>
      <w:pPr>
        <w:pStyle w:val="Style24"/>
        <w:keepNext/>
        <w:keepLines/>
        <w:widowControl w:val="0"/>
        <w:shd w:val="clear" w:color="auto" w:fill="auto"/>
        <w:tabs>
          <w:tab w:pos="594" w:val="left"/>
        </w:tabs>
        <w:bidi w:val="0"/>
        <w:spacing w:before="0" w:after="0" w:line="403" w:lineRule="exact"/>
        <w:ind w:left="0" w:right="0" w:firstLine="0"/>
        <w:jc w:val="both"/>
      </w:pPr>
      <w:bookmarkStart w:id="567" w:name="bookmark567"/>
      <w:bookmarkStart w:id="568" w:name="bookmark568"/>
      <w:bookmarkStart w:id="569" w:name="bookmark569"/>
      <w:bookmarkStart w:id="570" w:name="bookmark570"/>
      <w:r>
        <w:rPr>
          <w:color w:val="000000"/>
          <w:spacing w:val="0"/>
          <w:w w:val="100"/>
          <w:position w:val="0"/>
        </w:rPr>
        <w:t>八</w:t>
      </w:r>
      <w:bookmarkEnd w:id="569"/>
      <w:r>
        <w:rPr>
          <w:color w:val="000000"/>
          <w:spacing w:val="0"/>
          <w:w w:val="100"/>
          <w:position w:val="0"/>
        </w:rPr>
        <w:t>、</w:t>
        <w:tab/>
        <w:t>是否披露内部控制自我评价报告</w:t>
      </w:r>
      <w:bookmarkEnd w:id="567"/>
      <w:bookmarkEnd w:id="568"/>
      <w:bookmarkEnd w:id="570"/>
    </w:p>
    <w:p>
      <w:pPr>
        <w:pStyle w:val="Style16"/>
        <w:keepNext w:val="0"/>
        <w:keepLines w:val="0"/>
        <w:widowControl w:val="0"/>
        <w:shd w:val="clear" w:color="auto" w:fill="auto"/>
        <w:bidi w:val="0"/>
        <w:spacing w:before="0" w:after="180" w:line="403" w:lineRule="exact"/>
        <w:ind w:left="0" w:right="0" w:firstLine="540"/>
        <w:jc w:val="both"/>
      </w:pPr>
      <w:r>
        <w:rPr>
          <w:color w:val="000000"/>
          <w:spacing w:val="0"/>
          <w:w w:val="100"/>
          <w:position w:val="0"/>
        </w:rPr>
        <w:t>是</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报告期内部控制存在重大缺陷情况的说明</w:t>
      </w:r>
    </w:p>
    <w:p>
      <w:pPr>
        <w:pStyle w:val="Style16"/>
        <w:keepNext w:val="0"/>
        <w:keepLines w:val="0"/>
        <w:widowControl w:val="0"/>
        <w:shd w:val="clear" w:color="auto" w:fill="auto"/>
        <w:bidi w:val="0"/>
        <w:spacing w:before="0" w:after="520" w:line="240" w:lineRule="auto"/>
        <w:ind w:left="0" w:right="0" w:firstLine="5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594" w:val="left"/>
        </w:tabs>
        <w:bidi w:val="0"/>
        <w:spacing w:before="0" w:after="0" w:line="403" w:lineRule="exact"/>
        <w:ind w:left="0" w:right="0" w:firstLine="0"/>
        <w:jc w:val="both"/>
      </w:pPr>
      <w:bookmarkStart w:id="571" w:name="bookmark571"/>
      <w:bookmarkStart w:id="572" w:name="bookmark572"/>
      <w:bookmarkStart w:id="573" w:name="bookmark573"/>
      <w:bookmarkStart w:id="574" w:name="bookmark574"/>
      <w:r>
        <w:rPr>
          <w:color w:val="000000"/>
          <w:spacing w:val="0"/>
          <w:w w:val="100"/>
          <w:position w:val="0"/>
        </w:rPr>
        <w:t>九</w:t>
      </w:r>
      <w:bookmarkEnd w:id="573"/>
      <w:r>
        <w:rPr>
          <w:color w:val="000000"/>
          <w:spacing w:val="0"/>
          <w:w w:val="100"/>
          <w:position w:val="0"/>
        </w:rPr>
        <w:t>、</w:t>
        <w:tab/>
        <w:t>内部控制审计报告的相关情况说明</w:t>
      </w:r>
      <w:bookmarkEnd w:id="571"/>
      <w:bookmarkEnd w:id="572"/>
      <w:bookmarkEnd w:id="574"/>
    </w:p>
    <w:p>
      <w:pPr>
        <w:pStyle w:val="Style16"/>
        <w:keepNext w:val="0"/>
        <w:keepLines w:val="0"/>
        <w:widowControl w:val="0"/>
        <w:shd w:val="clear" w:color="auto" w:fill="auto"/>
        <w:bidi w:val="0"/>
        <w:spacing w:before="0" w:after="60" w:line="403" w:lineRule="exact"/>
        <w:ind w:left="0" w:right="0" w:firstLine="540"/>
        <w:jc w:val="both"/>
      </w:pPr>
      <w:r>
        <w:rPr>
          <w:color w:val="000000"/>
          <w:spacing w:val="0"/>
          <w:w w:val="100"/>
          <w:position w:val="0"/>
        </w:rPr>
        <w:t>公司编制并披露了《</w:t>
      </w:r>
      <w:r>
        <w:rPr>
          <w:color w:val="000000"/>
          <w:spacing w:val="0"/>
          <w:w w:val="100"/>
          <w:position w:val="0"/>
          <w:sz w:val="18"/>
          <w:szCs w:val="18"/>
        </w:rPr>
        <w:t>2016</w:t>
      </w:r>
      <w:r>
        <w:rPr>
          <w:color w:val="000000"/>
          <w:spacing w:val="0"/>
          <w:w w:val="100"/>
          <w:position w:val="0"/>
        </w:rPr>
        <w:t>年度内部控制评价报告》</w:t>
      </w:r>
      <w:r>
        <w:rPr>
          <w:color w:val="000000"/>
          <w:spacing w:val="0"/>
          <w:w w:val="100"/>
          <w:position w:val="0"/>
          <w:sz w:val="18"/>
          <w:szCs w:val="18"/>
        </w:rPr>
        <w:t>，</w:t>
      </w:r>
      <w:r>
        <w:rPr>
          <w:color w:val="000000"/>
          <w:spacing w:val="0"/>
          <w:w w:val="100"/>
          <w:position w:val="0"/>
        </w:rPr>
        <w:t xml:space="preserve">天健会计师事务所（特殊普通合伙）对 公司内部控制进行了审计，并出具了《内部控制审计报告》。上述报告全文刊登在上海证券交易 所网站 </w:t>
      </w:r>
      <w:r>
        <w:rPr>
          <w:color w:val="000000"/>
          <w:spacing w:val="0"/>
          <w:w w:val="100"/>
          <w:position w:val="0"/>
          <w:sz w:val="18"/>
          <w:szCs w:val="18"/>
        </w:rPr>
        <w:t>www.sse.com.cn</w:t>
      </w:r>
      <w:r>
        <w:rPr>
          <w:color w:val="000000"/>
          <w:spacing w:val="0"/>
          <w:w w:val="100"/>
          <w:position w:val="0"/>
        </w:rPr>
        <w:t>。</w:t>
      </w:r>
    </w:p>
    <w:p>
      <w:pPr>
        <w:pStyle w:val="Style16"/>
        <w:keepNext w:val="0"/>
        <w:keepLines w:val="0"/>
        <w:widowControl w:val="0"/>
        <w:shd w:val="clear" w:color="auto" w:fill="auto"/>
        <w:bidi w:val="0"/>
        <w:spacing w:before="0" w:after="660" w:line="403" w:lineRule="exact"/>
        <w:ind w:left="0" w:right="0" w:firstLine="540"/>
        <w:jc w:val="both"/>
      </w:pPr>
      <w:r>
        <w:rPr>
          <w:color w:val="000000"/>
          <w:spacing w:val="0"/>
          <w:w w:val="100"/>
          <w:position w:val="0"/>
        </w:rPr>
        <w:t>是否披露内部控制审计报告：是</w:t>
      </w:r>
    </w:p>
    <w:p>
      <w:pPr>
        <w:pStyle w:val="Style24"/>
        <w:keepNext/>
        <w:keepLines/>
        <w:widowControl w:val="0"/>
        <w:shd w:val="clear" w:color="auto" w:fill="auto"/>
        <w:bidi w:val="0"/>
        <w:spacing w:before="0" w:after="0" w:line="403" w:lineRule="exact"/>
        <w:ind w:left="0" w:right="0" w:firstLine="0"/>
        <w:jc w:val="both"/>
      </w:pPr>
      <w:bookmarkStart w:id="575" w:name="bookmark575"/>
      <w:bookmarkStart w:id="576" w:name="bookmark576"/>
      <w:bookmarkStart w:id="577" w:name="bookmark577"/>
      <w:r>
        <w:rPr>
          <w:color w:val="000000"/>
          <w:spacing w:val="0"/>
          <w:w w:val="100"/>
          <w:position w:val="0"/>
        </w:rPr>
        <w:t>十、其他</w:t>
      </w:r>
      <w:bookmarkEnd w:id="575"/>
      <w:bookmarkEnd w:id="576"/>
      <w:bookmarkEnd w:id="577"/>
    </w:p>
    <w:p>
      <w:pPr>
        <w:pStyle w:val="Style16"/>
        <w:keepNext w:val="0"/>
        <w:keepLines w:val="0"/>
        <w:widowControl w:val="0"/>
        <w:shd w:val="clear" w:color="auto" w:fill="auto"/>
        <w:bidi w:val="0"/>
        <w:spacing w:before="0" w:after="180" w:line="403" w:lineRule="exact"/>
        <w:ind w:left="0" w:right="0" w:firstLine="540"/>
        <w:jc w:val="both"/>
        <w:sectPr>
          <w:footnotePr>
            <w:pos w:val="pageBottom"/>
            <w:numFmt w:val="decimal"/>
            <w:numRestart w:val="continuous"/>
          </w:footnotePr>
          <w:pgSz w:w="11900" w:h="16840"/>
          <w:pgMar w:top="1369" w:right="1155" w:bottom="1628" w:left="1673" w:header="0" w:footer="3" w:gutter="0"/>
          <w:cols w:space="720"/>
          <w:noEndnote/>
          <w:rtlGutter w:val="0"/>
          <w:docGrid w:linePitch="360"/>
        </w:sectPr>
      </w:pPr>
      <w:r>
        <w:rPr>
          <w:color w:val="000000"/>
          <w:spacing w:val="0"/>
          <w:w w:val="100"/>
          <w:position w:val="0"/>
        </w:rPr>
        <w:t>无</w:t>
      </w:r>
    </w:p>
    <w:p>
      <w:pPr>
        <w:pStyle w:val="Style14"/>
        <w:keepNext/>
        <w:keepLines/>
        <w:widowControl w:val="0"/>
        <w:shd w:val="clear" w:color="auto" w:fill="auto"/>
        <w:bidi w:val="0"/>
        <w:spacing w:before="0" w:after="320" w:line="240" w:lineRule="auto"/>
        <w:ind w:left="0" w:right="0" w:firstLine="0"/>
        <w:jc w:val="center"/>
      </w:pPr>
      <w:bookmarkStart w:id="578" w:name="bookmark578"/>
      <w:bookmarkStart w:id="579" w:name="bookmark579"/>
      <w:bookmarkStart w:id="580" w:name="bookmark580"/>
      <w:r>
        <w:rPr>
          <w:color w:val="000000"/>
          <w:spacing w:val="0"/>
          <w:w w:val="100"/>
          <w:position w:val="0"/>
        </w:rPr>
        <w:t>第十节公司债券相关情况</w:t>
      </w:r>
      <w:bookmarkEnd w:id="578"/>
      <w:bookmarkEnd w:id="579"/>
      <w:bookmarkEnd w:id="580"/>
    </w:p>
    <w:p>
      <w:pPr>
        <w:pStyle w:val="Style16"/>
        <w:keepNext w:val="0"/>
        <w:keepLines w:val="0"/>
        <w:widowControl w:val="0"/>
        <w:shd w:val="clear" w:color="auto" w:fill="auto"/>
        <w:bidi w:val="0"/>
        <w:spacing w:before="0" w:after="0" w:line="240" w:lineRule="auto"/>
        <w:ind w:left="0" w:right="0" w:firstLine="540"/>
        <w:jc w:val="left"/>
        <w:sectPr>
          <w:footnotePr>
            <w:pos w:val="pageBottom"/>
            <w:numFmt w:val="decimal"/>
            <w:numRestart w:val="continuous"/>
          </w:footnotePr>
          <w:pgSz w:w="11900" w:h="16840"/>
          <w:pgMar w:top="1537" w:right="1167" w:bottom="1537" w:left="1660" w:header="0" w:footer="3" w:gutter="0"/>
          <w:cols w:space="720"/>
          <w:noEndnote/>
          <w:rtlGutter w:val="0"/>
          <w:docGrid w:linePitch="360"/>
        </w:sectPr>
      </w:pPr>
      <w:r>
        <w:rPr>
          <w:color w:val="000000"/>
          <w:spacing w:val="0"/>
          <w:w w:val="100"/>
          <w:position w:val="0"/>
        </w:rPr>
        <w:t>不适用</w:t>
      </w:r>
    </w:p>
    <w:p>
      <w:pPr>
        <w:pStyle w:val="Style14"/>
        <w:keepNext/>
        <w:keepLines/>
        <w:widowControl w:val="0"/>
        <w:shd w:val="clear" w:color="auto" w:fill="auto"/>
        <w:bidi w:val="0"/>
        <w:spacing w:before="0" w:after="200" w:line="240" w:lineRule="auto"/>
        <w:ind w:left="0" w:right="0" w:firstLine="0"/>
        <w:jc w:val="center"/>
      </w:pPr>
      <w:bookmarkStart w:id="581" w:name="bookmark581"/>
      <w:bookmarkStart w:id="582" w:name="bookmark582"/>
      <w:bookmarkStart w:id="583" w:name="bookmark583"/>
      <w:r>
        <w:rPr>
          <w:color w:val="000000"/>
          <w:spacing w:val="0"/>
          <w:w w:val="100"/>
          <w:position w:val="0"/>
        </w:rPr>
        <w:t>第十一节财务报告</w:t>
      </w:r>
      <w:bookmarkEnd w:id="581"/>
      <w:bookmarkEnd w:id="582"/>
      <w:bookmarkEnd w:id="583"/>
    </w:p>
    <w:p>
      <w:pPr>
        <w:pStyle w:val="Style16"/>
        <w:keepNext w:val="0"/>
        <w:keepLines w:val="0"/>
        <w:widowControl w:val="0"/>
        <w:shd w:val="clear" w:color="auto" w:fill="auto"/>
        <w:tabs>
          <w:tab w:pos="478" w:val="left"/>
        </w:tabs>
        <w:bidi w:val="0"/>
        <w:spacing w:before="0" w:after="600" w:line="408" w:lineRule="exact"/>
        <w:ind w:left="0" w:right="0" w:firstLine="0"/>
        <w:jc w:val="left"/>
      </w:pPr>
      <w:bookmarkStart w:id="584" w:name="bookmark584"/>
      <w:r>
        <w:rPr>
          <w:b/>
          <w:bCs/>
          <w:color w:val="000000"/>
          <w:spacing w:val="0"/>
          <w:w w:val="100"/>
          <w:position w:val="0"/>
        </w:rPr>
        <w:t>一</w:t>
      </w:r>
      <w:bookmarkEnd w:id="584"/>
      <w:r>
        <w:rPr>
          <w:b/>
          <w:bCs/>
          <w:color w:val="000000"/>
          <w:spacing w:val="0"/>
          <w:w w:val="100"/>
          <w:position w:val="0"/>
        </w:rPr>
        <w:t>、</w:t>
        <w:tab/>
        <w:t>审计报告</w:t>
      </w:r>
    </w:p>
    <w:p>
      <w:pPr>
        <w:pStyle w:val="Style24"/>
        <w:keepNext/>
        <w:keepLines/>
        <w:widowControl w:val="0"/>
        <w:shd w:val="clear" w:color="auto" w:fill="auto"/>
        <w:bidi w:val="0"/>
        <w:spacing w:before="0" w:after="0" w:line="240" w:lineRule="auto"/>
        <w:ind w:left="0" w:right="0" w:firstLine="0"/>
        <w:jc w:val="left"/>
        <w:rPr>
          <w:sz w:val="22"/>
          <w:szCs w:val="22"/>
        </w:rPr>
      </w:pPr>
      <w:bookmarkStart w:id="585" w:name="bookmark585"/>
      <w:bookmarkStart w:id="586" w:name="bookmark586"/>
      <w:bookmarkStart w:id="587" w:name="bookmark587"/>
      <w:r>
        <w:rPr>
          <w:color w:val="000000"/>
          <w:spacing w:val="0"/>
          <w:w w:val="100"/>
          <w:position w:val="0"/>
          <w:sz w:val="22"/>
          <w:szCs w:val="22"/>
        </w:rPr>
        <w:t>航天信息股份有限公司全体股东：</w:t>
      </w:r>
      <w:bookmarkEnd w:id="585"/>
      <w:bookmarkEnd w:id="586"/>
      <w:bookmarkEnd w:id="587"/>
    </w:p>
    <w:p>
      <w:pPr>
        <w:pStyle w:val="Style16"/>
        <w:keepNext w:val="0"/>
        <w:keepLines w:val="0"/>
        <w:widowControl w:val="0"/>
        <w:shd w:val="clear" w:color="auto" w:fill="auto"/>
        <w:bidi w:val="0"/>
        <w:spacing w:before="0" w:after="460" w:line="413" w:lineRule="exact"/>
        <w:ind w:left="0" w:right="0" w:firstLine="440"/>
        <w:jc w:val="both"/>
      </w:pPr>
      <w:r>
        <w:rPr>
          <w:color w:val="000000"/>
          <w:spacing w:val="0"/>
          <w:w w:val="100"/>
          <w:position w:val="0"/>
        </w:rPr>
        <w:t>我们审计了后附的航天信息股份有限公司（以下简称航天信息公司）财务报表，包括</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日的合并及母公司资产负债表，</w:t>
      </w:r>
      <w:r>
        <w:rPr>
          <w:color w:val="000000"/>
          <w:spacing w:val="0"/>
          <w:w w:val="100"/>
          <w:position w:val="0"/>
          <w:sz w:val="18"/>
          <w:szCs w:val="18"/>
        </w:rPr>
        <w:t>2016</w:t>
      </w:r>
      <w:r>
        <w:rPr>
          <w:color w:val="000000"/>
          <w:spacing w:val="0"/>
          <w:w w:val="100"/>
          <w:position w:val="0"/>
        </w:rPr>
        <w:t>年度的合并及母公司利润表、合并及母公司现金 流量表、合并及母公司所有者权益变动表，以及财务报表附注。</w:t>
      </w:r>
    </w:p>
    <w:p>
      <w:pPr>
        <w:pStyle w:val="Style24"/>
        <w:keepNext/>
        <w:keepLines/>
        <w:widowControl w:val="0"/>
        <w:shd w:val="clear" w:color="auto" w:fill="auto"/>
        <w:tabs>
          <w:tab w:pos="828" w:val="left"/>
        </w:tabs>
        <w:bidi w:val="0"/>
        <w:spacing w:before="0" w:after="0" w:line="240" w:lineRule="auto"/>
        <w:ind w:left="0" w:right="0" w:firstLine="340"/>
        <w:jc w:val="both"/>
        <w:rPr>
          <w:sz w:val="22"/>
          <w:szCs w:val="22"/>
        </w:rPr>
      </w:pPr>
      <w:bookmarkStart w:id="588" w:name="bookmark588"/>
      <w:bookmarkStart w:id="589" w:name="bookmark589"/>
      <w:bookmarkStart w:id="590" w:name="bookmark590"/>
      <w:bookmarkStart w:id="591" w:name="bookmark591"/>
      <w:r>
        <w:rPr>
          <w:color w:val="000000"/>
          <w:spacing w:val="0"/>
          <w:w w:val="100"/>
          <w:position w:val="0"/>
          <w:sz w:val="22"/>
          <w:szCs w:val="22"/>
        </w:rPr>
        <w:t>一</w:t>
      </w:r>
      <w:bookmarkEnd w:id="590"/>
      <w:r>
        <w:rPr>
          <w:color w:val="000000"/>
          <w:spacing w:val="0"/>
          <w:w w:val="100"/>
          <w:position w:val="0"/>
          <w:sz w:val="22"/>
          <w:szCs w:val="22"/>
        </w:rPr>
        <w:t>、</w:t>
        <w:tab/>
        <w:t>管理层对财务报表的责任</w:t>
      </w:r>
      <w:bookmarkEnd w:id="588"/>
      <w:bookmarkEnd w:id="589"/>
      <w:bookmarkEnd w:id="591"/>
    </w:p>
    <w:p>
      <w:pPr>
        <w:pStyle w:val="Style16"/>
        <w:keepNext w:val="0"/>
        <w:keepLines w:val="0"/>
        <w:widowControl w:val="0"/>
        <w:shd w:val="clear" w:color="auto" w:fill="auto"/>
        <w:bidi w:val="0"/>
        <w:spacing w:before="0" w:after="460" w:line="410" w:lineRule="exact"/>
        <w:ind w:left="0" w:right="0" w:firstLine="440"/>
        <w:jc w:val="both"/>
      </w:pPr>
      <w:r>
        <w:rPr>
          <w:color w:val="000000"/>
          <w:spacing w:val="0"/>
          <w:w w:val="100"/>
          <w:position w:val="0"/>
        </w:rPr>
        <w:t>编制和公允列报财务报表是航天信息公司管理层的责任，这种责任包括：</w:t>
      </w:r>
      <w:r>
        <w:rPr>
          <w:color w:val="000000"/>
          <w:spacing w:val="0"/>
          <w:w w:val="100"/>
          <w:position w:val="0"/>
          <w:sz w:val="18"/>
          <w:szCs w:val="18"/>
        </w:rPr>
        <w:t>（1）</w:t>
      </w:r>
      <w:r>
        <w:rPr>
          <w:color w:val="000000"/>
          <w:spacing w:val="0"/>
          <w:w w:val="100"/>
          <w:position w:val="0"/>
        </w:rPr>
        <w:t>按照企业会计 准则的规定编制财务报表，并使其实现公允反映；</w:t>
      </w:r>
      <w:r>
        <w:rPr>
          <w:color w:val="000000"/>
          <w:spacing w:val="0"/>
          <w:w w:val="100"/>
          <w:position w:val="0"/>
          <w:sz w:val="18"/>
          <w:szCs w:val="18"/>
        </w:rPr>
        <w:t>（2）</w:t>
      </w:r>
      <w:r>
        <w:rPr>
          <w:color w:val="000000"/>
          <w:spacing w:val="0"/>
          <w:w w:val="100"/>
          <w:position w:val="0"/>
        </w:rPr>
        <w:t>设计、执行和维护必要的内部控制，以使 财务报表不存在由于舞弊或错误导致的重大错报。</w:t>
      </w:r>
    </w:p>
    <w:p>
      <w:pPr>
        <w:pStyle w:val="Style24"/>
        <w:keepNext/>
        <w:keepLines/>
        <w:widowControl w:val="0"/>
        <w:shd w:val="clear" w:color="auto" w:fill="auto"/>
        <w:tabs>
          <w:tab w:pos="828" w:val="left"/>
        </w:tabs>
        <w:bidi w:val="0"/>
        <w:spacing w:before="0" w:after="0" w:line="240" w:lineRule="auto"/>
        <w:ind w:left="0" w:right="0" w:firstLine="340"/>
        <w:jc w:val="both"/>
        <w:rPr>
          <w:sz w:val="22"/>
          <w:szCs w:val="22"/>
        </w:rPr>
      </w:pPr>
      <w:bookmarkStart w:id="592" w:name="bookmark592"/>
      <w:bookmarkStart w:id="593" w:name="bookmark593"/>
      <w:bookmarkStart w:id="594" w:name="bookmark594"/>
      <w:bookmarkStart w:id="595" w:name="bookmark595"/>
      <w:r>
        <w:rPr>
          <w:color w:val="000000"/>
          <w:spacing w:val="0"/>
          <w:w w:val="100"/>
          <w:position w:val="0"/>
          <w:sz w:val="22"/>
          <w:szCs w:val="22"/>
        </w:rPr>
        <w:t>二</w:t>
      </w:r>
      <w:bookmarkEnd w:id="594"/>
      <w:r>
        <w:rPr>
          <w:color w:val="000000"/>
          <w:spacing w:val="0"/>
          <w:w w:val="100"/>
          <w:position w:val="0"/>
          <w:sz w:val="22"/>
          <w:szCs w:val="22"/>
        </w:rPr>
        <w:t>、</w:t>
        <w:tab/>
        <w:t>注册会计师的责任</w:t>
      </w:r>
      <w:bookmarkEnd w:id="592"/>
      <w:bookmarkEnd w:id="593"/>
      <w:bookmarkEnd w:id="595"/>
    </w:p>
    <w:p>
      <w:pPr>
        <w:pStyle w:val="Style16"/>
        <w:keepNext w:val="0"/>
        <w:keepLines w:val="0"/>
        <w:widowControl w:val="0"/>
        <w:shd w:val="clear" w:color="auto" w:fill="auto"/>
        <w:bidi w:val="0"/>
        <w:spacing w:before="0" w:line="408" w:lineRule="exact"/>
        <w:ind w:left="0" w:right="0" w:firstLine="440"/>
        <w:jc w:val="both"/>
      </w:pPr>
      <w:r>
        <w:rPr>
          <w:color w:val="000000"/>
          <w:spacing w:val="0"/>
          <w:w w:val="100"/>
          <w:position w:val="0"/>
        </w:rPr>
        <w:t>我们的责任是在执行审计工作的基础上对财务报表发表审计意见。我们按照中国注册会计师 审计准则的规定执行了审计工作。中国注册会计师审计准则要求我们遵守中国注册会计师职业道 德守则，计划和执行审计工作以对财务报表是否不存在重大错报获取合理保证。</w:t>
      </w:r>
    </w:p>
    <w:p>
      <w:pPr>
        <w:pStyle w:val="Style16"/>
        <w:keepNext w:val="0"/>
        <w:keepLines w:val="0"/>
        <w:widowControl w:val="0"/>
        <w:shd w:val="clear" w:color="auto" w:fill="auto"/>
        <w:bidi w:val="0"/>
        <w:spacing w:before="0" w:line="408" w:lineRule="exact"/>
        <w:ind w:left="0" w:right="0" w:firstLine="440"/>
        <w:jc w:val="both"/>
      </w:pPr>
      <w:r>
        <w:rPr>
          <w:color w:val="000000"/>
          <w:spacing w:val="0"/>
          <w:w w:val="100"/>
          <w:position w:val="0"/>
        </w:rPr>
        <w:t>审计工作涉及实施审计程序，以获取有关财务报表金额和披露的审计证据。选择的审计程序 取决于注册会计师的判断，包括对由于舞弊或错误导致的财务报表重大错报风险的评估。在进行 风险评估时，注册会计师考虑与财务报表编制和公允列报相关的内部控制，以设计恰当的审计程 序。审计工作还包括评价管理层选用会计政策的恰当性和作出会计估计的合理性，以及评价财务 报表的总体列报。</w:t>
      </w:r>
    </w:p>
    <w:p>
      <w:pPr>
        <w:pStyle w:val="Style16"/>
        <w:keepNext w:val="0"/>
        <w:keepLines w:val="0"/>
        <w:widowControl w:val="0"/>
        <w:shd w:val="clear" w:color="auto" w:fill="auto"/>
        <w:bidi w:val="0"/>
        <w:spacing w:before="0" w:after="460" w:line="408" w:lineRule="exact"/>
        <w:ind w:left="0" w:right="0" w:firstLine="440"/>
        <w:jc w:val="both"/>
      </w:pPr>
      <w:r>
        <w:rPr>
          <w:color w:val="000000"/>
          <w:spacing w:val="0"/>
          <w:w w:val="100"/>
          <w:position w:val="0"/>
        </w:rPr>
        <w:t>我们相信，我们获取的审计证据是充分、适当的，为发表审计意见提供了基础。</w:t>
      </w:r>
    </w:p>
    <w:p>
      <w:pPr>
        <w:pStyle w:val="Style24"/>
        <w:keepNext/>
        <w:keepLines/>
        <w:widowControl w:val="0"/>
        <w:shd w:val="clear" w:color="auto" w:fill="auto"/>
        <w:bidi w:val="0"/>
        <w:spacing w:before="0" w:after="0" w:line="240" w:lineRule="auto"/>
        <w:ind w:left="0" w:right="0" w:firstLine="440"/>
        <w:jc w:val="both"/>
        <w:rPr>
          <w:sz w:val="22"/>
          <w:szCs w:val="22"/>
        </w:rPr>
      </w:pPr>
      <w:bookmarkStart w:id="596" w:name="bookmark596"/>
      <w:bookmarkStart w:id="597" w:name="bookmark597"/>
      <w:bookmarkStart w:id="598" w:name="bookmark598"/>
      <w:bookmarkStart w:id="599" w:name="bookmark599"/>
      <w:r>
        <w:rPr>
          <w:color w:val="000000"/>
          <w:spacing w:val="0"/>
          <w:w w:val="100"/>
          <w:position w:val="0"/>
          <w:sz w:val="22"/>
          <w:szCs w:val="22"/>
        </w:rPr>
        <w:t>三</w:t>
      </w:r>
      <w:bookmarkEnd w:id="598"/>
      <w:r>
        <w:rPr>
          <w:color w:val="000000"/>
          <w:spacing w:val="0"/>
          <w:w w:val="100"/>
          <w:position w:val="0"/>
          <w:sz w:val="22"/>
          <w:szCs w:val="22"/>
        </w:rPr>
        <w:t>、审计意见</w:t>
      </w:r>
      <w:bookmarkEnd w:id="596"/>
      <w:bookmarkEnd w:id="597"/>
      <w:bookmarkEnd w:id="599"/>
    </w:p>
    <w:p>
      <w:pPr>
        <w:pStyle w:val="Style16"/>
        <w:keepNext w:val="0"/>
        <w:keepLines w:val="0"/>
        <w:widowControl w:val="0"/>
        <w:shd w:val="clear" w:color="auto" w:fill="auto"/>
        <w:bidi w:val="0"/>
        <w:spacing w:before="0" w:after="460" w:line="408" w:lineRule="exact"/>
        <w:ind w:left="0" w:right="0" w:firstLine="440"/>
        <w:jc w:val="both"/>
      </w:pPr>
      <w:r>
        <w:rPr>
          <w:color w:val="000000"/>
          <w:spacing w:val="0"/>
          <w:w w:val="100"/>
          <w:position w:val="0"/>
        </w:rPr>
        <w:t>我们认为，航天信息公司财务报表在所有重大方面按照企业会计准则的规定编制，公允反映 了航天信息公司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日的合并及母公司财务状况，以及</w:t>
      </w:r>
      <w:r>
        <w:rPr>
          <w:color w:val="000000"/>
          <w:spacing w:val="0"/>
          <w:w w:val="100"/>
          <w:position w:val="0"/>
          <w:sz w:val="18"/>
          <w:szCs w:val="18"/>
        </w:rPr>
        <w:t>2016</w:t>
      </w:r>
      <w:r>
        <w:rPr>
          <w:color w:val="000000"/>
          <w:spacing w:val="0"/>
          <w:w w:val="100"/>
          <w:position w:val="0"/>
        </w:rPr>
        <w:t>年度的合并及母公司经 营成果和现金流量。</w:t>
      </w:r>
    </w:p>
    <w:p>
      <w:pPr>
        <w:pStyle w:val="Style16"/>
        <w:keepNext w:val="0"/>
        <w:keepLines w:val="0"/>
        <w:widowControl w:val="0"/>
        <w:shd w:val="clear" w:color="auto" w:fill="auto"/>
        <w:tabs>
          <w:tab w:pos="478" w:val="left"/>
        </w:tabs>
        <w:bidi w:val="0"/>
        <w:spacing w:before="0" w:line="408" w:lineRule="exact"/>
        <w:ind w:left="0" w:right="0" w:firstLine="0"/>
        <w:jc w:val="left"/>
      </w:pPr>
      <w:bookmarkStart w:id="600" w:name="bookmark600"/>
      <w:r>
        <w:rPr>
          <w:b/>
          <w:bCs/>
          <w:color w:val="000000"/>
          <w:spacing w:val="0"/>
          <w:w w:val="100"/>
          <w:position w:val="0"/>
        </w:rPr>
        <w:t>二</w:t>
      </w:r>
      <w:bookmarkEnd w:id="600"/>
      <w:r>
        <w:rPr>
          <w:b/>
          <w:bCs/>
          <w:color w:val="000000"/>
          <w:spacing w:val="0"/>
          <w:w w:val="100"/>
          <w:position w:val="0"/>
        </w:rPr>
        <w:t>、</w:t>
        <w:tab/>
        <w:t>财务报表（附后）</w:t>
      </w:r>
    </w:p>
    <w:p>
      <w:pPr>
        <w:pStyle w:val="Style16"/>
        <w:keepNext w:val="0"/>
        <w:keepLines w:val="0"/>
        <w:widowControl w:val="0"/>
        <w:shd w:val="clear" w:color="auto" w:fill="auto"/>
        <w:tabs>
          <w:tab w:pos="483" w:val="left"/>
        </w:tabs>
        <w:bidi w:val="0"/>
        <w:spacing w:before="0" w:after="460" w:line="408" w:lineRule="exact"/>
        <w:ind w:left="0" w:right="0" w:firstLine="0"/>
        <w:jc w:val="left"/>
        <w:sectPr>
          <w:footnotePr>
            <w:pos w:val="pageBottom"/>
            <w:numFmt w:val="decimal"/>
            <w:numRestart w:val="continuous"/>
          </w:footnotePr>
          <w:pgSz w:w="11900" w:h="16840"/>
          <w:pgMar w:top="1537" w:right="1249" w:bottom="1537" w:left="1771" w:header="0" w:footer="3" w:gutter="0"/>
          <w:cols w:space="720"/>
          <w:noEndnote/>
          <w:rtlGutter w:val="0"/>
          <w:docGrid w:linePitch="360"/>
        </w:sectPr>
      </w:pPr>
      <w:bookmarkStart w:id="601" w:name="bookmark601"/>
      <w:r>
        <w:rPr>
          <w:b/>
          <w:bCs/>
          <w:color w:val="000000"/>
          <w:spacing w:val="0"/>
          <w:w w:val="100"/>
          <w:position w:val="0"/>
        </w:rPr>
        <w:t>三</w:t>
      </w:r>
      <w:bookmarkEnd w:id="601"/>
      <w:r>
        <w:rPr>
          <w:b/>
          <w:bCs/>
          <w:color w:val="000000"/>
          <w:spacing w:val="0"/>
          <w:w w:val="100"/>
          <w:position w:val="0"/>
        </w:rPr>
        <w:t>、</w:t>
        <w:tab/>
        <w:t>财务报表附注（附后）</w:t>
      </w:r>
    </w:p>
    <w:p>
      <w:pPr>
        <w:pStyle w:val="Style14"/>
        <w:keepNext/>
        <w:keepLines/>
        <w:widowControl w:val="0"/>
        <w:shd w:val="clear" w:color="auto" w:fill="auto"/>
        <w:bidi w:val="0"/>
        <w:spacing w:before="0" w:after="340" w:line="240" w:lineRule="auto"/>
        <w:ind w:left="0" w:right="0" w:firstLine="0"/>
        <w:jc w:val="center"/>
      </w:pPr>
      <w:bookmarkStart w:id="602" w:name="bookmark602"/>
      <w:bookmarkStart w:id="603" w:name="bookmark603"/>
      <w:bookmarkStart w:id="604" w:name="bookmark604"/>
      <w:r>
        <w:rPr>
          <w:color w:val="000000"/>
          <w:spacing w:val="0"/>
          <w:w w:val="100"/>
          <w:position w:val="0"/>
        </w:rPr>
        <w:t>第十二节备查文件目录</w:t>
      </w:r>
      <w:bookmarkEnd w:id="602"/>
      <w:bookmarkEnd w:id="603"/>
      <w:bookmarkEnd w:id="604"/>
    </w:p>
    <w:p>
      <w:pPr>
        <w:pStyle w:val="Style16"/>
        <w:keepNext w:val="0"/>
        <w:keepLines w:val="0"/>
        <w:widowControl w:val="0"/>
        <w:shd w:val="clear" w:color="auto" w:fill="auto"/>
        <w:tabs>
          <w:tab w:pos="569" w:val="left"/>
        </w:tabs>
        <w:bidi w:val="0"/>
        <w:spacing w:before="0" w:after="220" w:line="240" w:lineRule="auto"/>
        <w:ind w:left="0" w:right="0" w:firstLine="220"/>
        <w:jc w:val="left"/>
        <w:rPr>
          <w:sz w:val="19"/>
          <w:szCs w:val="19"/>
        </w:rPr>
      </w:pPr>
      <w:bookmarkStart w:id="605" w:name="bookmark605"/>
      <w:r>
        <w:rPr>
          <w:rFonts w:ascii="Times New Roman" w:eastAsia="Times New Roman" w:hAnsi="Times New Roman" w:cs="Times New Roman"/>
          <w:b/>
          <w:bCs/>
          <w:color w:val="000000"/>
          <w:spacing w:val="0"/>
          <w:w w:val="100"/>
          <w:position w:val="0"/>
          <w:sz w:val="20"/>
          <w:szCs w:val="20"/>
        </w:rPr>
        <w:t>1</w:t>
      </w:r>
      <w:bookmarkEnd w:id="605"/>
      <w:r>
        <w:rPr>
          <w:b/>
          <w:bCs/>
          <w:color w:val="000000"/>
          <w:spacing w:val="0"/>
          <w:w w:val="100"/>
          <w:position w:val="0"/>
          <w:sz w:val="19"/>
          <w:szCs w:val="19"/>
        </w:rPr>
        <w:t>、</w:t>
        <w:tab/>
        <w:t>载有法定代表人、主管会计工作负责人、会计机构负责人签名并盖章的会计报表;</w:t>
      </w:r>
    </w:p>
    <w:p>
      <w:pPr>
        <w:pStyle w:val="Style16"/>
        <w:keepNext w:val="0"/>
        <w:keepLines w:val="0"/>
        <w:widowControl w:val="0"/>
        <w:shd w:val="clear" w:color="auto" w:fill="auto"/>
        <w:tabs>
          <w:tab w:pos="593" w:val="left"/>
        </w:tabs>
        <w:bidi w:val="0"/>
        <w:spacing w:before="0" w:after="220" w:line="240" w:lineRule="auto"/>
        <w:ind w:left="0" w:right="0" w:firstLine="220"/>
        <w:jc w:val="left"/>
        <w:rPr>
          <w:sz w:val="19"/>
          <w:szCs w:val="19"/>
        </w:rPr>
      </w:pPr>
      <w:bookmarkStart w:id="606" w:name="bookmark606"/>
      <w:r>
        <w:rPr>
          <w:rFonts w:ascii="Times New Roman" w:eastAsia="Times New Roman" w:hAnsi="Times New Roman" w:cs="Times New Roman"/>
          <w:b/>
          <w:bCs/>
          <w:color w:val="000000"/>
          <w:spacing w:val="0"/>
          <w:w w:val="100"/>
          <w:position w:val="0"/>
          <w:sz w:val="20"/>
          <w:szCs w:val="20"/>
        </w:rPr>
        <w:t>2</w:t>
      </w:r>
      <w:bookmarkEnd w:id="606"/>
      <w:r>
        <w:rPr>
          <w:b/>
          <w:bCs/>
          <w:color w:val="000000"/>
          <w:spacing w:val="0"/>
          <w:w w:val="100"/>
          <w:position w:val="0"/>
          <w:sz w:val="19"/>
          <w:szCs w:val="19"/>
        </w:rPr>
        <w:t>、</w:t>
        <w:tab/>
        <w:t>载有会计师事务所盖章、注册会计师签名并盖章的审计报告原件；</w:t>
      </w:r>
    </w:p>
    <w:p>
      <w:pPr>
        <w:pStyle w:val="Style16"/>
        <w:keepNext w:val="0"/>
        <w:keepLines w:val="0"/>
        <w:widowControl w:val="0"/>
        <w:shd w:val="clear" w:color="auto" w:fill="auto"/>
        <w:tabs>
          <w:tab w:pos="593" w:val="left"/>
        </w:tabs>
        <w:bidi w:val="0"/>
        <w:spacing w:before="0" w:after="1120" w:line="240" w:lineRule="auto"/>
        <w:ind w:left="0" w:right="0" w:firstLine="220"/>
        <w:jc w:val="left"/>
        <w:rPr>
          <w:sz w:val="19"/>
          <w:szCs w:val="19"/>
        </w:rPr>
      </w:pPr>
      <w:bookmarkStart w:id="607" w:name="bookmark607"/>
      <w:r>
        <w:rPr>
          <w:rFonts w:ascii="Times New Roman" w:eastAsia="Times New Roman" w:hAnsi="Times New Roman" w:cs="Times New Roman"/>
          <w:b/>
          <w:bCs/>
          <w:color w:val="000000"/>
          <w:spacing w:val="0"/>
          <w:w w:val="100"/>
          <w:position w:val="0"/>
          <w:sz w:val="20"/>
          <w:szCs w:val="20"/>
        </w:rPr>
        <w:t>3</w:t>
      </w:r>
      <w:bookmarkEnd w:id="607"/>
      <w:r>
        <w:rPr>
          <w:b/>
          <w:bCs/>
          <w:color w:val="000000"/>
          <w:spacing w:val="0"/>
          <w:w w:val="100"/>
          <w:position w:val="0"/>
          <w:sz w:val="19"/>
          <w:szCs w:val="19"/>
        </w:rPr>
        <w:t>、</w:t>
        <w:tab/>
        <w:t>报告期内在中国证监会指定报纸上公开披露过的所有公司文件的正本及公告原稿。</w:t>
      </w:r>
    </w:p>
    <w:p>
      <w:pPr>
        <w:framePr w:w="2616" w:h="2582" w:hSpace="62" w:vSpace="379" w:wrap="notBeside" w:vAnchor="text" w:hAnchor="text" w:x="6860" w:y="380"/>
        <w:widowControl w:val="0"/>
        <w:rPr>
          <w:sz w:val="2"/>
          <w:szCs w:val="2"/>
        </w:rPr>
      </w:pPr>
      <w:r>
        <w:drawing>
          <wp:inline>
            <wp:extent cx="1664335" cy="1639570"/>
            <wp:docPr id="33" name="Picutre 33"/>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3"/>
                    <a:stretch/>
                  </pic:blipFill>
                  <pic:spPr>
                    <a:xfrm>
                      <a:ext cx="1664335" cy="1639570"/>
                    </a:xfrm>
                    <a:prstGeom prst="rect"/>
                  </pic:spPr>
                </pic:pic>
              </a:graphicData>
            </a:graphic>
          </wp:inline>
        </w:drawing>
      </w:r>
    </w:p>
    <w:p>
      <w:pPr>
        <w:widowControl w:val="0"/>
        <w:spacing w:line="1" w:lineRule="exact"/>
        <w:sectPr>
          <w:footnotePr>
            <w:pos w:val="pageBottom"/>
            <w:numFmt w:val="decimal"/>
            <w:numRestart w:val="continuous"/>
          </w:footnotePr>
          <w:pgSz w:w="11900" w:h="16840"/>
          <w:pgMar w:top="1507" w:right="957" w:bottom="1507" w:left="1467" w:header="0" w:footer="3" w:gutter="0"/>
          <w:cols w:space="720"/>
          <w:noEndnote/>
          <w:rtlGutter w:val="0"/>
          <w:docGrid w:linePitch="360"/>
        </w:sectPr>
      </w:pPr>
      <w:r>
        <mc:AlternateContent>
          <mc:Choice Requires="wps">
            <w:drawing>
              <wp:anchor distT="0" distB="0" distL="4316095" distR="874395" simplePos="0" relativeHeight="125829379" behindDoc="0" locked="0" layoutInCell="1" allowOverlap="1">
                <wp:simplePos x="0" y="0"/>
                <wp:positionH relativeFrom="column">
                  <wp:posOffset>4849495</wp:posOffset>
                </wp:positionH>
                <wp:positionV relativeFrom="paragraph">
                  <wp:posOffset>0</wp:posOffset>
                </wp:positionV>
                <wp:extent cx="826135" cy="164465"/>
                <wp:wrapTopAndBottom/>
                <wp:docPr id="34" name="Shape 34"/>
                <a:graphic xmlns:a="http://schemas.openxmlformats.org/drawingml/2006/main">
                  <a:graphicData uri="http://schemas.microsoft.com/office/word/2010/wordprocessingShape">
                    <wps:wsp>
                      <wps:cNvSpPr txBox="1"/>
                      <wps:spPr>
                        <a:xfrm>
                          <a:ext cx="826135" cy="16446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rPr>
                              <w:t>董事长：时防</w:t>
                            </w:r>
                          </w:p>
                        </w:txbxContent>
                      </wps:txbx>
                      <wps:bodyPr lIns="0" tIns="0" rIns="0" bIns="0">
                        <a:noAutoFit/>
                      </wps:bodyPr>
                    </wps:wsp>
                  </a:graphicData>
                </a:graphic>
              </wp:anchor>
            </w:drawing>
          </mc:Choice>
          <mc:Fallback>
            <w:pict>
              <v:shape id="_x0000_s1060" type="#_x0000_t202" style="position:absolute;margin-left:381.85000000000002pt;margin-top:0;width:65.049999999999997pt;height:12.950000000000001pt;z-index:-125829374;mso-wrap-distance-left:339.85000000000002pt;mso-wrap-distance-right:68.850000000000009pt" filled="f" stroked="f">
                <v:textbox inset="0,0,0,0">
                  <w:txbxContent>
                    <w:p>
                      <w:pPr>
                        <w:pStyle w:val="Style84"/>
                        <w:keepNext w:val="0"/>
                        <w:keepLines w:val="0"/>
                        <w:widowControl w:val="0"/>
                        <w:shd w:val="clear" w:color="auto" w:fill="auto"/>
                        <w:bidi w:val="0"/>
                        <w:spacing w:before="0" w:after="0" w:line="240" w:lineRule="auto"/>
                        <w:ind w:left="0" w:right="0" w:firstLine="0"/>
                        <w:jc w:val="right"/>
                      </w:pPr>
                      <w:r>
                        <w:rPr>
                          <w:color w:val="000000"/>
                          <w:spacing w:val="0"/>
                          <w:w w:val="100"/>
                          <w:position w:val="0"/>
                        </w:rPr>
                        <w:t>董事长：时防</w:t>
                      </w:r>
                    </w:p>
                  </w:txbxContent>
                </v:textbox>
                <w10:wrap type="topAndBottom"/>
              </v:shape>
            </w:pict>
          </mc:Fallback>
        </mc:AlternateContent>
      </w:r>
      <w:r>
        <mc:AlternateContent>
          <mc:Choice Requires="wps">
            <w:drawing>
              <wp:anchor distT="0" distB="0" distL="4316095" distR="1539240" simplePos="0" relativeHeight="125829381" behindDoc="0" locked="0" layoutInCell="1" allowOverlap="1">
                <wp:simplePos x="0" y="0"/>
                <wp:positionH relativeFrom="column">
                  <wp:posOffset>4316095</wp:posOffset>
                </wp:positionH>
                <wp:positionV relativeFrom="paragraph">
                  <wp:posOffset>877570</wp:posOffset>
                </wp:positionV>
                <wp:extent cx="161290" cy="170815"/>
                <wp:wrapTopAndBottom/>
                <wp:docPr id="36" name="Shape 36"/>
                <a:graphic xmlns:a="http://schemas.openxmlformats.org/drawingml/2006/main">
                  <a:graphicData uri="http://schemas.microsoft.com/office/word/2010/wordprocessingShape">
                    <wps:wsp>
                      <wps:cNvSpPr txBox="1"/>
                      <wps:spPr>
                        <a:xfrm>
                          <a:ext cx="161290" cy="17081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航</w:t>
                            </w:r>
                          </w:p>
                        </w:txbxContent>
                      </wps:txbx>
                      <wps:bodyPr lIns="0" tIns="0" rIns="0" bIns="0">
                        <a:noAutoFit/>
                      </wps:bodyPr>
                    </wps:wsp>
                  </a:graphicData>
                </a:graphic>
              </wp:anchor>
            </w:drawing>
          </mc:Choice>
          <mc:Fallback>
            <w:pict>
              <v:shape id="_x0000_s1062" type="#_x0000_t202" style="position:absolute;margin-left:339.85000000000002pt;margin-top:69.100000000000009pt;width:12.700000000000001pt;height:13.450000000000001pt;z-index:-125829372;mso-wrap-distance-left:339.85000000000002pt;mso-wrap-distance-right:121.2pt" filled="f" stroked="f">
                <v:textbox inset="0,0,0,0">
                  <w:txbxContent>
                    <w:p>
                      <w:pPr>
                        <w:pStyle w:val="Style8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航</w:t>
                      </w:r>
                    </w:p>
                  </w:txbxContent>
                </v:textbox>
                <w10:wrap type="topAndBottom"/>
              </v:shape>
            </w:pict>
          </mc:Fallback>
        </mc:AlternateContent>
      </w:r>
      <w:r>
        <mc:AlternateContent>
          <mc:Choice Requires="wps">
            <w:drawing>
              <wp:anchor distT="0" distB="0" distL="4316095" distR="1026795" simplePos="0" relativeHeight="125829383" behindDoc="0" locked="0" layoutInCell="1" allowOverlap="1">
                <wp:simplePos x="0" y="0"/>
                <wp:positionH relativeFrom="column">
                  <wp:posOffset>4983480</wp:posOffset>
                </wp:positionH>
                <wp:positionV relativeFrom="paragraph">
                  <wp:posOffset>880745</wp:posOffset>
                </wp:positionV>
                <wp:extent cx="673735" cy="167640"/>
                <wp:wrapTopAndBottom/>
                <wp:docPr id="38" name="Shape 38"/>
                <a:graphic xmlns:a="http://schemas.openxmlformats.org/drawingml/2006/main">
                  <a:graphicData uri="http://schemas.microsoft.com/office/word/2010/wordprocessingShape">
                    <wps:wsp>
                      <wps:cNvSpPr txBox="1"/>
                      <wps:spPr>
                        <a:xfrm>
                          <a:ext cx="673735" cy="16764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center"/>
                            </w:pPr>
                            <w:r>
                              <w:rPr>
                                <w:color w:val="AC3D4F"/>
                                <w:spacing w:val="0"/>
                                <w:w w:val="100"/>
                                <w:position w:val="0"/>
                              </w:rPr>
                              <w:t>份有</w:t>
                            </w:r>
                            <w:r>
                              <w:rPr>
                                <w:color w:val="6F3D47"/>
                                <w:spacing w:val="0"/>
                                <w:w w:val="100"/>
                                <w:position w:val="0"/>
                              </w:rPr>
                              <w:t>限公司</w:t>
                            </w:r>
                          </w:p>
                        </w:txbxContent>
                      </wps:txbx>
                      <wps:bodyPr lIns="0" tIns="0" rIns="0" bIns="0">
                        <a:noAutoFit/>
                      </wps:bodyPr>
                    </wps:wsp>
                  </a:graphicData>
                </a:graphic>
              </wp:anchor>
            </w:drawing>
          </mc:Choice>
          <mc:Fallback>
            <w:pict>
              <v:shape id="_x0000_s1064" type="#_x0000_t202" style="position:absolute;margin-left:392.40000000000003pt;margin-top:69.350000000000009pt;width:53.050000000000004pt;height:13.200000000000001pt;z-index:-125829370;mso-wrap-distance-left:339.85000000000002pt;mso-wrap-distance-right:80.850000000000009pt" filled="f" stroked="f">
                <v:textbox inset="0,0,0,0">
                  <w:txbxContent>
                    <w:p>
                      <w:pPr>
                        <w:pStyle w:val="Style84"/>
                        <w:keepNext w:val="0"/>
                        <w:keepLines w:val="0"/>
                        <w:widowControl w:val="0"/>
                        <w:shd w:val="clear" w:color="auto" w:fill="auto"/>
                        <w:bidi w:val="0"/>
                        <w:spacing w:before="0" w:after="0" w:line="240" w:lineRule="auto"/>
                        <w:ind w:left="0" w:right="0" w:firstLine="0"/>
                        <w:jc w:val="center"/>
                      </w:pPr>
                      <w:r>
                        <w:rPr>
                          <w:color w:val="AC3D4F"/>
                          <w:spacing w:val="0"/>
                          <w:w w:val="100"/>
                          <w:position w:val="0"/>
                        </w:rPr>
                        <w:t>份有</w:t>
                      </w:r>
                      <w:r>
                        <w:rPr>
                          <w:color w:val="6F3D47"/>
                          <w:spacing w:val="0"/>
                          <w:w w:val="100"/>
                          <w:position w:val="0"/>
                        </w:rPr>
                        <w:t>限公司</w:t>
                      </w:r>
                    </w:p>
                  </w:txbxContent>
                </v:textbox>
                <w10:wrap type="topAndBottom"/>
              </v:shape>
            </w:pict>
          </mc:Fallback>
        </mc:AlternateContent>
      </w:r>
      <w:r>
        <mc:AlternateContent>
          <mc:Choice Requires="wps">
            <w:drawing>
              <wp:anchor distT="0" distB="0" distL="4316095" distR="1487170" simplePos="0" relativeHeight="125829385" behindDoc="0" locked="0" layoutInCell="1" allowOverlap="1">
                <wp:simplePos x="0" y="0"/>
                <wp:positionH relativeFrom="column">
                  <wp:posOffset>4919345</wp:posOffset>
                </wp:positionH>
                <wp:positionV relativeFrom="paragraph">
                  <wp:posOffset>1158240</wp:posOffset>
                </wp:positionV>
                <wp:extent cx="213360" cy="186055"/>
                <wp:wrapTopAndBottom/>
                <wp:docPr id="40" name="Shape 40"/>
                <a:graphic xmlns:a="http://schemas.openxmlformats.org/drawingml/2006/main">
                  <a:graphicData uri="http://schemas.microsoft.com/office/word/2010/wordprocessingShape">
                    <wps:wsp>
                      <wps:cNvSpPr txBox="1"/>
                      <wps:spPr>
                        <a:xfrm>
                          <a:ext cx="213360" cy="18605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center"/>
                              <w:rPr>
                                <w:sz w:val="24"/>
                                <w:szCs w:val="24"/>
                              </w:rPr>
                            </w:pPr>
                            <w:r>
                              <w:rPr>
                                <w:b w:val="0"/>
                                <w:bCs w:val="0"/>
                                <w:color w:val="000000"/>
                                <w:spacing w:val="0"/>
                                <w:w w:val="100"/>
                                <w:position w:val="0"/>
                                <w:sz w:val="24"/>
                                <w:szCs w:val="24"/>
                              </w:rPr>
                              <w:t>年：</w:t>
                            </w:r>
                          </w:p>
                        </w:txbxContent>
                      </wps:txbx>
                      <wps:bodyPr lIns="0" tIns="0" rIns="0" bIns="0">
                        <a:noAutoFit/>
                      </wps:bodyPr>
                    </wps:wsp>
                  </a:graphicData>
                </a:graphic>
              </wp:anchor>
            </w:drawing>
          </mc:Choice>
          <mc:Fallback>
            <w:pict>
              <v:shape id="_x0000_s1066" type="#_x0000_t202" style="position:absolute;margin-left:387.35000000000002pt;margin-top:91.200000000000003pt;width:16.800000000000001pt;height:14.65pt;z-index:-125829368;mso-wrap-distance-left:339.85000000000002pt;mso-wrap-distance-right:117.10000000000001pt" filled="f" stroked="f">
                <v:textbox inset="0,0,0,0">
                  <w:txbxContent>
                    <w:p>
                      <w:pPr>
                        <w:pStyle w:val="Style84"/>
                        <w:keepNext w:val="0"/>
                        <w:keepLines w:val="0"/>
                        <w:widowControl w:val="0"/>
                        <w:shd w:val="clear" w:color="auto" w:fill="auto"/>
                        <w:bidi w:val="0"/>
                        <w:spacing w:before="0" w:after="0" w:line="240" w:lineRule="auto"/>
                        <w:ind w:left="0" w:right="0" w:firstLine="0"/>
                        <w:jc w:val="center"/>
                        <w:rPr>
                          <w:sz w:val="24"/>
                          <w:szCs w:val="24"/>
                        </w:rPr>
                      </w:pPr>
                      <w:r>
                        <w:rPr>
                          <w:b w:val="0"/>
                          <w:bCs w:val="0"/>
                          <w:color w:val="000000"/>
                          <w:spacing w:val="0"/>
                          <w:w w:val="100"/>
                          <w:position w:val="0"/>
                          <w:sz w:val="24"/>
                          <w:szCs w:val="24"/>
                        </w:rPr>
                        <w:t>年：</w:t>
                      </w:r>
                    </w:p>
                  </w:txbxContent>
                </v:textbox>
                <w10:wrap type="topAndBottom"/>
              </v:shape>
            </w:pict>
          </mc:Fallback>
        </mc:AlternateContent>
      </w:r>
      <w:r>
        <mc:AlternateContent>
          <mc:Choice Requires="wps">
            <w:drawing>
              <wp:anchor distT="0" distB="0" distL="4316095" distR="1463040" simplePos="0" relativeHeight="125829387" behindDoc="0" locked="0" layoutInCell="1" allowOverlap="1">
                <wp:simplePos x="0" y="0"/>
                <wp:positionH relativeFrom="column">
                  <wp:posOffset>5413375</wp:posOffset>
                </wp:positionH>
                <wp:positionV relativeFrom="paragraph">
                  <wp:posOffset>1179195</wp:posOffset>
                </wp:positionV>
                <wp:extent cx="237490" cy="164465"/>
                <wp:wrapTopAndBottom/>
                <wp:docPr id="42" name="Shape 42"/>
                <a:graphic xmlns:a="http://schemas.openxmlformats.org/drawingml/2006/main">
                  <a:graphicData uri="http://schemas.microsoft.com/office/word/2010/wordprocessingShape">
                    <wps:wsp>
                      <wps:cNvSpPr txBox="1"/>
                      <wps:spPr>
                        <a:xfrm>
                          <a:ext cx="237490" cy="16446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日</w:t>
                            </w:r>
                          </w:p>
                        </w:txbxContent>
                      </wps:txbx>
                      <wps:bodyPr lIns="0" tIns="0" rIns="0" bIns="0">
                        <a:noAutoFit/>
                      </wps:bodyPr>
                    </wps:wsp>
                  </a:graphicData>
                </a:graphic>
              </wp:anchor>
            </w:drawing>
          </mc:Choice>
          <mc:Fallback>
            <w:pict>
              <v:shape id="_x0000_s1068" type="#_x0000_t202" style="position:absolute;margin-left:426.25pt;margin-top:92.850000000000009pt;width:18.699999999999999pt;height:12.950000000000001pt;z-index:-125829366;mso-wrap-distance-left:339.85000000000002pt;mso-wrap-distance-right:115.2pt" filled="f" stroked="f">
                <v:textbox inset="0,0,0,0">
                  <w:txbxContent>
                    <w:p>
                      <w:pPr>
                        <w:pStyle w:val="Style8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日</w:t>
                      </w:r>
                    </w:p>
                  </w:txbxContent>
                </v:textbox>
                <w10:wrap type="topAndBottom"/>
              </v:shape>
            </w:pict>
          </mc:Fallback>
        </mc:AlternateContent>
      </w:r>
    </w:p>
    <w:p>
      <w:pPr>
        <w:pStyle w:val="Style24"/>
        <w:keepNext/>
        <w:keepLines/>
        <w:widowControl w:val="0"/>
        <w:shd w:val="clear" w:color="auto" w:fill="auto"/>
        <w:bidi w:val="0"/>
        <w:spacing w:before="80" w:after="160" w:line="240" w:lineRule="auto"/>
        <w:ind w:left="0" w:right="0" w:firstLine="0"/>
        <w:jc w:val="center"/>
      </w:pPr>
      <w:bookmarkStart w:id="608" w:name="bookmark608"/>
      <w:bookmarkStart w:id="609" w:name="bookmark609"/>
      <w:bookmarkStart w:id="610" w:name="bookmark610"/>
      <w:r>
        <w:rPr>
          <w:color w:val="000000"/>
          <w:spacing w:val="0"/>
          <w:w w:val="100"/>
          <w:position w:val="0"/>
        </w:rPr>
        <w:t>合并资产负债表</w:t>
      </w:r>
      <w:bookmarkEnd w:id="608"/>
      <w:bookmarkEnd w:id="609"/>
      <w:bookmarkEnd w:id="610"/>
    </w:p>
    <w:p>
      <w:pPr>
        <w:pStyle w:val="Style39"/>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编制单位：航天信息股份有限公司</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79"/>
        <w:gridCol w:w="1262"/>
        <w:gridCol w:w="2242"/>
        <w:gridCol w:w="2592"/>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五、（一</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8,613, 332, </w:t>
            </w:r>
            <w:r>
              <w:rPr>
                <w:color w:val="000000"/>
                <w:spacing w:val="0"/>
                <w:w w:val="100"/>
                <w:position w:val="0"/>
                <w:sz w:val="18"/>
                <w:szCs w:val="18"/>
              </w:rPr>
              <w:t xml:space="preserve">926.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 xml:space="preserve">9,100, 110, </w:t>
            </w:r>
            <w:r>
              <w:rPr>
                <w:color w:val="000000"/>
                <w:spacing w:val="0"/>
                <w:w w:val="100"/>
                <w:position w:val="0"/>
                <w:sz w:val="18"/>
                <w:szCs w:val="18"/>
              </w:rPr>
              <w:t xml:space="preserve">692. </w:t>
            </w:r>
            <w:r>
              <w:rPr>
                <w:color w:val="000000"/>
                <w:spacing w:val="0"/>
                <w:w w:val="100"/>
                <w:position w:val="0"/>
                <w:sz w:val="18"/>
                <w:szCs w:val="18"/>
              </w:rPr>
              <w:t>47</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五、（一</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245,740,688.08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130,145,297.31</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五、（一</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1,367, 200, </w:t>
            </w:r>
            <w:r>
              <w:rPr>
                <w:color w:val="000000"/>
                <w:spacing w:val="0"/>
                <w:w w:val="100"/>
                <w:position w:val="0"/>
                <w:sz w:val="18"/>
                <w:szCs w:val="18"/>
              </w:rPr>
              <w:t xml:space="preserve">216.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 xml:space="preserve">1,197, </w:t>
            </w:r>
            <w:r>
              <w:rPr>
                <w:color w:val="000000"/>
                <w:spacing w:val="0"/>
                <w:w w:val="100"/>
                <w:position w:val="0"/>
                <w:sz w:val="18"/>
                <w:szCs w:val="18"/>
              </w:rPr>
              <w:t xml:space="preserve">981,850. </w:t>
            </w:r>
            <w:r>
              <w:rPr>
                <w:color w:val="000000"/>
                <w:spacing w:val="0"/>
                <w:w w:val="100"/>
                <w:position w:val="0"/>
                <w:sz w:val="18"/>
                <w:szCs w:val="18"/>
              </w:rPr>
              <w:t>95</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 xml:space="preserve">五、（一 </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747,812,216.63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939,171,345.30</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应收利息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五、（一</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21,267,080.34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16,792,216.34</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五、（一</w:t>
            </w:r>
            <w:r>
              <w:rPr>
                <w:color w:val="000000"/>
                <w:spacing w:val="0"/>
                <w:w w:val="100"/>
                <w:position w:val="0"/>
                <w:sz w:val="18"/>
                <w:szCs w:val="18"/>
              </w:rPr>
              <w:t>）6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231,897,515.51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230,440,579.06</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五、（一</w:t>
            </w:r>
            <w:r>
              <w:rPr>
                <w:color w:val="000000"/>
                <w:spacing w:val="0"/>
                <w:w w:val="100"/>
                <w:position w:val="0"/>
                <w:sz w:val="18"/>
                <w:szCs w:val="18"/>
              </w:rPr>
              <w:t>）7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997,899,304.84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767,322,250.93</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 xml:space="preserve">五、（一 </w:t>
            </w:r>
            <w:r>
              <w:rPr>
                <w:color w:val="000000"/>
                <w:spacing w:val="0"/>
                <w:w w:val="100"/>
                <w:position w:val="0"/>
                <w:sz w:val="18"/>
                <w:szCs w:val="18"/>
              </w:rPr>
              <w:t>）8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76,954,915.88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12,302,104,864.23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12,381,964,232.36</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可供出售金融资产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 xml:space="preserve">五、（一 </w:t>
            </w:r>
            <w:r>
              <w:rPr>
                <w:color w:val="000000"/>
                <w:spacing w:val="0"/>
                <w:w w:val="100"/>
                <w:position w:val="0"/>
                <w:sz w:val="18"/>
                <w:szCs w:val="18"/>
              </w:rPr>
              <w:t>）9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237,384,541.41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49,884,541.41</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五、（一</w:t>
            </w:r>
            <w:r>
              <w:rPr>
                <w:color w:val="000000"/>
                <w:spacing w:val="0"/>
                <w:w w:val="100"/>
                <w:position w:val="0"/>
                <w:sz w:val="18"/>
                <w:szCs w:val="18"/>
              </w:rPr>
              <w:t>）10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25,986,463.21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25,783,757.52</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五、（一</w:t>
            </w:r>
            <w:r>
              <w:rPr>
                <w:color w:val="000000"/>
                <w:spacing w:val="0"/>
                <w:w w:val="100"/>
                <w:position w:val="0"/>
                <w:sz w:val="18"/>
                <w:szCs w:val="18"/>
              </w:rPr>
              <w:t>）11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258,736,725.19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261, </w:t>
            </w:r>
            <w:r>
              <w:rPr>
                <w:color w:val="000000"/>
                <w:spacing w:val="0"/>
                <w:w w:val="100"/>
                <w:position w:val="0"/>
                <w:sz w:val="18"/>
                <w:szCs w:val="18"/>
              </w:rPr>
              <w:t>930,064.06</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五、（一</w:t>
            </w:r>
            <w:r>
              <w:rPr>
                <w:color w:val="000000"/>
                <w:spacing w:val="0"/>
                <w:w w:val="100"/>
                <w:position w:val="0"/>
                <w:sz w:val="18"/>
                <w:szCs w:val="18"/>
              </w:rPr>
              <w:t>）12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1,004, 897, </w:t>
            </w:r>
            <w:r>
              <w:rPr>
                <w:color w:val="000000"/>
                <w:spacing w:val="0"/>
                <w:w w:val="100"/>
                <w:position w:val="0"/>
                <w:sz w:val="18"/>
                <w:szCs w:val="18"/>
              </w:rPr>
              <w:t xml:space="preserve">994. </w:t>
            </w:r>
            <w:r>
              <w:rPr>
                <w:color w:val="000000"/>
                <w:spacing w:val="0"/>
                <w:w w:val="100"/>
                <w:position w:val="0"/>
                <w:sz w:val="18"/>
                <w:szCs w:val="18"/>
              </w:rPr>
              <w:t>80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 xml:space="preserve">1,025, 365, </w:t>
            </w:r>
            <w:r>
              <w:rPr>
                <w:color w:val="000000"/>
                <w:spacing w:val="0"/>
                <w:w w:val="100"/>
                <w:position w:val="0"/>
                <w:sz w:val="18"/>
                <w:szCs w:val="18"/>
              </w:rPr>
              <w:t xml:space="preserve">061. </w:t>
            </w:r>
            <w:r>
              <w:rPr>
                <w:color w:val="000000"/>
                <w:spacing w:val="0"/>
                <w:w w:val="100"/>
                <w:position w:val="0"/>
                <w:sz w:val="18"/>
                <w:szCs w:val="18"/>
              </w:rPr>
              <w:t>18</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五、（一</w:t>
            </w:r>
            <w:r>
              <w:rPr>
                <w:color w:val="000000"/>
                <w:spacing w:val="0"/>
                <w:w w:val="100"/>
                <w:position w:val="0"/>
                <w:sz w:val="18"/>
                <w:szCs w:val="18"/>
              </w:rPr>
              <w:t>）13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141,409,445.58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18,115,058.70</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五、（一</w:t>
            </w:r>
            <w:r>
              <w:rPr>
                <w:color w:val="000000"/>
                <w:spacing w:val="0"/>
                <w:w w:val="100"/>
                <w:position w:val="0"/>
                <w:sz w:val="18"/>
                <w:szCs w:val="18"/>
              </w:rPr>
              <w:t>）14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477,400,033.40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281,688,651.47</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五、（一</w:t>
            </w:r>
            <w:r>
              <w:rPr>
                <w:color w:val="000000"/>
                <w:spacing w:val="0"/>
                <w:w w:val="100"/>
                <w:position w:val="0"/>
                <w:sz w:val="18"/>
                <w:szCs w:val="18"/>
              </w:rPr>
              <w:t>）15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49,132,185.52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15,131,279.42</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五、（一</w:t>
            </w:r>
            <w:r>
              <w:rPr>
                <w:color w:val="000000"/>
                <w:spacing w:val="0"/>
                <w:w w:val="100"/>
                <w:position w:val="0"/>
                <w:sz w:val="18"/>
                <w:szCs w:val="18"/>
              </w:rPr>
              <w:t>）16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686,469,807.77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231,927,659.28</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w:t>
            </w:r>
            <w:r>
              <w:rPr>
                <w:color w:val="000000"/>
                <w:spacing w:val="0"/>
                <w:w w:val="100"/>
                <w:position w:val="0"/>
                <w:sz w:val="18"/>
                <w:szCs w:val="18"/>
              </w:rPr>
              <w:t>（</w:t>
            </w:r>
            <w:r>
              <w:rPr>
                <w:color w:val="000000"/>
                <w:spacing w:val="0"/>
                <w:w w:val="100"/>
                <w:position w:val="0"/>
                <w:sz w:val="20"/>
                <w:szCs w:val="20"/>
              </w:rPr>
              <w:t>一</w:t>
            </w:r>
            <w:r>
              <w:rPr>
                <w:color w:val="000000"/>
                <w:spacing w:val="0"/>
                <w:w w:val="100"/>
                <w:position w:val="0"/>
                <w:sz w:val="18"/>
                <w:szCs w:val="18"/>
              </w:rPr>
              <w:t>）17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31,720,620.23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25,386,850.43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五、（一</w:t>
            </w:r>
            <w:r>
              <w:rPr>
                <w:color w:val="000000"/>
                <w:spacing w:val="0"/>
                <w:w w:val="100"/>
                <w:position w:val="0"/>
                <w:sz w:val="18"/>
                <w:szCs w:val="18"/>
              </w:rPr>
              <w:t>）18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262,182,999.92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174,673,873.73</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五、（一</w:t>
            </w:r>
            <w:r>
              <w:rPr>
                <w:color w:val="000000"/>
                <w:spacing w:val="0"/>
                <w:w w:val="100"/>
                <w:position w:val="0"/>
                <w:sz w:val="18"/>
                <w:szCs w:val="18"/>
              </w:rPr>
              <w:t>）19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2,281,686, </w:t>
            </w:r>
            <w:r>
              <w:rPr>
                <w:color w:val="000000"/>
                <w:spacing w:val="0"/>
                <w:w w:val="100"/>
                <w:position w:val="0"/>
                <w:sz w:val="18"/>
                <w:szCs w:val="18"/>
              </w:rPr>
              <w:t xml:space="preserve">908. </w:t>
            </w:r>
            <w:r>
              <w:rPr>
                <w:color w:val="000000"/>
                <w:spacing w:val="0"/>
                <w:w w:val="100"/>
                <w:position w:val="0"/>
                <w:sz w:val="18"/>
                <w:szCs w:val="18"/>
              </w:rPr>
              <w:t>42</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5,457, 007, </w:t>
            </w:r>
            <w:r>
              <w:rPr>
                <w:color w:val="000000"/>
                <w:spacing w:val="0"/>
                <w:w w:val="100"/>
                <w:position w:val="0"/>
                <w:sz w:val="18"/>
                <w:szCs w:val="18"/>
              </w:rPr>
              <w:t xml:space="preserve">725. </w:t>
            </w:r>
            <w:r>
              <w:rPr>
                <w:color w:val="000000"/>
                <w:spacing w:val="0"/>
                <w:w w:val="100"/>
                <w:position w:val="0"/>
                <w:sz w:val="18"/>
                <w:szCs w:val="18"/>
              </w:rPr>
              <w:t>45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 xml:space="preserve">2,109, 886, </w:t>
            </w:r>
            <w:r>
              <w:rPr>
                <w:color w:val="000000"/>
                <w:spacing w:val="0"/>
                <w:w w:val="100"/>
                <w:position w:val="0"/>
                <w:sz w:val="18"/>
                <w:szCs w:val="18"/>
              </w:rPr>
              <w:t xml:space="preserve">797. </w:t>
            </w:r>
            <w:r>
              <w:rPr>
                <w:color w:val="000000"/>
                <w:spacing w:val="0"/>
                <w:w w:val="100"/>
                <w:position w:val="0"/>
                <w:sz w:val="18"/>
                <w:szCs w:val="18"/>
              </w:rPr>
              <w:t>20</w:t>
            </w:r>
          </w:p>
        </w:tc>
      </w:tr>
    </w:tbl>
    <w:p>
      <w:pPr>
        <w:spacing w:lineRule="exact" w:line="1"/>
        <w:rPr>
          <w:sz w:val="2"/>
          <w:szCs w:val="2"/>
        </w:rPr>
      </w:pPr>
      <w:r>
        <w:br w:type="page"/>
      </w:r>
    </w:p>
    <w:tbl>
      <w:tblPr>
        <w:tblOverlap w:val="never"/>
        <w:jc w:val="center"/>
        <w:tblLayout w:type="fixed"/>
      </w:tblPr>
      <w:tblGrid>
        <w:gridCol w:w="3379"/>
        <w:gridCol w:w="1262"/>
        <w:gridCol w:w="2208"/>
        <w:gridCol w:w="2626"/>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17,759,112,589.68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14,491,851,029.56</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五、（一</w:t>
            </w:r>
            <w:r>
              <w:rPr>
                <w:color w:val="000000"/>
                <w:spacing w:val="0"/>
                <w:w w:val="100"/>
                <w:position w:val="0"/>
                <w:sz w:val="18"/>
                <w:szCs w:val="18"/>
              </w:rPr>
              <w:t>）20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10,885,608.25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40,608,764.16</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五、（一</w:t>
            </w:r>
            <w:r>
              <w:rPr>
                <w:color w:val="000000"/>
                <w:spacing w:val="0"/>
                <w:w w:val="100"/>
                <w:position w:val="0"/>
                <w:sz w:val="18"/>
                <w:szCs w:val="18"/>
              </w:rPr>
              <w:t>）21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1,668, 862, </w:t>
            </w:r>
            <w:r>
              <w:rPr>
                <w:color w:val="000000"/>
                <w:spacing w:val="0"/>
                <w:w w:val="100"/>
                <w:position w:val="0"/>
                <w:sz w:val="18"/>
                <w:szCs w:val="18"/>
              </w:rPr>
              <w:t xml:space="preserve">700. </w:t>
            </w:r>
            <w:r>
              <w:rPr>
                <w:color w:val="000000"/>
                <w:spacing w:val="0"/>
                <w:w w:val="100"/>
                <w:position w:val="0"/>
                <w:sz w:val="18"/>
                <w:szCs w:val="18"/>
              </w:rPr>
              <w:t>70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850,995,418.19</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五、（一</w:t>
            </w:r>
            <w:r>
              <w:rPr>
                <w:color w:val="000000"/>
                <w:spacing w:val="0"/>
                <w:w w:val="100"/>
                <w:position w:val="0"/>
                <w:sz w:val="18"/>
                <w:szCs w:val="18"/>
              </w:rPr>
              <w:t>）22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1,727, 689, </w:t>
            </w:r>
            <w:r>
              <w:rPr>
                <w:color w:val="000000"/>
                <w:spacing w:val="0"/>
                <w:w w:val="100"/>
                <w:position w:val="0"/>
                <w:sz w:val="18"/>
                <w:szCs w:val="18"/>
              </w:rPr>
              <w:t xml:space="preserve">255. </w:t>
            </w:r>
            <w:r>
              <w:rPr>
                <w:color w:val="000000"/>
                <w:spacing w:val="0"/>
                <w:w w:val="100"/>
                <w:position w:val="0"/>
                <w:sz w:val="18"/>
                <w:szCs w:val="18"/>
              </w:rPr>
              <w:t>48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1,373,016, </w:t>
            </w:r>
            <w:r>
              <w:rPr>
                <w:color w:val="000000"/>
                <w:spacing w:val="0"/>
                <w:w w:val="100"/>
                <w:position w:val="0"/>
                <w:sz w:val="18"/>
                <w:szCs w:val="18"/>
              </w:rPr>
              <w:t xml:space="preserve">513. </w:t>
            </w:r>
            <w:r>
              <w:rPr>
                <w:color w:val="000000"/>
                <w:spacing w:val="0"/>
                <w:w w:val="100"/>
                <w:position w:val="0"/>
                <w:sz w:val="18"/>
                <w:szCs w:val="18"/>
              </w:rPr>
              <w:t>11</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五、（一</w:t>
            </w:r>
            <w:r>
              <w:rPr>
                <w:color w:val="000000"/>
                <w:spacing w:val="0"/>
                <w:w w:val="100"/>
                <w:position w:val="0"/>
                <w:sz w:val="18"/>
                <w:szCs w:val="18"/>
              </w:rPr>
              <w:t>）23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133,249,256.58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97,287,410.76</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五、（一</w:t>
            </w:r>
            <w:r>
              <w:rPr>
                <w:color w:val="000000"/>
                <w:spacing w:val="0"/>
                <w:w w:val="100"/>
                <w:position w:val="0"/>
                <w:sz w:val="18"/>
                <w:szCs w:val="18"/>
              </w:rPr>
              <w:t>）24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443,236,047.43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204,876,117.66</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应付利息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五、（一</w:t>
            </w:r>
            <w:r>
              <w:rPr>
                <w:color w:val="000000"/>
                <w:spacing w:val="0"/>
                <w:w w:val="100"/>
                <w:position w:val="0"/>
                <w:sz w:val="18"/>
                <w:szCs w:val="18"/>
              </w:rPr>
              <w:t>）25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8,093, </w:t>
            </w:r>
            <w:r>
              <w:rPr>
                <w:color w:val="000000"/>
                <w:spacing w:val="0"/>
                <w:w w:val="100"/>
                <w:position w:val="0"/>
                <w:sz w:val="18"/>
                <w:szCs w:val="18"/>
              </w:rPr>
              <w:t xml:space="preserve">867. </w:t>
            </w:r>
            <w:r>
              <w:rPr>
                <w:color w:val="000000"/>
                <w:spacing w:val="0"/>
                <w:w w:val="100"/>
                <w:position w:val="0"/>
                <w:sz w:val="18"/>
                <w:szCs w:val="18"/>
              </w:rPr>
              <w:t>80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4,085, </w:t>
            </w:r>
            <w:r>
              <w:rPr>
                <w:color w:val="000000"/>
                <w:spacing w:val="0"/>
                <w:w w:val="100"/>
                <w:position w:val="0"/>
                <w:sz w:val="18"/>
                <w:szCs w:val="18"/>
              </w:rPr>
              <w:t xml:space="preserve">857. </w:t>
            </w:r>
            <w:r>
              <w:rPr>
                <w:color w:val="000000"/>
                <w:spacing w:val="0"/>
                <w:w w:val="100"/>
                <w:position w:val="0"/>
                <w:sz w:val="18"/>
                <w:szCs w:val="18"/>
              </w:rPr>
              <w:t>90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五、（一</w:t>
            </w:r>
            <w:r>
              <w:rPr>
                <w:color w:val="000000"/>
                <w:spacing w:val="0"/>
                <w:w w:val="100"/>
                <w:position w:val="0"/>
                <w:sz w:val="18"/>
                <w:szCs w:val="18"/>
              </w:rPr>
              <w:t>）26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8,708,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17,599,100.00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五、（一</w:t>
            </w:r>
            <w:r>
              <w:rPr>
                <w:color w:val="000000"/>
                <w:spacing w:val="0"/>
                <w:w w:val="100"/>
                <w:position w:val="0"/>
                <w:sz w:val="18"/>
                <w:szCs w:val="18"/>
              </w:rPr>
              <w:t>）27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542,994,661.74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202,302,434.50</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五、（一</w:t>
            </w:r>
            <w:r>
              <w:rPr>
                <w:color w:val="000000"/>
                <w:spacing w:val="0"/>
                <w:w w:val="100"/>
                <w:position w:val="0"/>
                <w:sz w:val="18"/>
                <w:szCs w:val="18"/>
              </w:rPr>
              <w:t>）28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42,144,684.22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五、（一</w:t>
            </w:r>
            <w:r>
              <w:rPr>
                <w:color w:val="000000"/>
                <w:spacing w:val="0"/>
                <w:w w:val="100"/>
                <w:position w:val="0"/>
                <w:sz w:val="18"/>
                <w:szCs w:val="18"/>
              </w:rPr>
              <w:t>）29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682,041.87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6,497, </w:t>
            </w:r>
            <w:r>
              <w:rPr>
                <w:color w:val="000000"/>
                <w:spacing w:val="0"/>
                <w:w w:val="100"/>
                <w:position w:val="0"/>
                <w:sz w:val="18"/>
                <w:szCs w:val="18"/>
              </w:rPr>
              <w:t xml:space="preserve">637. </w:t>
            </w:r>
            <w:r>
              <w:rPr>
                <w:color w:val="000000"/>
                <w:spacing w:val="0"/>
                <w:w w:val="100"/>
                <w:position w:val="0"/>
                <w:sz w:val="18"/>
                <w:szCs w:val="18"/>
              </w:rPr>
              <w:t>60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4,586, 546, </w:t>
            </w:r>
            <w:r>
              <w:rPr>
                <w:color w:val="000000"/>
                <w:spacing w:val="0"/>
                <w:w w:val="100"/>
                <w:position w:val="0"/>
                <w:sz w:val="18"/>
                <w:szCs w:val="18"/>
              </w:rPr>
              <w:t xml:space="preserve">124. </w:t>
            </w:r>
            <w:r>
              <w:rPr>
                <w:color w:val="000000"/>
                <w:spacing w:val="0"/>
                <w:w w:val="100"/>
                <w:position w:val="0"/>
                <w:sz w:val="18"/>
                <w:szCs w:val="18"/>
              </w:rPr>
              <w:t>07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2,797, 269, </w:t>
            </w:r>
            <w:r>
              <w:rPr>
                <w:color w:val="000000"/>
                <w:spacing w:val="0"/>
                <w:w w:val="100"/>
                <w:position w:val="0"/>
                <w:sz w:val="18"/>
                <w:szCs w:val="18"/>
              </w:rPr>
              <w:t xml:space="preserve">253. </w:t>
            </w:r>
            <w:r>
              <w:rPr>
                <w:color w:val="000000"/>
                <w:spacing w:val="0"/>
                <w:w w:val="100"/>
                <w:position w:val="0"/>
                <w:sz w:val="18"/>
                <w:szCs w:val="18"/>
              </w:rPr>
              <w:t>88</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五、（一</w:t>
            </w:r>
            <w:r>
              <w:rPr>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42,000,000.00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五、（一</w:t>
            </w:r>
            <w:r>
              <w:rPr>
                <w:color w:val="000000"/>
                <w:spacing w:val="0"/>
                <w:w w:val="100"/>
                <w:position w:val="0"/>
                <w:sz w:val="18"/>
                <w:szCs w:val="18"/>
              </w:rPr>
              <w:t>）31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2,080, 392, </w:t>
            </w:r>
            <w:r>
              <w:rPr>
                <w:color w:val="000000"/>
                <w:spacing w:val="0"/>
                <w:w w:val="100"/>
                <w:position w:val="0"/>
                <w:sz w:val="18"/>
                <w:szCs w:val="18"/>
              </w:rPr>
              <w:t xml:space="preserve">568.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1,994, 940, </w:t>
            </w:r>
            <w:r>
              <w:rPr>
                <w:color w:val="000000"/>
                <w:spacing w:val="0"/>
                <w:w w:val="100"/>
                <w:position w:val="0"/>
                <w:sz w:val="18"/>
                <w:szCs w:val="18"/>
              </w:rPr>
              <w:t xml:space="preserve">549. </w:t>
            </w:r>
            <w:r>
              <w:rPr>
                <w:color w:val="000000"/>
                <w:spacing w:val="0"/>
                <w:w w:val="100"/>
                <w:position w:val="0"/>
                <w:sz w:val="18"/>
                <w:szCs w:val="18"/>
              </w:rPr>
              <w:t>59</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五、（一</w:t>
            </w:r>
            <w:r>
              <w:rPr>
                <w:color w:val="000000"/>
                <w:spacing w:val="0"/>
                <w:w w:val="100"/>
                <w:position w:val="0"/>
                <w:sz w:val="18"/>
                <w:szCs w:val="18"/>
              </w:rPr>
              <w:t>）32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48,810.47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五、（一</w:t>
            </w:r>
            <w:r>
              <w:rPr>
                <w:color w:val="000000"/>
                <w:spacing w:val="0"/>
                <w:w w:val="100"/>
                <w:position w:val="0"/>
                <w:sz w:val="18"/>
                <w:szCs w:val="18"/>
              </w:rPr>
              <w:t>）33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3,484, </w:t>
            </w:r>
            <w:r>
              <w:rPr>
                <w:color w:val="000000"/>
                <w:spacing w:val="0"/>
                <w:w w:val="100"/>
                <w:position w:val="0"/>
                <w:sz w:val="18"/>
                <w:szCs w:val="18"/>
              </w:rPr>
              <w:t xml:space="preserve">077. </w:t>
            </w:r>
            <w:r>
              <w:rPr>
                <w:color w:val="000000"/>
                <w:spacing w:val="0"/>
                <w:w w:val="100"/>
                <w:position w:val="0"/>
                <w:sz w:val="18"/>
                <w:szCs w:val="18"/>
              </w:rPr>
              <w:t>04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42,526,178.83</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五、（一</w:t>
            </w:r>
            <w:r>
              <w:rPr>
                <w:color w:val="000000"/>
                <w:spacing w:val="0"/>
                <w:w w:val="100"/>
                <w:position w:val="0"/>
                <w:sz w:val="18"/>
                <w:szCs w:val="18"/>
              </w:rPr>
              <w:t>）34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48,906,364.93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32,926,124.06</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2,057, </w:t>
            </w:r>
            <w:r>
              <w:rPr>
                <w:color w:val="000000"/>
                <w:spacing w:val="0"/>
                <w:w w:val="100"/>
                <w:position w:val="0"/>
                <w:sz w:val="18"/>
                <w:szCs w:val="18"/>
              </w:rPr>
              <w:t>381.94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4,052, </w:t>
            </w:r>
            <w:r>
              <w:rPr>
                <w:color w:val="000000"/>
                <w:spacing w:val="0"/>
                <w:w w:val="100"/>
                <w:position w:val="0"/>
                <w:sz w:val="18"/>
                <w:szCs w:val="18"/>
              </w:rPr>
              <w:t xml:space="preserve">263. </w:t>
            </w:r>
            <w:r>
              <w:rPr>
                <w:color w:val="000000"/>
                <w:spacing w:val="0"/>
                <w:w w:val="100"/>
                <w:position w:val="0"/>
                <w:sz w:val="18"/>
                <w:szCs w:val="18"/>
              </w:rPr>
              <w:t>90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2,134, 889, </w:t>
            </w:r>
            <w:r>
              <w:rPr>
                <w:color w:val="000000"/>
                <w:spacing w:val="0"/>
                <w:w w:val="100"/>
                <w:position w:val="0"/>
                <w:sz w:val="18"/>
                <w:szCs w:val="18"/>
              </w:rPr>
              <w:t xml:space="preserve">202. </w:t>
            </w:r>
            <w:r>
              <w:rPr>
                <w:color w:val="000000"/>
                <w:spacing w:val="0"/>
                <w:w w:val="100"/>
                <w:position w:val="0"/>
                <w:sz w:val="18"/>
                <w:szCs w:val="18"/>
              </w:rPr>
              <w:t>38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2,116, 445, </w:t>
            </w:r>
            <w:r>
              <w:rPr>
                <w:color w:val="000000"/>
                <w:spacing w:val="0"/>
                <w:w w:val="100"/>
                <w:position w:val="0"/>
                <w:sz w:val="18"/>
                <w:szCs w:val="18"/>
              </w:rPr>
              <w:t xml:space="preserve">116. </w:t>
            </w:r>
            <w:r>
              <w:rPr>
                <w:color w:val="000000"/>
                <w:spacing w:val="0"/>
                <w:w w:val="100"/>
                <w:position w:val="0"/>
                <w:sz w:val="18"/>
                <w:szCs w:val="18"/>
              </w:rPr>
              <w:t>38</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6,721,435, </w:t>
            </w:r>
            <w:r>
              <w:rPr>
                <w:color w:val="000000"/>
                <w:spacing w:val="0"/>
                <w:w w:val="100"/>
                <w:position w:val="0"/>
                <w:sz w:val="18"/>
                <w:szCs w:val="18"/>
              </w:rPr>
              <w:t>326.45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4,913, 714, </w:t>
            </w:r>
            <w:r>
              <w:rPr>
                <w:color w:val="000000"/>
                <w:spacing w:val="0"/>
                <w:w w:val="100"/>
                <w:position w:val="0"/>
                <w:sz w:val="18"/>
                <w:szCs w:val="18"/>
              </w:rPr>
              <w:t xml:space="preserve">370. </w:t>
            </w:r>
            <w:r>
              <w:rPr>
                <w:color w:val="000000"/>
                <w:spacing w:val="0"/>
                <w:w w:val="100"/>
                <w:position w:val="0"/>
                <w:sz w:val="18"/>
                <w:szCs w:val="18"/>
              </w:rPr>
              <w:t>26</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所有者权益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五、（一</w:t>
            </w:r>
            <w:r>
              <w:rPr>
                <w:color w:val="000000"/>
                <w:spacing w:val="0"/>
                <w:w w:val="100"/>
                <w:position w:val="0"/>
                <w:sz w:val="18"/>
                <w:szCs w:val="18"/>
              </w:rPr>
              <w:t>）35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1,846,811,325.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923,400,789.00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五、（一</w:t>
            </w:r>
            <w:r>
              <w:rPr>
                <w:color w:val="000000"/>
                <w:spacing w:val="0"/>
                <w:w w:val="100"/>
                <w:position w:val="0"/>
                <w:sz w:val="18"/>
                <w:szCs w:val="18"/>
              </w:rPr>
              <w:t>）36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440,571,952.67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440,662,291.04</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五、（一</w:t>
            </w:r>
            <w:r>
              <w:rPr>
                <w:color w:val="000000"/>
                <w:spacing w:val="0"/>
                <w:w w:val="100"/>
                <w:position w:val="0"/>
                <w:sz w:val="18"/>
                <w:szCs w:val="18"/>
              </w:rPr>
              <w:t>）37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216,116,668.26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215,328,394.32</w:t>
            </w:r>
          </w:p>
        </w:tc>
      </w:tr>
      <w:tr>
        <w:trPr>
          <w:trHeight w:val="29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79"/>
        <w:gridCol w:w="1262"/>
        <w:gridCol w:w="2208"/>
        <w:gridCol w:w="2626"/>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五、（一</w:t>
            </w:r>
            <w:r>
              <w:rPr>
                <w:color w:val="000000"/>
                <w:spacing w:val="0"/>
                <w:w w:val="100"/>
                <w:position w:val="0"/>
                <w:sz w:val="18"/>
                <w:szCs w:val="18"/>
              </w:rPr>
              <w:t>）38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3,172, </w:t>
            </w:r>
            <w:r>
              <w:rPr>
                <w:color w:val="000000"/>
                <w:spacing w:val="0"/>
                <w:w w:val="100"/>
                <w:position w:val="0"/>
                <w:sz w:val="18"/>
                <w:szCs w:val="18"/>
              </w:rPr>
              <w:t xml:space="preserve">169. </w:t>
            </w:r>
            <w:r>
              <w:rPr>
                <w:color w:val="000000"/>
                <w:spacing w:val="0"/>
                <w:w w:val="100"/>
                <w:position w:val="0"/>
                <w:sz w:val="18"/>
                <w:szCs w:val="18"/>
              </w:rPr>
              <w:t>42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5,726, </w:t>
            </w:r>
            <w:r>
              <w:rPr>
                <w:color w:val="000000"/>
                <w:spacing w:val="0"/>
                <w:w w:val="100"/>
                <w:position w:val="0"/>
                <w:sz w:val="18"/>
                <w:szCs w:val="18"/>
              </w:rPr>
              <w:t>041.29</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五、（一</w:t>
            </w:r>
            <w:r>
              <w:rPr>
                <w:color w:val="000000"/>
                <w:spacing w:val="0"/>
                <w:w w:val="100"/>
                <w:position w:val="0"/>
                <w:sz w:val="18"/>
                <w:szCs w:val="18"/>
              </w:rPr>
              <w:t>）39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966,769,505.69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844,014,592.07</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五、（一</w:t>
            </w:r>
            <w:r>
              <w:rPr>
                <w:color w:val="000000"/>
                <w:spacing w:val="0"/>
                <w:w w:val="100"/>
                <w:position w:val="0"/>
                <w:sz w:val="18"/>
                <w:szCs w:val="18"/>
              </w:rPr>
              <w:t>）40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5,721,473, </w:t>
            </w:r>
            <w:r>
              <w:rPr>
                <w:color w:val="000000"/>
                <w:spacing w:val="0"/>
                <w:w w:val="100"/>
                <w:position w:val="0"/>
                <w:sz w:val="18"/>
                <w:szCs w:val="18"/>
              </w:rPr>
              <w:t xml:space="preserve">579. </w:t>
            </w:r>
            <w:r>
              <w:rPr>
                <w:color w:val="000000"/>
                <w:spacing w:val="0"/>
                <w:w w:val="100"/>
                <w:position w:val="0"/>
                <w:sz w:val="18"/>
                <w:szCs w:val="18"/>
              </w:rPr>
              <w:t>43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5,702, 629, </w:t>
            </w:r>
            <w:r>
              <w:rPr>
                <w:color w:val="000000"/>
                <w:spacing w:val="0"/>
                <w:w w:val="100"/>
                <w:position w:val="0"/>
                <w:sz w:val="18"/>
                <w:szCs w:val="18"/>
              </w:rPr>
              <w:t xml:space="preserve">310. </w:t>
            </w:r>
            <w:r>
              <w:rPr>
                <w:color w:val="000000"/>
                <w:spacing w:val="0"/>
                <w:w w:val="100"/>
                <w:position w:val="0"/>
                <w:sz w:val="18"/>
                <w:szCs w:val="18"/>
              </w:rPr>
              <w:t>33</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归属于母公司所有者权益合计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9,194,915, </w:t>
            </w:r>
            <w:r>
              <w:rPr>
                <w:color w:val="000000"/>
                <w:spacing w:val="0"/>
                <w:w w:val="100"/>
                <w:position w:val="0"/>
                <w:sz w:val="18"/>
                <w:szCs w:val="18"/>
              </w:rPr>
              <w:t xml:space="preserve">200. </w:t>
            </w:r>
            <w:r>
              <w:rPr>
                <w:color w:val="000000"/>
                <w:spacing w:val="0"/>
                <w:w w:val="100"/>
                <w:position w:val="0"/>
                <w:sz w:val="18"/>
                <w:szCs w:val="18"/>
              </w:rPr>
              <w:t>47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8,131, 761, </w:t>
            </w:r>
            <w:r>
              <w:rPr>
                <w:color w:val="000000"/>
                <w:spacing w:val="0"/>
                <w:w w:val="100"/>
                <w:position w:val="0"/>
                <w:sz w:val="18"/>
                <w:szCs w:val="18"/>
              </w:rPr>
              <w:t xml:space="preserve">418. </w:t>
            </w:r>
            <w:r>
              <w:rPr>
                <w:color w:val="000000"/>
                <w:spacing w:val="0"/>
                <w:w w:val="100"/>
                <w:position w:val="0"/>
                <w:sz w:val="18"/>
                <w:szCs w:val="18"/>
              </w:rPr>
              <w:t>05</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1,842, 762, </w:t>
            </w:r>
            <w:r>
              <w:rPr>
                <w:color w:val="000000"/>
                <w:spacing w:val="0"/>
                <w:w w:val="100"/>
                <w:position w:val="0"/>
                <w:sz w:val="18"/>
                <w:szCs w:val="18"/>
              </w:rPr>
              <w:t xml:space="preserve">062.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1,446, 375, </w:t>
            </w:r>
            <w:r>
              <w:rPr>
                <w:color w:val="000000"/>
                <w:spacing w:val="0"/>
                <w:w w:val="100"/>
                <w:position w:val="0"/>
                <w:sz w:val="18"/>
                <w:szCs w:val="18"/>
              </w:rPr>
              <w:t>241.25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11,037,677,263.23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9,578, 136, </w:t>
            </w:r>
            <w:r>
              <w:rPr>
                <w:color w:val="000000"/>
                <w:spacing w:val="0"/>
                <w:w w:val="100"/>
                <w:position w:val="0"/>
                <w:sz w:val="18"/>
                <w:szCs w:val="18"/>
              </w:rPr>
              <w:t xml:space="preserve">659. </w:t>
            </w:r>
            <w:r>
              <w:rPr>
                <w:color w:val="000000"/>
                <w:spacing w:val="0"/>
                <w:w w:val="100"/>
                <w:position w:val="0"/>
                <w:sz w:val="18"/>
                <w:szCs w:val="18"/>
              </w:rPr>
              <w:t>30</w:t>
            </w:r>
          </w:p>
        </w:tc>
      </w:tr>
      <w:tr>
        <w:trPr>
          <w:trHeight w:val="2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17,759,112,589.68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14,491,851,029.56</w:t>
            </w:r>
          </w:p>
        </w:tc>
      </w:tr>
    </w:tbl>
    <w:p>
      <w:pPr>
        <w:pStyle w:val="Style26"/>
        <w:keepNext w:val="0"/>
        <w:keepLines w:val="0"/>
        <w:widowControl w:val="0"/>
        <w:shd w:val="clear" w:color="auto" w:fill="auto"/>
        <w:bidi w:val="0"/>
        <w:spacing w:before="0" w:after="0" w:line="240" w:lineRule="auto"/>
        <w:ind w:left="302" w:right="0" w:firstLine="0"/>
        <w:jc w:val="left"/>
      </w:pPr>
      <w:r>
        <w:rPr>
          <w:color w:val="000000"/>
          <w:spacing w:val="0"/>
          <w:w w:val="100"/>
          <w:position w:val="0"/>
        </w:rPr>
        <w:t>法定代表人：时旸主管会计工作负责人：张凤强会计机构负责人：伍淑平</w:t>
      </w:r>
    </w:p>
    <w:p>
      <w:pPr>
        <w:widowControl w:val="0"/>
        <w:spacing w:after="799" w:line="1" w:lineRule="exact"/>
      </w:pPr>
    </w:p>
    <w:p>
      <w:pPr>
        <w:pStyle w:val="Style16"/>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母公司资产负债表</w:t>
        <w:br/>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br/>
        <w:t>编制单位:航天信息股份有限公司</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11"/>
        <w:gridCol w:w="1421"/>
        <w:gridCol w:w="2194"/>
        <w:gridCol w:w="2242"/>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3,892, 344, </w:t>
            </w:r>
            <w:r>
              <w:rPr>
                <w:color w:val="000000"/>
                <w:spacing w:val="0"/>
                <w:w w:val="100"/>
                <w:position w:val="0"/>
                <w:sz w:val="18"/>
                <w:szCs w:val="18"/>
              </w:rPr>
              <w:t xml:space="preserve">926. </w:t>
            </w:r>
            <w:r>
              <w:rPr>
                <w:color w:val="000000"/>
                <w:spacing w:val="0"/>
                <w:w w:val="100"/>
                <w:position w:val="0"/>
                <w:sz w:val="18"/>
                <w:szCs w:val="18"/>
              </w:rPr>
              <w:t>31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5,213,916, </w:t>
            </w:r>
            <w:r>
              <w:rPr>
                <w:color w:val="000000"/>
                <w:spacing w:val="0"/>
                <w:w w:val="100"/>
                <w:position w:val="0"/>
                <w:sz w:val="18"/>
                <w:szCs w:val="18"/>
              </w:rPr>
              <w:t xml:space="preserve">884. </w:t>
            </w:r>
            <w:r>
              <w:rPr>
                <w:color w:val="000000"/>
                <w:spacing w:val="0"/>
                <w:w w:val="100"/>
                <w:position w:val="0"/>
                <w:sz w:val="18"/>
                <w:szCs w:val="18"/>
              </w:rPr>
              <w:t>22</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以公允价值计量且其变动计入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73,221,846.02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十四、（一</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318,158,314.54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586,339,418.30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167,043,038.32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586,396,309.41</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10,489,641.88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5,211,416.00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791,226,000.00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30,425,700.00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十四、（一</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200,587,332.56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164,313,173.85</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387,922,538.63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178,440,363.99</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11,655,611.88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5,852, 649, </w:t>
            </w:r>
            <w:r>
              <w:rPr>
                <w:color w:val="000000"/>
                <w:spacing w:val="0"/>
                <w:w w:val="100"/>
                <w:position w:val="0"/>
                <w:sz w:val="18"/>
                <w:szCs w:val="18"/>
              </w:rPr>
              <w:t xml:space="preserve">250.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6,765, 043, </w:t>
            </w:r>
            <w:r>
              <w:rPr>
                <w:color w:val="000000"/>
                <w:spacing w:val="0"/>
                <w:w w:val="100"/>
                <w:position w:val="0"/>
                <w:sz w:val="18"/>
                <w:szCs w:val="18"/>
              </w:rPr>
              <w:t xml:space="preserve">265. </w:t>
            </w:r>
            <w:r>
              <w:rPr>
                <w:color w:val="000000"/>
                <w:spacing w:val="0"/>
                <w:w w:val="100"/>
                <w:position w:val="0"/>
                <w:sz w:val="18"/>
                <w:szCs w:val="18"/>
              </w:rPr>
              <w:t>77</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237,384,541.41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49,884,541.41</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长期股权投资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十四、（一</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1,932, 663, </w:t>
            </w:r>
            <w:r>
              <w:rPr>
                <w:color w:val="000000"/>
                <w:spacing w:val="0"/>
                <w:w w:val="100"/>
                <w:position w:val="0"/>
                <w:sz w:val="18"/>
                <w:szCs w:val="18"/>
              </w:rPr>
              <w:t xml:space="preserve">162. </w:t>
            </w:r>
            <w:r>
              <w:rPr>
                <w:color w:val="000000"/>
                <w:spacing w:val="0"/>
                <w:w w:val="100"/>
                <w:position w:val="0"/>
                <w:sz w:val="18"/>
                <w:szCs w:val="18"/>
              </w:rPr>
              <w:t>86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1,149, 529, </w:t>
            </w:r>
            <w:r>
              <w:rPr>
                <w:color w:val="000000"/>
                <w:spacing w:val="0"/>
                <w:w w:val="100"/>
                <w:position w:val="0"/>
                <w:sz w:val="18"/>
                <w:szCs w:val="18"/>
              </w:rPr>
              <w:t xml:space="preserve">817. </w:t>
            </w:r>
            <w:r>
              <w:rPr>
                <w:color w:val="000000"/>
                <w:spacing w:val="0"/>
                <w:w w:val="100"/>
                <w:position w:val="0"/>
                <w:sz w:val="18"/>
                <w:szCs w:val="18"/>
              </w:rPr>
              <w:t>17</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125,827,385.91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131,707,429.35</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461,137,884.88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475,772,851.26</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无形资产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245,183,270.68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136,607,508.88</w:t>
            </w:r>
          </w:p>
        </w:tc>
      </w:tr>
    </w:tbl>
    <w:p>
      <w:pPr>
        <w:spacing w:lineRule="exact" w:line="1"/>
        <w:rPr>
          <w:sz w:val="2"/>
          <w:szCs w:val="2"/>
        </w:rPr>
      </w:pPr>
      <w:r>
        <w:br w:type="page"/>
      </w:r>
    </w:p>
    <w:tbl>
      <w:tblPr>
        <w:tblOverlap w:val="never"/>
        <w:jc w:val="center"/>
        <w:tblLayout w:type="fixed"/>
      </w:tblPr>
      <w:tblGrid>
        <w:gridCol w:w="3211"/>
        <w:gridCol w:w="1421"/>
        <w:gridCol w:w="2194"/>
        <w:gridCol w:w="2242"/>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4,146, </w:t>
            </w:r>
            <w:r>
              <w:rPr>
                <w:color w:val="000000"/>
                <w:spacing w:val="0"/>
                <w:w w:val="100"/>
                <w:position w:val="0"/>
                <w:sz w:val="18"/>
                <w:szCs w:val="18"/>
              </w:rPr>
              <w:t xml:space="preserve">183. </w:t>
            </w:r>
            <w:r>
              <w:rPr>
                <w:color w:val="000000"/>
                <w:spacing w:val="0"/>
                <w:w w:val="100"/>
                <w:position w:val="0"/>
                <w:sz w:val="18"/>
                <w:szCs w:val="18"/>
              </w:rPr>
              <w:t>95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13,043,280.03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8,761, </w:t>
            </w:r>
            <w:r>
              <w:rPr>
                <w:color w:val="000000"/>
                <w:spacing w:val="0"/>
                <w:w w:val="100"/>
                <w:position w:val="0"/>
                <w:sz w:val="18"/>
                <w:szCs w:val="18"/>
              </w:rPr>
              <w:t xml:space="preserve">824. </w:t>
            </w:r>
            <w:r>
              <w:rPr>
                <w:color w:val="000000"/>
                <w:spacing w:val="0"/>
                <w:w w:val="100"/>
                <w:position w:val="0"/>
                <w:sz w:val="18"/>
                <w:szCs w:val="18"/>
              </w:rPr>
              <w:t>50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62,374,670.60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58,997,940.70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2,259, 999, </w:t>
            </w:r>
            <w:r>
              <w:rPr>
                <w:color w:val="000000"/>
                <w:spacing w:val="0"/>
                <w:w w:val="100"/>
                <w:position w:val="0"/>
                <w:sz w:val="18"/>
                <w:szCs w:val="18"/>
              </w:rPr>
              <w:t xml:space="preserve">997. </w:t>
            </w:r>
            <w:r>
              <w:rPr>
                <w:color w:val="000000"/>
                <w:spacing w:val="0"/>
                <w:w w:val="100"/>
                <w:position w:val="0"/>
                <w:sz w:val="18"/>
                <w:szCs w:val="18"/>
              </w:rPr>
              <w:t>42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5,341, 760, </w:t>
            </w:r>
            <w:r>
              <w:rPr>
                <w:color w:val="000000"/>
                <w:spacing w:val="0"/>
                <w:w w:val="100"/>
                <w:position w:val="0"/>
                <w:sz w:val="18"/>
                <w:szCs w:val="18"/>
              </w:rPr>
              <w:t xml:space="preserve">377.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2,011,261,913.27</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11,194,409,627.88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8,776, 305, </w:t>
            </w:r>
            <w:r>
              <w:rPr>
                <w:color w:val="000000"/>
                <w:spacing w:val="0"/>
                <w:w w:val="100"/>
                <w:position w:val="0"/>
                <w:sz w:val="18"/>
                <w:szCs w:val="18"/>
              </w:rPr>
              <w:t xml:space="preserve">179. </w:t>
            </w:r>
            <w:r>
              <w:rPr>
                <w:color w:val="000000"/>
                <w:spacing w:val="0"/>
                <w:w w:val="100"/>
                <w:position w:val="0"/>
                <w:sz w:val="18"/>
                <w:szCs w:val="18"/>
              </w:rPr>
              <w:t>04</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以公允价值计量且其变动计入 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16,984,887.00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520,558,341.66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242,635,597.97</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138,660,148.70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107,627,766.65</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30,291,661.94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29,191,459.76</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132,273,538.50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-37,194,623.44</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8,093, </w:t>
            </w:r>
            <w:r>
              <w:rPr>
                <w:color w:val="000000"/>
                <w:spacing w:val="0"/>
                <w:w w:val="100"/>
                <w:position w:val="0"/>
                <w:sz w:val="18"/>
                <w:szCs w:val="18"/>
              </w:rPr>
              <w:t xml:space="preserve">867. </w:t>
            </w:r>
            <w:r>
              <w:rPr>
                <w:color w:val="000000"/>
                <w:spacing w:val="0"/>
                <w:w w:val="100"/>
                <w:position w:val="0"/>
                <w:sz w:val="18"/>
                <w:szCs w:val="18"/>
              </w:rPr>
              <w:t>80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4,085, </w:t>
            </w:r>
            <w:r>
              <w:rPr>
                <w:color w:val="000000"/>
                <w:spacing w:val="0"/>
                <w:w w:val="100"/>
                <w:position w:val="0"/>
                <w:sz w:val="18"/>
                <w:szCs w:val="18"/>
              </w:rPr>
              <w:t xml:space="preserve">857. </w:t>
            </w:r>
            <w:r>
              <w:rPr>
                <w:color w:val="000000"/>
                <w:spacing w:val="0"/>
                <w:w w:val="100"/>
                <w:position w:val="0"/>
                <w:sz w:val="18"/>
                <w:szCs w:val="18"/>
              </w:rPr>
              <w:t>90</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300,991,181.89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73,837,376.44</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4,443, </w:t>
            </w:r>
            <w:r>
              <w:rPr>
                <w:color w:val="000000"/>
                <w:spacing w:val="0"/>
                <w:w w:val="100"/>
                <w:position w:val="0"/>
                <w:sz w:val="18"/>
                <w:szCs w:val="18"/>
              </w:rPr>
              <w:t xml:space="preserve">786. </w:t>
            </w:r>
            <w:r>
              <w:rPr>
                <w:color w:val="000000"/>
                <w:spacing w:val="0"/>
                <w:w w:val="100"/>
                <w:position w:val="0"/>
                <w:sz w:val="18"/>
                <w:szCs w:val="18"/>
              </w:rPr>
              <w:t>83</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1,172, 868, </w:t>
            </w:r>
            <w:r>
              <w:rPr>
                <w:color w:val="000000"/>
                <w:spacing w:val="0"/>
                <w:w w:val="100"/>
                <w:position w:val="0"/>
                <w:sz w:val="18"/>
                <w:szCs w:val="18"/>
              </w:rPr>
              <w:t xml:space="preserve">740. </w:t>
            </w:r>
            <w:r>
              <w:rPr>
                <w:color w:val="000000"/>
                <w:spacing w:val="0"/>
                <w:w w:val="100"/>
                <w:position w:val="0"/>
                <w:sz w:val="18"/>
                <w:szCs w:val="18"/>
              </w:rPr>
              <w:t>49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441,612,109.11</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42,000,000.00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2,080, 392, </w:t>
            </w:r>
            <w:r>
              <w:rPr>
                <w:color w:val="000000"/>
                <w:spacing w:val="0"/>
                <w:w w:val="100"/>
                <w:position w:val="0"/>
                <w:sz w:val="18"/>
                <w:szCs w:val="18"/>
              </w:rPr>
              <w:t xml:space="preserve">568.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1,994, 940, </w:t>
            </w:r>
            <w:r>
              <w:rPr>
                <w:color w:val="000000"/>
                <w:spacing w:val="0"/>
                <w:w w:val="100"/>
                <w:position w:val="0"/>
                <w:sz w:val="18"/>
                <w:szCs w:val="18"/>
              </w:rPr>
              <w:t xml:space="preserve">549. </w:t>
            </w:r>
            <w:r>
              <w:rPr>
                <w:color w:val="000000"/>
                <w:spacing w:val="0"/>
                <w:w w:val="100"/>
                <w:position w:val="0"/>
                <w:sz w:val="18"/>
                <w:szCs w:val="18"/>
              </w:rPr>
              <w:t>59</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3,451,952.73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41,626,651.60</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30,073,214.14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26,922,362.30</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2,044, </w:t>
            </w:r>
            <w:r>
              <w:rPr>
                <w:color w:val="000000"/>
                <w:spacing w:val="0"/>
                <w:w w:val="100"/>
                <w:position w:val="0"/>
                <w:sz w:val="18"/>
                <w:szCs w:val="18"/>
              </w:rPr>
              <w:t xml:space="preserve">991. </w:t>
            </w:r>
            <w:r>
              <w:rPr>
                <w:color w:val="000000"/>
                <w:spacing w:val="0"/>
                <w:w w:val="100"/>
                <w:position w:val="0"/>
                <w:sz w:val="18"/>
                <w:szCs w:val="18"/>
              </w:rPr>
              <w:t>66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2,044, </w:t>
            </w:r>
            <w:r>
              <w:rPr>
                <w:color w:val="000000"/>
                <w:spacing w:val="0"/>
                <w:w w:val="100"/>
                <w:position w:val="0"/>
                <w:sz w:val="18"/>
                <w:szCs w:val="18"/>
              </w:rPr>
              <w:t>991.67</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2,115, 962, </w:t>
            </w:r>
            <w:r>
              <w:rPr>
                <w:color w:val="000000"/>
                <w:spacing w:val="0"/>
                <w:w w:val="100"/>
                <w:position w:val="0"/>
                <w:sz w:val="18"/>
                <w:szCs w:val="18"/>
              </w:rPr>
              <w:t xml:space="preserve">726. </w:t>
            </w:r>
            <w:r>
              <w:rPr>
                <w:color w:val="000000"/>
                <w:spacing w:val="0"/>
                <w:w w:val="100"/>
                <w:position w:val="0"/>
                <w:sz w:val="18"/>
                <w:szCs w:val="18"/>
              </w:rPr>
              <w:t>53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2,107, 534, </w:t>
            </w:r>
            <w:r>
              <w:rPr>
                <w:color w:val="000000"/>
                <w:spacing w:val="0"/>
                <w:w w:val="100"/>
                <w:position w:val="0"/>
                <w:sz w:val="18"/>
                <w:szCs w:val="18"/>
              </w:rPr>
              <w:t xml:space="preserve">555. </w:t>
            </w:r>
            <w:r>
              <w:rPr>
                <w:color w:val="000000"/>
                <w:spacing w:val="0"/>
                <w:w w:val="100"/>
                <w:position w:val="0"/>
                <w:sz w:val="18"/>
                <w:szCs w:val="18"/>
              </w:rPr>
              <w:t>16</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3,288, </w:t>
            </w:r>
            <w:r>
              <w:rPr>
                <w:color w:val="000000"/>
                <w:spacing w:val="0"/>
                <w:w w:val="100"/>
                <w:position w:val="0"/>
                <w:sz w:val="18"/>
                <w:szCs w:val="18"/>
              </w:rPr>
              <w:t xml:space="preserve">831,467. </w:t>
            </w:r>
            <w:r>
              <w:rPr>
                <w:color w:val="000000"/>
                <w:spacing w:val="0"/>
                <w:w w:val="100"/>
                <w:position w:val="0"/>
                <w:sz w:val="18"/>
                <w:szCs w:val="18"/>
              </w:rPr>
              <w:t>02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2,549, 146, </w:t>
            </w:r>
            <w:r>
              <w:rPr>
                <w:color w:val="000000"/>
                <w:spacing w:val="0"/>
                <w:w w:val="100"/>
                <w:position w:val="0"/>
                <w:sz w:val="18"/>
                <w:szCs w:val="18"/>
              </w:rPr>
              <w:t>664.27</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1,846, 811, </w:t>
            </w:r>
            <w:r>
              <w:rPr>
                <w:color w:val="000000"/>
                <w:spacing w:val="0"/>
                <w:w w:val="100"/>
                <w:position w:val="0"/>
                <w:sz w:val="18"/>
                <w:szCs w:val="18"/>
              </w:rPr>
              <w:t xml:space="preserve">325.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923, </w:t>
            </w:r>
            <w:r>
              <w:rPr>
                <w:color w:val="000000"/>
                <w:spacing w:val="0"/>
                <w:w w:val="100"/>
                <w:position w:val="0"/>
                <w:sz w:val="18"/>
                <w:szCs w:val="18"/>
              </w:rPr>
              <w:t>400,789.00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440,571,952.67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440,662,291.04</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211,265,389.39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210,746,491.80</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923,405,662.50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800,650,748.88</w:t>
            </w:r>
          </w:p>
        </w:tc>
      </w:tr>
    </w:tbl>
    <w:p>
      <w:pPr>
        <w:spacing w:lineRule="exact" w:line="1"/>
        <w:rPr>
          <w:sz w:val="2"/>
          <w:szCs w:val="2"/>
        </w:rPr>
      </w:pPr>
      <w:r>
        <w:br w:type="page"/>
      </w:r>
    </w:p>
    <w:tbl>
      <w:tblPr>
        <w:tblOverlap w:val="never"/>
        <w:jc w:val="center"/>
        <w:tblLayout w:type="fixed"/>
      </w:tblPr>
      <w:tblGrid>
        <w:gridCol w:w="3211"/>
        <w:gridCol w:w="1421"/>
        <w:gridCol w:w="2194"/>
        <w:gridCol w:w="2242"/>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4,483, 523, </w:t>
            </w:r>
            <w:r>
              <w:rPr>
                <w:color w:val="000000"/>
                <w:spacing w:val="0"/>
                <w:w w:val="100"/>
                <w:position w:val="0"/>
                <w:sz w:val="18"/>
                <w:szCs w:val="18"/>
              </w:rPr>
              <w:t xml:space="preserve">831. </w:t>
            </w:r>
            <w:r>
              <w:rPr>
                <w:color w:val="000000"/>
                <w:spacing w:val="0"/>
                <w:w w:val="100"/>
                <w:position w:val="0"/>
                <w:sz w:val="18"/>
                <w:szCs w:val="18"/>
              </w:rPr>
              <w:t>30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3,851,698, </w:t>
            </w:r>
            <w:r>
              <w:rPr>
                <w:color w:val="000000"/>
                <w:spacing w:val="0"/>
                <w:w w:val="100"/>
                <w:position w:val="0"/>
                <w:sz w:val="18"/>
                <w:szCs w:val="18"/>
              </w:rPr>
              <w:t xml:space="preserve">194. </w:t>
            </w:r>
            <w:r>
              <w:rPr>
                <w:color w:val="000000"/>
                <w:spacing w:val="0"/>
                <w:w w:val="100"/>
                <w:position w:val="0"/>
                <w:sz w:val="18"/>
                <w:szCs w:val="18"/>
              </w:rPr>
              <w:t>05</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7,905, 578, </w:t>
            </w:r>
            <w:r>
              <w:rPr>
                <w:color w:val="000000"/>
                <w:spacing w:val="0"/>
                <w:w w:val="100"/>
                <w:position w:val="0"/>
                <w:sz w:val="18"/>
                <w:szCs w:val="18"/>
              </w:rPr>
              <w:t xml:space="preserve">160. </w:t>
            </w:r>
            <w:r>
              <w:rPr>
                <w:color w:val="000000"/>
                <w:spacing w:val="0"/>
                <w:w w:val="100"/>
                <w:position w:val="0"/>
                <w:sz w:val="18"/>
                <w:szCs w:val="18"/>
              </w:rPr>
              <w:t>86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6,227, 158, </w:t>
            </w:r>
            <w:r>
              <w:rPr>
                <w:color w:val="000000"/>
                <w:spacing w:val="0"/>
                <w:w w:val="100"/>
                <w:position w:val="0"/>
                <w:sz w:val="18"/>
                <w:szCs w:val="18"/>
              </w:rPr>
              <w:t xml:space="preserve">514. </w:t>
            </w:r>
            <w:r>
              <w:rPr>
                <w:color w:val="000000"/>
                <w:spacing w:val="0"/>
                <w:w w:val="100"/>
                <w:position w:val="0"/>
                <w:sz w:val="18"/>
                <w:szCs w:val="18"/>
              </w:rPr>
              <w:t>77</w:t>
            </w:r>
          </w:p>
        </w:tc>
      </w:tr>
      <w:tr>
        <w:trPr>
          <w:trHeight w:val="2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11,194,409,627.88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8,776, 305, </w:t>
            </w:r>
            <w:r>
              <w:rPr>
                <w:color w:val="000000"/>
                <w:spacing w:val="0"/>
                <w:w w:val="100"/>
                <w:position w:val="0"/>
                <w:sz w:val="18"/>
                <w:szCs w:val="18"/>
              </w:rPr>
              <w:t xml:space="preserve">179. </w:t>
            </w:r>
            <w:r>
              <w:rPr>
                <w:color w:val="000000"/>
                <w:spacing w:val="0"/>
                <w:w w:val="100"/>
                <w:position w:val="0"/>
                <w:sz w:val="18"/>
                <w:szCs w:val="18"/>
              </w:rPr>
              <w:t>04</w:t>
            </w:r>
          </w:p>
        </w:tc>
      </w:tr>
    </w:tbl>
    <w:p>
      <w:pPr>
        <w:pStyle w:val="Style26"/>
        <w:keepNext w:val="0"/>
        <w:keepLines w:val="0"/>
        <w:widowControl w:val="0"/>
        <w:shd w:val="clear" w:color="auto" w:fill="auto"/>
        <w:bidi w:val="0"/>
        <w:spacing w:before="0" w:after="0" w:line="240" w:lineRule="auto"/>
        <w:ind w:left="101" w:right="0" w:firstLine="0"/>
        <w:jc w:val="left"/>
      </w:pPr>
      <w:r>
        <w:rPr>
          <w:color w:val="000000"/>
          <w:spacing w:val="0"/>
          <w:w w:val="100"/>
          <w:position w:val="0"/>
        </w:rPr>
        <w:t>法定代表人：时旸主管会计工作负责人：张凤强会计机构负责人：伍淑平</w:t>
      </w:r>
    </w:p>
    <w:p>
      <w:pPr>
        <w:widowControl w:val="0"/>
        <w:spacing w:after="839" w:line="1" w:lineRule="exact"/>
      </w:pPr>
    </w:p>
    <w:p>
      <w:pPr>
        <w:pStyle w:val="Style24"/>
        <w:keepNext/>
        <w:keepLines/>
        <w:widowControl w:val="0"/>
        <w:shd w:val="clear" w:color="auto" w:fill="auto"/>
        <w:bidi w:val="0"/>
        <w:spacing w:before="0" w:after="0" w:line="240" w:lineRule="auto"/>
        <w:ind w:left="0" w:right="0" w:firstLine="0"/>
        <w:jc w:val="center"/>
      </w:pPr>
      <w:bookmarkStart w:id="611" w:name="bookmark611"/>
      <w:bookmarkStart w:id="612" w:name="bookmark612"/>
      <w:bookmarkStart w:id="613" w:name="bookmark613"/>
      <w:r>
        <w:rPr>
          <w:color w:val="000000"/>
          <w:spacing w:val="0"/>
          <w:w w:val="100"/>
          <w:position w:val="0"/>
        </w:rPr>
        <w:t>合并利润表</w:t>
      </w:r>
      <w:bookmarkEnd w:id="611"/>
      <w:bookmarkEnd w:id="612"/>
      <w:bookmarkEnd w:id="613"/>
    </w:p>
    <w:p>
      <w:pPr>
        <w:pStyle w:val="Style3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44"/>
        <w:gridCol w:w="1478"/>
        <w:gridCol w:w="2126"/>
        <w:gridCol w:w="2275"/>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25,613,776,557.12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22,383,420,461.29</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五、（二</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25,613,776,557.12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22,383,420,461.29</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23,057, 160, </w:t>
            </w:r>
            <w:r>
              <w:rPr>
                <w:color w:val="000000"/>
                <w:spacing w:val="0"/>
                <w:w w:val="100"/>
                <w:position w:val="0"/>
                <w:sz w:val="18"/>
                <w:szCs w:val="18"/>
              </w:rPr>
              <w:t xml:space="preserve">537. </w:t>
            </w:r>
            <w:r>
              <w:rPr>
                <w:color w:val="000000"/>
                <w:spacing w:val="0"/>
                <w:w w:val="100"/>
                <w:position w:val="0"/>
                <w:sz w:val="18"/>
                <w:szCs w:val="18"/>
              </w:rPr>
              <w:t>88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20,160,891,365.39</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五、（二</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21,233, 245, </w:t>
            </w:r>
            <w:r>
              <w:rPr>
                <w:color w:val="000000"/>
                <w:spacing w:val="0"/>
                <w:w w:val="100"/>
                <w:position w:val="0"/>
                <w:sz w:val="18"/>
                <w:szCs w:val="18"/>
              </w:rPr>
              <w:t>054.64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18,231,998,956.46</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五、（二</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85,148,546.51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100,488,343.71</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五、（二</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527,426,576. </w:t>
            </w:r>
            <w:r>
              <w:rPr>
                <w:color w:val="000000"/>
                <w:spacing w:val="0"/>
                <w:w w:val="100"/>
                <w:position w:val="0"/>
                <w:sz w:val="18"/>
                <w:szCs w:val="18"/>
              </w:rPr>
              <w:t>02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563,025,594.35</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五、（二</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1,167,253,413. </w:t>
            </w:r>
            <w:r>
              <w:rPr>
                <w:color w:val="000000"/>
                <w:spacing w:val="0"/>
                <w:w w:val="100"/>
                <w:position w:val="0"/>
                <w:sz w:val="18"/>
                <w:szCs w:val="18"/>
              </w:rPr>
              <w:t>62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1,151, 710, </w:t>
            </w:r>
            <w:r>
              <w:rPr>
                <w:color w:val="000000"/>
                <w:spacing w:val="0"/>
                <w:w w:val="100"/>
                <w:position w:val="0"/>
                <w:sz w:val="18"/>
                <w:szCs w:val="18"/>
              </w:rPr>
              <w:t xml:space="preserve">493. </w:t>
            </w:r>
            <w:r>
              <w:rPr>
                <w:color w:val="000000"/>
                <w:spacing w:val="0"/>
                <w:w w:val="100"/>
                <w:position w:val="0"/>
                <w:sz w:val="18"/>
                <w:szCs w:val="18"/>
              </w:rPr>
              <w:t>07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五、（二</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7,937, </w:t>
            </w:r>
            <w:r>
              <w:rPr>
                <w:color w:val="000000"/>
                <w:spacing w:val="0"/>
                <w:w w:val="100"/>
                <w:position w:val="0"/>
                <w:sz w:val="18"/>
                <w:szCs w:val="18"/>
              </w:rPr>
              <w:t xml:space="preserve">838. </w:t>
            </w:r>
            <w:r>
              <w:rPr>
                <w:color w:val="000000"/>
                <w:spacing w:val="0"/>
                <w:w w:val="100"/>
                <w:position w:val="0"/>
                <w:sz w:val="18"/>
                <w:szCs w:val="18"/>
              </w:rPr>
              <w:t>01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-11,162,569.06</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五、（二</w:t>
            </w:r>
            <w:r>
              <w:rPr>
                <w:color w:val="000000"/>
                <w:spacing w:val="0"/>
                <w:w w:val="100"/>
                <w:position w:val="0"/>
                <w:sz w:val="18"/>
                <w:szCs w:val="18"/>
              </w:rPr>
              <w:t>）6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36,149,109.08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124,830,546.86</w:t>
            </w:r>
          </w:p>
        </w:tc>
      </w:tr>
      <w:tr>
        <w:trPr>
          <w:trHeight w:val="5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加：公允价值变动收益（损失以"一”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五、（二</w:t>
            </w:r>
            <w:r>
              <w:rPr>
                <w:color w:val="000000"/>
                <w:spacing w:val="0"/>
                <w:w w:val="100"/>
                <w:position w:val="0"/>
                <w:sz w:val="18"/>
                <w:szCs w:val="18"/>
              </w:rPr>
              <w:t>）7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14,733,158.61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10,824,634.51</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740"/>
              <w:jc w:val="left"/>
            </w:pPr>
            <w:r>
              <w:rPr>
                <w:color w:val="000000"/>
                <w:spacing w:val="0"/>
                <w:w w:val="100"/>
                <w:position w:val="0"/>
              </w:rPr>
              <w:t>其中：对联营企业和合营企业的 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202,705.69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128,651.16</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2,571, 349, </w:t>
            </w:r>
            <w:r>
              <w:rPr>
                <w:color w:val="000000"/>
                <w:spacing w:val="0"/>
                <w:w w:val="100"/>
                <w:position w:val="0"/>
                <w:sz w:val="18"/>
                <w:szCs w:val="18"/>
              </w:rPr>
              <w:t xml:space="preserve">177. </w:t>
            </w:r>
            <w:r>
              <w:rPr>
                <w:color w:val="000000"/>
                <w:spacing w:val="0"/>
                <w:w w:val="100"/>
                <w:position w:val="0"/>
                <w:sz w:val="18"/>
                <w:szCs w:val="18"/>
              </w:rPr>
              <w:t>85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2,233, 353, </w:t>
            </w:r>
            <w:r>
              <w:rPr>
                <w:color w:val="000000"/>
                <w:spacing w:val="0"/>
                <w:w w:val="100"/>
                <w:position w:val="0"/>
                <w:sz w:val="18"/>
                <w:szCs w:val="18"/>
              </w:rPr>
              <w:t>730.41</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五、（二</w:t>
            </w:r>
            <w:r>
              <w:rPr>
                <w:color w:val="000000"/>
                <w:spacing w:val="0"/>
                <w:w w:val="100"/>
                <w:position w:val="0"/>
                <w:sz w:val="18"/>
                <w:szCs w:val="18"/>
              </w:rPr>
              <w:t>）8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203,170,762.66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368,441,741.09</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351,228.34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11,502,984.35</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五、（二</w:t>
            </w:r>
            <w:r>
              <w:rPr>
                <w:color w:val="000000"/>
                <w:spacing w:val="0"/>
                <w:w w:val="100"/>
                <w:position w:val="0"/>
                <w:sz w:val="18"/>
                <w:szCs w:val="18"/>
              </w:rPr>
              <w:t>）9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4,123, </w:t>
            </w:r>
            <w:r>
              <w:rPr>
                <w:color w:val="000000"/>
                <w:spacing w:val="0"/>
                <w:w w:val="100"/>
                <w:position w:val="0"/>
                <w:sz w:val="18"/>
                <w:szCs w:val="18"/>
              </w:rPr>
              <w:t xml:space="preserve">047. </w:t>
            </w: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33,057,085.07</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1,897, </w:t>
            </w:r>
            <w:r>
              <w:rPr>
                <w:color w:val="000000"/>
                <w:spacing w:val="0"/>
                <w:w w:val="100"/>
                <w:position w:val="0"/>
                <w:sz w:val="18"/>
                <w:szCs w:val="18"/>
              </w:rPr>
              <w:t xml:space="preserve">774. </w:t>
            </w:r>
            <w:r>
              <w:rPr>
                <w:color w:val="000000"/>
                <w:spacing w:val="0"/>
                <w:w w:val="100"/>
                <w:position w:val="0"/>
                <w:sz w:val="18"/>
                <w:szCs w:val="18"/>
              </w:rPr>
              <w:t>91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1,200, </w:t>
            </w:r>
            <w:r>
              <w:rPr>
                <w:color w:val="000000"/>
                <w:spacing w:val="0"/>
                <w:w w:val="100"/>
                <w:position w:val="0"/>
                <w:sz w:val="18"/>
                <w:szCs w:val="18"/>
              </w:rPr>
              <w:t xml:space="preserve">994. </w:t>
            </w:r>
            <w:r>
              <w:rPr>
                <w:color w:val="000000"/>
                <w:spacing w:val="0"/>
                <w:w w:val="100"/>
                <w:position w:val="0"/>
                <w:sz w:val="18"/>
                <w:szCs w:val="18"/>
              </w:rPr>
              <w:t>94</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四、利润总额（亏损总额以"一”号填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2,770, 396, </w:t>
            </w:r>
            <w:r>
              <w:rPr>
                <w:color w:val="000000"/>
                <w:spacing w:val="0"/>
                <w:w w:val="100"/>
                <w:position w:val="0"/>
                <w:sz w:val="18"/>
                <w:szCs w:val="18"/>
              </w:rPr>
              <w:t xml:space="preserve">893. </w:t>
            </w:r>
            <w:r>
              <w:rPr>
                <w:color w:val="000000"/>
                <w:spacing w:val="0"/>
                <w:w w:val="100"/>
                <w:position w:val="0"/>
                <w:sz w:val="18"/>
                <w:szCs w:val="18"/>
              </w:rPr>
              <w:t>36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2,568, 738, </w:t>
            </w:r>
            <w:r>
              <w:rPr>
                <w:color w:val="000000"/>
                <w:spacing w:val="0"/>
                <w:w w:val="100"/>
                <w:position w:val="0"/>
                <w:sz w:val="18"/>
                <w:szCs w:val="18"/>
              </w:rPr>
              <w:t xml:space="preserve">386. </w:t>
            </w:r>
            <w:r>
              <w:rPr>
                <w:color w:val="000000"/>
                <w:spacing w:val="0"/>
                <w:w w:val="100"/>
                <w:position w:val="0"/>
                <w:sz w:val="18"/>
                <w:szCs w:val="18"/>
              </w:rPr>
              <w:t>43</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五、（二</w:t>
            </w:r>
            <w:r>
              <w:rPr>
                <w:color w:val="000000"/>
                <w:spacing w:val="0"/>
                <w:w w:val="100"/>
                <w:position w:val="0"/>
                <w:sz w:val="18"/>
                <w:szCs w:val="18"/>
              </w:rPr>
              <w:t>）10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561,437,805.35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429,194,224.67</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2,208, 959, </w:t>
            </w:r>
            <w:r>
              <w:rPr>
                <w:color w:val="000000"/>
                <w:spacing w:val="0"/>
                <w:w w:val="100"/>
                <w:position w:val="0"/>
                <w:sz w:val="18"/>
                <w:szCs w:val="18"/>
              </w:rPr>
              <w:t xml:space="preserve">088. </w:t>
            </w:r>
            <w:r>
              <w:rPr>
                <w:color w:val="000000"/>
                <w:spacing w:val="0"/>
                <w:w w:val="100"/>
                <w:position w:val="0"/>
                <w:sz w:val="18"/>
                <w:szCs w:val="18"/>
              </w:rPr>
              <w:t>01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2,139, 544, </w:t>
            </w:r>
            <w:r>
              <w:rPr>
                <w:color w:val="000000"/>
                <w:spacing w:val="0"/>
                <w:w w:val="100"/>
                <w:position w:val="0"/>
                <w:sz w:val="18"/>
                <w:szCs w:val="18"/>
              </w:rPr>
              <w:t xml:space="preserve">161. </w:t>
            </w:r>
            <w:r>
              <w:rPr>
                <w:color w:val="000000"/>
                <w:spacing w:val="0"/>
                <w:w w:val="100"/>
                <w:position w:val="0"/>
                <w:sz w:val="18"/>
                <w:szCs w:val="18"/>
              </w:rPr>
              <w:t>76</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归属于母公司所有者的净利润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1,535, 939, </w:t>
            </w:r>
            <w:r>
              <w:rPr>
                <w:color w:val="000000"/>
                <w:spacing w:val="0"/>
                <w:w w:val="100"/>
                <w:position w:val="0"/>
                <w:sz w:val="18"/>
                <w:szCs w:val="18"/>
              </w:rPr>
              <w:t xml:space="preserve">776. </w:t>
            </w:r>
            <w:r>
              <w:rPr>
                <w:color w:val="000000"/>
                <w:spacing w:val="0"/>
                <w:w w:val="100"/>
                <w:position w:val="0"/>
                <w:sz w:val="18"/>
                <w:szCs w:val="18"/>
              </w:rPr>
              <w:t>89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1,554, 688, </w:t>
            </w:r>
            <w:r>
              <w:rPr>
                <w:color w:val="000000"/>
                <w:spacing w:val="0"/>
                <w:w w:val="100"/>
                <w:position w:val="0"/>
                <w:sz w:val="18"/>
                <w:szCs w:val="18"/>
              </w:rPr>
              <w:t xml:space="preserve">196. </w:t>
            </w:r>
            <w:r>
              <w:rPr>
                <w:color w:val="000000"/>
                <w:spacing w:val="0"/>
                <w:w w:val="100"/>
                <w:position w:val="0"/>
                <w:sz w:val="18"/>
                <w:szCs w:val="18"/>
              </w:rPr>
              <w:t>80</w:t>
            </w:r>
          </w:p>
        </w:tc>
      </w:tr>
      <w:tr>
        <w:trPr>
          <w:trHeight w:val="2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少数股东损益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673,019,311.12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584,855,964.96</w:t>
            </w:r>
          </w:p>
        </w:tc>
      </w:tr>
    </w:tbl>
    <w:p>
      <w:pPr>
        <w:spacing w:lineRule="exact" w:line="1"/>
        <w:rPr>
          <w:sz w:val="2"/>
          <w:szCs w:val="2"/>
        </w:rPr>
      </w:pPr>
      <w:r>
        <w:br w:type="page"/>
      </w:r>
    </w:p>
    <w:tbl>
      <w:tblPr>
        <w:tblOverlap w:val="never"/>
        <w:jc w:val="center"/>
        <w:tblLayout w:type="fixed"/>
      </w:tblPr>
      <w:tblGrid>
        <w:gridCol w:w="3744"/>
        <w:gridCol w:w="1478"/>
        <w:gridCol w:w="2126"/>
        <w:gridCol w:w="2275"/>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五、（二</w:t>
            </w:r>
            <w:r>
              <w:rPr>
                <w:color w:val="000000"/>
                <w:spacing w:val="0"/>
                <w:w w:val="100"/>
                <w:position w:val="0"/>
                <w:sz w:val="18"/>
                <w:szCs w:val="18"/>
              </w:rPr>
              <w:t>）11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-2,553,871.87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5,457,612.96</w:t>
            </w:r>
          </w:p>
        </w:tc>
      </w:tr>
      <w:tr>
        <w:trPr>
          <w:trHeight w:val="56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-2,553,871.87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5,457,612.96</w:t>
            </w:r>
          </w:p>
        </w:tc>
      </w:tr>
      <w:tr>
        <w:trPr>
          <w:trHeight w:val="5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520"/>
              <w:jc w:val="left"/>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740"/>
              <w:jc w:val="both"/>
            </w:pPr>
            <w:r>
              <w:rPr>
                <w:color w:val="000000"/>
                <w:spacing w:val="0"/>
                <w:w w:val="100"/>
                <w:position w:val="0"/>
                <w:sz w:val="18"/>
                <w:szCs w:val="18"/>
              </w:rPr>
              <w:t>1.</w:t>
            </w:r>
            <w:r>
              <w:rPr>
                <w:color w:val="000000"/>
                <w:spacing w:val="0"/>
                <w:w w:val="100"/>
                <w:position w:val="0"/>
              </w:rPr>
              <w:t>重新计量设定受益计划净负 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6" w:lineRule="exact"/>
              <w:ind w:left="0" w:right="0" w:firstLine="740"/>
              <w:jc w:val="both"/>
            </w:pPr>
            <w:r>
              <w:rPr>
                <w:color w:val="000000"/>
                <w:spacing w:val="0"/>
                <w:w w:val="100"/>
                <w:position w:val="0"/>
                <w:sz w:val="18"/>
                <w:szCs w:val="18"/>
              </w:rPr>
              <w:t>2.</w:t>
            </w:r>
            <w:r>
              <w:rPr>
                <w:color w:val="000000"/>
                <w:spacing w:val="0"/>
                <w:w w:val="100"/>
                <w:position w:val="0"/>
              </w:rPr>
              <w:t>权益法下在被投资单位不能 重分类进损益的其他综合收益中享有 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52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-2,553,871.87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5,457,612.96</w:t>
            </w:r>
          </w:p>
        </w:tc>
      </w:tr>
      <w:tr>
        <w:trPr>
          <w:trHeight w:val="83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740"/>
              <w:jc w:val="both"/>
            </w:pPr>
            <w:r>
              <w:rPr>
                <w:color w:val="000000"/>
                <w:spacing w:val="0"/>
                <w:w w:val="100"/>
                <w:position w:val="0"/>
                <w:sz w:val="18"/>
                <w:szCs w:val="18"/>
              </w:rPr>
              <w:t>1</w:t>
            </w:r>
            <w:r>
              <w:rPr>
                <w:color w:val="000000"/>
                <w:spacing w:val="0"/>
                <w:w w:val="100"/>
                <w:position w:val="0"/>
              </w:rPr>
              <w:t>.权益法下在被投资单位以后 将重分类进损益的其他综合收益中享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740"/>
              <w:jc w:val="both"/>
            </w:pPr>
            <w:r>
              <w:rPr>
                <w:color w:val="000000"/>
                <w:spacing w:val="0"/>
                <w:w w:val="100"/>
                <w:position w:val="0"/>
                <w:sz w:val="18"/>
                <w:szCs w:val="18"/>
              </w:rPr>
              <w:t>2.</w:t>
            </w:r>
            <w:r>
              <w:rPr>
                <w:color w:val="000000"/>
                <w:spacing w:val="0"/>
                <w:w w:val="100"/>
                <w:position w:val="0"/>
              </w:rPr>
              <w:t>可供出售金融资产公允价值 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740"/>
              <w:jc w:val="both"/>
            </w:pPr>
            <w:r>
              <w:rPr>
                <w:color w:val="000000"/>
                <w:spacing w:val="0"/>
                <w:w w:val="100"/>
                <w:position w:val="0"/>
                <w:sz w:val="18"/>
                <w:szCs w:val="18"/>
              </w:rPr>
              <w:t>3.</w:t>
            </w:r>
            <w:r>
              <w:rPr>
                <w:color w:val="000000"/>
                <w:spacing w:val="0"/>
                <w:w w:val="100"/>
                <w:position w:val="0"/>
              </w:rPr>
              <w:t>持有至到期投资重分类为可 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740"/>
              <w:jc w:val="both"/>
            </w:pPr>
            <w:r>
              <w:rPr>
                <w:color w:val="000000"/>
                <w:spacing w:val="0"/>
                <w:w w:val="100"/>
                <w:position w:val="0"/>
                <w:sz w:val="18"/>
                <w:szCs w:val="18"/>
              </w:rPr>
              <w:t>4.</w:t>
            </w:r>
            <w:r>
              <w:rPr>
                <w:color w:val="000000"/>
                <w:spacing w:val="0"/>
                <w:w w:val="100"/>
                <w:position w:val="0"/>
              </w:rPr>
              <w:t>现金流量套期损益的有效部 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-2,553,871.87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5,457,612.96</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320"/>
              <w:jc w:val="both"/>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2,206, </w:t>
            </w:r>
            <w:r>
              <w:rPr>
                <w:color w:val="000000"/>
                <w:spacing w:val="0"/>
                <w:w w:val="100"/>
                <w:position w:val="0"/>
                <w:sz w:val="18"/>
                <w:szCs w:val="18"/>
              </w:rPr>
              <w:t xml:space="preserve">405,216.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2,145, 001, </w:t>
            </w:r>
            <w:r>
              <w:rPr>
                <w:color w:val="000000"/>
                <w:spacing w:val="0"/>
                <w:w w:val="100"/>
                <w:position w:val="0"/>
                <w:sz w:val="18"/>
                <w:szCs w:val="18"/>
              </w:rPr>
              <w:t xml:space="preserve">774. </w:t>
            </w:r>
            <w:r>
              <w:rPr>
                <w:color w:val="000000"/>
                <w:spacing w:val="0"/>
                <w:w w:val="100"/>
                <w:position w:val="0"/>
                <w:sz w:val="18"/>
                <w:szCs w:val="18"/>
              </w:rPr>
              <w:t>72</w:t>
            </w:r>
          </w:p>
        </w:tc>
      </w:tr>
      <w:tr>
        <w:trPr>
          <w:trHeight w:val="56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320"/>
              <w:jc w:val="left"/>
            </w:pPr>
            <w:r>
              <w:rPr>
                <w:color w:val="000000"/>
                <w:spacing w:val="0"/>
                <w:w w:val="100"/>
                <w:position w:val="0"/>
              </w:rPr>
              <w:t>归属于母公司所有者的综合收益总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1,533, 385, </w:t>
            </w:r>
            <w:r>
              <w:rPr>
                <w:color w:val="000000"/>
                <w:spacing w:val="0"/>
                <w:w w:val="100"/>
                <w:position w:val="0"/>
                <w:sz w:val="18"/>
                <w:szCs w:val="18"/>
              </w:rPr>
              <w:t xml:space="preserve">905. </w:t>
            </w:r>
            <w:r>
              <w:rPr>
                <w:color w:val="000000"/>
                <w:spacing w:val="0"/>
                <w:w w:val="100"/>
                <w:position w:val="0"/>
                <w:sz w:val="18"/>
                <w:szCs w:val="18"/>
              </w:rPr>
              <w:t>02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1,560, 145, </w:t>
            </w:r>
            <w:r>
              <w:rPr>
                <w:color w:val="000000"/>
                <w:spacing w:val="0"/>
                <w:w w:val="100"/>
                <w:position w:val="0"/>
                <w:sz w:val="18"/>
                <w:szCs w:val="18"/>
              </w:rPr>
              <w:t xml:space="preserve">809. </w:t>
            </w:r>
            <w:r>
              <w:rPr>
                <w:color w:val="000000"/>
                <w:spacing w:val="0"/>
                <w:w w:val="100"/>
                <w:position w:val="0"/>
                <w:sz w:val="18"/>
                <w:szCs w:val="18"/>
              </w:rPr>
              <w:t>76</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673,019,311.12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584,855,964.96</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0.84</w:t>
            </w:r>
          </w:p>
        </w:tc>
      </w:tr>
      <w:tr>
        <w:trPr>
          <w:trHeight w:val="2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0.84</w:t>
            </w:r>
          </w:p>
        </w:tc>
      </w:tr>
    </w:tbl>
    <w:p>
      <w:pPr>
        <w:widowControl w:val="0"/>
        <w:spacing w:after="219" w:line="1" w:lineRule="exact"/>
      </w:pPr>
    </w:p>
    <w:p>
      <w:pPr>
        <w:pStyle w:val="Style16"/>
        <w:keepNext w:val="0"/>
        <w:keepLines w:val="0"/>
        <w:widowControl w:val="0"/>
        <w:shd w:val="clear" w:color="auto" w:fill="auto"/>
        <w:bidi w:val="0"/>
        <w:spacing w:before="0" w:after="0" w:line="288" w:lineRule="exact"/>
        <w:ind w:left="380" w:right="0" w:firstLine="0"/>
        <w:jc w:val="left"/>
      </w:pPr>
      <w:r>
        <w:rPr>
          <w:color w:val="000000"/>
          <w:spacing w:val="0"/>
          <w:w w:val="100"/>
          <w:position w:val="0"/>
        </w:rPr>
        <w:t>本期发生同一控制下企业合并的，被合并方在合并前实现的净利润为：</w:t>
      </w:r>
      <w:r>
        <w:rPr>
          <w:color w:val="000000"/>
          <w:spacing w:val="0"/>
          <w:w w:val="100"/>
          <w:position w:val="0"/>
          <w:sz w:val="18"/>
          <w:szCs w:val="18"/>
        </w:rPr>
        <w:t>0</w:t>
      </w:r>
      <w:r>
        <w:rPr>
          <w:color w:val="000000"/>
          <w:spacing w:val="0"/>
          <w:w w:val="100"/>
          <w:position w:val="0"/>
        </w:rPr>
        <w:t>元,上期被合并方实现的 净利润为：</w:t>
      </w:r>
      <w:r>
        <w:rPr>
          <w:color w:val="000000"/>
          <w:spacing w:val="0"/>
          <w:w w:val="100"/>
          <w:position w:val="0"/>
          <w:sz w:val="18"/>
          <w:szCs w:val="18"/>
        </w:rPr>
        <w:t>0</w:t>
      </w:r>
      <w:r>
        <w:rPr>
          <w:color w:val="000000"/>
          <w:spacing w:val="0"/>
          <w:w w:val="100"/>
          <w:position w:val="0"/>
        </w:rPr>
        <w:t>元。</w:t>
      </w:r>
    </w:p>
    <w:p>
      <w:pPr>
        <w:pStyle w:val="Style16"/>
        <w:keepNext w:val="0"/>
        <w:keepLines w:val="0"/>
        <w:widowControl w:val="0"/>
        <w:shd w:val="clear" w:color="auto" w:fill="auto"/>
        <w:bidi w:val="0"/>
        <w:spacing w:before="0" w:after="1120" w:line="288" w:lineRule="exact"/>
        <w:ind w:left="0" w:right="0" w:firstLine="380"/>
        <w:jc w:val="left"/>
      </w:pPr>
      <w:r>
        <w:rPr>
          <w:color w:val="000000"/>
          <w:spacing w:val="0"/>
          <w:w w:val="100"/>
          <w:position w:val="0"/>
        </w:rPr>
        <w:t>法定代表人：时旸主管会计工作负责人：张凤强会计机构负责人：伍淑平</w:t>
      </w:r>
    </w:p>
    <w:p>
      <w:pPr>
        <w:pStyle w:val="Style24"/>
        <w:keepNext/>
        <w:keepLines/>
        <w:widowControl w:val="0"/>
        <w:shd w:val="clear" w:color="auto" w:fill="auto"/>
        <w:bidi w:val="0"/>
        <w:spacing w:before="0" w:after="0" w:line="240" w:lineRule="auto"/>
        <w:ind w:left="0" w:right="0" w:firstLine="0"/>
        <w:jc w:val="center"/>
      </w:pPr>
      <w:bookmarkStart w:id="614" w:name="bookmark614"/>
      <w:bookmarkStart w:id="615" w:name="bookmark615"/>
      <w:bookmarkStart w:id="616" w:name="bookmark616"/>
      <w:r>
        <w:rPr>
          <w:color w:val="000000"/>
          <w:spacing w:val="0"/>
          <w:w w:val="100"/>
          <w:position w:val="0"/>
        </w:rPr>
        <w:t>母公司利润表</w:t>
      </w:r>
      <w:bookmarkEnd w:id="614"/>
      <w:bookmarkEnd w:id="615"/>
      <w:bookmarkEnd w:id="616"/>
    </w:p>
    <w:p>
      <w:pPr>
        <w:pStyle w:val="Style3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43"/>
        <w:gridCol w:w="1459"/>
        <w:gridCol w:w="1973"/>
        <w:gridCol w:w="1992"/>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十四、（二</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3,702, 163, </w:t>
            </w:r>
            <w:r>
              <w:rPr>
                <w:color w:val="000000"/>
                <w:spacing w:val="0"/>
                <w:w w:val="100"/>
                <w:position w:val="0"/>
                <w:sz w:val="18"/>
                <w:szCs w:val="18"/>
              </w:rPr>
              <w:t xml:space="preserve">833. </w:t>
            </w: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5,032, 617, </w:t>
            </w:r>
            <w:r>
              <w:rPr>
                <w:color w:val="000000"/>
                <w:spacing w:val="0"/>
                <w:w w:val="100"/>
                <w:position w:val="0"/>
                <w:sz w:val="18"/>
                <w:szCs w:val="18"/>
              </w:rPr>
              <w:t xml:space="preserve">430. </w:t>
            </w:r>
            <w:r>
              <w:rPr>
                <w:color w:val="000000"/>
                <w:spacing w:val="0"/>
                <w:w w:val="100"/>
                <w:position w:val="0"/>
                <w:sz w:val="18"/>
                <w:szCs w:val="18"/>
              </w:rPr>
              <w:t>86</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减：营业成本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十四、（二</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2,344, 248, </w:t>
            </w:r>
            <w:r>
              <w:rPr>
                <w:color w:val="000000"/>
                <w:spacing w:val="0"/>
                <w:w w:val="100"/>
                <w:position w:val="0"/>
                <w:sz w:val="18"/>
                <w:szCs w:val="18"/>
              </w:rPr>
              <w:t xml:space="preserve">653. </w:t>
            </w:r>
            <w:r>
              <w:rPr>
                <w:color w:val="000000"/>
                <w:spacing w:val="0"/>
                <w:w w:val="100"/>
                <w:position w:val="0"/>
                <w:sz w:val="18"/>
                <w:szCs w:val="18"/>
              </w:rPr>
              <w:t>43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3,561, 096, </w:t>
            </w:r>
            <w:r>
              <w:rPr>
                <w:color w:val="000000"/>
                <w:spacing w:val="0"/>
                <w:w w:val="100"/>
                <w:position w:val="0"/>
                <w:sz w:val="18"/>
                <w:szCs w:val="18"/>
              </w:rPr>
              <w:t xml:space="preserve">725. </w:t>
            </w:r>
            <w:r>
              <w:rPr>
                <w:color w:val="000000"/>
                <w:spacing w:val="0"/>
                <w:w w:val="100"/>
                <w:position w:val="0"/>
                <w:sz w:val="18"/>
                <w:szCs w:val="18"/>
              </w:rPr>
              <w:t>84</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27,692,641.26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40,773,074.87</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142,489,499.15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214,320,617.76</w:t>
            </w:r>
          </w:p>
        </w:tc>
      </w:tr>
      <w:tr>
        <w:trPr>
          <w:trHeight w:val="2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257,636,094.97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285,489,142.23</w:t>
            </w:r>
          </w:p>
        </w:tc>
      </w:tr>
    </w:tbl>
    <w:p>
      <w:pPr>
        <w:spacing w:lineRule="exact" w:line="1"/>
        <w:rPr>
          <w:sz w:val="2"/>
          <w:szCs w:val="2"/>
        </w:rPr>
      </w:pPr>
      <w:r>
        <w:br w:type="page"/>
      </w:r>
    </w:p>
    <w:tbl>
      <w:tblPr>
        <w:tblOverlap w:val="never"/>
        <w:jc w:val="center"/>
        <w:tblLayout w:type="fixed"/>
      </w:tblPr>
      <w:tblGrid>
        <w:gridCol w:w="3643"/>
        <w:gridCol w:w="1459"/>
        <w:gridCol w:w="1973"/>
        <w:gridCol w:w="1992"/>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33,053,390.68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25,700,897.24</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-9,532,573.00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45,349,349.51</w:t>
            </w:r>
          </w:p>
        </w:tc>
      </w:tr>
      <w:tr>
        <w:trPr>
          <w:trHeight w:val="5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加：公允价值变动收益（损失以"一”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740"/>
              <w:jc w:val="both"/>
            </w:pPr>
            <w:r>
              <w:rPr>
                <w:color w:val="000000"/>
                <w:spacing w:val="0"/>
                <w:w w:val="100"/>
                <w:position w:val="0"/>
              </w:rPr>
              <w:t>投资收益（损失以“一”号填 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十四、（二</w:t>
            </w:r>
            <w:r>
              <w:rPr>
                <w:color w:val="000000"/>
                <w:spacing w:val="0"/>
                <w:w w:val="100"/>
                <w:position w:val="0"/>
                <w:sz w:val="18"/>
                <w:szCs w:val="18"/>
              </w:rPr>
              <w:t>）2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1,343, 085, </w:t>
            </w:r>
            <w:r>
              <w:rPr>
                <w:color w:val="000000"/>
                <w:spacing w:val="0"/>
                <w:w w:val="100"/>
                <w:position w:val="0"/>
                <w:sz w:val="18"/>
                <w:szCs w:val="18"/>
              </w:rPr>
              <w:t xml:space="preserve">736. </w:t>
            </w:r>
            <w:r>
              <w:rPr>
                <w:color w:val="000000"/>
                <w:spacing w:val="0"/>
                <w:w w:val="100"/>
                <w:position w:val="0"/>
                <w:sz w:val="18"/>
                <w:szCs w:val="18"/>
              </w:rPr>
              <w:t>79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733,254,010.64</w:t>
            </w:r>
          </w:p>
        </w:tc>
      </w:tr>
      <w:tr>
        <w:trPr>
          <w:trHeight w:val="56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103,305.69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21,185.63</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2,249, </w:t>
            </w:r>
            <w:r>
              <w:rPr>
                <w:color w:val="000000"/>
                <w:spacing w:val="0"/>
                <w:w w:val="100"/>
                <w:position w:val="0"/>
                <w:sz w:val="18"/>
                <w:szCs w:val="18"/>
              </w:rPr>
              <w:t xml:space="preserve">661,863. </w:t>
            </w:r>
            <w:r>
              <w:rPr>
                <w:color w:val="000000"/>
                <w:spacing w:val="0"/>
                <w:w w:val="100"/>
                <w:position w:val="0"/>
                <w:sz w:val="18"/>
                <w:szCs w:val="18"/>
              </w:rPr>
              <w:t>45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1,593, </w:t>
            </w:r>
            <w:r>
              <w:rPr>
                <w:color w:val="000000"/>
                <w:spacing w:val="0"/>
                <w:w w:val="100"/>
                <w:position w:val="0"/>
                <w:sz w:val="18"/>
                <w:szCs w:val="18"/>
              </w:rPr>
              <w:t xml:space="preserve">141,634. </w:t>
            </w:r>
            <w:r>
              <w:rPr>
                <w:color w:val="000000"/>
                <w:spacing w:val="0"/>
                <w:w w:val="100"/>
                <w:position w:val="0"/>
                <w:sz w:val="18"/>
                <w:szCs w:val="18"/>
              </w:rPr>
              <w:t>05</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107,573,069.31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254,999,781.53</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1,088. </w:t>
            </w:r>
            <w:r>
              <w:rPr>
                <w:color w:val="000000"/>
                <w:spacing w:val="0"/>
                <w:w w:val="100"/>
                <w:position w:val="0"/>
                <w:sz w:val="18"/>
                <w:szCs w:val="18"/>
              </w:rPr>
              <w:t>13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8,434. </w:t>
            </w:r>
            <w:r>
              <w:rPr>
                <w:color w:val="000000"/>
                <w:spacing w:val="0"/>
                <w:w w:val="100"/>
                <w:position w:val="0"/>
                <w:sz w:val="18"/>
                <w:szCs w:val="18"/>
              </w:rPr>
              <w:t>05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474,563.83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7,508, </w:t>
            </w:r>
            <w:r>
              <w:rPr>
                <w:color w:val="000000"/>
                <w:spacing w:val="0"/>
                <w:w w:val="100"/>
                <w:position w:val="0"/>
                <w:sz w:val="18"/>
                <w:szCs w:val="18"/>
              </w:rPr>
              <w:t xml:space="preserve">273. </w:t>
            </w:r>
            <w:r>
              <w:rPr>
                <w:color w:val="000000"/>
                <w:spacing w:val="0"/>
                <w:w w:val="100"/>
                <w:position w:val="0"/>
                <w:sz w:val="18"/>
                <w:szCs w:val="18"/>
              </w:rPr>
              <w:t>08</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79,362.96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77,076.46</w:t>
            </w:r>
          </w:p>
        </w:tc>
      </w:tr>
      <w:tr>
        <w:trPr>
          <w:trHeight w:val="56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三、利润总额（亏损总额以“一”号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2,356, 760, </w:t>
            </w:r>
            <w:r>
              <w:rPr>
                <w:color w:val="000000"/>
                <w:spacing w:val="0"/>
                <w:w w:val="100"/>
                <w:position w:val="0"/>
                <w:sz w:val="18"/>
                <w:szCs w:val="18"/>
              </w:rPr>
              <w:t xml:space="preserve">368. </w:t>
            </w:r>
            <w:r>
              <w:rPr>
                <w:color w:val="000000"/>
                <w:spacing w:val="0"/>
                <w:w w:val="100"/>
                <w:position w:val="0"/>
                <w:sz w:val="18"/>
                <w:szCs w:val="18"/>
              </w:rPr>
              <w:t>93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1,840, 633, </w:t>
            </w:r>
            <w:r>
              <w:rPr>
                <w:color w:val="000000"/>
                <w:spacing w:val="0"/>
                <w:w w:val="100"/>
                <w:position w:val="0"/>
                <w:sz w:val="18"/>
                <w:szCs w:val="18"/>
              </w:rPr>
              <w:t xml:space="preserve">142. </w:t>
            </w:r>
            <w:r>
              <w:rPr>
                <w:color w:val="000000"/>
                <w:spacing w:val="0"/>
                <w:w w:val="100"/>
                <w:position w:val="0"/>
                <w:sz w:val="18"/>
                <w:szCs w:val="18"/>
              </w:rPr>
              <w:t>50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207,839,223.89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120,138,247.41</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2,148, 921, </w:t>
            </w:r>
            <w:r>
              <w:rPr>
                <w:color w:val="000000"/>
                <w:spacing w:val="0"/>
                <w:w w:val="100"/>
                <w:position w:val="0"/>
                <w:sz w:val="18"/>
                <w:szCs w:val="18"/>
              </w:rPr>
              <w:t xml:space="preserve">145. </w:t>
            </w:r>
            <w:r>
              <w:rPr>
                <w:color w:val="000000"/>
                <w:spacing w:val="0"/>
                <w:w w:val="100"/>
                <w:position w:val="0"/>
                <w:sz w:val="18"/>
                <w:szCs w:val="18"/>
              </w:rPr>
              <w:t>04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1,720, 494, </w:t>
            </w:r>
            <w:r>
              <w:rPr>
                <w:color w:val="000000"/>
                <w:spacing w:val="0"/>
                <w:w w:val="100"/>
                <w:position w:val="0"/>
                <w:sz w:val="18"/>
                <w:szCs w:val="18"/>
              </w:rPr>
              <w:t xml:space="preserve">895. </w:t>
            </w:r>
            <w:r>
              <w:rPr>
                <w:color w:val="000000"/>
                <w:spacing w:val="0"/>
                <w:w w:val="100"/>
                <w:position w:val="0"/>
                <w:sz w:val="18"/>
                <w:szCs w:val="18"/>
              </w:rPr>
              <w:t>09</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520"/>
              <w:jc w:val="left"/>
            </w:pPr>
            <w:r>
              <w:rPr>
                <w:color w:val="000000"/>
                <w:spacing w:val="0"/>
                <w:w w:val="100"/>
                <w:position w:val="0"/>
                <w:sz w:val="18"/>
                <w:szCs w:val="18"/>
              </w:rPr>
              <w:t>1.</w:t>
            </w:r>
            <w:r>
              <w:rPr>
                <w:color w:val="000000"/>
                <w:spacing w:val="0"/>
                <w:w w:val="100"/>
                <w:position w:val="0"/>
              </w:rPr>
              <w:t>重新计量设定受益计划净负债 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520"/>
              <w:jc w:val="left"/>
            </w:pPr>
            <w:r>
              <w:rPr>
                <w:color w:val="000000"/>
                <w:spacing w:val="0"/>
                <w:w w:val="100"/>
                <w:position w:val="0"/>
                <w:sz w:val="18"/>
                <w:szCs w:val="18"/>
              </w:rPr>
              <w:t>2.</w:t>
            </w:r>
            <w:r>
              <w:rPr>
                <w:color w:val="000000"/>
                <w:spacing w:val="0"/>
                <w:w w:val="100"/>
                <w:position w:val="0"/>
              </w:rPr>
              <w:t>权益法下在被投资单位不能重 分类进损益的其他综合收益中享有的 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（二）以后将重分类进损益的其他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6" w:lineRule="exact"/>
              <w:ind w:left="0" w:right="0" w:firstLine="520"/>
              <w:jc w:val="both"/>
            </w:pPr>
            <w:r>
              <w:rPr>
                <w:color w:val="000000"/>
                <w:spacing w:val="0"/>
                <w:w w:val="100"/>
                <w:position w:val="0"/>
                <w:sz w:val="18"/>
                <w:szCs w:val="18"/>
              </w:rPr>
              <w:t>1.</w:t>
            </w:r>
            <w:r>
              <w:rPr>
                <w:color w:val="000000"/>
                <w:spacing w:val="0"/>
                <w:w w:val="100"/>
                <w:position w:val="0"/>
              </w:rPr>
              <w:t>权益法下在被投资单位以后将 重分类进损益的其他综合收益中享有 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8"/>
                <w:szCs w:val="18"/>
              </w:rPr>
              <w:t>2.</w:t>
            </w:r>
            <w:r>
              <w:rPr>
                <w:color w:val="000000"/>
                <w:spacing w:val="0"/>
                <w:w w:val="100"/>
                <w:position w:val="0"/>
              </w:rPr>
              <w:t>可供出售金融资产公允价值变 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8"/>
                <w:szCs w:val="18"/>
              </w:rPr>
              <w:t>3.</w:t>
            </w:r>
            <w:r>
              <w:rPr>
                <w:color w:val="000000"/>
                <w:spacing w:val="0"/>
                <w:w w:val="100"/>
                <w:position w:val="0"/>
              </w:rPr>
              <w:t>持有至到期投资重分类为可供 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2,148, 921, </w:t>
            </w:r>
            <w:r>
              <w:rPr>
                <w:color w:val="000000"/>
                <w:spacing w:val="0"/>
                <w:w w:val="100"/>
                <w:position w:val="0"/>
                <w:sz w:val="18"/>
                <w:szCs w:val="18"/>
              </w:rPr>
              <w:t xml:space="preserve">145. </w:t>
            </w:r>
            <w:r>
              <w:rPr>
                <w:color w:val="000000"/>
                <w:spacing w:val="0"/>
                <w:w w:val="100"/>
                <w:position w:val="0"/>
                <w:sz w:val="18"/>
                <w:szCs w:val="18"/>
              </w:rPr>
              <w:t>04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1,720, 494, </w:t>
            </w:r>
            <w:r>
              <w:rPr>
                <w:color w:val="000000"/>
                <w:spacing w:val="0"/>
                <w:w w:val="100"/>
                <w:position w:val="0"/>
                <w:sz w:val="18"/>
                <w:szCs w:val="18"/>
              </w:rPr>
              <w:t xml:space="preserve">895. </w:t>
            </w:r>
            <w:r>
              <w:rPr>
                <w:color w:val="000000"/>
                <w:spacing w:val="0"/>
                <w:w w:val="100"/>
                <w:position w:val="0"/>
                <w:sz w:val="18"/>
                <w:szCs w:val="18"/>
              </w:rPr>
              <w:t>09</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101" w:right="0" w:firstLine="0"/>
        <w:jc w:val="left"/>
      </w:pPr>
      <w:r>
        <w:rPr>
          <w:color w:val="000000"/>
          <w:spacing w:val="0"/>
          <w:w w:val="100"/>
          <w:position w:val="0"/>
        </w:rPr>
        <w:t>法定代表人：时旸主管会计工作负责人：张凤强会计机构负责人：伍淑平</w:t>
      </w:r>
      <w:r>
        <w:br w:type="page"/>
      </w:r>
    </w:p>
    <w:p>
      <w:pPr>
        <w:pStyle w:val="Style24"/>
        <w:keepNext/>
        <w:keepLines/>
        <w:widowControl w:val="0"/>
        <w:shd w:val="clear" w:color="auto" w:fill="auto"/>
        <w:bidi w:val="0"/>
        <w:spacing w:before="0" w:after="0" w:line="240" w:lineRule="auto"/>
        <w:ind w:left="0" w:right="0" w:firstLine="0"/>
        <w:jc w:val="center"/>
      </w:pPr>
      <w:bookmarkStart w:id="617" w:name="bookmark617"/>
      <w:bookmarkStart w:id="618" w:name="bookmark618"/>
      <w:bookmarkStart w:id="619" w:name="bookmark619"/>
      <w:r>
        <w:rPr>
          <w:color w:val="000000"/>
          <w:spacing w:val="0"/>
          <w:w w:val="100"/>
          <w:position w:val="0"/>
        </w:rPr>
        <w:t>合并现金流量表</w:t>
      </w:r>
      <w:bookmarkEnd w:id="617"/>
      <w:bookmarkEnd w:id="618"/>
      <w:bookmarkEnd w:id="619"/>
    </w:p>
    <w:p>
      <w:pPr>
        <w:pStyle w:val="Style3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2"/>
        <w:gridCol w:w="979"/>
        <w:gridCol w:w="2218"/>
        <w:gridCol w:w="2208"/>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29,990,927,341.78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25,580,820,324.08</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处置以公允价值计量且其变动计入 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141,459,171.56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295,332,568.28</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505,941,012.24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516,013,391.30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30,638,327,525.58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26,392,166,283.66</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23,516,205,095.81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19,719,071,970.37</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2,085, 944, </w:t>
            </w:r>
            <w:r>
              <w:rPr>
                <w:color w:val="000000"/>
                <w:spacing w:val="0"/>
                <w:w w:val="100"/>
                <w:position w:val="0"/>
                <w:sz w:val="18"/>
                <w:szCs w:val="18"/>
              </w:rPr>
              <w:t xml:space="preserve">579. </w:t>
            </w:r>
            <w:r>
              <w:rPr>
                <w:color w:val="000000"/>
                <w:spacing w:val="0"/>
                <w:w w:val="100"/>
                <w:position w:val="0"/>
                <w:sz w:val="18"/>
                <w:szCs w:val="18"/>
              </w:rPr>
              <w:t>17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1,896,218, </w:t>
            </w:r>
            <w:r>
              <w:rPr>
                <w:color w:val="000000"/>
                <w:spacing w:val="0"/>
                <w:w w:val="100"/>
                <w:position w:val="0"/>
                <w:sz w:val="18"/>
                <w:szCs w:val="18"/>
              </w:rPr>
              <w:t xml:space="preserve">302. </w:t>
            </w:r>
            <w:r>
              <w:rPr>
                <w:color w:val="000000"/>
                <w:spacing w:val="0"/>
                <w:w w:val="100"/>
                <w:position w:val="0"/>
                <w:sz w:val="18"/>
                <w:szCs w:val="18"/>
              </w:rPr>
              <w:t>60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1,147, </w:t>
            </w:r>
            <w:r>
              <w:rPr>
                <w:color w:val="000000"/>
                <w:spacing w:val="0"/>
                <w:w w:val="100"/>
                <w:position w:val="0"/>
                <w:sz w:val="18"/>
                <w:szCs w:val="18"/>
              </w:rPr>
              <w:t xml:space="preserve">851,478.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1,355, 387, </w:t>
            </w:r>
            <w:r>
              <w:rPr>
                <w:color w:val="000000"/>
                <w:spacing w:val="0"/>
                <w:w w:val="100"/>
                <w:position w:val="0"/>
                <w:sz w:val="18"/>
                <w:szCs w:val="18"/>
              </w:rPr>
              <w:t xml:space="preserve">565. </w:t>
            </w: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901,987,433.62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909,464,939.90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27,651,988,587.36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23,880,142,778.02</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2,986, 338, </w:t>
            </w:r>
            <w:r>
              <w:rPr>
                <w:color w:val="000000"/>
                <w:spacing w:val="0"/>
                <w:w w:val="100"/>
                <w:position w:val="0"/>
                <w:sz w:val="18"/>
                <w:szCs w:val="18"/>
              </w:rPr>
              <w:t xml:space="preserve">938. </w:t>
            </w:r>
            <w:r>
              <w:rPr>
                <w:color w:val="000000"/>
                <w:spacing w:val="0"/>
                <w:w w:val="100"/>
                <w:position w:val="0"/>
                <w:sz w:val="18"/>
                <w:szCs w:val="18"/>
              </w:rPr>
              <w:t>22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2,512, 023, </w:t>
            </w:r>
            <w:r>
              <w:rPr>
                <w:color w:val="000000"/>
                <w:spacing w:val="0"/>
                <w:w w:val="100"/>
                <w:position w:val="0"/>
                <w:sz w:val="18"/>
                <w:szCs w:val="18"/>
              </w:rPr>
              <w:t xml:space="preserve">505. </w:t>
            </w:r>
            <w:r>
              <w:rPr>
                <w:color w:val="000000"/>
                <w:spacing w:val="0"/>
                <w:w w:val="100"/>
                <w:position w:val="0"/>
                <w:sz w:val="18"/>
                <w:szCs w:val="18"/>
              </w:rPr>
              <w:t>64</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76,343,705.54</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13,010,885.06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8,624, </w:t>
            </w:r>
            <w:r>
              <w:rPr>
                <w:color w:val="000000"/>
                <w:spacing w:val="0"/>
                <w:w w:val="100"/>
                <w:position w:val="0"/>
                <w:sz w:val="18"/>
                <w:szCs w:val="18"/>
              </w:rPr>
              <w:t xml:space="preserve">000. </w:t>
            </w:r>
            <w:r>
              <w:rPr>
                <w:color w:val="000000"/>
                <w:spacing w:val="0"/>
                <w:w w:val="100"/>
                <w:position w:val="0"/>
                <w:sz w:val="18"/>
                <w:szCs w:val="18"/>
              </w:rPr>
              <w:t>00</w:t>
            </w:r>
          </w:p>
        </w:tc>
      </w:tr>
      <w:tr>
        <w:trPr>
          <w:trHeight w:val="56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处置固定资产、无形资产和其他长 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11,520,987.36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17,454,991.91</w:t>
            </w:r>
          </w:p>
        </w:tc>
      </w:tr>
      <w:tr>
        <w:trPr>
          <w:trHeight w:val="56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4" w:lineRule="exact"/>
              <w:ind w:left="0" w:right="0" w:firstLine="320"/>
              <w:jc w:val="both"/>
            </w:pPr>
            <w:r>
              <w:rPr>
                <w:color w:val="000000"/>
                <w:spacing w:val="0"/>
                <w:w w:val="100"/>
                <w:position w:val="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869,555.05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236,504,248.44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261,905,675.91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102,422,697.45</w:t>
            </w:r>
          </w:p>
        </w:tc>
      </w:tr>
      <w:tr>
        <w:trPr>
          <w:trHeight w:val="56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320"/>
              <w:jc w:val="both"/>
            </w:pPr>
            <w:r>
              <w:rPr>
                <w:color w:val="000000"/>
                <w:spacing w:val="0"/>
                <w:w w:val="100"/>
                <w:position w:val="0"/>
              </w:rPr>
              <w:t>购建固定资产、无形资产和其他长 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399,404,209.86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264,883,043.54</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2,111, 824, </w:t>
            </w:r>
            <w:r>
              <w:rPr>
                <w:color w:val="000000"/>
                <w:spacing w:val="0"/>
                <w:w w:val="100"/>
                <w:position w:val="0"/>
                <w:sz w:val="18"/>
                <w:szCs w:val="18"/>
              </w:rPr>
              <w:t xml:space="preserve">297. </w:t>
            </w:r>
            <w:r>
              <w:rPr>
                <w:color w:val="000000"/>
                <w:spacing w:val="0"/>
                <w:w w:val="100"/>
                <w:position w:val="0"/>
                <w:sz w:val="18"/>
                <w:szCs w:val="18"/>
              </w:rPr>
              <w:t>42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82,750,210.00</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166,669,756.95</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支付其他与投资活动有关的现金</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五、</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（三</w:t>
            </w:r>
            <w:r>
              <w:rPr>
                <w:color w:val="000000"/>
                <w:spacing w:val="0"/>
                <w:w w:val="100"/>
                <w:position w:val="0"/>
                <w:sz w:val="18"/>
                <w:szCs w:val="18"/>
              </w:rPr>
              <w:t>）4</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4,780, </w:t>
            </w:r>
            <w:r>
              <w:rPr>
                <w:color w:val="000000"/>
                <w:spacing w:val="0"/>
                <w:w w:val="100"/>
                <w:position w:val="0"/>
                <w:sz w:val="18"/>
                <w:szCs w:val="18"/>
              </w:rPr>
              <w:t xml:space="preserve">751. </w:t>
            </w:r>
            <w:r>
              <w:rPr>
                <w:color w:val="000000"/>
                <w:spacing w:val="0"/>
                <w:w w:val="100"/>
                <w:position w:val="0"/>
                <w:sz w:val="18"/>
                <w:szCs w:val="18"/>
              </w:rPr>
              <w:t>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62"/>
        <w:gridCol w:w="979"/>
        <w:gridCol w:w="2218"/>
        <w:gridCol w:w="2208"/>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2,682,679,015. </w:t>
            </w:r>
            <w:r>
              <w:rPr>
                <w:color w:val="000000"/>
                <w:spacing w:val="0"/>
                <w:w w:val="100"/>
                <w:position w:val="0"/>
                <w:sz w:val="18"/>
                <w:szCs w:val="18"/>
              </w:rPr>
              <w:t>38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347,633,253.54</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-2,420,773,339.47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-245,210,556.09</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18,300,000.00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7,800, </w:t>
            </w:r>
            <w:r>
              <w:rPr>
                <w:color w:val="000000"/>
                <w:spacing w:val="0"/>
                <w:w w:val="100"/>
                <w:position w:val="0"/>
                <w:sz w:val="18"/>
                <w:szCs w:val="18"/>
              </w:rPr>
              <w:t xml:space="preserve">000. </w:t>
            </w:r>
            <w:r>
              <w:rPr>
                <w:color w:val="000000"/>
                <w:spacing w:val="0"/>
                <w:w w:val="100"/>
                <w:position w:val="0"/>
                <w:sz w:val="18"/>
                <w:szCs w:val="18"/>
              </w:rPr>
              <w:t>00</w:t>
            </w:r>
          </w:p>
        </w:tc>
      </w:tr>
      <w:tr>
        <w:trPr>
          <w:trHeight w:val="56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其中：子公司吸收少数股东投资收 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18,300,000.00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7,800,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2,387, 800,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18,300,000.00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2,395, 600, 000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66,825,476.50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分配股利、利润或偿付利息支付的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1,002, </w:t>
            </w:r>
            <w:r>
              <w:rPr>
                <w:color w:val="000000"/>
                <w:spacing w:val="0"/>
                <w:w w:val="100"/>
                <w:position w:val="0"/>
                <w:sz w:val="18"/>
                <w:szCs w:val="18"/>
              </w:rPr>
              <w:t>476,016.86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1,050, 837, </w:t>
            </w:r>
            <w:r>
              <w:rPr>
                <w:color w:val="000000"/>
                <w:spacing w:val="0"/>
                <w:w w:val="100"/>
                <w:position w:val="0"/>
                <w:sz w:val="18"/>
                <w:szCs w:val="18"/>
              </w:rPr>
              <w:t xml:space="preserve">440. </w:t>
            </w:r>
            <w:r>
              <w:rPr>
                <w:color w:val="000000"/>
                <w:spacing w:val="0"/>
                <w:w w:val="100"/>
                <w:position w:val="0"/>
                <w:sz w:val="18"/>
                <w:szCs w:val="18"/>
              </w:rPr>
              <w:t>45</w:t>
            </w:r>
          </w:p>
        </w:tc>
      </w:tr>
      <w:tr>
        <w:trPr>
          <w:trHeight w:val="56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320"/>
              <w:jc w:val="both"/>
            </w:pPr>
            <w:r>
              <w:rPr>
                <w:color w:val="000000"/>
                <w:spacing w:val="0"/>
                <w:w w:val="100"/>
                <w:position w:val="0"/>
              </w:rPr>
              <w:t>其中：子公司支付给少数股东的股 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527,451,322.22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467,373,440.45</w:t>
            </w:r>
          </w:p>
        </w:tc>
      </w:tr>
      <w:tr>
        <w:trPr>
          <w:trHeight w:val="5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五、</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（三</w:t>
            </w:r>
            <w:r>
              <w:rPr>
                <w:color w:val="000000"/>
                <w:spacing w:val="0"/>
                <w:w w:val="100"/>
                <w:position w:val="0"/>
                <w:sz w:val="18"/>
                <w:szCs w:val="18"/>
              </w:rPr>
              <w:t>）5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737,107.61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1,070, 038, </w:t>
            </w:r>
            <w:r>
              <w:rPr>
                <w:color w:val="000000"/>
                <w:spacing w:val="0"/>
                <w:w w:val="100"/>
                <w:position w:val="0"/>
                <w:sz w:val="18"/>
                <w:szCs w:val="18"/>
              </w:rPr>
              <w:t xml:space="preserve">600. </w:t>
            </w:r>
            <w:r>
              <w:rPr>
                <w:color w:val="000000"/>
                <w:spacing w:val="0"/>
                <w:w w:val="100"/>
                <w:position w:val="0"/>
                <w:sz w:val="18"/>
                <w:szCs w:val="18"/>
              </w:rPr>
              <w:t>97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1,050, 837, </w:t>
            </w:r>
            <w:r>
              <w:rPr>
                <w:color w:val="000000"/>
                <w:spacing w:val="0"/>
                <w:w w:val="100"/>
                <w:position w:val="0"/>
                <w:sz w:val="18"/>
                <w:szCs w:val="18"/>
              </w:rPr>
              <w:t xml:space="preserve">440. </w:t>
            </w:r>
            <w:r>
              <w:rPr>
                <w:color w:val="000000"/>
                <w:spacing w:val="0"/>
                <w:w w:val="100"/>
                <w:position w:val="0"/>
                <w:sz w:val="18"/>
                <w:szCs w:val="18"/>
              </w:rPr>
              <w:t>45</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-1,051,738,600.97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1,344, 762, </w:t>
            </w:r>
            <w:r>
              <w:rPr>
                <w:color w:val="000000"/>
                <w:spacing w:val="0"/>
                <w:w w:val="100"/>
                <w:position w:val="0"/>
                <w:sz w:val="18"/>
                <w:szCs w:val="18"/>
              </w:rPr>
              <w:t xml:space="preserve">559. </w:t>
            </w:r>
            <w:r>
              <w:rPr>
                <w:color w:val="000000"/>
                <w:spacing w:val="0"/>
                <w:w w:val="100"/>
                <w:position w:val="0"/>
                <w:sz w:val="18"/>
                <w:szCs w:val="18"/>
              </w:rPr>
              <w:t>55</w:t>
            </w:r>
          </w:p>
        </w:tc>
      </w:tr>
      <w:tr>
        <w:trPr>
          <w:trHeight w:val="56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-604,763.49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579,766.01</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-486,777,765.71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3,612, 155, </w:t>
            </w:r>
            <w:r>
              <w:rPr>
                <w:color w:val="000000"/>
                <w:spacing w:val="0"/>
                <w:w w:val="100"/>
                <w:position w:val="0"/>
                <w:sz w:val="18"/>
                <w:szCs w:val="18"/>
              </w:rPr>
              <w:t xml:space="preserve">275. </w:t>
            </w:r>
            <w:r>
              <w:rPr>
                <w:color w:val="000000"/>
                <w:spacing w:val="0"/>
                <w:w w:val="100"/>
                <w:position w:val="0"/>
                <w:sz w:val="18"/>
                <w:szCs w:val="18"/>
              </w:rPr>
              <w:t>11</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9,100, 110, </w:t>
            </w:r>
            <w:r>
              <w:rPr>
                <w:color w:val="000000"/>
                <w:spacing w:val="0"/>
                <w:w w:val="100"/>
                <w:position w:val="0"/>
                <w:sz w:val="18"/>
                <w:szCs w:val="18"/>
              </w:rPr>
              <w:t xml:space="preserve">692. </w:t>
            </w:r>
            <w:r>
              <w:rPr>
                <w:color w:val="000000"/>
                <w:spacing w:val="0"/>
                <w:w w:val="100"/>
                <w:position w:val="0"/>
                <w:sz w:val="18"/>
                <w:szCs w:val="18"/>
              </w:rPr>
              <w:t>47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5,487, 955, </w:t>
            </w:r>
            <w:r>
              <w:rPr>
                <w:color w:val="000000"/>
                <w:spacing w:val="0"/>
                <w:w w:val="100"/>
                <w:position w:val="0"/>
                <w:sz w:val="18"/>
                <w:szCs w:val="18"/>
              </w:rPr>
              <w:t xml:space="preserve">417. </w:t>
            </w:r>
            <w:r>
              <w:rPr>
                <w:color w:val="000000"/>
                <w:spacing w:val="0"/>
                <w:w w:val="100"/>
                <w:position w:val="0"/>
                <w:sz w:val="18"/>
                <w:szCs w:val="18"/>
              </w:rPr>
              <w:t>36</w:t>
            </w:r>
          </w:p>
        </w:tc>
      </w:tr>
      <w:tr>
        <w:trPr>
          <w:trHeight w:val="2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8,613, 332, </w:t>
            </w:r>
            <w:r>
              <w:rPr>
                <w:color w:val="000000"/>
                <w:spacing w:val="0"/>
                <w:w w:val="100"/>
                <w:position w:val="0"/>
                <w:sz w:val="18"/>
                <w:szCs w:val="18"/>
              </w:rPr>
              <w:t xml:space="preserve">926. </w:t>
            </w:r>
            <w:r>
              <w:rPr>
                <w:color w:val="000000"/>
                <w:spacing w:val="0"/>
                <w:w w:val="100"/>
                <w:position w:val="0"/>
                <w:sz w:val="18"/>
                <w:szCs w:val="18"/>
              </w:rPr>
              <w:t>76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9,100, 110, </w:t>
            </w:r>
            <w:r>
              <w:rPr>
                <w:color w:val="000000"/>
                <w:spacing w:val="0"/>
                <w:w w:val="100"/>
                <w:position w:val="0"/>
                <w:sz w:val="18"/>
                <w:szCs w:val="18"/>
              </w:rPr>
              <w:t>692.47</w:t>
            </w:r>
          </w:p>
        </w:tc>
      </w:tr>
    </w:tbl>
    <w:p>
      <w:pPr>
        <w:pStyle w:val="Style26"/>
        <w:keepNext w:val="0"/>
        <w:keepLines w:val="0"/>
        <w:widowControl w:val="0"/>
        <w:shd w:val="clear" w:color="auto" w:fill="auto"/>
        <w:bidi w:val="0"/>
        <w:spacing w:before="0" w:after="0" w:line="240" w:lineRule="auto"/>
        <w:ind w:left="101" w:right="0" w:firstLine="0"/>
        <w:jc w:val="left"/>
      </w:pPr>
      <w:r>
        <w:rPr>
          <w:color w:val="000000"/>
          <w:spacing w:val="0"/>
          <w:w w:val="100"/>
          <w:position w:val="0"/>
        </w:rPr>
        <w:t>法定代表人：时旸主管会计工作负责人：张凤强会计机构负责人：伍淑平</w:t>
      </w:r>
    </w:p>
    <w:p>
      <w:pPr>
        <w:widowControl w:val="0"/>
        <w:spacing w:after="1099" w:line="1" w:lineRule="exact"/>
      </w:pPr>
    </w:p>
    <w:p>
      <w:pPr>
        <w:pStyle w:val="Style24"/>
        <w:keepNext/>
        <w:keepLines/>
        <w:widowControl w:val="0"/>
        <w:shd w:val="clear" w:color="auto" w:fill="auto"/>
        <w:bidi w:val="0"/>
        <w:spacing w:before="0" w:after="40" w:line="240" w:lineRule="auto"/>
        <w:ind w:left="0" w:right="0" w:firstLine="0"/>
        <w:jc w:val="center"/>
      </w:pPr>
      <w:bookmarkStart w:id="620" w:name="bookmark620"/>
      <w:bookmarkStart w:id="621" w:name="bookmark621"/>
      <w:bookmarkStart w:id="622" w:name="bookmark622"/>
      <w:r>
        <w:rPr>
          <w:color w:val="000000"/>
          <w:spacing w:val="0"/>
          <w:w w:val="100"/>
          <w:position w:val="0"/>
        </w:rPr>
        <w:t>母公司现金流量表</w:t>
      </w:r>
      <w:bookmarkEnd w:id="620"/>
      <w:bookmarkEnd w:id="621"/>
      <w:bookmarkEnd w:id="622"/>
    </w:p>
    <w:p>
      <w:pPr>
        <w:pStyle w:val="Style39"/>
        <w:keepNext w:val="0"/>
        <w:keepLines w:val="0"/>
        <w:widowControl w:val="0"/>
        <w:shd w:val="clear" w:color="auto" w:fill="auto"/>
        <w:bidi w:val="0"/>
        <w:spacing w:before="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2"/>
        <w:gridCol w:w="994"/>
        <w:gridCol w:w="2208"/>
        <w:gridCol w:w="2203"/>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4,966, 239, </w:t>
            </w:r>
            <w:r>
              <w:rPr>
                <w:color w:val="000000"/>
                <w:spacing w:val="0"/>
                <w:w w:val="100"/>
                <w:position w:val="0"/>
                <w:sz w:val="18"/>
                <w:szCs w:val="18"/>
              </w:rPr>
              <w:t xml:space="preserve">029. </w:t>
            </w:r>
            <w:r>
              <w:rPr>
                <w:color w:val="000000"/>
                <w:spacing w:val="0"/>
                <w:w w:val="100"/>
                <w:position w:val="0"/>
                <w:sz w:val="18"/>
                <w:szCs w:val="18"/>
              </w:rPr>
              <w:t>28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5,557, 030, </w:t>
            </w:r>
            <w:r>
              <w:rPr>
                <w:color w:val="000000"/>
                <w:spacing w:val="0"/>
                <w:w w:val="100"/>
                <w:position w:val="0"/>
                <w:sz w:val="18"/>
                <w:szCs w:val="18"/>
              </w:rPr>
              <w:t xml:space="preserve">468. </w:t>
            </w:r>
            <w:r>
              <w:rPr>
                <w:color w:val="000000"/>
                <w:spacing w:val="0"/>
                <w:w w:val="100"/>
                <w:position w:val="0"/>
                <w:sz w:val="18"/>
                <w:szCs w:val="18"/>
              </w:rPr>
              <w:t>22</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96,885,446.35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232,329,348.49</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881,636,035.30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1,278, 122, </w:t>
            </w:r>
            <w:r>
              <w:rPr>
                <w:color w:val="000000"/>
                <w:spacing w:val="0"/>
                <w:w w:val="100"/>
                <w:position w:val="0"/>
                <w:sz w:val="18"/>
                <w:szCs w:val="18"/>
              </w:rPr>
              <w:t xml:space="preserve">386. </w:t>
            </w:r>
            <w:r>
              <w:rPr>
                <w:color w:val="000000"/>
                <w:spacing w:val="0"/>
                <w:w w:val="100"/>
                <w:position w:val="0"/>
                <w:sz w:val="18"/>
                <w:szCs w:val="18"/>
              </w:rPr>
              <w:t>18</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5,944, 760, </w:t>
            </w:r>
            <w:r>
              <w:rPr>
                <w:color w:val="000000"/>
                <w:spacing w:val="0"/>
                <w:w w:val="100"/>
                <w:position w:val="0"/>
                <w:sz w:val="18"/>
                <w:szCs w:val="18"/>
              </w:rPr>
              <w:t xml:space="preserve">510. </w:t>
            </w:r>
            <w:r>
              <w:rPr>
                <w:color w:val="000000"/>
                <w:spacing w:val="0"/>
                <w:w w:val="100"/>
                <w:position w:val="0"/>
                <w:sz w:val="18"/>
                <w:szCs w:val="18"/>
              </w:rPr>
              <w:t>93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7,067, 482, </w:t>
            </w:r>
            <w:r>
              <w:rPr>
                <w:color w:val="000000"/>
                <w:spacing w:val="0"/>
                <w:w w:val="100"/>
                <w:position w:val="0"/>
                <w:sz w:val="18"/>
                <w:szCs w:val="18"/>
              </w:rPr>
              <w:t xml:space="preserve">202. </w:t>
            </w:r>
            <w:r>
              <w:rPr>
                <w:color w:val="000000"/>
                <w:spacing w:val="0"/>
                <w:w w:val="100"/>
                <w:position w:val="0"/>
                <w:sz w:val="18"/>
                <w:szCs w:val="18"/>
              </w:rPr>
              <w:t>89</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3,855, 766, </w:t>
            </w:r>
            <w:r>
              <w:rPr>
                <w:color w:val="000000"/>
                <w:spacing w:val="0"/>
                <w:w w:val="100"/>
                <w:position w:val="0"/>
                <w:sz w:val="18"/>
                <w:szCs w:val="18"/>
              </w:rPr>
              <w:t>851.28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4,538, 958, </w:t>
            </w:r>
            <w:r>
              <w:rPr>
                <w:color w:val="000000"/>
                <w:spacing w:val="0"/>
                <w:w w:val="100"/>
                <w:position w:val="0"/>
                <w:sz w:val="18"/>
                <w:szCs w:val="18"/>
              </w:rPr>
              <w:t xml:space="preserve">293. </w:t>
            </w:r>
            <w:r>
              <w:rPr>
                <w:color w:val="000000"/>
                <w:spacing w:val="0"/>
                <w:w w:val="100"/>
                <w:position w:val="0"/>
                <w:sz w:val="18"/>
                <w:szCs w:val="18"/>
              </w:rPr>
              <w:t>20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207,266,601.53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254,389,843.63</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344,934,018.95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488,460,982.60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184,485,020.93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990,003,976.53</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4,592, 452, </w:t>
            </w:r>
            <w:r>
              <w:rPr>
                <w:color w:val="000000"/>
                <w:spacing w:val="0"/>
                <w:w w:val="100"/>
                <w:position w:val="0"/>
                <w:sz w:val="18"/>
                <w:szCs w:val="18"/>
              </w:rPr>
              <w:t xml:space="preserve">492. </w:t>
            </w:r>
            <w:r>
              <w:rPr>
                <w:color w:val="000000"/>
                <w:spacing w:val="0"/>
                <w:w w:val="100"/>
                <w:position w:val="0"/>
                <w:sz w:val="18"/>
                <w:szCs w:val="18"/>
              </w:rPr>
              <w:t>69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6,271, 813, </w:t>
            </w:r>
            <w:r>
              <w:rPr>
                <w:color w:val="000000"/>
                <w:spacing w:val="0"/>
                <w:w w:val="100"/>
                <w:position w:val="0"/>
                <w:sz w:val="18"/>
                <w:szCs w:val="18"/>
              </w:rPr>
              <w:t xml:space="preserve">095. </w:t>
            </w:r>
            <w:r>
              <w:rPr>
                <w:color w:val="000000"/>
                <w:spacing w:val="0"/>
                <w:w w:val="100"/>
                <w:position w:val="0"/>
                <w:sz w:val="18"/>
                <w:szCs w:val="18"/>
              </w:rPr>
              <w:t>96</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1,352, </w:t>
            </w:r>
            <w:r>
              <w:rPr>
                <w:color w:val="000000"/>
                <w:spacing w:val="0"/>
                <w:w w:val="100"/>
                <w:position w:val="0"/>
                <w:sz w:val="18"/>
                <w:szCs w:val="18"/>
              </w:rPr>
              <w:t xml:space="preserve">308,018. </w:t>
            </w:r>
            <w:r>
              <w:rPr>
                <w:color w:val="000000"/>
                <w:spacing w:val="0"/>
                <w:w w:val="100"/>
                <w:position w:val="0"/>
                <w:sz w:val="18"/>
                <w:szCs w:val="18"/>
              </w:rPr>
              <w:t>24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795,669,106.93</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5,255,270. </w:t>
            </w:r>
            <w:r>
              <w:rPr>
                <w:color w:val="000000"/>
                <w:spacing w:val="0"/>
                <w:w w:val="100"/>
                <w:position w:val="0"/>
                <w:sz w:val="18"/>
                <w:szCs w:val="18"/>
              </w:rPr>
              <w:t>14</w:t>
            </w:r>
          </w:p>
        </w:tc>
      </w:tr>
      <w:tr>
        <w:trPr>
          <w:trHeight w:val="29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581,808,576.77</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701,750,818.00</w:t>
            </w:r>
          </w:p>
        </w:tc>
      </w:tr>
    </w:tbl>
    <w:p>
      <w:pPr>
        <w:spacing w:lineRule="exact" w:line="1"/>
        <w:rPr>
          <w:sz w:val="2"/>
          <w:szCs w:val="2"/>
        </w:rPr>
      </w:pPr>
      <w:r>
        <w:br w:type="page"/>
      </w:r>
    </w:p>
    <w:tbl>
      <w:tblPr>
        <w:tblOverlap w:val="never"/>
        <w:jc w:val="center"/>
        <w:tblLayout w:type="fixed"/>
      </w:tblPr>
      <w:tblGrid>
        <w:gridCol w:w="3662"/>
        <w:gridCol w:w="994"/>
        <w:gridCol w:w="2208"/>
        <w:gridCol w:w="2203"/>
      </w:tblGrid>
      <w:tr>
        <w:trPr>
          <w:trHeight w:val="57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处置固定资产、无形资产和其他长 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365,878.94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1,500. </w:t>
            </w:r>
            <w:r>
              <w:rPr>
                <w:color w:val="000000"/>
                <w:spacing w:val="0"/>
                <w:w w:val="100"/>
                <w:position w:val="0"/>
                <w:sz w:val="18"/>
                <w:szCs w:val="18"/>
              </w:rPr>
              <w:t>00</w:t>
            </w:r>
          </w:p>
        </w:tc>
      </w:tr>
      <w:tr>
        <w:trPr>
          <w:trHeight w:val="56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4" w:lineRule="exact"/>
              <w:ind w:left="0" w:right="0" w:firstLine="320"/>
              <w:jc w:val="left"/>
            </w:pPr>
            <w:r>
              <w:rPr>
                <w:color w:val="000000"/>
                <w:spacing w:val="0"/>
                <w:w w:val="100"/>
                <w:position w:val="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869,555.05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583,044,010.76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707,007,588.14</w:t>
            </w:r>
          </w:p>
        </w:tc>
      </w:tr>
      <w:tr>
        <w:trPr>
          <w:trHeight w:val="56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320"/>
              <w:jc w:val="left"/>
            </w:pPr>
            <w:r>
              <w:rPr>
                <w:color w:val="000000"/>
                <w:spacing w:val="0"/>
                <w:w w:val="100"/>
                <w:position w:val="0"/>
              </w:rPr>
              <w:t>购建固定资产、无形资产和其他长 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148,604,575.26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76,419,457.92</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2,111,824, </w:t>
            </w:r>
            <w:r>
              <w:rPr>
                <w:color w:val="000000"/>
                <w:spacing w:val="0"/>
                <w:w w:val="100"/>
                <w:position w:val="0"/>
                <w:sz w:val="18"/>
                <w:szCs w:val="18"/>
              </w:rPr>
              <w:t xml:space="preserve">297. </w:t>
            </w:r>
            <w:r>
              <w:rPr>
                <w:color w:val="000000"/>
                <w:spacing w:val="0"/>
                <w:w w:val="100"/>
                <w:position w:val="0"/>
                <w:sz w:val="18"/>
                <w:szCs w:val="18"/>
              </w:rPr>
              <w:t>42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36,460,000.00</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521,621,000.00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2,782, 049, </w:t>
            </w:r>
            <w:r>
              <w:rPr>
                <w:color w:val="000000"/>
                <w:spacing w:val="0"/>
                <w:w w:val="100"/>
                <w:position w:val="0"/>
                <w:sz w:val="18"/>
                <w:szCs w:val="18"/>
              </w:rPr>
              <w:t xml:space="preserve">872. </w:t>
            </w:r>
            <w:r>
              <w:rPr>
                <w:color w:val="000000"/>
                <w:spacing w:val="0"/>
                <w:w w:val="100"/>
                <w:position w:val="0"/>
                <w:sz w:val="18"/>
                <w:szCs w:val="18"/>
              </w:rPr>
              <w:t>68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112,879,457.92</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-2,199,005,861.92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594,128,130.22</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2,387, 800,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2,387, 800,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分配股利、利润或偿付利息支付的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474,319,104.39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583,464,000.00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555,009.84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474,874,114.23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583,464,000.00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-474,874,114.23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1,804, 336, </w:t>
            </w:r>
            <w:r>
              <w:rPr>
                <w:color w:val="000000"/>
                <w:spacing w:val="0"/>
                <w:w w:val="100"/>
                <w:position w:val="0"/>
                <w:sz w:val="18"/>
                <w:szCs w:val="18"/>
              </w:rPr>
              <w:t xml:space="preserve">000. </w:t>
            </w:r>
            <w:r>
              <w:rPr>
                <w:color w:val="000000"/>
                <w:spacing w:val="0"/>
                <w:w w:val="100"/>
                <w:position w:val="0"/>
                <w:sz w:val="18"/>
                <w:szCs w:val="18"/>
              </w:rPr>
              <w:t>00</w:t>
            </w:r>
          </w:p>
        </w:tc>
      </w:tr>
      <w:tr>
        <w:trPr>
          <w:trHeight w:val="5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-1,321,571,957.91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3,194, </w:t>
            </w:r>
            <w:r>
              <w:rPr>
                <w:color w:val="000000"/>
                <w:spacing w:val="0"/>
                <w:w w:val="100"/>
                <w:position w:val="0"/>
                <w:sz w:val="18"/>
                <w:szCs w:val="18"/>
              </w:rPr>
              <w:t xml:space="preserve">133,237. </w:t>
            </w: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5,213,916, </w:t>
            </w:r>
            <w:r>
              <w:rPr>
                <w:color w:val="000000"/>
                <w:spacing w:val="0"/>
                <w:w w:val="100"/>
                <w:position w:val="0"/>
                <w:sz w:val="18"/>
                <w:szCs w:val="18"/>
              </w:rPr>
              <w:t xml:space="preserve">884. </w:t>
            </w:r>
            <w:r>
              <w:rPr>
                <w:color w:val="000000"/>
                <w:spacing w:val="0"/>
                <w:w w:val="100"/>
                <w:position w:val="0"/>
                <w:sz w:val="18"/>
                <w:szCs w:val="18"/>
              </w:rPr>
              <w:t>22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2,019, 783, </w:t>
            </w:r>
            <w:r>
              <w:rPr>
                <w:color w:val="000000"/>
                <w:spacing w:val="0"/>
                <w:w w:val="100"/>
                <w:position w:val="0"/>
                <w:sz w:val="18"/>
                <w:szCs w:val="18"/>
              </w:rPr>
              <w:t xml:space="preserve">647. </w:t>
            </w:r>
            <w:r>
              <w:rPr>
                <w:color w:val="000000"/>
                <w:spacing w:val="0"/>
                <w:w w:val="100"/>
                <w:position w:val="0"/>
                <w:sz w:val="18"/>
                <w:szCs w:val="18"/>
              </w:rPr>
              <w:t>07</w:t>
            </w:r>
          </w:p>
        </w:tc>
      </w:tr>
      <w:tr>
        <w:trPr>
          <w:trHeight w:val="2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3,892, 344, </w:t>
            </w:r>
            <w:r>
              <w:rPr>
                <w:color w:val="000000"/>
                <w:spacing w:val="0"/>
                <w:w w:val="100"/>
                <w:position w:val="0"/>
                <w:sz w:val="18"/>
                <w:szCs w:val="18"/>
              </w:rPr>
              <w:t xml:space="preserve">926. </w:t>
            </w:r>
            <w:r>
              <w:rPr>
                <w:color w:val="000000"/>
                <w:spacing w:val="0"/>
                <w:w w:val="100"/>
                <w:position w:val="0"/>
                <w:sz w:val="18"/>
                <w:szCs w:val="18"/>
              </w:rPr>
              <w:t>31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5,213, 916, </w:t>
            </w:r>
            <w:r>
              <w:rPr>
                <w:color w:val="000000"/>
                <w:spacing w:val="0"/>
                <w:w w:val="100"/>
                <w:position w:val="0"/>
                <w:sz w:val="18"/>
                <w:szCs w:val="18"/>
              </w:rPr>
              <w:t xml:space="preserve">884. </w:t>
            </w:r>
            <w:r>
              <w:rPr>
                <w:color w:val="000000"/>
                <w:spacing w:val="0"/>
                <w:w w:val="100"/>
                <w:position w:val="0"/>
                <w:sz w:val="18"/>
                <w:szCs w:val="18"/>
              </w:rPr>
              <w:t>22</w:t>
            </w:r>
          </w:p>
        </w:tc>
      </w:tr>
    </w:tbl>
    <w:p>
      <w:pPr>
        <w:pStyle w:val="Style26"/>
        <w:keepNext w:val="0"/>
        <w:keepLines w:val="0"/>
        <w:widowControl w:val="0"/>
        <w:shd w:val="clear" w:color="auto" w:fill="auto"/>
        <w:bidi w:val="0"/>
        <w:spacing w:before="0" w:after="0" w:line="240" w:lineRule="auto"/>
        <w:ind w:left="101" w:right="0" w:firstLine="0"/>
        <w:jc w:val="left"/>
        <w:sectPr>
          <w:footnotePr>
            <w:pos w:val="pageBottom"/>
            <w:numFmt w:val="decimal"/>
            <w:numRestart w:val="continuous"/>
          </w:footnotePr>
          <w:pgSz w:w="11900" w:h="16840"/>
          <w:pgMar w:top="1515" w:right="879" w:bottom="1524" w:left="1397" w:header="0" w:footer="3" w:gutter="0"/>
          <w:cols w:space="720"/>
          <w:noEndnote/>
          <w:rtlGutter w:val="0"/>
          <w:docGrid w:linePitch="360"/>
        </w:sectPr>
      </w:pPr>
      <w:r>
        <w:rPr>
          <w:color w:val="000000"/>
          <w:spacing w:val="0"/>
          <w:w w:val="100"/>
          <w:position w:val="0"/>
        </w:rPr>
        <w:t>法定代表人：时旸主管会计工作负责人：张凤强会计机构负责人：伍淑平</w:t>
      </w:r>
    </w:p>
    <w:p>
      <w:pPr>
        <w:pStyle w:val="Style24"/>
        <w:keepNext/>
        <w:keepLines/>
        <w:widowControl w:val="0"/>
        <w:shd w:val="clear" w:color="auto" w:fill="auto"/>
        <w:bidi w:val="0"/>
        <w:spacing w:before="0" w:after="0" w:line="240" w:lineRule="auto"/>
        <w:ind w:left="0" w:right="0" w:firstLine="0"/>
        <w:jc w:val="center"/>
      </w:pPr>
      <w:bookmarkStart w:id="623" w:name="bookmark623"/>
      <w:bookmarkStart w:id="624" w:name="bookmark624"/>
      <w:bookmarkStart w:id="625" w:name="bookmark625"/>
      <w:r>
        <w:rPr>
          <w:color w:val="000000"/>
          <w:spacing w:val="0"/>
          <w:w w:val="100"/>
          <w:position w:val="0"/>
        </w:rPr>
        <w:t>合并所有者权益变动表</w:t>
      </w:r>
      <w:bookmarkEnd w:id="623"/>
      <w:bookmarkEnd w:id="624"/>
      <w:bookmarkEnd w:id="625"/>
    </w:p>
    <w:p>
      <w:pPr>
        <w:pStyle w:val="Style3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16"/>
        <w:keepNext w:val="0"/>
        <w:keepLines w:val="0"/>
        <w:widowControl w:val="0"/>
        <w:shd w:val="clear" w:color="auto" w:fill="auto"/>
        <w:bidi w:val="0"/>
        <w:spacing w:before="0" w:after="0" w:line="240" w:lineRule="auto"/>
        <w:ind w:left="12760" w:right="0" w:firstLine="0"/>
        <w:jc w:val="left"/>
      </w:pPr>
      <w:r>
        <w:rPr>
          <w:color w:val="000000"/>
          <w:spacing w:val="0"/>
          <w:w w:val="100"/>
          <w:position w:val="0"/>
        </w:rPr>
        <w:t>单位:元币种:人民币</w:t>
      </w:r>
    </w:p>
    <w:tbl>
      <w:tblPr>
        <w:tblOverlap w:val="never"/>
        <w:jc w:val="center"/>
        <w:tblLayout w:type="fixed"/>
      </w:tblPr>
      <w:tblGrid>
        <w:gridCol w:w="1190"/>
        <w:gridCol w:w="1786"/>
        <w:gridCol w:w="240"/>
        <w:gridCol w:w="235"/>
        <w:gridCol w:w="1478"/>
        <w:gridCol w:w="1517"/>
        <w:gridCol w:w="317"/>
        <w:gridCol w:w="1483"/>
        <w:gridCol w:w="346"/>
        <w:gridCol w:w="1517"/>
        <w:gridCol w:w="370"/>
        <w:gridCol w:w="1819"/>
        <w:gridCol w:w="1661"/>
        <w:gridCol w:w="1910"/>
      </w:tblGrid>
      <w:tr>
        <w:trPr>
          <w:trHeight w:val="254"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552"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5360" w:right="0" w:firstLine="0"/>
              <w:jc w:val="left"/>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所有者权益合计</w:t>
            </w:r>
          </w:p>
        </w:tc>
      </w:tr>
      <w:tr>
        <w:trPr>
          <w:trHeight w:val="145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tcBorders>
              <w:top w:val="single" w:sz="4"/>
              <w:left w:val="single" w:sz="4"/>
            </w:tcBorders>
            <w:shd w:val="clear" w:color="auto" w:fill="FFFFFF"/>
            <w:textDirection w:val="tbRlV"/>
            <w:vAlign w:val="bottom"/>
          </w:tcPr>
          <w:p>
            <w:pPr>
              <w:pStyle w:val="Style6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专 项 储 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8" w:lineRule="exact"/>
              <w:ind w:left="0" w:right="0" w:firstLine="0"/>
              <w:jc w:val="right"/>
              <w:rPr>
                <w:sz w:val="17"/>
                <w:szCs w:val="17"/>
              </w:rPr>
            </w:pPr>
            <w:r>
              <w:rPr>
                <w:color w:val="000000"/>
                <w:spacing w:val="0"/>
                <w:w w:val="100"/>
                <w:position w:val="0"/>
                <w:sz w:val="17"/>
                <w:szCs w:val="17"/>
              </w:rPr>
              <w:t>优 先 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永</w:t>
            </w:r>
          </w:p>
          <w:p>
            <w:pPr>
              <w:pStyle w:val="Style2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续</w:t>
            </w:r>
          </w:p>
          <w:p>
            <w:pPr>
              <w:pStyle w:val="Style28"/>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一、上年期 末余额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923,400,789.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440, </w:t>
            </w:r>
            <w:r>
              <w:rPr>
                <w:color w:val="000000"/>
                <w:spacing w:val="0"/>
                <w:w w:val="100"/>
                <w:position w:val="0"/>
                <w:sz w:val="16"/>
                <w:szCs w:val="16"/>
              </w:rPr>
              <w:t>662,291.04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215,328, </w:t>
            </w:r>
            <w:r>
              <w:rPr>
                <w:color w:val="000000"/>
                <w:spacing w:val="0"/>
                <w:w w:val="100"/>
                <w:position w:val="0"/>
                <w:sz w:val="16"/>
                <w:szCs w:val="16"/>
              </w:rPr>
              <w:t xml:space="preserve">394. </w:t>
            </w:r>
            <w:r>
              <w:rPr>
                <w:color w:val="000000"/>
                <w:spacing w:val="0"/>
                <w:w w:val="100"/>
                <w:position w:val="0"/>
                <w:sz w:val="16"/>
                <w:szCs w:val="16"/>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5,726, </w:t>
            </w:r>
            <w:r>
              <w:rPr>
                <w:color w:val="000000"/>
                <w:spacing w:val="0"/>
                <w:w w:val="100"/>
                <w:position w:val="0"/>
                <w:sz w:val="16"/>
                <w:szCs w:val="16"/>
              </w:rPr>
              <w:t xml:space="preserve">041. </w:t>
            </w:r>
            <w:r>
              <w:rPr>
                <w:color w:val="000000"/>
                <w:spacing w:val="0"/>
                <w:w w:val="100"/>
                <w:position w:val="0"/>
                <w:sz w:val="16"/>
                <w:szCs w:val="16"/>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844,014,592.07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5,702, </w:t>
            </w:r>
            <w:r>
              <w:rPr>
                <w:color w:val="000000"/>
                <w:spacing w:val="0"/>
                <w:w w:val="100"/>
                <w:position w:val="0"/>
                <w:sz w:val="16"/>
                <w:szCs w:val="16"/>
              </w:rPr>
              <w:t>629,310.33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1,446,375, </w:t>
            </w:r>
            <w:r>
              <w:rPr>
                <w:color w:val="000000"/>
                <w:spacing w:val="0"/>
                <w:w w:val="100"/>
                <w:position w:val="0"/>
                <w:sz w:val="16"/>
                <w:szCs w:val="16"/>
              </w:rPr>
              <w:t xml:space="preserve">241. </w:t>
            </w:r>
            <w:r>
              <w:rPr>
                <w:color w:val="000000"/>
                <w:spacing w:val="0"/>
                <w:w w:val="100"/>
                <w:position w:val="0"/>
                <w:sz w:val="16"/>
                <w:szCs w:val="16"/>
              </w:rPr>
              <w:t>25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9,578, 136, </w:t>
            </w:r>
            <w:r>
              <w:rPr>
                <w:color w:val="000000"/>
                <w:spacing w:val="0"/>
                <w:w w:val="100"/>
                <w:position w:val="0"/>
                <w:sz w:val="16"/>
                <w:szCs w:val="16"/>
              </w:rPr>
              <w:t xml:space="preserve">659. </w:t>
            </w:r>
            <w:r>
              <w:rPr>
                <w:color w:val="000000"/>
                <w:spacing w:val="0"/>
                <w:w w:val="100"/>
                <w:position w:val="0"/>
                <w:sz w:val="16"/>
                <w:szCs w:val="16"/>
              </w:rPr>
              <w:t>30</w:t>
            </w:r>
          </w:p>
        </w:tc>
      </w:tr>
      <w:tr>
        <w:trPr>
          <w:trHeight w:val="47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line="240" w:lineRule="auto"/>
              <w:ind w:left="0" w:right="0" w:firstLine="460"/>
              <w:jc w:val="both"/>
              <w:rPr>
                <w:sz w:val="17"/>
                <w:szCs w:val="17"/>
              </w:rPr>
            </w:pPr>
            <w:r>
              <w:rPr>
                <w:color w:val="000000"/>
                <w:spacing w:val="0"/>
                <w:w w:val="100"/>
                <w:position w:val="0"/>
                <w:sz w:val="17"/>
                <w:szCs w:val="17"/>
              </w:rPr>
              <w:t>前期差</w:t>
            </w:r>
          </w:p>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8" w:lineRule="exact"/>
              <w:ind w:left="0" w:right="0" w:firstLine="460"/>
              <w:jc w:val="both"/>
              <w:rPr>
                <w:sz w:val="17"/>
                <w:szCs w:val="17"/>
              </w:rPr>
            </w:pPr>
            <w:r>
              <w:rPr>
                <w:color w:val="000000"/>
                <w:spacing w:val="0"/>
                <w:w w:val="100"/>
                <w:position w:val="0"/>
                <w:sz w:val="17"/>
                <w:szCs w:val="17"/>
              </w:rPr>
              <w:t>同一控 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二、本年期 初余额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923,400,789.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440, </w:t>
            </w:r>
            <w:r>
              <w:rPr>
                <w:color w:val="000000"/>
                <w:spacing w:val="0"/>
                <w:w w:val="100"/>
                <w:position w:val="0"/>
                <w:sz w:val="16"/>
                <w:szCs w:val="16"/>
              </w:rPr>
              <w:t>662,291.04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215,328, </w:t>
            </w:r>
            <w:r>
              <w:rPr>
                <w:color w:val="000000"/>
                <w:spacing w:val="0"/>
                <w:w w:val="100"/>
                <w:position w:val="0"/>
                <w:sz w:val="16"/>
                <w:szCs w:val="16"/>
              </w:rPr>
              <w:t xml:space="preserve">394. </w:t>
            </w:r>
            <w:r>
              <w:rPr>
                <w:color w:val="000000"/>
                <w:spacing w:val="0"/>
                <w:w w:val="100"/>
                <w:position w:val="0"/>
                <w:sz w:val="16"/>
                <w:szCs w:val="16"/>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5,726, </w:t>
            </w:r>
            <w:r>
              <w:rPr>
                <w:color w:val="000000"/>
                <w:spacing w:val="0"/>
                <w:w w:val="100"/>
                <w:position w:val="0"/>
                <w:sz w:val="16"/>
                <w:szCs w:val="16"/>
              </w:rPr>
              <w:t xml:space="preserve">041. </w:t>
            </w:r>
            <w:r>
              <w:rPr>
                <w:color w:val="000000"/>
                <w:spacing w:val="0"/>
                <w:w w:val="100"/>
                <w:position w:val="0"/>
                <w:sz w:val="16"/>
                <w:szCs w:val="16"/>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844,014,592.07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5,702, </w:t>
            </w:r>
            <w:r>
              <w:rPr>
                <w:color w:val="000000"/>
                <w:spacing w:val="0"/>
                <w:w w:val="100"/>
                <w:position w:val="0"/>
                <w:sz w:val="16"/>
                <w:szCs w:val="16"/>
              </w:rPr>
              <w:t>629,310.33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1,446,375, </w:t>
            </w:r>
            <w:r>
              <w:rPr>
                <w:color w:val="000000"/>
                <w:spacing w:val="0"/>
                <w:w w:val="100"/>
                <w:position w:val="0"/>
                <w:sz w:val="16"/>
                <w:szCs w:val="16"/>
              </w:rPr>
              <w:t xml:space="preserve">241. </w:t>
            </w:r>
            <w:r>
              <w:rPr>
                <w:color w:val="000000"/>
                <w:spacing w:val="0"/>
                <w:w w:val="100"/>
                <w:position w:val="0"/>
                <w:sz w:val="16"/>
                <w:szCs w:val="16"/>
              </w:rPr>
              <w:t>25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9,578, 136, </w:t>
            </w:r>
            <w:r>
              <w:rPr>
                <w:color w:val="000000"/>
                <w:spacing w:val="0"/>
                <w:w w:val="100"/>
                <w:position w:val="0"/>
                <w:sz w:val="16"/>
                <w:szCs w:val="16"/>
              </w:rPr>
              <w:t xml:space="preserve">659. </w:t>
            </w:r>
            <w:r>
              <w:rPr>
                <w:color w:val="000000"/>
                <w:spacing w:val="0"/>
                <w:w w:val="100"/>
                <w:position w:val="0"/>
                <w:sz w:val="16"/>
                <w:szCs w:val="16"/>
              </w:rPr>
              <w:t>30</w:t>
            </w:r>
          </w:p>
        </w:tc>
      </w:tr>
      <w:tr>
        <w:trPr>
          <w:trHeight w:val="118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三、本期增 减变动金额</w:t>
            </w:r>
          </w:p>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（减少以</w:t>
            </w:r>
          </w:p>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“一”号填 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923,410,536.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-90, 338. </w:t>
            </w:r>
            <w:r>
              <w:rPr>
                <w:color w:val="000000"/>
                <w:spacing w:val="0"/>
                <w:w w:val="100"/>
                <w:position w:val="0"/>
                <w:sz w:val="16"/>
                <w:szCs w:val="16"/>
              </w:rPr>
              <w:t>37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788, </w:t>
            </w:r>
            <w:r>
              <w:rPr>
                <w:color w:val="000000"/>
                <w:spacing w:val="0"/>
                <w:w w:val="100"/>
                <w:position w:val="0"/>
                <w:sz w:val="16"/>
                <w:szCs w:val="16"/>
              </w:rPr>
              <w:t xml:space="preserve">273. </w:t>
            </w:r>
            <w:r>
              <w:rPr>
                <w:color w:val="000000"/>
                <w:spacing w:val="0"/>
                <w:w w:val="100"/>
                <w:position w:val="0"/>
                <w:sz w:val="16"/>
                <w:szCs w:val="16"/>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-2,553,871.87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122,754,913.62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 </w:t>
            </w:r>
            <w:r>
              <w:rPr>
                <w:color w:val="000000"/>
                <w:spacing w:val="0"/>
                <w:w w:val="100"/>
                <w:position w:val="0"/>
                <w:sz w:val="16"/>
                <w:szCs w:val="16"/>
              </w:rPr>
              <w:t xml:space="preserve">844,269. </w:t>
            </w:r>
            <w:r>
              <w:rPr>
                <w:color w:val="000000"/>
                <w:spacing w:val="0"/>
                <w:w w:val="100"/>
                <w:position w:val="0"/>
                <w:sz w:val="16"/>
                <w:szCs w:val="16"/>
              </w:rPr>
              <w:t>10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396, 386, </w:t>
            </w:r>
            <w:r>
              <w:rPr>
                <w:color w:val="000000"/>
                <w:spacing w:val="0"/>
                <w:w w:val="100"/>
                <w:position w:val="0"/>
                <w:sz w:val="16"/>
                <w:szCs w:val="16"/>
              </w:rPr>
              <w:t xml:space="preserve">821. </w:t>
            </w:r>
            <w:r>
              <w:rPr>
                <w:color w:val="000000"/>
                <w:spacing w:val="0"/>
                <w:w w:val="100"/>
                <w:position w:val="0"/>
                <w:sz w:val="16"/>
                <w:szCs w:val="16"/>
              </w:rPr>
              <w:t>51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1,459, 540, </w:t>
            </w:r>
            <w:r>
              <w:rPr>
                <w:color w:val="000000"/>
                <w:spacing w:val="0"/>
                <w:w w:val="100"/>
                <w:position w:val="0"/>
                <w:sz w:val="16"/>
                <w:szCs w:val="16"/>
              </w:rPr>
              <w:t xml:space="preserve">603. </w:t>
            </w:r>
            <w:r>
              <w:rPr>
                <w:color w:val="000000"/>
                <w:spacing w:val="0"/>
                <w:w w:val="100"/>
                <w:position w:val="0"/>
                <w:sz w:val="16"/>
                <w:szCs w:val="16"/>
              </w:rPr>
              <w:t>93</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（一）综合 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-2,553,871.87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1,535, </w:t>
            </w:r>
            <w:r>
              <w:rPr>
                <w:color w:val="000000"/>
                <w:spacing w:val="0"/>
                <w:w w:val="100"/>
                <w:position w:val="0"/>
                <w:sz w:val="16"/>
                <w:szCs w:val="16"/>
              </w:rPr>
              <w:t xml:space="preserve">939,776. </w:t>
            </w:r>
            <w:r>
              <w:rPr>
                <w:color w:val="000000"/>
                <w:spacing w:val="0"/>
                <w:w w:val="100"/>
                <w:position w:val="0"/>
                <w:sz w:val="16"/>
                <w:szCs w:val="16"/>
              </w:rPr>
              <w:t>89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673,019,311. </w:t>
            </w:r>
            <w:r>
              <w:rPr>
                <w:color w:val="000000"/>
                <w:spacing w:val="0"/>
                <w:w w:val="100"/>
                <w:position w:val="0"/>
                <w:sz w:val="16"/>
                <w:szCs w:val="16"/>
              </w:rPr>
              <w:t>12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2,206, </w:t>
            </w:r>
            <w:r>
              <w:rPr>
                <w:color w:val="000000"/>
                <w:spacing w:val="0"/>
                <w:w w:val="100"/>
                <w:position w:val="0"/>
                <w:sz w:val="16"/>
                <w:szCs w:val="16"/>
              </w:rPr>
              <w:t xml:space="preserve">405,216. </w:t>
            </w:r>
            <w:r>
              <w:rPr>
                <w:color w:val="000000"/>
                <w:spacing w:val="0"/>
                <w:w w:val="100"/>
                <w:position w:val="0"/>
                <w:sz w:val="16"/>
                <w:szCs w:val="16"/>
              </w:rPr>
              <w:t>14</w:t>
            </w:r>
          </w:p>
        </w:tc>
      </w:tr>
      <w:tr>
        <w:trPr>
          <w:trHeight w:val="25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（二）所有</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169.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-90, 338. </w:t>
            </w:r>
            <w:r>
              <w:rPr>
                <w:color w:val="000000"/>
                <w:spacing w:val="0"/>
                <w:w w:val="100"/>
                <w:position w:val="0"/>
                <w:sz w:val="16"/>
                <w:szCs w:val="16"/>
              </w:rPr>
              <w:t>37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788, </w:t>
            </w:r>
            <w:r>
              <w:rPr>
                <w:color w:val="000000"/>
                <w:spacing w:val="0"/>
                <w:w w:val="100"/>
                <w:position w:val="0"/>
                <w:sz w:val="16"/>
                <w:szCs w:val="16"/>
              </w:rPr>
              <w:t xml:space="preserve">273. </w:t>
            </w:r>
            <w:r>
              <w:rPr>
                <w:color w:val="000000"/>
                <w:spacing w:val="0"/>
                <w:w w:val="100"/>
                <w:position w:val="0"/>
                <w:sz w:val="16"/>
                <w:szCs w:val="16"/>
              </w:rPr>
              <w:t>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 </w:t>
            </w:r>
            <w:r>
              <w:rPr>
                <w:color w:val="000000"/>
                <w:spacing w:val="0"/>
                <w:w w:val="100"/>
                <w:position w:val="0"/>
                <w:sz w:val="16"/>
                <w:szCs w:val="16"/>
              </w:rPr>
              <w:t>435,883.69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19, 139, </w:t>
            </w:r>
            <w:r>
              <w:rPr>
                <w:color w:val="000000"/>
                <w:spacing w:val="0"/>
                <w:w w:val="100"/>
                <w:position w:val="0"/>
                <w:sz w:val="16"/>
                <w:szCs w:val="16"/>
              </w:rPr>
              <w:t xml:space="preserve">988. </w:t>
            </w:r>
            <w:r>
              <w:rPr>
                <w:color w:val="000000"/>
                <w:spacing w:val="0"/>
                <w:w w:val="100"/>
                <w:position w:val="0"/>
                <w:sz w:val="16"/>
                <w:szCs w:val="16"/>
              </w:rPr>
              <w:t>26</w:t>
            </w:r>
          </w:p>
        </w:tc>
      </w:tr>
    </w:tbl>
    <w:p>
      <w:pPr>
        <w:spacing w:lineRule="exact" w:line="1"/>
        <w:rPr>
          <w:sz w:val="2"/>
          <w:szCs w:val="2"/>
        </w:rPr>
      </w:pPr>
      <w:r>
        <w:br w:type="page"/>
      </w:r>
    </w:p>
    <w:tbl>
      <w:tblPr>
        <w:tblOverlap w:val="never"/>
        <w:jc w:val="center"/>
        <w:tblLayout w:type="fixed"/>
      </w:tblPr>
      <w:tblGrid>
        <w:gridCol w:w="1190"/>
        <w:gridCol w:w="1786"/>
        <w:gridCol w:w="240"/>
        <w:gridCol w:w="235"/>
        <w:gridCol w:w="1483"/>
        <w:gridCol w:w="1517"/>
        <w:gridCol w:w="317"/>
        <w:gridCol w:w="1483"/>
        <w:gridCol w:w="346"/>
        <w:gridCol w:w="1517"/>
        <w:gridCol w:w="365"/>
        <w:gridCol w:w="1819"/>
        <w:gridCol w:w="1661"/>
        <w:gridCol w:w="1910"/>
      </w:tblGrid>
      <w:tr>
        <w:trPr>
          <w:trHeight w:val="48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者投入和减 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股东投入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18,300,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18,300, </w:t>
            </w:r>
            <w:r>
              <w:rPr>
                <w:color w:val="000000"/>
                <w:spacing w:val="0"/>
                <w:w w:val="100"/>
                <w:position w:val="0"/>
                <w:sz w:val="16"/>
                <w:szCs w:val="16"/>
              </w:rPr>
              <w:t xml:space="preserve">000. </w:t>
            </w:r>
            <w:r>
              <w:rPr>
                <w:color w:val="000000"/>
                <w:spacing w:val="0"/>
                <w:w w:val="100"/>
                <w:position w:val="0"/>
                <w:sz w:val="16"/>
                <w:szCs w:val="16"/>
              </w:rPr>
              <w:t>00</w:t>
            </w: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其他权益 工具持有者 投入资本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6,169.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-90, 338. </w:t>
            </w:r>
            <w:r>
              <w:rPr>
                <w:color w:val="000000"/>
                <w:spacing w:val="0"/>
                <w:w w:val="100"/>
                <w:position w:val="0"/>
                <w:sz w:val="16"/>
                <w:szCs w:val="16"/>
              </w:rPr>
              <w:t>37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365,</w:t>
            </w:r>
            <w:r>
              <w:rPr>
                <w:color w:val="000000"/>
                <w:spacing w:val="0"/>
                <w:w w:val="100"/>
                <w:position w:val="0"/>
                <w:sz w:val="16"/>
                <w:szCs w:val="16"/>
              </w:rPr>
              <w:t>113.</w:t>
            </w:r>
            <w:r>
              <w:rPr>
                <w:color w:val="000000"/>
                <w:spacing w:val="0"/>
                <w:w w:val="100"/>
                <w:position w:val="0"/>
                <w:sz w:val="16"/>
                <w:szCs w:val="16"/>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 xml:space="preserve">280, </w:t>
            </w:r>
            <w:r>
              <w:rPr>
                <w:color w:val="000000"/>
                <w:spacing w:val="0"/>
                <w:w w:val="100"/>
                <w:position w:val="0"/>
                <w:sz w:val="16"/>
                <w:szCs w:val="16"/>
              </w:rPr>
              <w:t xml:space="preserve">943. </w:t>
            </w:r>
            <w:r>
              <w:rPr>
                <w:color w:val="000000"/>
                <w:spacing w:val="0"/>
                <w:w w:val="100"/>
                <w:position w:val="0"/>
                <w:sz w:val="16"/>
                <w:szCs w:val="16"/>
              </w:rPr>
              <w:t>77</w:t>
            </w: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153,784. </w:t>
            </w:r>
            <w:r>
              <w:rPr>
                <w:color w:val="000000"/>
                <w:spacing w:val="0"/>
                <w:w w:val="100"/>
                <w:position w:val="0"/>
                <w:sz w:val="16"/>
                <w:szCs w:val="16"/>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 xml:space="preserve">153,784. </w:t>
            </w:r>
            <w:r>
              <w:rPr>
                <w:color w:val="000000"/>
                <w:spacing w:val="0"/>
                <w:w w:val="100"/>
                <w:position w:val="0"/>
                <w:sz w:val="16"/>
                <w:szCs w:val="16"/>
              </w:rPr>
              <w:t>45</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269, </w:t>
            </w:r>
            <w:r>
              <w:rPr>
                <w:color w:val="000000"/>
                <w:spacing w:val="0"/>
                <w:w w:val="100"/>
                <w:position w:val="0"/>
                <w:sz w:val="16"/>
                <w:szCs w:val="16"/>
              </w:rPr>
              <w:t xml:space="preserve">376. </w:t>
            </w:r>
            <w:r>
              <w:rPr>
                <w:color w:val="000000"/>
                <w:spacing w:val="0"/>
                <w:w w:val="100"/>
                <w:position w:val="0"/>
                <w:sz w:val="16"/>
                <w:szCs w:val="16"/>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135, </w:t>
            </w:r>
            <w:r>
              <w:rPr>
                <w:color w:val="000000"/>
                <w:spacing w:val="0"/>
                <w:w w:val="100"/>
                <w:position w:val="0"/>
                <w:sz w:val="16"/>
                <w:szCs w:val="16"/>
              </w:rPr>
              <w:t xml:space="preserve">883. </w:t>
            </w:r>
            <w:r>
              <w:rPr>
                <w:color w:val="000000"/>
                <w:spacing w:val="0"/>
                <w:w w:val="100"/>
                <w:position w:val="0"/>
                <w:sz w:val="16"/>
                <w:szCs w:val="16"/>
              </w:rPr>
              <w:t>69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 xml:space="preserve">405, </w:t>
            </w:r>
            <w:r>
              <w:rPr>
                <w:color w:val="000000"/>
                <w:spacing w:val="0"/>
                <w:w w:val="100"/>
                <w:position w:val="0"/>
                <w:sz w:val="16"/>
                <w:szCs w:val="16"/>
              </w:rPr>
              <w:t xml:space="preserve">260. </w:t>
            </w:r>
            <w:r>
              <w:rPr>
                <w:color w:val="000000"/>
                <w:spacing w:val="0"/>
                <w:w w:val="100"/>
                <w:position w:val="0"/>
                <w:sz w:val="16"/>
                <w:szCs w:val="16"/>
              </w:rPr>
              <w:t>04</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（三）利润 分配</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923,404,367.00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122,754,913.62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-1,517,095,507.79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-518,560,222.22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-989, </w:t>
            </w:r>
            <w:r>
              <w:rPr>
                <w:color w:val="000000"/>
                <w:spacing w:val="0"/>
                <w:w w:val="100"/>
                <w:position w:val="0"/>
                <w:sz w:val="16"/>
                <w:szCs w:val="16"/>
              </w:rPr>
              <w:t xml:space="preserve">496, </w:t>
            </w:r>
            <w:r>
              <w:rPr>
                <w:color w:val="000000"/>
                <w:spacing w:val="0"/>
                <w:w w:val="100"/>
                <w:position w:val="0"/>
                <w:sz w:val="16"/>
                <w:szCs w:val="16"/>
              </w:rPr>
              <w:t xml:space="preserve">449. </w:t>
            </w:r>
            <w:r>
              <w:rPr>
                <w:color w:val="000000"/>
                <w:spacing w:val="0"/>
                <w:w w:val="100"/>
                <w:position w:val="0"/>
                <w:sz w:val="16"/>
                <w:szCs w:val="16"/>
              </w:rPr>
              <w:t>39</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122,754,913.62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-122,754,913.62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对所有者 （或股东） 的分配</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923,404,367.00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-1,394, 340,594. </w:t>
            </w:r>
            <w:r>
              <w:rPr>
                <w:color w:val="000000"/>
                <w:spacing w:val="0"/>
                <w:w w:val="100"/>
                <w:position w:val="0"/>
                <w:sz w:val="16"/>
                <w:szCs w:val="16"/>
              </w:rPr>
              <w:t>17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-518,560,222.22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-989, </w:t>
            </w:r>
            <w:r>
              <w:rPr>
                <w:color w:val="000000"/>
                <w:spacing w:val="0"/>
                <w:w w:val="100"/>
                <w:position w:val="0"/>
                <w:sz w:val="16"/>
                <w:szCs w:val="16"/>
              </w:rPr>
              <w:t xml:space="preserve">496, </w:t>
            </w:r>
            <w:r>
              <w:rPr>
                <w:color w:val="000000"/>
                <w:spacing w:val="0"/>
                <w:w w:val="100"/>
                <w:position w:val="0"/>
                <w:sz w:val="16"/>
                <w:szCs w:val="16"/>
              </w:rPr>
              <w:t xml:space="preserve">449. </w:t>
            </w:r>
            <w:r>
              <w:rPr>
                <w:color w:val="000000"/>
                <w:spacing w:val="0"/>
                <w:w w:val="100"/>
                <w:position w:val="0"/>
                <w:sz w:val="16"/>
                <w:szCs w:val="16"/>
              </w:rPr>
              <w:t>39</w:t>
            </w: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（四）所有 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资本公积 转增资本</w:t>
            </w:r>
          </w:p>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 转增资本</w:t>
            </w:r>
          </w:p>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（五）专项 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90"/>
        <w:gridCol w:w="1786"/>
        <w:gridCol w:w="240"/>
        <w:gridCol w:w="230"/>
        <w:gridCol w:w="1488"/>
        <w:gridCol w:w="1517"/>
        <w:gridCol w:w="317"/>
        <w:gridCol w:w="1483"/>
        <w:gridCol w:w="346"/>
        <w:gridCol w:w="1517"/>
        <w:gridCol w:w="365"/>
        <w:gridCol w:w="1819"/>
        <w:gridCol w:w="1661"/>
        <w:gridCol w:w="1910"/>
      </w:tblGrid>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223, </w:t>
            </w:r>
            <w:r>
              <w:rPr>
                <w:color w:val="000000"/>
                <w:spacing w:val="0"/>
                <w:w w:val="100"/>
                <w:position w:val="0"/>
                <w:sz w:val="16"/>
                <w:szCs w:val="16"/>
              </w:rPr>
              <w:t xml:space="preserve">491,848. </w:t>
            </w:r>
            <w:r>
              <w:rPr>
                <w:color w:val="000000"/>
                <w:spacing w:val="0"/>
                <w:w w:val="100"/>
                <w:position w:val="0"/>
                <w:sz w:val="16"/>
                <w:szCs w:val="16"/>
              </w:rPr>
              <w:t>92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223, </w:t>
            </w:r>
            <w:r>
              <w:rPr>
                <w:color w:val="000000"/>
                <w:spacing w:val="0"/>
                <w:w w:val="100"/>
                <w:position w:val="0"/>
                <w:sz w:val="16"/>
                <w:szCs w:val="16"/>
              </w:rPr>
              <w:t xml:space="preserve">491,848. </w:t>
            </w:r>
            <w:r>
              <w:rPr>
                <w:color w:val="000000"/>
                <w:spacing w:val="0"/>
                <w:w w:val="100"/>
                <w:position w:val="0"/>
                <w:sz w:val="16"/>
                <w:szCs w:val="16"/>
              </w:rPr>
              <w:t>92</w:t>
            </w:r>
          </w:p>
        </w:tc>
      </w:tr>
      <w:tr>
        <w:trPr>
          <w:trHeight w:val="48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四、本期期 末余额</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1,846,811,325.00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440, </w:t>
            </w:r>
            <w:r>
              <w:rPr>
                <w:color w:val="000000"/>
                <w:spacing w:val="0"/>
                <w:w w:val="100"/>
                <w:position w:val="0"/>
                <w:sz w:val="16"/>
                <w:szCs w:val="16"/>
              </w:rPr>
              <w:t>571,952.67</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216, 116, </w:t>
            </w:r>
            <w:r>
              <w:rPr>
                <w:color w:val="000000"/>
                <w:spacing w:val="0"/>
                <w:w w:val="100"/>
                <w:position w:val="0"/>
                <w:sz w:val="16"/>
                <w:szCs w:val="16"/>
              </w:rPr>
              <w:t xml:space="preserve">668. </w:t>
            </w:r>
            <w:r>
              <w:rPr>
                <w:color w:val="000000"/>
                <w:spacing w:val="0"/>
                <w:w w:val="100"/>
                <w:position w:val="0"/>
                <w:sz w:val="16"/>
                <w:szCs w:val="16"/>
              </w:rPr>
              <w:t>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3, 172, </w:t>
            </w:r>
            <w:r>
              <w:rPr>
                <w:color w:val="000000"/>
                <w:spacing w:val="0"/>
                <w:w w:val="100"/>
                <w:position w:val="0"/>
                <w:sz w:val="16"/>
                <w:szCs w:val="16"/>
              </w:rPr>
              <w:t xml:space="preserve">169. </w:t>
            </w:r>
            <w:r>
              <w:rPr>
                <w:color w:val="000000"/>
                <w:spacing w:val="0"/>
                <w:w w:val="100"/>
                <w:position w:val="0"/>
                <w:sz w:val="16"/>
                <w:szCs w:val="16"/>
              </w:rPr>
              <w:t>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966, 769, </w:t>
            </w:r>
            <w:r>
              <w:rPr>
                <w:color w:val="000000"/>
                <w:spacing w:val="0"/>
                <w:w w:val="100"/>
                <w:position w:val="0"/>
                <w:sz w:val="16"/>
                <w:szCs w:val="16"/>
              </w:rPr>
              <w:t xml:space="preserve">505. </w:t>
            </w:r>
            <w:r>
              <w:rPr>
                <w:color w:val="000000"/>
                <w:spacing w:val="0"/>
                <w:w w:val="100"/>
                <w:position w:val="0"/>
                <w:sz w:val="16"/>
                <w:szCs w:val="16"/>
              </w:rPr>
              <w:t>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5,721,473,579.43</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1,842,762, </w:t>
            </w:r>
            <w:r>
              <w:rPr>
                <w:color w:val="000000"/>
                <w:spacing w:val="0"/>
                <w:w w:val="100"/>
                <w:position w:val="0"/>
                <w:sz w:val="16"/>
                <w:szCs w:val="16"/>
              </w:rPr>
              <w:t xml:space="preserve">062. </w:t>
            </w:r>
            <w:r>
              <w:rPr>
                <w:color w:val="000000"/>
                <w:spacing w:val="0"/>
                <w:w w:val="100"/>
                <w:position w:val="0"/>
                <w:sz w:val="16"/>
                <w:szCs w:val="16"/>
              </w:rPr>
              <w:t>76</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11,037,677,263.23</w:t>
            </w:r>
          </w:p>
        </w:tc>
      </w:tr>
    </w:tbl>
    <w:p>
      <w:pPr>
        <w:pStyle w:val="Style16"/>
        <w:keepNext w:val="0"/>
        <w:keepLines w:val="0"/>
        <w:widowControl w:val="0"/>
        <w:shd w:val="clear" w:color="auto" w:fill="auto"/>
        <w:bidi w:val="0"/>
        <w:spacing w:before="0" w:after="560" w:line="240" w:lineRule="auto"/>
        <w:ind w:left="1040" w:right="0" w:firstLine="0"/>
        <w:jc w:val="left"/>
      </w:pPr>
      <w:r>
        <w:rPr>
          <w:color w:val="000000"/>
          <w:spacing w:val="0"/>
          <w:w w:val="100"/>
          <w:position w:val="0"/>
        </w:rPr>
        <w:t>法定代表人：时旸主管会计工作负责人：张凤强会计机构负责人：伍淑平</w:t>
      </w:r>
    </w:p>
    <w:tbl>
      <w:tblPr>
        <w:tblOverlap w:val="never"/>
        <w:jc w:val="center"/>
        <w:tblLayout w:type="fixed"/>
      </w:tblPr>
      <w:tblGrid>
        <w:gridCol w:w="1224"/>
        <w:gridCol w:w="1507"/>
        <w:gridCol w:w="322"/>
        <w:gridCol w:w="341"/>
        <w:gridCol w:w="1574"/>
        <w:gridCol w:w="1656"/>
        <w:gridCol w:w="432"/>
        <w:gridCol w:w="1363"/>
        <w:gridCol w:w="422"/>
        <w:gridCol w:w="1651"/>
        <w:gridCol w:w="346"/>
        <w:gridCol w:w="1680"/>
        <w:gridCol w:w="1709"/>
        <w:gridCol w:w="1762"/>
      </w:tblGrid>
      <w:tr>
        <w:trPr>
          <w:trHeight w:val="254"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80"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5440" w:right="0" w:firstLine="0"/>
              <w:jc w:val="left"/>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所有者权益合计</w:t>
            </w:r>
          </w:p>
        </w:tc>
      </w:tr>
      <w:tr>
        <w:trPr>
          <w:trHeight w:val="3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textDirection w:val="tbRlV"/>
            <w:vAlign w:val="bottom"/>
          </w:tcPr>
          <w:p>
            <w:pPr>
              <w:pStyle w:val="Style6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减：库存股</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专 项 储 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6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6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right"/>
              <w:rPr>
                <w:sz w:val="17"/>
                <w:szCs w:val="17"/>
              </w:rPr>
            </w:pPr>
            <w:r>
              <w:rPr>
                <w:color w:val="000000"/>
                <w:spacing w:val="0"/>
                <w:w w:val="100"/>
                <w:position w:val="0"/>
                <w:sz w:val="17"/>
                <w:szCs w:val="17"/>
              </w:rPr>
              <w:t>永 续 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一、上年期末 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923, 400,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215,249, </w:t>
            </w:r>
            <w:r>
              <w:rPr>
                <w:color w:val="000000"/>
                <w:spacing w:val="0"/>
                <w:w w:val="100"/>
                <w:position w:val="0"/>
                <w:sz w:val="16"/>
                <w:szCs w:val="16"/>
              </w:rPr>
              <w:t xml:space="preserve">631. </w:t>
            </w:r>
            <w:r>
              <w:rPr>
                <w:color w:val="000000"/>
                <w:spacing w:val="0"/>
                <w:w w:val="100"/>
                <w:position w:val="0"/>
                <w:sz w:val="16"/>
                <w:szCs w:val="16"/>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268, </w:t>
            </w:r>
            <w:r>
              <w:rPr>
                <w:color w:val="000000"/>
                <w:spacing w:val="0"/>
                <w:w w:val="100"/>
                <w:position w:val="0"/>
                <w:sz w:val="16"/>
                <w:szCs w:val="16"/>
              </w:rPr>
              <w:t xml:space="preserve">428. </w:t>
            </w:r>
            <w:r>
              <w:rPr>
                <w:color w:val="000000"/>
                <w:spacing w:val="0"/>
                <w:w w:val="100"/>
                <w:position w:val="0"/>
                <w:sz w:val="16"/>
                <w:szCs w:val="16"/>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671,965,102.56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4, 901,732, </w:t>
            </w:r>
            <w:r>
              <w:rPr>
                <w:color w:val="000000"/>
                <w:spacing w:val="0"/>
                <w:w w:val="100"/>
                <w:position w:val="0"/>
                <w:sz w:val="16"/>
                <w:szCs w:val="16"/>
              </w:rPr>
              <w:t xml:space="preserve">603. </w:t>
            </w:r>
            <w:r>
              <w:rPr>
                <w:color w:val="000000"/>
                <w:spacing w:val="0"/>
                <w:w w:val="100"/>
                <w:position w:val="0"/>
                <w:sz w:val="16"/>
                <w:szCs w:val="16"/>
              </w:rPr>
              <w:t>04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1,336,724, </w:t>
            </w:r>
            <w:r>
              <w:rPr>
                <w:color w:val="000000"/>
                <w:spacing w:val="0"/>
                <w:w w:val="100"/>
                <w:position w:val="0"/>
                <w:sz w:val="16"/>
                <w:szCs w:val="16"/>
              </w:rPr>
              <w:t xml:space="preserve">940. </w:t>
            </w:r>
            <w:r>
              <w:rPr>
                <w:color w:val="000000"/>
                <w:spacing w:val="0"/>
                <w:w w:val="100"/>
                <w:position w:val="0"/>
                <w:sz w:val="16"/>
                <w:szCs w:val="16"/>
              </w:rPr>
              <w:t>31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8, 049, 340, </w:t>
            </w:r>
            <w:r>
              <w:rPr>
                <w:color w:val="000000"/>
                <w:spacing w:val="0"/>
                <w:w w:val="100"/>
                <w:position w:val="0"/>
                <w:sz w:val="16"/>
                <w:szCs w:val="16"/>
              </w:rPr>
              <w:t xml:space="preserve">705. </w:t>
            </w:r>
            <w:r>
              <w:rPr>
                <w:color w:val="000000"/>
                <w:spacing w:val="0"/>
                <w:w w:val="100"/>
                <w:position w:val="0"/>
                <w:sz w:val="16"/>
                <w:szCs w:val="16"/>
              </w:rPr>
              <w:t>86</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line="240" w:lineRule="auto"/>
              <w:ind w:left="0" w:right="0" w:firstLine="420"/>
              <w:jc w:val="both"/>
              <w:rPr>
                <w:sz w:val="17"/>
                <w:szCs w:val="17"/>
              </w:rPr>
            </w:pPr>
            <w:r>
              <w:rPr>
                <w:color w:val="000000"/>
                <w:spacing w:val="0"/>
                <w:w w:val="100"/>
                <w:position w:val="0"/>
                <w:sz w:val="17"/>
                <w:szCs w:val="17"/>
              </w:rPr>
              <w:t>前期差</w:t>
            </w:r>
          </w:p>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460"/>
              <w:jc w:val="left"/>
              <w:rPr>
                <w:sz w:val="17"/>
                <w:szCs w:val="17"/>
              </w:rPr>
            </w:pPr>
            <w:r>
              <w:rPr>
                <w:color w:val="000000"/>
                <w:spacing w:val="0"/>
                <w:w w:val="100"/>
                <w:position w:val="0"/>
                <w:sz w:val="17"/>
                <w:szCs w:val="17"/>
              </w:rPr>
              <w:t>同一控 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二、本年期初 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923, 400,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215,249, </w:t>
            </w:r>
            <w:r>
              <w:rPr>
                <w:color w:val="000000"/>
                <w:spacing w:val="0"/>
                <w:w w:val="100"/>
                <w:position w:val="0"/>
                <w:sz w:val="16"/>
                <w:szCs w:val="16"/>
              </w:rPr>
              <w:t>631.62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268, </w:t>
            </w:r>
            <w:r>
              <w:rPr>
                <w:color w:val="000000"/>
                <w:spacing w:val="0"/>
                <w:w w:val="100"/>
                <w:position w:val="0"/>
                <w:sz w:val="16"/>
                <w:szCs w:val="16"/>
              </w:rPr>
              <w:t xml:space="preserve">428. </w:t>
            </w:r>
            <w:r>
              <w:rPr>
                <w:color w:val="000000"/>
                <w:spacing w:val="0"/>
                <w:w w:val="100"/>
                <w:position w:val="0"/>
                <w:sz w:val="16"/>
                <w:szCs w:val="16"/>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671,965,102.56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4, 901,732, </w:t>
            </w:r>
            <w:r>
              <w:rPr>
                <w:color w:val="000000"/>
                <w:spacing w:val="0"/>
                <w:w w:val="100"/>
                <w:position w:val="0"/>
                <w:sz w:val="16"/>
                <w:szCs w:val="16"/>
              </w:rPr>
              <w:t xml:space="preserve">603. </w:t>
            </w:r>
            <w:r>
              <w:rPr>
                <w:color w:val="000000"/>
                <w:spacing w:val="0"/>
                <w:w w:val="100"/>
                <w:position w:val="0"/>
                <w:sz w:val="16"/>
                <w:szCs w:val="16"/>
              </w:rPr>
              <w:t>04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1,336,724, </w:t>
            </w:r>
            <w:r>
              <w:rPr>
                <w:color w:val="000000"/>
                <w:spacing w:val="0"/>
                <w:w w:val="100"/>
                <w:position w:val="0"/>
                <w:sz w:val="16"/>
                <w:szCs w:val="16"/>
              </w:rPr>
              <w:t xml:space="preserve">940. </w:t>
            </w:r>
            <w:r>
              <w:rPr>
                <w:color w:val="000000"/>
                <w:spacing w:val="0"/>
                <w:w w:val="100"/>
                <w:position w:val="0"/>
                <w:sz w:val="16"/>
                <w:szCs w:val="16"/>
              </w:rPr>
              <w:t>31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8, 049, 340, </w:t>
            </w:r>
            <w:r>
              <w:rPr>
                <w:color w:val="000000"/>
                <w:spacing w:val="0"/>
                <w:w w:val="100"/>
                <w:position w:val="0"/>
                <w:sz w:val="16"/>
                <w:szCs w:val="16"/>
              </w:rPr>
              <w:t xml:space="preserve">705. </w:t>
            </w:r>
            <w:r>
              <w:rPr>
                <w:color w:val="000000"/>
                <w:spacing w:val="0"/>
                <w:w w:val="100"/>
                <w:position w:val="0"/>
                <w:sz w:val="16"/>
                <w:szCs w:val="16"/>
              </w:rPr>
              <w:t>86</w:t>
            </w:r>
          </w:p>
        </w:tc>
      </w:tr>
      <w:tr>
        <w:trPr>
          <w:trHeight w:val="94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三、本期增减 变动金额（减 少以“一”</w:t>
            </w:r>
          </w:p>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号填列）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789.00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440, </w:t>
            </w:r>
            <w:r>
              <w:rPr>
                <w:color w:val="000000"/>
                <w:spacing w:val="0"/>
                <w:w w:val="100"/>
                <w:position w:val="0"/>
                <w:sz w:val="16"/>
                <w:szCs w:val="16"/>
              </w:rPr>
              <w:t>662,291.04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78,762.70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5,457,612.96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172, 049, </w:t>
            </w:r>
            <w:r>
              <w:rPr>
                <w:color w:val="000000"/>
                <w:spacing w:val="0"/>
                <w:w w:val="100"/>
                <w:position w:val="0"/>
                <w:sz w:val="16"/>
                <w:szCs w:val="16"/>
              </w:rPr>
              <w:t xml:space="preserve">489. </w:t>
            </w:r>
            <w:r>
              <w:rPr>
                <w:color w:val="000000"/>
                <w:spacing w:val="0"/>
                <w:w w:val="100"/>
                <w:position w:val="0"/>
                <w:sz w:val="16"/>
                <w:szCs w:val="16"/>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800, 896, </w:t>
            </w:r>
            <w:r>
              <w:rPr>
                <w:color w:val="000000"/>
                <w:spacing w:val="0"/>
                <w:w w:val="100"/>
                <w:position w:val="0"/>
                <w:sz w:val="16"/>
                <w:szCs w:val="16"/>
              </w:rPr>
              <w:t xml:space="preserve">707. </w:t>
            </w:r>
            <w:r>
              <w:rPr>
                <w:color w:val="000000"/>
                <w:spacing w:val="0"/>
                <w:w w:val="100"/>
                <w:position w:val="0"/>
                <w:sz w:val="16"/>
                <w:szCs w:val="16"/>
              </w:rPr>
              <w:t>29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109, 650, </w:t>
            </w:r>
            <w:r>
              <w:rPr>
                <w:color w:val="000000"/>
                <w:spacing w:val="0"/>
                <w:w w:val="100"/>
                <w:position w:val="0"/>
                <w:sz w:val="16"/>
                <w:szCs w:val="16"/>
              </w:rPr>
              <w:t xml:space="preserve">300. </w:t>
            </w:r>
            <w:r>
              <w:rPr>
                <w:color w:val="000000"/>
                <w:spacing w:val="0"/>
                <w:w w:val="100"/>
                <w:position w:val="0"/>
                <w:sz w:val="16"/>
                <w:szCs w:val="16"/>
              </w:rPr>
              <w:t>94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1,528,795, </w:t>
            </w:r>
            <w:r>
              <w:rPr>
                <w:color w:val="000000"/>
                <w:spacing w:val="0"/>
                <w:w w:val="100"/>
                <w:position w:val="0"/>
                <w:sz w:val="16"/>
                <w:szCs w:val="16"/>
              </w:rPr>
              <w:t xml:space="preserve">953. </w:t>
            </w:r>
            <w:r>
              <w:rPr>
                <w:color w:val="000000"/>
                <w:spacing w:val="0"/>
                <w:w w:val="100"/>
                <w:position w:val="0"/>
                <w:sz w:val="16"/>
                <w:szCs w:val="16"/>
              </w:rPr>
              <w:t>44</w:t>
            </w:r>
          </w:p>
        </w:tc>
      </w:tr>
      <w:tr>
        <w:trPr>
          <w:trHeight w:val="48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5,457,612.96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1,554, 688, </w:t>
            </w:r>
            <w:r>
              <w:rPr>
                <w:color w:val="000000"/>
                <w:spacing w:val="0"/>
                <w:w w:val="100"/>
                <w:position w:val="0"/>
                <w:sz w:val="16"/>
                <w:szCs w:val="16"/>
              </w:rPr>
              <w:t xml:space="preserve">196. </w:t>
            </w:r>
            <w:r>
              <w:rPr>
                <w:color w:val="000000"/>
                <w:spacing w:val="0"/>
                <w:w w:val="100"/>
                <w:position w:val="0"/>
                <w:sz w:val="16"/>
                <w:szCs w:val="16"/>
              </w:rPr>
              <w:t>80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584, 855, </w:t>
            </w:r>
            <w:r>
              <w:rPr>
                <w:color w:val="000000"/>
                <w:spacing w:val="0"/>
                <w:w w:val="100"/>
                <w:position w:val="0"/>
                <w:sz w:val="16"/>
                <w:szCs w:val="16"/>
              </w:rPr>
              <w:t xml:space="preserve">964. </w:t>
            </w:r>
            <w:r>
              <w:rPr>
                <w:color w:val="000000"/>
                <w:spacing w:val="0"/>
                <w:w w:val="100"/>
                <w:position w:val="0"/>
                <w:sz w:val="16"/>
                <w:szCs w:val="16"/>
              </w:rPr>
              <w:t>96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2, 145, </w:t>
            </w:r>
            <w:r>
              <w:rPr>
                <w:color w:val="000000"/>
                <w:spacing w:val="0"/>
                <w:w w:val="100"/>
                <w:position w:val="0"/>
                <w:sz w:val="16"/>
                <w:szCs w:val="16"/>
              </w:rPr>
              <w:t>001,774.72</w:t>
            </w:r>
          </w:p>
        </w:tc>
      </w:tr>
      <w:tr>
        <w:trPr>
          <w:trHeight w:val="25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（二）所有者</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789.00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440, </w:t>
            </w:r>
            <w:r>
              <w:rPr>
                <w:color w:val="000000"/>
                <w:spacing w:val="0"/>
                <w:w w:val="100"/>
                <w:position w:val="0"/>
                <w:sz w:val="16"/>
                <w:szCs w:val="16"/>
              </w:rPr>
              <w:t>662,291.04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78,762.70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448, 541, </w:t>
            </w:r>
            <w:r>
              <w:rPr>
                <w:color w:val="000000"/>
                <w:spacing w:val="0"/>
                <w:w w:val="100"/>
                <w:position w:val="0"/>
                <w:sz w:val="16"/>
                <w:szCs w:val="16"/>
              </w:rPr>
              <w:t xml:space="preserve">842. </w:t>
            </w:r>
            <w:r>
              <w:rPr>
                <w:color w:val="000000"/>
                <w:spacing w:val="0"/>
                <w:w w:val="100"/>
                <w:position w:val="0"/>
                <w:sz w:val="16"/>
                <w:szCs w:val="16"/>
              </w:rPr>
              <w:t>74</w:t>
            </w:r>
          </w:p>
        </w:tc>
      </w:tr>
    </w:tbl>
    <w:p>
      <w:pPr>
        <w:spacing w:lineRule="exact" w:line="1"/>
        <w:rPr>
          <w:sz w:val="2"/>
          <w:szCs w:val="2"/>
        </w:rPr>
      </w:pPr>
      <w:r>
        <w:br w:type="page"/>
      </w:r>
    </w:p>
    <w:tbl>
      <w:tblPr>
        <w:tblOverlap w:val="never"/>
        <w:jc w:val="center"/>
        <w:tblLayout w:type="fixed"/>
      </w:tblPr>
      <w:tblGrid>
        <w:gridCol w:w="1224"/>
        <w:gridCol w:w="1507"/>
        <w:gridCol w:w="322"/>
        <w:gridCol w:w="341"/>
        <w:gridCol w:w="1574"/>
        <w:gridCol w:w="1656"/>
        <w:gridCol w:w="432"/>
        <w:gridCol w:w="1363"/>
        <w:gridCol w:w="422"/>
        <w:gridCol w:w="1651"/>
        <w:gridCol w:w="346"/>
        <w:gridCol w:w="1680"/>
        <w:gridCol w:w="1709"/>
        <w:gridCol w:w="1762"/>
      </w:tblGrid>
      <w:tr>
        <w:trPr>
          <w:trHeight w:val="48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投入和减少</w:t>
            </w:r>
          </w:p>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.股东投入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7, 800, </w:t>
            </w:r>
            <w:r>
              <w:rPr>
                <w:color w:val="000000"/>
                <w:spacing w:val="0"/>
                <w:w w:val="100"/>
                <w:position w:val="0"/>
                <w:sz w:val="16"/>
                <w:szCs w:val="16"/>
              </w:rPr>
              <w:t xml:space="preserve">000. </w:t>
            </w:r>
            <w:r>
              <w:rPr>
                <w:color w:val="000000"/>
                <w:spacing w:val="0"/>
                <w:w w:val="100"/>
                <w:position w:val="0"/>
                <w:sz w:val="16"/>
                <w:szCs w:val="16"/>
              </w:rPr>
              <w:t>00</w:t>
            </w: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.其他权益 工具持有者 投入资本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789.00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440, </w:t>
            </w:r>
            <w:r>
              <w:rPr>
                <w:color w:val="000000"/>
                <w:spacing w:val="0"/>
                <w:w w:val="100"/>
                <w:position w:val="0"/>
                <w:sz w:val="16"/>
                <w:szCs w:val="16"/>
              </w:rPr>
              <w:t>662,291.04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78,762.70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440, 741, </w:t>
            </w:r>
            <w:r>
              <w:rPr>
                <w:color w:val="000000"/>
                <w:spacing w:val="0"/>
                <w:w w:val="100"/>
                <w:position w:val="0"/>
                <w:sz w:val="16"/>
                <w:szCs w:val="16"/>
              </w:rPr>
              <w:t xml:space="preserve">842. </w:t>
            </w:r>
            <w:r>
              <w:rPr>
                <w:color w:val="000000"/>
                <w:spacing w:val="0"/>
                <w:w w:val="100"/>
                <w:position w:val="0"/>
                <w:sz w:val="16"/>
                <w:szCs w:val="16"/>
              </w:rPr>
              <w:t>74</w:t>
            </w:r>
          </w:p>
        </w:tc>
      </w:tr>
      <w:tr>
        <w:trPr>
          <w:trHeight w:val="71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172, 049, </w:t>
            </w:r>
            <w:r>
              <w:rPr>
                <w:color w:val="000000"/>
                <w:spacing w:val="0"/>
                <w:w w:val="100"/>
                <w:position w:val="0"/>
                <w:sz w:val="16"/>
                <w:szCs w:val="16"/>
              </w:rPr>
              <w:t xml:space="preserve">489. </w:t>
            </w:r>
            <w:r>
              <w:rPr>
                <w:color w:val="000000"/>
                <w:spacing w:val="0"/>
                <w:w w:val="100"/>
                <w:position w:val="0"/>
                <w:sz w:val="16"/>
                <w:szCs w:val="16"/>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-753,791,489.51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-483, </w:t>
            </w:r>
            <w:r>
              <w:rPr>
                <w:color w:val="000000"/>
                <w:spacing w:val="0"/>
                <w:w w:val="100"/>
                <w:position w:val="0"/>
                <w:sz w:val="16"/>
                <w:szCs w:val="16"/>
              </w:rPr>
              <w:t xml:space="preserve">005, </w:t>
            </w:r>
            <w:r>
              <w:rPr>
                <w:color w:val="000000"/>
                <w:spacing w:val="0"/>
                <w:w w:val="100"/>
                <w:position w:val="0"/>
                <w:sz w:val="16"/>
                <w:szCs w:val="16"/>
              </w:rPr>
              <w:t xml:space="preserve">664. </w:t>
            </w:r>
            <w:r>
              <w:rPr>
                <w:color w:val="000000"/>
                <w:spacing w:val="0"/>
                <w:w w:val="100"/>
                <w:position w:val="0"/>
                <w:sz w:val="16"/>
                <w:szCs w:val="16"/>
              </w:rPr>
              <w:t>02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-1,064, </w:t>
            </w:r>
            <w:r>
              <w:rPr>
                <w:color w:val="000000"/>
                <w:spacing w:val="0"/>
                <w:w w:val="100"/>
                <w:position w:val="0"/>
                <w:sz w:val="16"/>
                <w:szCs w:val="16"/>
              </w:rPr>
              <w:t xml:space="preserve">747, </w:t>
            </w:r>
            <w:r>
              <w:rPr>
                <w:color w:val="000000"/>
                <w:spacing w:val="0"/>
                <w:w w:val="100"/>
                <w:position w:val="0"/>
                <w:sz w:val="16"/>
                <w:szCs w:val="16"/>
              </w:rPr>
              <w:t xml:space="preserve">664. </w:t>
            </w:r>
            <w:r>
              <w:rPr>
                <w:color w:val="000000"/>
                <w:spacing w:val="0"/>
                <w:w w:val="100"/>
                <w:position w:val="0"/>
                <w:sz w:val="16"/>
                <w:szCs w:val="16"/>
              </w:rPr>
              <w:t>02</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172, 049, </w:t>
            </w:r>
            <w:r>
              <w:rPr>
                <w:color w:val="000000"/>
                <w:spacing w:val="0"/>
                <w:w w:val="100"/>
                <w:position w:val="0"/>
                <w:sz w:val="16"/>
                <w:szCs w:val="16"/>
              </w:rPr>
              <w:t xml:space="preserve">489. </w:t>
            </w:r>
            <w:r>
              <w:rPr>
                <w:color w:val="000000"/>
                <w:spacing w:val="0"/>
                <w:w w:val="100"/>
                <w:position w:val="0"/>
                <w:sz w:val="16"/>
                <w:szCs w:val="16"/>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-172,049, 489. </w:t>
            </w:r>
            <w:r>
              <w:rPr>
                <w:color w:val="000000"/>
                <w:spacing w:val="0"/>
                <w:w w:val="100"/>
                <w:position w:val="0"/>
                <w:sz w:val="16"/>
                <w:szCs w:val="16"/>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-581,742,000.00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-483, </w:t>
            </w:r>
            <w:r>
              <w:rPr>
                <w:color w:val="000000"/>
                <w:spacing w:val="0"/>
                <w:w w:val="100"/>
                <w:position w:val="0"/>
                <w:sz w:val="16"/>
                <w:szCs w:val="16"/>
              </w:rPr>
              <w:t xml:space="preserve">005, </w:t>
            </w:r>
            <w:r>
              <w:rPr>
                <w:color w:val="000000"/>
                <w:spacing w:val="0"/>
                <w:w w:val="100"/>
                <w:position w:val="0"/>
                <w:sz w:val="16"/>
                <w:szCs w:val="16"/>
              </w:rPr>
              <w:t xml:space="preserve">664. </w:t>
            </w:r>
            <w:r>
              <w:rPr>
                <w:color w:val="000000"/>
                <w:spacing w:val="0"/>
                <w:w w:val="100"/>
                <w:position w:val="0"/>
                <w:sz w:val="16"/>
                <w:szCs w:val="16"/>
              </w:rPr>
              <w:t>02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-1,064, </w:t>
            </w:r>
            <w:r>
              <w:rPr>
                <w:color w:val="000000"/>
                <w:spacing w:val="0"/>
                <w:w w:val="100"/>
                <w:position w:val="0"/>
                <w:sz w:val="16"/>
                <w:szCs w:val="16"/>
              </w:rPr>
              <w:t xml:space="preserve">747, </w:t>
            </w:r>
            <w:r>
              <w:rPr>
                <w:color w:val="000000"/>
                <w:spacing w:val="0"/>
                <w:w w:val="100"/>
                <w:position w:val="0"/>
                <w:sz w:val="16"/>
                <w:szCs w:val="16"/>
              </w:rPr>
              <w:t xml:space="preserve">664. </w:t>
            </w:r>
            <w:r>
              <w:rPr>
                <w:color w:val="000000"/>
                <w:spacing w:val="0"/>
                <w:w w:val="100"/>
                <w:position w:val="0"/>
                <w:sz w:val="16"/>
                <w:szCs w:val="16"/>
              </w:rPr>
              <w:t>02</w:t>
            </w: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24"/>
        <w:gridCol w:w="1507"/>
        <w:gridCol w:w="322"/>
        <w:gridCol w:w="341"/>
        <w:gridCol w:w="1574"/>
        <w:gridCol w:w="1656"/>
        <w:gridCol w:w="432"/>
        <w:gridCol w:w="1363"/>
        <w:gridCol w:w="422"/>
        <w:gridCol w:w="1651"/>
        <w:gridCol w:w="346"/>
        <w:gridCol w:w="1680"/>
        <w:gridCol w:w="1709"/>
        <w:gridCol w:w="1762"/>
      </w:tblGrid>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四、本期期末 余额</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923,400,789.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440, </w:t>
            </w:r>
            <w:r>
              <w:rPr>
                <w:color w:val="000000"/>
                <w:spacing w:val="0"/>
                <w:w w:val="100"/>
                <w:position w:val="0"/>
                <w:sz w:val="16"/>
                <w:szCs w:val="16"/>
              </w:rPr>
              <w:t>662,291.04</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215,328, </w:t>
            </w:r>
            <w:r>
              <w:rPr>
                <w:color w:val="000000"/>
                <w:spacing w:val="0"/>
                <w:w w:val="100"/>
                <w:position w:val="0"/>
                <w:sz w:val="16"/>
                <w:szCs w:val="16"/>
              </w:rPr>
              <w:t xml:space="preserve">394. </w:t>
            </w:r>
            <w:r>
              <w:rPr>
                <w:color w:val="000000"/>
                <w:spacing w:val="0"/>
                <w:w w:val="100"/>
                <w:position w:val="0"/>
                <w:sz w:val="16"/>
                <w:szCs w:val="16"/>
              </w:rPr>
              <w:t>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5,726, </w:t>
            </w:r>
            <w:r>
              <w:rPr>
                <w:color w:val="000000"/>
                <w:spacing w:val="0"/>
                <w:w w:val="100"/>
                <w:position w:val="0"/>
                <w:sz w:val="16"/>
                <w:szCs w:val="16"/>
              </w:rPr>
              <w:t xml:space="preserve">041. </w:t>
            </w:r>
            <w:r>
              <w:rPr>
                <w:color w:val="000000"/>
                <w:spacing w:val="0"/>
                <w:w w:val="100"/>
                <w:position w:val="0"/>
                <w:sz w:val="16"/>
                <w:szCs w:val="16"/>
              </w:rPr>
              <w:t>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844,014,592.07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5,702, </w:t>
            </w:r>
            <w:r>
              <w:rPr>
                <w:color w:val="000000"/>
                <w:spacing w:val="0"/>
                <w:w w:val="100"/>
                <w:position w:val="0"/>
                <w:sz w:val="16"/>
                <w:szCs w:val="16"/>
              </w:rPr>
              <w:t>629,310.33</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1,446,375, </w:t>
            </w:r>
            <w:r>
              <w:rPr>
                <w:color w:val="000000"/>
                <w:spacing w:val="0"/>
                <w:w w:val="100"/>
                <w:position w:val="0"/>
                <w:sz w:val="16"/>
                <w:szCs w:val="16"/>
              </w:rPr>
              <w:t xml:space="preserve">241. </w:t>
            </w:r>
            <w:r>
              <w:rPr>
                <w:color w:val="000000"/>
                <w:spacing w:val="0"/>
                <w:w w:val="100"/>
                <w:position w:val="0"/>
                <w:sz w:val="16"/>
                <w:szCs w:val="16"/>
              </w:rPr>
              <w:t>25</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9,578, 136, </w:t>
            </w:r>
            <w:r>
              <w:rPr>
                <w:color w:val="000000"/>
                <w:spacing w:val="0"/>
                <w:w w:val="100"/>
                <w:position w:val="0"/>
                <w:sz w:val="16"/>
                <w:szCs w:val="16"/>
              </w:rPr>
              <w:t xml:space="preserve">659. </w:t>
            </w:r>
            <w:r>
              <w:rPr>
                <w:color w:val="000000"/>
                <w:spacing w:val="0"/>
                <w:w w:val="100"/>
                <w:position w:val="0"/>
                <w:sz w:val="16"/>
                <w:szCs w:val="16"/>
              </w:rPr>
              <w:t>30</w:t>
            </w:r>
          </w:p>
        </w:tc>
      </w:tr>
    </w:tbl>
    <w:p>
      <w:pPr>
        <w:widowControl w:val="0"/>
        <w:spacing w:after="279" w:line="1" w:lineRule="exact"/>
      </w:pPr>
    </w:p>
    <w:p>
      <w:pPr>
        <w:pStyle w:val="Style16"/>
        <w:keepNext w:val="0"/>
        <w:keepLines w:val="0"/>
        <w:widowControl w:val="0"/>
        <w:shd w:val="clear" w:color="auto" w:fill="auto"/>
        <w:bidi w:val="0"/>
        <w:spacing w:before="0" w:after="0" w:line="240" w:lineRule="auto"/>
        <w:ind w:left="1040" w:right="0" w:firstLine="0"/>
        <w:jc w:val="left"/>
      </w:pPr>
      <w:r>
        <w:rPr>
          <w:color w:val="000000"/>
          <w:spacing w:val="0"/>
          <w:w w:val="100"/>
          <w:position w:val="0"/>
        </w:rPr>
        <w:t>法定代表人：时旸主管会计工作负责人：张凤强会计机构负责人：伍淑平</w:t>
      </w:r>
      <w:r>
        <w:br w:type="page"/>
      </w:r>
    </w:p>
    <w:p>
      <w:pPr>
        <w:pStyle w:val="Style24"/>
        <w:keepNext/>
        <w:keepLines/>
        <w:widowControl w:val="0"/>
        <w:shd w:val="clear" w:color="auto" w:fill="auto"/>
        <w:bidi w:val="0"/>
        <w:spacing w:before="0" w:after="0" w:line="240" w:lineRule="auto"/>
        <w:ind w:left="0" w:right="0" w:firstLine="0"/>
        <w:jc w:val="center"/>
      </w:pPr>
      <w:bookmarkStart w:id="626" w:name="bookmark626"/>
      <w:bookmarkStart w:id="627" w:name="bookmark627"/>
      <w:bookmarkStart w:id="628" w:name="bookmark628"/>
      <w:r>
        <w:rPr>
          <w:color w:val="000000"/>
          <w:spacing w:val="0"/>
          <w:w w:val="100"/>
          <w:position w:val="0"/>
        </w:rPr>
        <w:t>母公司所有者权益变动表</w:t>
      </w:r>
      <w:bookmarkEnd w:id="626"/>
      <w:bookmarkEnd w:id="627"/>
      <w:bookmarkEnd w:id="628"/>
    </w:p>
    <w:p>
      <w:pPr>
        <w:pStyle w:val="Style3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16"/>
        <w:keepNext w:val="0"/>
        <w:keepLines w:val="0"/>
        <w:widowControl w:val="0"/>
        <w:shd w:val="clear" w:color="auto" w:fill="auto"/>
        <w:bidi w:val="0"/>
        <w:spacing w:before="0" w:after="0" w:line="240" w:lineRule="auto"/>
        <w:ind w:left="12900" w:right="0" w:firstLine="0"/>
        <w:jc w:val="left"/>
      </w:pPr>
      <w:r>
        <w:rPr>
          <w:color w:val="000000"/>
          <w:spacing w:val="0"/>
          <w:w w:val="100"/>
          <w:position w:val="0"/>
        </w:rPr>
        <w:t>单位:元币种:人民币</w:t>
      </w:r>
    </w:p>
    <w:tbl>
      <w:tblPr>
        <w:tblOverlap w:val="never"/>
        <w:jc w:val="center"/>
        <w:tblLayout w:type="fixed"/>
      </w:tblPr>
      <w:tblGrid>
        <w:gridCol w:w="1800"/>
        <w:gridCol w:w="1675"/>
        <w:gridCol w:w="542"/>
        <w:gridCol w:w="466"/>
        <w:gridCol w:w="1546"/>
        <w:gridCol w:w="1574"/>
        <w:gridCol w:w="782"/>
        <w:gridCol w:w="720"/>
        <w:gridCol w:w="614"/>
        <w:gridCol w:w="1603"/>
        <w:gridCol w:w="1891"/>
        <w:gridCol w:w="1781"/>
      </w:tblGrid>
      <w:tr>
        <w:trPr>
          <w:trHeight w:val="259"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32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160" w:right="0" w:firstLine="0"/>
              <w:jc w:val="left"/>
              <w:rPr>
                <w:sz w:val="17"/>
                <w:szCs w:val="17"/>
              </w:rPr>
            </w:pPr>
            <w:r>
              <w:rPr>
                <w:color w:val="000000"/>
                <w:spacing w:val="0"/>
                <w:w w:val="100"/>
                <w:position w:val="0"/>
                <w:sz w:val="17"/>
                <w:szCs w:val="17"/>
              </w:rPr>
              <w:t>其他 综合 收益</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所有者权益合计</w:t>
            </w:r>
          </w:p>
        </w:tc>
      </w:tr>
      <w:tr>
        <w:trPr>
          <w:trHeight w:val="72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6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140" w:right="0" w:firstLine="0"/>
              <w:jc w:val="left"/>
              <w:rPr>
                <w:sz w:val="17"/>
                <w:szCs w:val="17"/>
              </w:rPr>
            </w:pPr>
            <w:r>
              <w:rPr>
                <w:color w:val="000000"/>
                <w:spacing w:val="0"/>
                <w:w w:val="100"/>
                <w:position w:val="0"/>
                <w:sz w:val="17"/>
                <w:szCs w:val="17"/>
              </w:rPr>
              <w:t>永 续 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923, 400, </w:t>
            </w:r>
            <w:r>
              <w:rPr>
                <w:color w:val="000000"/>
                <w:spacing w:val="0"/>
                <w:w w:val="100"/>
                <w:position w:val="0"/>
                <w:sz w:val="16"/>
                <w:szCs w:val="16"/>
              </w:rPr>
              <w:t xml:space="preserve">789.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440, </w:t>
            </w:r>
            <w:r>
              <w:rPr>
                <w:color w:val="000000"/>
                <w:spacing w:val="0"/>
                <w:w w:val="100"/>
                <w:position w:val="0"/>
                <w:sz w:val="16"/>
                <w:szCs w:val="16"/>
              </w:rPr>
              <w:t>662,291.04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210, 746, </w:t>
            </w:r>
            <w:r>
              <w:rPr>
                <w:color w:val="000000"/>
                <w:spacing w:val="0"/>
                <w:w w:val="100"/>
                <w:position w:val="0"/>
                <w:sz w:val="16"/>
                <w:szCs w:val="16"/>
              </w:rPr>
              <w:t xml:space="preserve">491. </w:t>
            </w:r>
            <w:r>
              <w:rPr>
                <w:color w:val="000000"/>
                <w:spacing w:val="0"/>
                <w:w w:val="100"/>
                <w:position w:val="0"/>
                <w:sz w:val="16"/>
                <w:szCs w:val="16"/>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800,650,748.88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3,851,698, </w:t>
            </w:r>
            <w:r>
              <w:rPr>
                <w:color w:val="000000"/>
                <w:spacing w:val="0"/>
                <w:w w:val="100"/>
                <w:position w:val="0"/>
                <w:sz w:val="16"/>
                <w:szCs w:val="16"/>
              </w:rPr>
              <w:t xml:space="preserve">194. </w:t>
            </w:r>
            <w:r>
              <w:rPr>
                <w:color w:val="000000"/>
                <w:spacing w:val="0"/>
                <w:w w:val="100"/>
                <w:position w:val="0"/>
                <w:sz w:val="16"/>
                <w:szCs w:val="16"/>
              </w:rPr>
              <w:t>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6,227,158,514.77</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923, 400, </w:t>
            </w:r>
            <w:r>
              <w:rPr>
                <w:color w:val="000000"/>
                <w:spacing w:val="0"/>
                <w:w w:val="100"/>
                <w:position w:val="0"/>
                <w:sz w:val="16"/>
                <w:szCs w:val="16"/>
              </w:rPr>
              <w:t xml:space="preserve">789.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440, </w:t>
            </w:r>
            <w:r>
              <w:rPr>
                <w:color w:val="000000"/>
                <w:spacing w:val="0"/>
                <w:w w:val="100"/>
                <w:position w:val="0"/>
                <w:sz w:val="16"/>
                <w:szCs w:val="16"/>
              </w:rPr>
              <w:t>662,291.04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210, 746, </w:t>
            </w:r>
            <w:r>
              <w:rPr>
                <w:color w:val="000000"/>
                <w:spacing w:val="0"/>
                <w:w w:val="100"/>
                <w:position w:val="0"/>
                <w:sz w:val="16"/>
                <w:szCs w:val="16"/>
              </w:rPr>
              <w:t xml:space="preserve">491. </w:t>
            </w:r>
            <w:r>
              <w:rPr>
                <w:color w:val="000000"/>
                <w:spacing w:val="0"/>
                <w:w w:val="100"/>
                <w:position w:val="0"/>
                <w:sz w:val="16"/>
                <w:szCs w:val="16"/>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800,650,748.88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3,851,698, </w:t>
            </w:r>
            <w:r>
              <w:rPr>
                <w:color w:val="000000"/>
                <w:spacing w:val="0"/>
                <w:w w:val="100"/>
                <w:position w:val="0"/>
                <w:sz w:val="16"/>
                <w:szCs w:val="16"/>
              </w:rPr>
              <w:t xml:space="preserve">194. </w:t>
            </w:r>
            <w:r>
              <w:rPr>
                <w:color w:val="000000"/>
                <w:spacing w:val="0"/>
                <w:w w:val="100"/>
                <w:position w:val="0"/>
                <w:sz w:val="16"/>
                <w:szCs w:val="16"/>
              </w:rPr>
              <w:t>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6,227,158,514.77</w:t>
            </w:r>
          </w:p>
        </w:tc>
      </w:tr>
      <w:tr>
        <w:trPr>
          <w:trHeight w:val="9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三、本期增减变动金 额（减少以“一”号 填列）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923, 410, </w:t>
            </w:r>
            <w:r>
              <w:rPr>
                <w:color w:val="000000"/>
                <w:spacing w:val="0"/>
                <w:w w:val="100"/>
                <w:position w:val="0"/>
                <w:sz w:val="16"/>
                <w:szCs w:val="16"/>
              </w:rPr>
              <w:t xml:space="preserve">536.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-90, 338. </w:t>
            </w:r>
            <w:r>
              <w:rPr>
                <w:color w:val="000000"/>
                <w:spacing w:val="0"/>
                <w:w w:val="100"/>
                <w:position w:val="0"/>
                <w:sz w:val="16"/>
                <w:szCs w:val="16"/>
              </w:rPr>
              <w:t>37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518, </w:t>
            </w:r>
            <w:r>
              <w:rPr>
                <w:color w:val="000000"/>
                <w:spacing w:val="0"/>
                <w:w w:val="100"/>
                <w:position w:val="0"/>
                <w:sz w:val="16"/>
                <w:szCs w:val="16"/>
              </w:rPr>
              <w:t xml:space="preserve">897. </w:t>
            </w:r>
            <w:r>
              <w:rPr>
                <w:color w:val="000000"/>
                <w:spacing w:val="0"/>
                <w:w w:val="100"/>
                <w:position w:val="0"/>
                <w:sz w:val="16"/>
                <w:szCs w:val="16"/>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122,754,913.62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631,825, </w:t>
            </w:r>
            <w:r>
              <w:rPr>
                <w:color w:val="000000"/>
                <w:spacing w:val="0"/>
                <w:w w:val="100"/>
                <w:position w:val="0"/>
                <w:sz w:val="16"/>
                <w:szCs w:val="16"/>
              </w:rPr>
              <w:t xml:space="preserve">637. </w:t>
            </w:r>
            <w:r>
              <w:rPr>
                <w:color w:val="000000"/>
                <w:spacing w:val="0"/>
                <w:w w:val="100"/>
                <w:position w:val="0"/>
                <w:sz w:val="16"/>
                <w:szCs w:val="16"/>
              </w:rPr>
              <w:t>25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1,678,419, </w:t>
            </w:r>
            <w:r>
              <w:rPr>
                <w:color w:val="000000"/>
                <w:spacing w:val="0"/>
                <w:w w:val="100"/>
                <w:position w:val="0"/>
                <w:sz w:val="16"/>
                <w:szCs w:val="16"/>
              </w:rPr>
              <w:t xml:space="preserve">646. </w:t>
            </w:r>
            <w:r>
              <w:rPr>
                <w:color w:val="000000"/>
                <w:spacing w:val="0"/>
                <w:w w:val="100"/>
                <w:position w:val="0"/>
                <w:sz w:val="16"/>
                <w:szCs w:val="16"/>
              </w:rPr>
              <w:t>09</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2, 148, 921, </w:t>
            </w:r>
            <w:r>
              <w:rPr>
                <w:color w:val="000000"/>
                <w:spacing w:val="0"/>
                <w:w w:val="100"/>
                <w:position w:val="0"/>
                <w:sz w:val="16"/>
                <w:szCs w:val="16"/>
              </w:rPr>
              <w:t xml:space="preserve">145. </w:t>
            </w:r>
            <w:r>
              <w:rPr>
                <w:color w:val="000000"/>
                <w:spacing w:val="0"/>
                <w:w w:val="100"/>
                <w:position w:val="0"/>
                <w:sz w:val="16"/>
                <w:szCs w:val="16"/>
              </w:rPr>
              <w:t>04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2, 148, 921, </w:t>
            </w:r>
            <w:r>
              <w:rPr>
                <w:color w:val="000000"/>
                <w:spacing w:val="0"/>
                <w:w w:val="100"/>
                <w:position w:val="0"/>
                <w:sz w:val="16"/>
                <w:szCs w:val="16"/>
              </w:rPr>
              <w:t xml:space="preserve">145. </w:t>
            </w:r>
            <w:r>
              <w:rPr>
                <w:color w:val="000000"/>
                <w:spacing w:val="0"/>
                <w:w w:val="100"/>
                <w:position w:val="0"/>
                <w:sz w:val="16"/>
                <w:szCs w:val="16"/>
              </w:rPr>
              <w:t>04</w:t>
            </w: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（二）所有者投入和 减少资本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6,169.00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-90, 338. </w:t>
            </w:r>
            <w:r>
              <w:rPr>
                <w:color w:val="000000"/>
                <w:spacing w:val="0"/>
                <w:w w:val="100"/>
                <w:position w:val="0"/>
                <w:sz w:val="16"/>
                <w:szCs w:val="16"/>
              </w:rPr>
              <w:t>37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518,897.59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434, </w:t>
            </w:r>
            <w:r>
              <w:rPr>
                <w:color w:val="000000"/>
                <w:spacing w:val="0"/>
                <w:w w:val="100"/>
                <w:position w:val="0"/>
                <w:sz w:val="16"/>
                <w:szCs w:val="16"/>
              </w:rPr>
              <w:t xml:space="preserve">728. </w:t>
            </w:r>
            <w:r>
              <w:rPr>
                <w:color w:val="000000"/>
                <w:spacing w:val="0"/>
                <w:w w:val="100"/>
                <w:position w:val="0"/>
                <w:sz w:val="16"/>
                <w:szCs w:val="16"/>
              </w:rPr>
              <w:t>22</w:t>
            </w:r>
          </w:p>
        </w:tc>
      </w:tr>
      <w:tr>
        <w:trPr>
          <w:trHeight w:val="64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.股东投入的普通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.其他权益工具持 有者投入资本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6,169.00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-90, 338. </w:t>
            </w:r>
            <w:r>
              <w:rPr>
                <w:color w:val="000000"/>
                <w:spacing w:val="0"/>
                <w:w w:val="100"/>
                <w:position w:val="0"/>
                <w:sz w:val="16"/>
                <w:szCs w:val="16"/>
              </w:rPr>
              <w:t>37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365,113.14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280, </w:t>
            </w:r>
            <w:r>
              <w:rPr>
                <w:color w:val="000000"/>
                <w:spacing w:val="0"/>
                <w:w w:val="100"/>
                <w:position w:val="0"/>
                <w:sz w:val="16"/>
                <w:szCs w:val="16"/>
              </w:rPr>
              <w:t xml:space="preserve">943. </w:t>
            </w:r>
            <w:r>
              <w:rPr>
                <w:color w:val="000000"/>
                <w:spacing w:val="0"/>
                <w:w w:val="100"/>
                <w:position w:val="0"/>
                <w:sz w:val="16"/>
                <w:szCs w:val="16"/>
              </w:rPr>
              <w:t>77</w:t>
            </w: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6"/>
                <w:szCs w:val="16"/>
              </w:rPr>
              <w:t>3</w:t>
            </w:r>
            <w:r>
              <w:rPr>
                <w:color w:val="000000"/>
                <w:spacing w:val="0"/>
                <w:w w:val="100"/>
                <w:position w:val="0"/>
                <w:sz w:val="17"/>
                <w:szCs w:val="17"/>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153,784.45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153,784. </w:t>
            </w:r>
            <w:r>
              <w:rPr>
                <w:color w:val="000000"/>
                <w:spacing w:val="0"/>
                <w:w w:val="100"/>
                <w:position w:val="0"/>
                <w:sz w:val="16"/>
                <w:szCs w:val="16"/>
              </w:rPr>
              <w:t>45</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（三）利润分配</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923,404,367.00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122,754,913.62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-1,517,095,507.79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-470, 936,227. </w:t>
            </w:r>
            <w:r>
              <w:rPr>
                <w:color w:val="000000"/>
                <w:spacing w:val="0"/>
                <w:w w:val="100"/>
                <w:position w:val="0"/>
                <w:sz w:val="16"/>
                <w:szCs w:val="16"/>
              </w:rPr>
              <w:t>17</w:t>
            </w:r>
          </w:p>
        </w:tc>
      </w:tr>
    </w:tbl>
    <w:p>
      <w:pPr>
        <w:spacing w:lineRule="exact" w:line="1"/>
        <w:rPr>
          <w:sz w:val="2"/>
          <w:szCs w:val="2"/>
        </w:rPr>
      </w:pPr>
      <w:r>
        <w:br w:type="page"/>
      </w:r>
    </w:p>
    <w:tbl>
      <w:tblPr>
        <w:tblOverlap w:val="never"/>
        <w:jc w:val="center"/>
        <w:tblLayout w:type="fixed"/>
      </w:tblPr>
      <w:tblGrid>
        <w:gridCol w:w="1800"/>
        <w:gridCol w:w="1675"/>
        <w:gridCol w:w="542"/>
        <w:gridCol w:w="466"/>
        <w:gridCol w:w="1546"/>
        <w:gridCol w:w="1574"/>
        <w:gridCol w:w="782"/>
        <w:gridCol w:w="720"/>
        <w:gridCol w:w="614"/>
        <w:gridCol w:w="1603"/>
        <w:gridCol w:w="1891"/>
        <w:gridCol w:w="1781"/>
      </w:tblGrid>
      <w:tr>
        <w:trPr>
          <w:trHeight w:val="33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122,754,913.62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-122,754,913.62</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.对所有者（或股</w:t>
            </w:r>
          </w:p>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东）的分配</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923, 404, </w:t>
            </w:r>
            <w:r>
              <w:rPr>
                <w:color w:val="000000"/>
                <w:spacing w:val="0"/>
                <w:w w:val="100"/>
                <w:position w:val="0"/>
                <w:sz w:val="16"/>
                <w:szCs w:val="16"/>
              </w:rPr>
              <w:t xml:space="preserve">367.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-1,394, 340,594. </w:t>
            </w:r>
            <w:r>
              <w:rPr>
                <w:color w:val="000000"/>
                <w:spacing w:val="0"/>
                <w:w w:val="100"/>
                <w:position w:val="0"/>
                <w:sz w:val="16"/>
                <w:szCs w:val="16"/>
              </w:rPr>
              <w:t>17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-470, 936,227. </w:t>
            </w:r>
            <w:r>
              <w:rPr>
                <w:color w:val="000000"/>
                <w:spacing w:val="0"/>
                <w:w w:val="100"/>
                <w:position w:val="0"/>
                <w:sz w:val="16"/>
                <w:szCs w:val="16"/>
              </w:rPr>
              <w:t>17</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1,846,811,325.00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440, </w:t>
            </w:r>
            <w:r>
              <w:rPr>
                <w:color w:val="000000"/>
                <w:spacing w:val="0"/>
                <w:w w:val="100"/>
                <w:position w:val="0"/>
                <w:sz w:val="16"/>
                <w:szCs w:val="16"/>
              </w:rPr>
              <w:t>571,952.67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211,265,389.39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923,405,662.50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4, 483,523, </w:t>
            </w:r>
            <w:r>
              <w:rPr>
                <w:color w:val="000000"/>
                <w:spacing w:val="0"/>
                <w:w w:val="100"/>
                <w:position w:val="0"/>
                <w:sz w:val="16"/>
                <w:szCs w:val="16"/>
              </w:rPr>
              <w:t>831.30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7,905,578, </w:t>
            </w:r>
            <w:r>
              <w:rPr>
                <w:color w:val="000000"/>
                <w:spacing w:val="0"/>
                <w:w w:val="100"/>
                <w:position w:val="0"/>
                <w:sz w:val="16"/>
                <w:szCs w:val="16"/>
              </w:rPr>
              <w:t xml:space="preserve">160. </w:t>
            </w:r>
            <w:r>
              <w:rPr>
                <w:color w:val="000000"/>
                <w:spacing w:val="0"/>
                <w:w w:val="100"/>
                <w:position w:val="0"/>
                <w:sz w:val="16"/>
                <w:szCs w:val="16"/>
              </w:rPr>
              <w:t>86</w:t>
            </w:r>
          </w:p>
        </w:tc>
      </w:tr>
    </w:tbl>
    <w:p>
      <w:pPr>
        <w:pStyle w:val="Style16"/>
        <w:keepNext w:val="0"/>
        <w:keepLines w:val="0"/>
        <w:widowControl w:val="0"/>
        <w:shd w:val="clear" w:color="auto" w:fill="auto"/>
        <w:bidi w:val="0"/>
        <w:spacing w:before="0" w:after="0" w:line="240" w:lineRule="auto"/>
        <w:ind w:left="1040" w:right="0" w:firstLine="0"/>
        <w:jc w:val="left"/>
      </w:pPr>
      <w:r>
        <w:rPr>
          <w:color w:val="000000"/>
          <w:spacing w:val="0"/>
          <w:w w:val="100"/>
          <w:position w:val="0"/>
        </w:rPr>
        <w:t>法定代表人：时旸主管会计工作负责人：张凤强会计机构负责人：伍淑平</w:t>
      </w:r>
      <w:r>
        <w:br w:type="page"/>
      </w:r>
    </w:p>
    <w:tbl>
      <w:tblPr>
        <w:tblOverlap w:val="never"/>
        <w:jc w:val="center"/>
        <w:tblLayout w:type="fixed"/>
      </w:tblPr>
      <w:tblGrid>
        <w:gridCol w:w="1795"/>
        <w:gridCol w:w="1661"/>
        <w:gridCol w:w="542"/>
        <w:gridCol w:w="494"/>
        <w:gridCol w:w="1546"/>
        <w:gridCol w:w="1781"/>
        <w:gridCol w:w="576"/>
        <w:gridCol w:w="706"/>
        <w:gridCol w:w="614"/>
        <w:gridCol w:w="1603"/>
        <w:gridCol w:w="1786"/>
        <w:gridCol w:w="1882"/>
      </w:tblGrid>
      <w:tr>
        <w:trPr>
          <w:trHeight w:val="259"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32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减： 库存</w:t>
            </w:r>
          </w:p>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160" w:right="0" w:firstLine="0"/>
              <w:jc w:val="left"/>
              <w:rPr>
                <w:sz w:val="17"/>
                <w:szCs w:val="17"/>
              </w:rPr>
            </w:pPr>
            <w:r>
              <w:rPr>
                <w:color w:val="000000"/>
                <w:spacing w:val="0"/>
                <w:w w:val="100"/>
                <w:position w:val="0"/>
                <w:sz w:val="17"/>
                <w:szCs w:val="17"/>
              </w:rPr>
              <w:t>其他 综合 收益</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所有者权益合计</w:t>
            </w:r>
          </w:p>
        </w:tc>
      </w:tr>
      <w:tr>
        <w:trPr>
          <w:trHeight w:val="72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6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8" w:lineRule="exact"/>
              <w:ind w:left="140" w:right="0" w:firstLine="0"/>
              <w:jc w:val="left"/>
              <w:rPr>
                <w:sz w:val="17"/>
                <w:szCs w:val="17"/>
              </w:rPr>
            </w:pPr>
            <w:r>
              <w:rPr>
                <w:color w:val="000000"/>
                <w:spacing w:val="0"/>
                <w:w w:val="100"/>
                <w:position w:val="0"/>
                <w:sz w:val="17"/>
                <w:szCs w:val="17"/>
              </w:rPr>
              <w:t>永 续 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923, 400,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210, </w:t>
            </w:r>
            <w:r>
              <w:rPr>
                <w:color w:val="000000"/>
                <w:spacing w:val="0"/>
                <w:w w:val="100"/>
                <w:position w:val="0"/>
                <w:sz w:val="16"/>
                <w:szCs w:val="16"/>
              </w:rPr>
              <w:t xml:space="preserve">667,729. </w:t>
            </w:r>
            <w:r>
              <w:rPr>
                <w:color w:val="000000"/>
                <w:spacing w:val="0"/>
                <w:w w:val="100"/>
                <w:position w:val="0"/>
                <w:sz w:val="16"/>
                <w:szCs w:val="16"/>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628, </w:t>
            </w:r>
            <w:r>
              <w:rPr>
                <w:color w:val="000000"/>
                <w:spacing w:val="0"/>
                <w:w w:val="100"/>
                <w:position w:val="0"/>
                <w:sz w:val="16"/>
                <w:szCs w:val="16"/>
              </w:rPr>
              <w:t>601,259.37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2, 884, 994, </w:t>
            </w:r>
            <w:r>
              <w:rPr>
                <w:color w:val="000000"/>
                <w:spacing w:val="0"/>
                <w:w w:val="100"/>
                <w:position w:val="0"/>
                <w:sz w:val="16"/>
                <w:szCs w:val="16"/>
              </w:rPr>
              <w:t xml:space="preserve">788. </w:t>
            </w:r>
            <w:r>
              <w:rPr>
                <w:color w:val="000000"/>
                <w:spacing w:val="0"/>
                <w:w w:val="100"/>
                <w:position w:val="0"/>
                <w:sz w:val="16"/>
                <w:szCs w:val="16"/>
              </w:rPr>
              <w:t>47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4, 647, 663, </w:t>
            </w:r>
            <w:r>
              <w:rPr>
                <w:color w:val="000000"/>
                <w:spacing w:val="0"/>
                <w:w w:val="100"/>
                <w:position w:val="0"/>
                <w:sz w:val="16"/>
                <w:szCs w:val="16"/>
              </w:rPr>
              <w:t xml:space="preserve">776. </w:t>
            </w:r>
            <w:r>
              <w:rPr>
                <w:color w:val="000000"/>
                <w:spacing w:val="0"/>
                <w:w w:val="100"/>
                <w:position w:val="0"/>
                <w:sz w:val="16"/>
                <w:szCs w:val="16"/>
              </w:rPr>
              <w:t>94</w:t>
            </w:r>
          </w:p>
        </w:tc>
      </w:tr>
      <w:tr>
        <w:trPr>
          <w:trHeight w:val="3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63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923, 400,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left"/>
            </w:pPr>
            <w:r>
              <w:rPr>
                <w:color w:val="000000"/>
                <w:spacing w:val="0"/>
                <w:w w:val="100"/>
                <w:position w:val="0"/>
              </w:rPr>
              <w:t>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210, </w:t>
            </w:r>
            <w:r>
              <w:rPr>
                <w:color w:val="000000"/>
                <w:spacing w:val="0"/>
                <w:w w:val="100"/>
                <w:position w:val="0"/>
                <w:sz w:val="16"/>
                <w:szCs w:val="16"/>
              </w:rPr>
              <w:t xml:space="preserve">667,729. </w:t>
            </w:r>
            <w:r>
              <w:rPr>
                <w:color w:val="000000"/>
                <w:spacing w:val="0"/>
                <w:w w:val="100"/>
                <w:position w:val="0"/>
                <w:sz w:val="16"/>
                <w:szCs w:val="16"/>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628, </w:t>
            </w:r>
            <w:r>
              <w:rPr>
                <w:color w:val="000000"/>
                <w:spacing w:val="0"/>
                <w:w w:val="100"/>
                <w:position w:val="0"/>
                <w:sz w:val="16"/>
                <w:szCs w:val="16"/>
              </w:rPr>
              <w:t>601,259.37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2, 884, 994, </w:t>
            </w:r>
            <w:r>
              <w:rPr>
                <w:color w:val="000000"/>
                <w:spacing w:val="0"/>
                <w:w w:val="100"/>
                <w:position w:val="0"/>
                <w:sz w:val="16"/>
                <w:szCs w:val="16"/>
              </w:rPr>
              <w:t xml:space="preserve">788. </w:t>
            </w:r>
            <w:r>
              <w:rPr>
                <w:color w:val="000000"/>
                <w:spacing w:val="0"/>
                <w:w w:val="100"/>
                <w:position w:val="0"/>
                <w:sz w:val="16"/>
                <w:szCs w:val="16"/>
              </w:rPr>
              <w:t>47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4, 647, 663, </w:t>
            </w:r>
            <w:r>
              <w:rPr>
                <w:color w:val="000000"/>
                <w:spacing w:val="0"/>
                <w:w w:val="100"/>
                <w:position w:val="0"/>
                <w:sz w:val="16"/>
                <w:szCs w:val="16"/>
              </w:rPr>
              <w:t xml:space="preserve">776. </w:t>
            </w:r>
            <w:r>
              <w:rPr>
                <w:color w:val="000000"/>
                <w:spacing w:val="0"/>
                <w:w w:val="100"/>
                <w:position w:val="0"/>
                <w:sz w:val="16"/>
                <w:szCs w:val="16"/>
              </w:rPr>
              <w:t>94</w:t>
            </w:r>
          </w:p>
        </w:tc>
      </w:tr>
      <w:tr>
        <w:trPr>
          <w:trHeight w:val="9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三、本期增减变动金 额（减少以“一”号 填列）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 xml:space="preserve">789.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 xml:space="preserve">440, </w:t>
            </w:r>
            <w:r>
              <w:rPr>
                <w:color w:val="000000"/>
                <w:spacing w:val="0"/>
                <w:w w:val="100"/>
                <w:position w:val="0"/>
                <w:sz w:val="16"/>
                <w:szCs w:val="16"/>
              </w:rPr>
              <w:t>662,291.0</w:t>
            </w:r>
          </w:p>
          <w:p>
            <w:pPr>
              <w:pStyle w:val="Style28"/>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78,762.70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172,049,489.51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966, </w:t>
            </w:r>
            <w:r>
              <w:rPr>
                <w:color w:val="000000"/>
                <w:spacing w:val="0"/>
                <w:w w:val="100"/>
                <w:position w:val="0"/>
                <w:sz w:val="16"/>
                <w:szCs w:val="16"/>
              </w:rPr>
              <w:t xml:space="preserve">703,405. </w:t>
            </w:r>
            <w:r>
              <w:rPr>
                <w:color w:val="000000"/>
                <w:spacing w:val="0"/>
                <w:w w:val="100"/>
                <w:position w:val="0"/>
                <w:sz w:val="16"/>
                <w:szCs w:val="16"/>
              </w:rPr>
              <w:t>58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1,579, 494, </w:t>
            </w:r>
            <w:r>
              <w:rPr>
                <w:color w:val="000000"/>
                <w:spacing w:val="0"/>
                <w:w w:val="100"/>
                <w:position w:val="0"/>
                <w:sz w:val="16"/>
                <w:szCs w:val="16"/>
              </w:rPr>
              <w:t xml:space="preserve">737. </w:t>
            </w:r>
            <w:r>
              <w:rPr>
                <w:color w:val="000000"/>
                <w:spacing w:val="0"/>
                <w:w w:val="100"/>
                <w:position w:val="0"/>
                <w:sz w:val="16"/>
                <w:szCs w:val="16"/>
              </w:rPr>
              <w:t>83</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1,720, 494, </w:t>
            </w:r>
            <w:r>
              <w:rPr>
                <w:color w:val="000000"/>
                <w:spacing w:val="0"/>
                <w:w w:val="100"/>
                <w:position w:val="0"/>
                <w:sz w:val="16"/>
                <w:szCs w:val="16"/>
              </w:rPr>
              <w:t xml:space="preserve">895. </w:t>
            </w:r>
            <w:r>
              <w:rPr>
                <w:color w:val="000000"/>
                <w:spacing w:val="0"/>
                <w:w w:val="100"/>
                <w:position w:val="0"/>
                <w:sz w:val="16"/>
                <w:szCs w:val="16"/>
              </w:rPr>
              <w:t>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1,720, 494, </w:t>
            </w:r>
            <w:r>
              <w:rPr>
                <w:color w:val="000000"/>
                <w:spacing w:val="0"/>
                <w:w w:val="100"/>
                <w:position w:val="0"/>
                <w:sz w:val="16"/>
                <w:szCs w:val="16"/>
              </w:rPr>
              <w:t xml:space="preserve">895. </w:t>
            </w:r>
            <w:r>
              <w:rPr>
                <w:color w:val="000000"/>
                <w:spacing w:val="0"/>
                <w:w w:val="100"/>
                <w:position w:val="0"/>
                <w:sz w:val="16"/>
                <w:szCs w:val="16"/>
              </w:rPr>
              <w:t>09</w:t>
            </w: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36" w:lineRule="exact"/>
              <w:ind w:left="0" w:right="0" w:firstLine="0"/>
              <w:jc w:val="both"/>
              <w:rPr>
                <w:sz w:val="17"/>
                <w:szCs w:val="17"/>
              </w:rPr>
            </w:pPr>
            <w:r>
              <w:rPr>
                <w:color w:val="000000"/>
                <w:spacing w:val="0"/>
                <w:w w:val="100"/>
                <w:position w:val="0"/>
                <w:sz w:val="17"/>
                <w:szCs w:val="17"/>
              </w:rPr>
              <w:t>（二）所有者投入和 减少资本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 xml:space="preserve">789.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440, </w:t>
            </w:r>
            <w:r>
              <w:rPr>
                <w:color w:val="000000"/>
                <w:spacing w:val="0"/>
                <w:w w:val="100"/>
                <w:position w:val="0"/>
                <w:sz w:val="16"/>
                <w:szCs w:val="16"/>
              </w:rPr>
              <w:t>662,291.04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78,762.70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440, </w:t>
            </w:r>
            <w:r>
              <w:rPr>
                <w:color w:val="000000"/>
                <w:spacing w:val="0"/>
                <w:w w:val="100"/>
                <w:position w:val="0"/>
                <w:sz w:val="16"/>
                <w:szCs w:val="16"/>
              </w:rPr>
              <w:t>741,842.74</w:t>
            </w: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.股东投入的普通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64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.其他权益工具持 有者投入资本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789.00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440, </w:t>
            </w:r>
            <w:r>
              <w:rPr>
                <w:color w:val="000000"/>
                <w:spacing w:val="0"/>
                <w:w w:val="100"/>
                <w:position w:val="0"/>
                <w:sz w:val="16"/>
                <w:szCs w:val="16"/>
              </w:rPr>
              <w:t>662,291.04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78,762.70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440, </w:t>
            </w:r>
            <w:r>
              <w:rPr>
                <w:color w:val="000000"/>
                <w:spacing w:val="0"/>
                <w:w w:val="100"/>
                <w:position w:val="0"/>
                <w:sz w:val="16"/>
                <w:szCs w:val="16"/>
              </w:rPr>
              <w:t>741,842.74</w:t>
            </w: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6"/>
                <w:szCs w:val="16"/>
              </w:rPr>
              <w:t>3</w:t>
            </w:r>
            <w:r>
              <w:rPr>
                <w:color w:val="000000"/>
                <w:spacing w:val="0"/>
                <w:w w:val="100"/>
                <w:position w:val="0"/>
                <w:sz w:val="17"/>
                <w:szCs w:val="17"/>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172,049,489.51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-753,791,489.51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-581,742,000.00</w:t>
            </w: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172,049,489.51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-172,049,489.51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bl>
    <w:p>
      <w:pPr>
        <w:spacing w:lineRule="exact" w:line="1"/>
        <w:rPr>
          <w:sz w:val="2"/>
          <w:szCs w:val="2"/>
        </w:rPr>
      </w:pPr>
      <w:r>
        <w:br w:type="page"/>
      </w:r>
    </w:p>
    <w:tbl>
      <w:tblPr>
        <w:tblOverlap w:val="never"/>
        <w:jc w:val="center"/>
        <w:tblLayout w:type="fixed"/>
      </w:tblPr>
      <w:tblGrid>
        <w:gridCol w:w="1795"/>
        <w:gridCol w:w="1661"/>
        <w:gridCol w:w="542"/>
        <w:gridCol w:w="494"/>
        <w:gridCol w:w="1546"/>
        <w:gridCol w:w="1781"/>
        <w:gridCol w:w="576"/>
        <w:gridCol w:w="706"/>
        <w:gridCol w:w="614"/>
        <w:gridCol w:w="1603"/>
        <w:gridCol w:w="1786"/>
        <w:gridCol w:w="1882"/>
      </w:tblGrid>
      <w:tr>
        <w:trPr>
          <w:trHeight w:val="64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.对所有者（或股</w:t>
            </w:r>
          </w:p>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-581,742,000.00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-581,742,000.00</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60" w:right="0" w:firstLine="0"/>
              <w:jc w:val="left"/>
              <w:rPr>
                <w:sz w:val="16"/>
                <w:szCs w:val="16"/>
              </w:rPr>
            </w:pPr>
            <w:r>
              <w:rPr>
                <w:color w:val="000000"/>
                <w:spacing w:val="0"/>
                <w:w w:val="100"/>
                <w:position w:val="0"/>
                <w:sz w:val="16"/>
                <w:szCs w:val="16"/>
              </w:rPr>
              <w:t>-</w:t>
            </w: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60" w:right="0" w:firstLine="0"/>
              <w:jc w:val="left"/>
              <w:rPr>
                <w:sz w:val="16"/>
                <w:szCs w:val="16"/>
              </w:rPr>
            </w:pPr>
            <w:r>
              <w:rPr>
                <w:color w:val="000000"/>
                <w:spacing w:val="0"/>
                <w:w w:val="100"/>
                <w:position w:val="0"/>
                <w:sz w:val="16"/>
                <w:szCs w:val="16"/>
              </w:rPr>
              <w:t>-</w:t>
            </w: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60" w:right="0" w:firstLine="0"/>
              <w:jc w:val="left"/>
              <w:rPr>
                <w:sz w:val="16"/>
                <w:szCs w:val="16"/>
              </w:rPr>
            </w:pPr>
            <w:r>
              <w:rPr>
                <w:color w:val="000000"/>
                <w:spacing w:val="0"/>
                <w:w w:val="100"/>
                <w:position w:val="0"/>
                <w:sz w:val="16"/>
                <w:szCs w:val="16"/>
              </w:rPr>
              <w:t>-</w:t>
            </w: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60" w:right="0" w:firstLine="0"/>
              <w:jc w:val="left"/>
              <w:rPr>
                <w:sz w:val="16"/>
                <w:szCs w:val="16"/>
              </w:rPr>
            </w:pPr>
            <w:r>
              <w:rPr>
                <w:color w:val="000000"/>
                <w:spacing w:val="0"/>
                <w:w w:val="100"/>
                <w:position w:val="0"/>
                <w:sz w:val="16"/>
                <w:szCs w:val="16"/>
              </w:rPr>
              <w:t>-</w:t>
            </w: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60" w:right="0" w:firstLine="0"/>
              <w:jc w:val="left"/>
              <w:rPr>
                <w:sz w:val="16"/>
                <w:szCs w:val="16"/>
              </w:rPr>
            </w:pPr>
            <w:r>
              <w:rPr>
                <w:color w:val="000000"/>
                <w:spacing w:val="0"/>
                <w:w w:val="100"/>
                <w:position w:val="0"/>
                <w:sz w:val="16"/>
                <w:szCs w:val="16"/>
              </w:rPr>
              <w:t>-</w:t>
            </w:r>
          </w:p>
        </w:tc>
      </w:tr>
      <w:tr>
        <w:trPr>
          <w:trHeight w:val="3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60" w:right="0" w:firstLine="0"/>
              <w:jc w:val="left"/>
              <w:rPr>
                <w:sz w:val="16"/>
                <w:szCs w:val="16"/>
              </w:rPr>
            </w:pPr>
            <w:r>
              <w:rPr>
                <w:color w:val="000000"/>
                <w:spacing w:val="0"/>
                <w:w w:val="100"/>
                <w:position w:val="0"/>
                <w:sz w:val="16"/>
                <w:szCs w:val="16"/>
              </w:rPr>
              <w:t>-</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60" w:right="0" w:firstLine="0"/>
              <w:jc w:val="left"/>
              <w:rPr>
                <w:sz w:val="16"/>
                <w:szCs w:val="16"/>
              </w:rPr>
            </w:pPr>
            <w:r>
              <w:rPr>
                <w:color w:val="000000"/>
                <w:spacing w:val="0"/>
                <w:w w:val="100"/>
                <w:position w:val="0"/>
                <w:sz w:val="16"/>
                <w:szCs w:val="16"/>
              </w:rPr>
              <w:t>-</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60" w:right="0" w:firstLine="0"/>
              <w:jc w:val="left"/>
              <w:rPr>
                <w:sz w:val="16"/>
                <w:szCs w:val="16"/>
              </w:rPr>
            </w:pPr>
            <w:r>
              <w:rPr>
                <w:color w:val="000000"/>
                <w:spacing w:val="0"/>
                <w:w w:val="100"/>
                <w:position w:val="0"/>
                <w:sz w:val="16"/>
                <w:szCs w:val="16"/>
              </w:rPr>
              <w:t>-</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60" w:right="0" w:firstLine="0"/>
              <w:jc w:val="left"/>
              <w:rPr>
                <w:sz w:val="16"/>
                <w:szCs w:val="16"/>
              </w:rPr>
            </w:pPr>
            <w:r>
              <w:rPr>
                <w:color w:val="000000"/>
                <w:spacing w:val="0"/>
                <w:w w:val="100"/>
                <w:position w:val="0"/>
                <w:sz w:val="16"/>
                <w:szCs w:val="16"/>
              </w:rPr>
              <w:t>-</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60" w:right="0" w:firstLine="0"/>
              <w:jc w:val="left"/>
              <w:rPr>
                <w:sz w:val="16"/>
                <w:szCs w:val="16"/>
              </w:rPr>
            </w:pPr>
            <w:r>
              <w:rPr>
                <w:color w:val="000000"/>
                <w:spacing w:val="0"/>
                <w:w w:val="100"/>
                <w:position w:val="0"/>
                <w:sz w:val="16"/>
                <w:szCs w:val="16"/>
              </w:rPr>
              <w:t>-</w:t>
            </w: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923, 400, </w:t>
            </w:r>
            <w:r>
              <w:rPr>
                <w:color w:val="000000"/>
                <w:spacing w:val="0"/>
                <w:w w:val="100"/>
                <w:position w:val="0"/>
                <w:sz w:val="16"/>
                <w:szCs w:val="16"/>
              </w:rPr>
              <w:t xml:space="preserve">789.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440, </w:t>
            </w:r>
            <w:r>
              <w:rPr>
                <w:color w:val="000000"/>
                <w:spacing w:val="0"/>
                <w:w w:val="100"/>
                <w:position w:val="0"/>
                <w:sz w:val="16"/>
                <w:szCs w:val="16"/>
              </w:rPr>
              <w:t>662,291.04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210, 746, </w:t>
            </w:r>
            <w:r>
              <w:rPr>
                <w:color w:val="000000"/>
                <w:spacing w:val="0"/>
                <w:w w:val="100"/>
                <w:position w:val="0"/>
                <w:sz w:val="16"/>
                <w:szCs w:val="16"/>
              </w:rPr>
              <w:t xml:space="preserve">491. </w:t>
            </w:r>
            <w:r>
              <w:rPr>
                <w:color w:val="000000"/>
                <w:spacing w:val="0"/>
                <w:w w:val="100"/>
                <w:position w:val="0"/>
                <w:sz w:val="16"/>
                <w:szCs w:val="16"/>
              </w:rPr>
              <w:t>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800, 650, </w:t>
            </w:r>
            <w:r>
              <w:rPr>
                <w:color w:val="000000"/>
                <w:spacing w:val="0"/>
                <w:w w:val="100"/>
                <w:position w:val="0"/>
                <w:sz w:val="16"/>
                <w:szCs w:val="16"/>
              </w:rPr>
              <w:t xml:space="preserve">748. </w:t>
            </w:r>
            <w:r>
              <w:rPr>
                <w:color w:val="000000"/>
                <w:spacing w:val="0"/>
                <w:w w:val="100"/>
                <w:position w:val="0"/>
                <w:sz w:val="16"/>
                <w:szCs w:val="16"/>
              </w:rPr>
              <w:t>88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3,851,698, </w:t>
            </w:r>
            <w:r>
              <w:rPr>
                <w:color w:val="000000"/>
                <w:spacing w:val="0"/>
                <w:w w:val="100"/>
                <w:position w:val="0"/>
                <w:sz w:val="16"/>
                <w:szCs w:val="16"/>
              </w:rPr>
              <w:t xml:space="preserve">194. </w:t>
            </w:r>
            <w:r>
              <w:rPr>
                <w:color w:val="000000"/>
                <w:spacing w:val="0"/>
                <w:w w:val="100"/>
                <w:position w:val="0"/>
                <w:sz w:val="16"/>
                <w:szCs w:val="16"/>
              </w:rPr>
              <w:t>05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6, 227, </w:t>
            </w:r>
            <w:r>
              <w:rPr>
                <w:color w:val="000000"/>
                <w:spacing w:val="0"/>
                <w:w w:val="100"/>
                <w:position w:val="0"/>
                <w:sz w:val="16"/>
                <w:szCs w:val="16"/>
              </w:rPr>
              <w:t xml:space="preserve">158,514. </w:t>
            </w:r>
            <w:r>
              <w:rPr>
                <w:color w:val="000000"/>
                <w:spacing w:val="0"/>
                <w:w w:val="100"/>
                <w:position w:val="0"/>
                <w:sz w:val="16"/>
                <w:szCs w:val="16"/>
              </w:rPr>
              <w:t>77</w:t>
            </w:r>
          </w:p>
        </w:tc>
      </w:tr>
    </w:tbl>
    <w:p>
      <w:pPr>
        <w:pStyle w:val="Style16"/>
        <w:keepNext w:val="0"/>
        <w:keepLines w:val="0"/>
        <w:widowControl w:val="0"/>
        <w:shd w:val="clear" w:color="auto" w:fill="auto"/>
        <w:bidi w:val="0"/>
        <w:spacing w:before="0" w:after="0" w:line="240" w:lineRule="auto"/>
        <w:ind w:left="0" w:right="0" w:firstLine="500"/>
        <w:jc w:val="left"/>
        <w:sectPr>
          <w:headerReference w:type="default" r:id="rId25"/>
          <w:footerReference w:type="default" r:id="rId26"/>
          <w:footnotePr>
            <w:pos w:val="pageBottom"/>
            <w:numFmt w:val="decimal"/>
            <w:numRestart w:val="continuous"/>
          </w:footnotePr>
          <w:pgSz w:w="16840" w:h="11900" w:orient="landscape"/>
          <w:pgMar w:top="1788" w:right="463" w:bottom="1524" w:left="389" w:header="0" w:footer="3" w:gutter="0"/>
          <w:cols w:space="720"/>
          <w:noEndnote/>
          <w:rtlGutter w:val="0"/>
          <w:docGrid w:linePitch="360"/>
        </w:sectPr>
      </w:pPr>
      <w:r>
        <w:rPr>
          <w:color w:val="000000"/>
          <w:spacing w:val="0"/>
          <w:w w:val="100"/>
          <w:position w:val="0"/>
        </w:rPr>
        <w:t>法定代表人：时旸主管会计工作负责人：张凤强会计机构负责人：伍淑平</w:t>
      </w:r>
    </w:p>
    <w:p>
      <w:pPr>
        <w:pStyle w:val="Style14"/>
        <w:keepNext/>
        <w:keepLines/>
        <w:widowControl w:val="0"/>
        <w:shd w:val="clear" w:color="auto" w:fill="auto"/>
        <w:bidi w:val="0"/>
        <w:spacing w:before="420" w:after="0" w:line="365" w:lineRule="exact"/>
        <w:ind w:left="0" w:right="0" w:firstLine="0"/>
        <w:jc w:val="center"/>
      </w:pPr>
      <w:bookmarkStart w:id="629" w:name="bookmark629"/>
      <w:bookmarkStart w:id="630" w:name="bookmark630"/>
      <w:bookmarkStart w:id="631" w:name="bookmark631"/>
      <w:r>
        <w:rPr>
          <w:color w:val="000000"/>
          <w:spacing w:val="0"/>
          <w:w w:val="100"/>
          <w:position w:val="0"/>
        </w:rPr>
        <w:t>航天信息股份有限公司</w:t>
        <w:br/>
        <w:t>财务报表附注</w:t>
      </w:r>
      <w:bookmarkEnd w:id="629"/>
      <w:bookmarkEnd w:id="630"/>
      <w:bookmarkEnd w:id="631"/>
    </w:p>
    <w:p>
      <w:pPr>
        <w:pStyle w:val="Style3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2016</w:t>
      </w:r>
      <w:r>
        <w:rPr>
          <w:color w:val="000000"/>
          <w:spacing w:val="0"/>
          <w:w w:val="100"/>
          <w:position w:val="0"/>
          <w:sz w:val="20"/>
          <w:szCs w:val="20"/>
        </w:rPr>
        <w:t>年度</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金额单位：人民币元</w:t>
      </w:r>
    </w:p>
    <w:p>
      <w:pPr>
        <w:pStyle w:val="Style24"/>
        <w:keepNext/>
        <w:keepLines/>
        <w:widowControl w:val="0"/>
        <w:shd w:val="clear" w:color="auto" w:fill="auto"/>
        <w:bidi w:val="0"/>
        <w:spacing w:before="0" w:after="100" w:line="409" w:lineRule="exact"/>
        <w:ind w:left="0" w:right="0" w:firstLine="420"/>
        <w:jc w:val="both"/>
      </w:pPr>
      <w:bookmarkStart w:id="632" w:name="bookmark632"/>
      <w:bookmarkStart w:id="633" w:name="bookmark633"/>
      <w:bookmarkStart w:id="634" w:name="bookmark634"/>
      <w:r>
        <w:rPr>
          <w:rFonts w:ascii="SimHei" w:eastAsia="SimHei" w:hAnsi="SimHei" w:cs="SimHei"/>
          <w:color w:val="000000"/>
          <w:spacing w:val="0"/>
          <w:w w:val="100"/>
          <w:position w:val="0"/>
        </w:rPr>
        <w:t>一、公司基本情况</w:t>
      </w:r>
      <w:bookmarkEnd w:id="632"/>
      <w:bookmarkEnd w:id="633"/>
      <w:bookmarkEnd w:id="634"/>
    </w:p>
    <w:p>
      <w:pPr>
        <w:pStyle w:val="Style16"/>
        <w:keepNext w:val="0"/>
        <w:keepLines w:val="0"/>
        <w:widowControl w:val="0"/>
        <w:shd w:val="clear" w:color="auto" w:fill="auto"/>
        <w:bidi w:val="0"/>
        <w:spacing w:before="0" w:after="100" w:line="408" w:lineRule="exact"/>
        <w:ind w:left="0" w:right="0" w:firstLine="420"/>
        <w:jc w:val="both"/>
      </w:pPr>
      <w:r>
        <w:rPr>
          <w:color w:val="000000"/>
          <w:spacing w:val="0"/>
          <w:w w:val="100"/>
          <w:position w:val="0"/>
        </w:rPr>
        <w:t>航天信息股份有限公司（以下简称本公司或公司）由中国航天科工集团公司、中国运载 火箭技术研究院（又称中国航天科技集团公司第一研究院）、中国长城工业集团有限公司、 中国航天科工飞航技术研究院（又称中国航天科工集团第三研究院）、中国航天科技集团公 司第五研究院、北京机电工程总体设计部（又称中国航天科工集团第四总体设计部）、哈尔 滨工业大学、北京遥测技术研究所、上海航天实业有限公司、北京市爱威电子技术公司、航 天新概念科技有限公司、中国牧工商（集团）总公司等十二家单位分别以其在航天金穗高技 术有限公司、北京航天金卡电子工程公司的全部资产和北京航天斯大电子有限公司</w:t>
      </w:r>
      <w:r>
        <w:rPr>
          <w:color w:val="000000"/>
          <w:spacing w:val="0"/>
          <w:w w:val="100"/>
          <w:position w:val="0"/>
          <w:sz w:val="18"/>
          <w:szCs w:val="18"/>
        </w:rPr>
        <w:t>75%</w:t>
      </w:r>
      <w:r>
        <w:rPr>
          <w:color w:val="000000"/>
          <w:spacing w:val="0"/>
          <w:w w:val="100"/>
          <w:position w:val="0"/>
        </w:rPr>
        <w:t>股权 以及部分货币资金投资共同组建的股份有限公司，于</w:t>
      </w: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w:t>
      </w:r>
      <w:r>
        <w:rPr>
          <w:color w:val="000000"/>
          <w:spacing w:val="0"/>
          <w:w w:val="100"/>
          <w:position w:val="0"/>
        </w:rPr>
        <w:t>日在北京市工商行政管 理局注册，总部位于北京市。公司现持有注册号为</w:t>
      </w:r>
      <w:r>
        <w:rPr>
          <w:color w:val="000000"/>
          <w:spacing w:val="0"/>
          <w:w w:val="100"/>
          <w:position w:val="0"/>
          <w:sz w:val="18"/>
          <w:szCs w:val="18"/>
        </w:rPr>
        <w:t>100000000034508</w:t>
      </w:r>
      <w:r>
        <w:rPr>
          <w:color w:val="000000"/>
          <w:spacing w:val="0"/>
          <w:w w:val="100"/>
          <w:position w:val="0"/>
        </w:rPr>
        <w:t>的营业执照，现法定代 表人为时旸，注册资本</w:t>
      </w:r>
      <w:r>
        <w:rPr>
          <w:color w:val="000000"/>
          <w:spacing w:val="0"/>
          <w:w w:val="100"/>
          <w:position w:val="0"/>
          <w:sz w:val="18"/>
          <w:szCs w:val="18"/>
        </w:rPr>
        <w:t>184,681.13</w:t>
      </w:r>
      <w:r>
        <w:rPr>
          <w:color w:val="000000"/>
          <w:spacing w:val="0"/>
          <w:w w:val="100"/>
          <w:position w:val="0"/>
        </w:rPr>
        <w:t>万元人民币，未限制营业期限，总部注册地址为北京市 海淀区杏石口路甲</w:t>
      </w:r>
      <w:r>
        <w:rPr>
          <w:color w:val="000000"/>
          <w:spacing w:val="0"/>
          <w:w w:val="100"/>
          <w:position w:val="0"/>
          <w:sz w:val="18"/>
          <w:szCs w:val="18"/>
        </w:rPr>
        <w:t>18</w:t>
      </w:r>
      <w:r>
        <w:rPr>
          <w:color w:val="000000"/>
          <w:spacing w:val="0"/>
          <w:w w:val="100"/>
          <w:position w:val="0"/>
        </w:rPr>
        <w:t>号。</w:t>
      </w:r>
    </w:p>
    <w:p>
      <w:pPr>
        <w:pStyle w:val="Style16"/>
        <w:keepNext w:val="0"/>
        <w:keepLines w:val="0"/>
        <w:widowControl w:val="0"/>
        <w:shd w:val="clear" w:color="auto" w:fill="auto"/>
        <w:bidi w:val="0"/>
        <w:spacing w:before="0" w:after="100" w:line="420" w:lineRule="exact"/>
        <w:ind w:left="0" w:right="0" w:firstLine="420"/>
        <w:jc w:val="both"/>
      </w:pPr>
      <w:r>
        <w:rPr>
          <w:color w:val="000000"/>
          <w:spacing w:val="0"/>
          <w:w w:val="100"/>
          <w:position w:val="0"/>
        </w:rPr>
        <w:t>经中国证监会证监发行字〔</w:t>
      </w:r>
      <w:r>
        <w:rPr>
          <w:color w:val="000000"/>
          <w:spacing w:val="0"/>
          <w:w w:val="100"/>
          <w:position w:val="0"/>
          <w:sz w:val="18"/>
          <w:szCs w:val="18"/>
        </w:rPr>
        <w:t>2003） 61</w:t>
      </w:r>
      <w:r>
        <w:rPr>
          <w:color w:val="000000"/>
          <w:spacing w:val="0"/>
          <w:w w:val="100"/>
          <w:position w:val="0"/>
        </w:rPr>
        <w:t>号批准，本公司于</w:t>
      </w: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26</w:t>
      </w:r>
      <w:r>
        <w:rPr>
          <w:color w:val="000000"/>
          <w:spacing w:val="0"/>
          <w:w w:val="100"/>
          <w:position w:val="0"/>
        </w:rPr>
        <w:t>日在上海证 券交易所发行人民币普通股股票</w:t>
      </w:r>
      <w:r>
        <w:rPr>
          <w:color w:val="000000"/>
          <w:spacing w:val="0"/>
          <w:w w:val="100"/>
          <w:position w:val="0"/>
          <w:sz w:val="18"/>
          <w:szCs w:val="18"/>
        </w:rPr>
        <w:t>4,200</w:t>
      </w:r>
      <w:r>
        <w:rPr>
          <w:color w:val="000000"/>
          <w:spacing w:val="0"/>
          <w:w w:val="100"/>
          <w:position w:val="0"/>
        </w:rPr>
        <w:t>万股，并于</w:t>
      </w: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11</w:t>
      </w:r>
      <w:r>
        <w:rPr>
          <w:color w:val="000000"/>
          <w:spacing w:val="0"/>
          <w:w w:val="100"/>
          <w:position w:val="0"/>
        </w:rPr>
        <w:t>日在上海证券交易所 上市交易。</w:t>
      </w:r>
    </w:p>
    <w:p>
      <w:pPr>
        <w:pStyle w:val="Style16"/>
        <w:keepNext w:val="0"/>
        <w:keepLines w:val="0"/>
        <w:widowControl w:val="0"/>
        <w:shd w:val="clear" w:color="auto" w:fill="auto"/>
        <w:bidi w:val="0"/>
        <w:spacing w:before="0" w:after="100" w:line="409" w:lineRule="exact"/>
        <w:ind w:left="0" w:right="0" w:firstLine="420"/>
        <w:jc w:val="both"/>
      </w:pPr>
      <w:r>
        <w:rPr>
          <w:color w:val="000000"/>
          <w:spacing w:val="0"/>
          <w:w w:val="100"/>
          <w:position w:val="0"/>
        </w:rPr>
        <w:t>本公司属软件信息行业。主要经营活动为：计算机软件的技术开发与销售、电子及通信 设备、计算机及外部设备、智能机电产品、财税专用设备的研制、生产、销售；信息安全技 术、信息技术、网络及终端技术、多媒体技术、工业自动化控制技术、环保技术、生物工程 技术的开发、转让、咨询、培训；智能卡及电子标签的研制、生产、销售。电子产品专业设 备的研制、生产、销售、技术服务；物联网及传感网相关技术研发、生产、销售及服务；有 线及无线通讯终端产品和个人数字终端产品的研发、生产和销售；农业机械设备研发、销售 和服务。提供的服务主要有：技术咨询和技术服务、企业管理咨询、计算机数据库服务。销 售或转让的产品主要有：计算机软件、打印纸、生产、信息安全技术、信息技术、网络及终 端技术、多媒体技术、工业自动化控制技术、环保技术、生物工程技术。</w:t>
      </w:r>
    </w:p>
    <w:p>
      <w:pPr>
        <w:pStyle w:val="Style16"/>
        <w:keepNext w:val="0"/>
        <w:keepLines w:val="0"/>
        <w:widowControl w:val="0"/>
        <w:shd w:val="clear" w:color="auto" w:fill="auto"/>
        <w:bidi w:val="0"/>
        <w:spacing w:before="0" w:after="100" w:line="409" w:lineRule="exact"/>
        <w:ind w:left="0" w:right="0" w:firstLine="420"/>
        <w:jc w:val="both"/>
      </w:pPr>
      <w:r>
        <w:rPr>
          <w:color w:val="000000"/>
          <w:spacing w:val="0"/>
          <w:w w:val="100"/>
          <w:position w:val="0"/>
        </w:rPr>
        <w:t>本财务报表业经公司</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22</w:t>
      </w:r>
      <w:r>
        <w:rPr>
          <w:color w:val="000000"/>
          <w:spacing w:val="0"/>
          <w:w w:val="100"/>
          <w:position w:val="0"/>
        </w:rPr>
        <w:t>日六届十五次董事会批准对外报出。</w:t>
      </w:r>
    </w:p>
    <w:p>
      <w:pPr>
        <w:pStyle w:val="Style16"/>
        <w:keepNext w:val="0"/>
        <w:keepLines w:val="0"/>
        <w:widowControl w:val="0"/>
        <w:shd w:val="clear" w:color="auto" w:fill="auto"/>
        <w:bidi w:val="0"/>
        <w:spacing w:before="0" w:after="520" w:line="413" w:lineRule="exact"/>
        <w:ind w:left="0" w:right="0" w:firstLine="420"/>
        <w:jc w:val="both"/>
      </w:pPr>
      <w:r>
        <w:rPr>
          <w:color w:val="000000"/>
          <w:spacing w:val="0"/>
          <w:w w:val="100"/>
          <w:position w:val="0"/>
        </w:rPr>
        <w:t>本公司将北京捷文科技股份有限公司、常州航天信息有限公司、航天信息系统工程（北 京）有限公司、河北航天信息技术有限公司等</w:t>
      </w:r>
      <w:r>
        <w:rPr>
          <w:color w:val="000000"/>
          <w:spacing w:val="0"/>
          <w:w w:val="100"/>
          <w:position w:val="0"/>
          <w:sz w:val="18"/>
          <w:szCs w:val="18"/>
        </w:rPr>
        <w:t>66</w:t>
      </w:r>
      <w:r>
        <w:rPr>
          <w:color w:val="000000"/>
          <w:spacing w:val="0"/>
          <w:w w:val="100"/>
          <w:position w:val="0"/>
        </w:rPr>
        <w:t>家二级子公司和其下属</w:t>
      </w:r>
      <w:r>
        <w:rPr>
          <w:color w:val="000000"/>
          <w:spacing w:val="0"/>
          <w:w w:val="100"/>
          <w:position w:val="0"/>
          <w:sz w:val="18"/>
          <w:szCs w:val="18"/>
        </w:rPr>
        <w:t>83</w:t>
      </w:r>
      <w:r>
        <w:rPr>
          <w:color w:val="000000"/>
          <w:spacing w:val="0"/>
          <w:w w:val="100"/>
          <w:position w:val="0"/>
        </w:rPr>
        <w:t xml:space="preserve">家三级子公司纳 入本期合并财务报表范围，情况详见本财务报表附注合并范围的变更和在其他主体中的权益 </w:t>
      </w:r>
      <w:r>
        <w:rPr>
          <w:color w:val="000000"/>
          <w:spacing w:val="0"/>
          <w:w w:val="100"/>
          <w:position w:val="0"/>
        </w:rPr>
        <w:t>之说明。</w:t>
      </w:r>
    </w:p>
    <w:p>
      <w:pPr>
        <w:pStyle w:val="Style24"/>
        <w:keepNext/>
        <w:keepLines/>
        <w:widowControl w:val="0"/>
        <w:shd w:val="clear" w:color="auto" w:fill="auto"/>
        <w:bidi w:val="0"/>
        <w:spacing w:before="0" w:after="0" w:line="411" w:lineRule="exact"/>
        <w:ind w:left="0" w:right="0" w:firstLine="440"/>
        <w:jc w:val="both"/>
      </w:pPr>
      <w:bookmarkStart w:id="635" w:name="bookmark635"/>
      <w:bookmarkStart w:id="636" w:name="bookmark636"/>
      <w:bookmarkStart w:id="637" w:name="bookmark637"/>
      <w:r>
        <w:rPr>
          <w:rFonts w:ascii="SimHei" w:eastAsia="SimHei" w:hAnsi="SimHei" w:cs="SimHei"/>
          <w:color w:val="000000"/>
          <w:spacing w:val="0"/>
          <w:w w:val="100"/>
          <w:position w:val="0"/>
        </w:rPr>
        <w:t>二、财务报表的编制基础</w:t>
      </w:r>
      <w:bookmarkEnd w:id="635"/>
      <w:bookmarkEnd w:id="636"/>
      <w:bookmarkEnd w:id="637"/>
    </w:p>
    <w:p>
      <w:pPr>
        <w:pStyle w:val="Style16"/>
        <w:keepNext w:val="0"/>
        <w:keepLines w:val="0"/>
        <w:widowControl w:val="0"/>
        <w:shd w:val="clear" w:color="auto" w:fill="auto"/>
        <w:tabs>
          <w:tab w:pos="976" w:val="left"/>
        </w:tabs>
        <w:bidi w:val="0"/>
        <w:spacing w:before="0" w:after="100" w:line="411" w:lineRule="exact"/>
        <w:ind w:left="0" w:right="0" w:firstLine="440"/>
        <w:jc w:val="both"/>
      </w:pPr>
      <w:bookmarkStart w:id="638" w:name="bookmark638"/>
      <w:r>
        <w:rPr>
          <w:color w:val="000000"/>
          <w:spacing w:val="0"/>
          <w:w w:val="100"/>
          <w:position w:val="0"/>
        </w:rPr>
        <w:t>（</w:t>
      </w:r>
      <w:bookmarkEnd w:id="638"/>
      <w:r>
        <w:rPr>
          <w:color w:val="000000"/>
          <w:spacing w:val="0"/>
          <w:w w:val="100"/>
          <w:position w:val="0"/>
        </w:rPr>
        <w:t>一）</w:t>
        <w:tab/>
        <w:t>编制基础</w:t>
      </w:r>
    </w:p>
    <w:p>
      <w:pPr>
        <w:pStyle w:val="Style16"/>
        <w:keepNext w:val="0"/>
        <w:keepLines w:val="0"/>
        <w:widowControl w:val="0"/>
        <w:shd w:val="clear" w:color="auto" w:fill="auto"/>
        <w:bidi w:val="0"/>
        <w:spacing w:before="0" w:after="100" w:line="411" w:lineRule="exact"/>
        <w:ind w:left="0" w:right="0" w:firstLine="440"/>
        <w:jc w:val="both"/>
      </w:pPr>
      <w:r>
        <w:rPr>
          <w:color w:val="000000"/>
          <w:spacing w:val="0"/>
          <w:w w:val="100"/>
          <w:position w:val="0"/>
        </w:rPr>
        <w:t>本公司财务报表以持续经营为编制基础。</w:t>
      </w:r>
    </w:p>
    <w:p>
      <w:pPr>
        <w:pStyle w:val="Style16"/>
        <w:keepNext w:val="0"/>
        <w:keepLines w:val="0"/>
        <w:widowControl w:val="0"/>
        <w:shd w:val="clear" w:color="auto" w:fill="auto"/>
        <w:tabs>
          <w:tab w:pos="976" w:val="left"/>
        </w:tabs>
        <w:bidi w:val="0"/>
        <w:spacing w:before="0" w:after="100" w:line="411" w:lineRule="exact"/>
        <w:ind w:left="0" w:right="0" w:firstLine="440"/>
        <w:jc w:val="both"/>
      </w:pPr>
      <w:bookmarkStart w:id="639" w:name="bookmark639"/>
      <w:r>
        <w:rPr>
          <w:color w:val="000000"/>
          <w:spacing w:val="0"/>
          <w:w w:val="100"/>
          <w:position w:val="0"/>
        </w:rPr>
        <w:t>（</w:t>
      </w:r>
      <w:bookmarkEnd w:id="639"/>
      <w:r>
        <w:rPr>
          <w:color w:val="000000"/>
          <w:spacing w:val="0"/>
          <w:w w:val="100"/>
          <w:position w:val="0"/>
        </w:rPr>
        <w:t>二）</w:t>
        <w:tab/>
        <w:t>持续经营能力评价</w:t>
      </w:r>
    </w:p>
    <w:p>
      <w:pPr>
        <w:pStyle w:val="Style16"/>
        <w:keepNext w:val="0"/>
        <w:keepLines w:val="0"/>
        <w:widowControl w:val="0"/>
        <w:shd w:val="clear" w:color="auto" w:fill="auto"/>
        <w:bidi w:val="0"/>
        <w:spacing w:before="0" w:after="520" w:line="413" w:lineRule="exact"/>
        <w:ind w:left="0" w:right="0" w:firstLine="440"/>
        <w:jc w:val="both"/>
      </w:pPr>
      <w:r>
        <w:rPr>
          <w:color w:val="000000"/>
          <w:spacing w:val="0"/>
          <w:w w:val="100"/>
          <w:position w:val="0"/>
        </w:rPr>
        <w:t>本公司不存在导致对报告期末起</w:t>
      </w:r>
      <w:r>
        <w:rPr>
          <w:color w:val="000000"/>
          <w:spacing w:val="0"/>
          <w:w w:val="100"/>
          <w:position w:val="0"/>
          <w:sz w:val="18"/>
          <w:szCs w:val="18"/>
        </w:rPr>
        <w:t>12</w:t>
      </w:r>
      <w:r>
        <w:rPr>
          <w:color w:val="000000"/>
          <w:spacing w:val="0"/>
          <w:w w:val="100"/>
          <w:position w:val="0"/>
        </w:rPr>
        <w:t>个月内的持续经营假设产生重大疑虑的事项或情 况。</w:t>
      </w:r>
    </w:p>
    <w:p>
      <w:pPr>
        <w:pStyle w:val="Style24"/>
        <w:keepNext/>
        <w:keepLines/>
        <w:widowControl w:val="0"/>
        <w:shd w:val="clear" w:color="auto" w:fill="auto"/>
        <w:bidi w:val="0"/>
        <w:spacing w:before="0" w:after="0"/>
        <w:ind w:left="0" w:right="0" w:firstLine="440"/>
        <w:jc w:val="both"/>
      </w:pPr>
      <w:bookmarkStart w:id="640" w:name="bookmark640"/>
      <w:bookmarkStart w:id="641" w:name="bookmark641"/>
      <w:bookmarkStart w:id="642" w:name="bookmark642"/>
      <w:r>
        <w:rPr>
          <w:rFonts w:ascii="SimHei" w:eastAsia="SimHei" w:hAnsi="SimHei" w:cs="SimHei"/>
          <w:color w:val="000000"/>
          <w:spacing w:val="0"/>
          <w:w w:val="100"/>
          <w:position w:val="0"/>
        </w:rPr>
        <w:t>三'重要会计政策及会计估计</w:t>
      </w:r>
      <w:bookmarkEnd w:id="640"/>
      <w:bookmarkEnd w:id="641"/>
      <w:bookmarkEnd w:id="642"/>
    </w:p>
    <w:p>
      <w:pPr>
        <w:pStyle w:val="Style16"/>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重要提示：本公司根据实际生产经营特点针对应收款项坏账准备计提、固定资产折旧、 无形资产摊销、收入确认等交易或事项制定了具体会计政策和会计估计。</w:t>
      </w:r>
    </w:p>
    <w:p>
      <w:pPr>
        <w:pStyle w:val="Style16"/>
        <w:keepNext w:val="0"/>
        <w:keepLines w:val="0"/>
        <w:widowControl w:val="0"/>
        <w:shd w:val="clear" w:color="auto" w:fill="auto"/>
        <w:tabs>
          <w:tab w:pos="976" w:val="left"/>
        </w:tabs>
        <w:bidi w:val="0"/>
        <w:spacing w:before="0" w:after="100" w:line="411" w:lineRule="exact"/>
        <w:ind w:left="0" w:right="0" w:firstLine="440"/>
        <w:jc w:val="both"/>
      </w:pPr>
      <w:bookmarkStart w:id="643" w:name="bookmark643"/>
      <w:r>
        <w:rPr>
          <w:color w:val="000000"/>
          <w:spacing w:val="0"/>
          <w:w w:val="100"/>
          <w:position w:val="0"/>
        </w:rPr>
        <w:t>（</w:t>
      </w:r>
      <w:bookmarkEnd w:id="643"/>
      <w:r>
        <w:rPr>
          <w:color w:val="000000"/>
          <w:spacing w:val="0"/>
          <w:w w:val="100"/>
          <w:position w:val="0"/>
        </w:rPr>
        <w:t>一）</w:t>
        <w:tab/>
        <w:t>遵循企业会计准则的声明</w:t>
      </w:r>
    </w:p>
    <w:p>
      <w:pPr>
        <w:pStyle w:val="Style16"/>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本公司所编制的财务报表符合企业会计准则的要求，真实、完整地反映了公司的财务状 况、经营成果和现金流量等有关信息。</w:t>
      </w:r>
    </w:p>
    <w:p>
      <w:pPr>
        <w:pStyle w:val="Style16"/>
        <w:keepNext w:val="0"/>
        <w:keepLines w:val="0"/>
        <w:widowControl w:val="0"/>
        <w:shd w:val="clear" w:color="auto" w:fill="auto"/>
        <w:tabs>
          <w:tab w:pos="976" w:val="left"/>
        </w:tabs>
        <w:bidi w:val="0"/>
        <w:spacing w:before="0" w:after="100" w:line="411" w:lineRule="exact"/>
        <w:ind w:left="0" w:right="0" w:firstLine="440"/>
        <w:jc w:val="both"/>
      </w:pPr>
      <w:bookmarkStart w:id="644" w:name="bookmark644"/>
      <w:r>
        <w:rPr>
          <w:color w:val="000000"/>
          <w:spacing w:val="0"/>
          <w:w w:val="100"/>
          <w:position w:val="0"/>
        </w:rPr>
        <w:t>（</w:t>
      </w:r>
      <w:bookmarkEnd w:id="644"/>
      <w:r>
        <w:rPr>
          <w:color w:val="000000"/>
          <w:spacing w:val="0"/>
          <w:w w:val="100"/>
          <w:position w:val="0"/>
        </w:rPr>
        <w:t>二）</w:t>
        <w:tab/>
        <w:t>会计期间</w:t>
      </w:r>
    </w:p>
    <w:p>
      <w:pPr>
        <w:pStyle w:val="Style16"/>
        <w:keepNext w:val="0"/>
        <w:keepLines w:val="0"/>
        <w:widowControl w:val="0"/>
        <w:shd w:val="clear" w:color="auto" w:fill="auto"/>
        <w:bidi w:val="0"/>
        <w:spacing w:before="0" w:after="100" w:line="411" w:lineRule="exact"/>
        <w:ind w:left="0" w:right="0" w:firstLine="440"/>
        <w:jc w:val="both"/>
      </w:pPr>
      <w:r>
        <w:rPr>
          <w:color w:val="000000"/>
          <w:spacing w:val="0"/>
          <w:w w:val="100"/>
          <w:position w:val="0"/>
        </w:rPr>
        <w:t>会计年度自公历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16"/>
        <w:keepNext w:val="0"/>
        <w:keepLines w:val="0"/>
        <w:widowControl w:val="0"/>
        <w:shd w:val="clear" w:color="auto" w:fill="auto"/>
        <w:tabs>
          <w:tab w:pos="976" w:val="left"/>
        </w:tabs>
        <w:bidi w:val="0"/>
        <w:spacing w:before="0" w:after="100" w:line="411" w:lineRule="exact"/>
        <w:ind w:left="0" w:right="0" w:firstLine="440"/>
        <w:jc w:val="both"/>
      </w:pPr>
      <w:bookmarkStart w:id="645" w:name="bookmark645"/>
      <w:r>
        <w:rPr>
          <w:color w:val="000000"/>
          <w:spacing w:val="0"/>
          <w:w w:val="100"/>
          <w:position w:val="0"/>
        </w:rPr>
        <w:t>（</w:t>
      </w:r>
      <w:bookmarkEnd w:id="645"/>
      <w:r>
        <w:rPr>
          <w:color w:val="000000"/>
          <w:spacing w:val="0"/>
          <w:w w:val="100"/>
          <w:position w:val="0"/>
        </w:rPr>
        <w:t>三）</w:t>
        <w:tab/>
        <w:t>营业周期</w:t>
      </w:r>
    </w:p>
    <w:p>
      <w:pPr>
        <w:pStyle w:val="Style16"/>
        <w:keepNext w:val="0"/>
        <w:keepLines w:val="0"/>
        <w:widowControl w:val="0"/>
        <w:shd w:val="clear" w:color="auto" w:fill="auto"/>
        <w:bidi w:val="0"/>
        <w:spacing w:before="0" w:after="100" w:line="411" w:lineRule="exact"/>
        <w:ind w:left="0" w:right="0" w:firstLine="440"/>
        <w:jc w:val="left"/>
      </w:pPr>
      <w:r>
        <w:rPr>
          <w:color w:val="000000"/>
          <w:spacing w:val="0"/>
          <w:w w:val="100"/>
          <w:position w:val="0"/>
        </w:rPr>
        <w:t>本公司经营业务的营业周期较短，以</w:t>
      </w:r>
      <w:r>
        <w:rPr>
          <w:color w:val="000000"/>
          <w:spacing w:val="0"/>
          <w:w w:val="100"/>
          <w:position w:val="0"/>
          <w:sz w:val="18"/>
          <w:szCs w:val="18"/>
        </w:rPr>
        <w:t>12</w:t>
      </w:r>
      <w:r>
        <w:rPr>
          <w:color w:val="000000"/>
          <w:spacing w:val="0"/>
          <w:w w:val="100"/>
          <w:position w:val="0"/>
        </w:rPr>
        <w:t>个月作为资产和负债的流动性划分标准。</w:t>
      </w:r>
    </w:p>
    <w:p>
      <w:pPr>
        <w:pStyle w:val="Style16"/>
        <w:keepNext w:val="0"/>
        <w:keepLines w:val="0"/>
        <w:widowControl w:val="0"/>
        <w:shd w:val="clear" w:color="auto" w:fill="auto"/>
        <w:tabs>
          <w:tab w:pos="976" w:val="left"/>
        </w:tabs>
        <w:bidi w:val="0"/>
        <w:spacing w:before="0" w:after="100" w:line="411" w:lineRule="exact"/>
        <w:ind w:left="0" w:right="0" w:firstLine="440"/>
        <w:jc w:val="both"/>
      </w:pPr>
      <w:bookmarkStart w:id="646" w:name="bookmark646"/>
      <w:r>
        <w:rPr>
          <w:color w:val="000000"/>
          <w:spacing w:val="0"/>
          <w:w w:val="100"/>
          <w:position w:val="0"/>
        </w:rPr>
        <w:t>（</w:t>
      </w:r>
      <w:bookmarkEnd w:id="646"/>
      <w:r>
        <w:rPr>
          <w:color w:val="000000"/>
          <w:spacing w:val="0"/>
          <w:w w:val="100"/>
          <w:position w:val="0"/>
        </w:rPr>
        <w:t>四）</w:t>
        <w:tab/>
        <w:t>记账本位币</w:t>
      </w:r>
    </w:p>
    <w:p>
      <w:pPr>
        <w:pStyle w:val="Style16"/>
        <w:keepNext w:val="0"/>
        <w:keepLines w:val="0"/>
        <w:widowControl w:val="0"/>
        <w:shd w:val="clear" w:color="auto" w:fill="auto"/>
        <w:bidi w:val="0"/>
        <w:spacing w:before="0" w:after="100" w:line="411" w:lineRule="exact"/>
        <w:ind w:left="0" w:right="0" w:firstLine="440"/>
        <w:jc w:val="both"/>
      </w:pPr>
      <w:r>
        <w:rPr>
          <w:color w:val="000000"/>
          <w:spacing w:val="0"/>
          <w:w w:val="100"/>
          <w:position w:val="0"/>
        </w:rPr>
        <w:t>采用人民币为记账本位币。</w:t>
      </w:r>
    </w:p>
    <w:p>
      <w:pPr>
        <w:pStyle w:val="Style16"/>
        <w:keepNext w:val="0"/>
        <w:keepLines w:val="0"/>
        <w:widowControl w:val="0"/>
        <w:shd w:val="clear" w:color="auto" w:fill="auto"/>
        <w:tabs>
          <w:tab w:pos="976" w:val="left"/>
        </w:tabs>
        <w:bidi w:val="0"/>
        <w:spacing w:before="0" w:after="100" w:line="411" w:lineRule="exact"/>
        <w:ind w:left="0" w:right="0" w:firstLine="440"/>
        <w:jc w:val="both"/>
      </w:pPr>
      <w:bookmarkStart w:id="647" w:name="bookmark647"/>
      <w:r>
        <w:rPr>
          <w:color w:val="000000"/>
          <w:spacing w:val="0"/>
          <w:w w:val="100"/>
          <w:position w:val="0"/>
        </w:rPr>
        <w:t>（</w:t>
      </w:r>
      <w:bookmarkEnd w:id="647"/>
      <w:r>
        <w:rPr>
          <w:color w:val="000000"/>
          <w:spacing w:val="0"/>
          <w:w w:val="100"/>
          <w:position w:val="0"/>
        </w:rPr>
        <w:t>五）</w:t>
        <w:tab/>
        <w:t>同一控制下和非同一控制下企业合并的会计处理方法</w:t>
      </w:r>
    </w:p>
    <w:p>
      <w:pPr>
        <w:pStyle w:val="Style16"/>
        <w:keepNext w:val="0"/>
        <w:keepLines w:val="0"/>
        <w:widowControl w:val="0"/>
        <w:numPr>
          <w:ilvl w:val="0"/>
          <w:numId w:val="9"/>
        </w:numPr>
        <w:shd w:val="clear" w:color="auto" w:fill="auto"/>
        <w:tabs>
          <w:tab w:pos="900" w:val="left"/>
        </w:tabs>
        <w:bidi w:val="0"/>
        <w:spacing w:before="0" w:after="100" w:line="411" w:lineRule="exact"/>
        <w:ind w:left="0" w:right="0" w:firstLine="440"/>
        <w:jc w:val="both"/>
      </w:pPr>
      <w:bookmarkStart w:id="648" w:name="bookmark648"/>
      <w:bookmarkEnd w:id="648"/>
      <w:r>
        <w:rPr>
          <w:color w:val="000000"/>
          <w:spacing w:val="0"/>
          <w:w w:val="100"/>
          <w:position w:val="0"/>
        </w:rPr>
        <w:t>同一控制下企业合并的会计处理方法</w:t>
      </w:r>
    </w:p>
    <w:p>
      <w:pPr>
        <w:pStyle w:val="Style16"/>
        <w:keepNext w:val="0"/>
        <w:keepLines w:val="0"/>
        <w:widowControl w:val="0"/>
        <w:shd w:val="clear" w:color="auto" w:fill="auto"/>
        <w:bidi w:val="0"/>
        <w:spacing w:before="0" w:after="100" w:line="411" w:lineRule="exact"/>
        <w:ind w:left="0" w:right="0" w:firstLine="440"/>
        <w:jc w:val="both"/>
      </w:pPr>
      <w:r>
        <w:rPr>
          <w:color w:val="000000"/>
          <w:spacing w:val="0"/>
          <w:w w:val="100"/>
          <w:position w:val="0"/>
        </w:rPr>
        <w:t>公司在企业合并中取得的资产和负债，按照合并日被合并方在最终控制方合并财务报表 中的账面价值计量。公司按照被合并方所有者权益在最终控制方合并财务报表中的账面价值 份额与支付的合并对价账面价值或发行股份面值总额的差额，调整资本公积；资本公积不足 冲减的，调整留存收益。</w:t>
      </w:r>
    </w:p>
    <w:p>
      <w:pPr>
        <w:pStyle w:val="Style16"/>
        <w:keepNext w:val="0"/>
        <w:keepLines w:val="0"/>
        <w:widowControl w:val="0"/>
        <w:numPr>
          <w:ilvl w:val="0"/>
          <w:numId w:val="9"/>
        </w:numPr>
        <w:shd w:val="clear" w:color="auto" w:fill="auto"/>
        <w:tabs>
          <w:tab w:pos="900" w:val="left"/>
        </w:tabs>
        <w:bidi w:val="0"/>
        <w:spacing w:before="0" w:after="100" w:line="411" w:lineRule="exact"/>
        <w:ind w:left="0" w:right="0" w:firstLine="440"/>
        <w:jc w:val="both"/>
      </w:pPr>
      <w:bookmarkStart w:id="649" w:name="bookmark649"/>
      <w:bookmarkEnd w:id="649"/>
      <w:r>
        <w:rPr>
          <w:color w:val="000000"/>
          <w:spacing w:val="0"/>
          <w:w w:val="100"/>
          <w:position w:val="0"/>
        </w:rPr>
        <w:t>非同一控制下企业合并的会计处理方法</w:t>
      </w:r>
    </w:p>
    <w:p>
      <w:pPr>
        <w:pStyle w:val="Style16"/>
        <w:keepNext w:val="0"/>
        <w:keepLines w:val="0"/>
        <w:widowControl w:val="0"/>
        <w:shd w:val="clear" w:color="auto" w:fill="auto"/>
        <w:bidi w:val="0"/>
        <w:spacing w:before="0" w:after="120" w:line="411" w:lineRule="exact"/>
        <w:ind w:left="0" w:right="0" w:firstLine="440"/>
        <w:jc w:val="both"/>
      </w:pPr>
      <w:r>
        <w:rPr>
          <w:color w:val="000000"/>
          <w:spacing w:val="0"/>
          <w:w w:val="100"/>
          <w:position w:val="0"/>
        </w:rPr>
        <w:t xml:space="preserve">公司在购买日对合并成本大于合并中取得的被购买方可辨认净资产公允价值份额的差 </w:t>
      </w:r>
      <w:r>
        <w:rPr>
          <w:color w:val="000000"/>
          <w:spacing w:val="0"/>
          <w:w w:val="100"/>
          <w:position w:val="0"/>
        </w:rPr>
        <w:t>额，确认为商誉；如果合并成本小于合并中取得的被购买方可辨认净资产公允价值份额，首 先对取得的被购买方各项可辨认资产、负债及或有负债的公允价值以及合并成本的计量进行 复核，经复核后合并成本仍小于合并中取得的被购买方可辨认净资产公允价值份额的，其差 额计入当期损益。</w:t>
      </w:r>
    </w:p>
    <w:p>
      <w:pPr>
        <w:pStyle w:val="Style16"/>
        <w:keepNext w:val="0"/>
        <w:keepLines w:val="0"/>
        <w:widowControl w:val="0"/>
        <w:numPr>
          <w:ilvl w:val="0"/>
          <w:numId w:val="11"/>
        </w:numPr>
        <w:shd w:val="clear" w:color="auto" w:fill="auto"/>
        <w:tabs>
          <w:tab w:pos="976" w:val="left"/>
        </w:tabs>
        <w:bidi w:val="0"/>
        <w:spacing w:before="0" w:after="120" w:line="406" w:lineRule="exact"/>
        <w:ind w:left="0" w:right="0" w:firstLine="440"/>
        <w:jc w:val="left"/>
      </w:pPr>
      <w:bookmarkStart w:id="650" w:name="bookmark650"/>
      <w:bookmarkEnd w:id="650"/>
      <w:r>
        <w:rPr>
          <w:color w:val="000000"/>
          <w:spacing w:val="0"/>
          <w:w w:val="100"/>
          <w:position w:val="0"/>
        </w:rPr>
        <w:t>合并财务报表的编制方法</w:t>
      </w:r>
    </w:p>
    <w:p>
      <w:pPr>
        <w:pStyle w:val="Style16"/>
        <w:keepNext w:val="0"/>
        <w:keepLines w:val="0"/>
        <w:widowControl w:val="0"/>
        <w:shd w:val="clear" w:color="auto" w:fill="auto"/>
        <w:bidi w:val="0"/>
        <w:spacing w:before="0" w:after="120" w:line="413" w:lineRule="exact"/>
        <w:ind w:left="0" w:right="0" w:firstLine="440"/>
        <w:jc w:val="both"/>
      </w:pPr>
      <w:r>
        <w:rPr>
          <w:color w:val="000000"/>
          <w:spacing w:val="0"/>
          <w:w w:val="100"/>
          <w:position w:val="0"/>
        </w:rPr>
        <w:t>母公司将其控制的所有子公司纳入合并财务报表的合并范围。合并财务报表以母公司及 其子公司的财务报表为基础，根据其他有关资料，由母公司按照《企业会计准则第</w:t>
      </w:r>
      <w:r>
        <w:rPr>
          <w:color w:val="000000"/>
          <w:spacing w:val="0"/>
          <w:w w:val="100"/>
          <w:position w:val="0"/>
          <w:sz w:val="18"/>
          <w:szCs w:val="18"/>
        </w:rPr>
        <w:t>33</w:t>
      </w:r>
      <w:r>
        <w:rPr>
          <w:color w:val="000000"/>
          <w:spacing w:val="0"/>
          <w:w w:val="100"/>
          <w:position w:val="0"/>
        </w:rPr>
        <w:t>号一 一合并财务报表》编制。</w:t>
      </w:r>
    </w:p>
    <w:p>
      <w:pPr>
        <w:pStyle w:val="Style16"/>
        <w:keepNext w:val="0"/>
        <w:keepLines w:val="0"/>
        <w:widowControl w:val="0"/>
        <w:numPr>
          <w:ilvl w:val="0"/>
          <w:numId w:val="11"/>
        </w:numPr>
        <w:shd w:val="clear" w:color="auto" w:fill="auto"/>
        <w:tabs>
          <w:tab w:pos="976" w:val="left"/>
        </w:tabs>
        <w:bidi w:val="0"/>
        <w:spacing w:before="0" w:after="120" w:line="406" w:lineRule="exact"/>
        <w:ind w:left="0" w:right="0" w:firstLine="440"/>
        <w:jc w:val="left"/>
      </w:pPr>
      <w:bookmarkStart w:id="651" w:name="bookmark651"/>
      <w:bookmarkEnd w:id="651"/>
      <w:r>
        <w:rPr>
          <w:color w:val="000000"/>
          <w:spacing w:val="0"/>
          <w:w w:val="100"/>
          <w:position w:val="0"/>
        </w:rPr>
        <w:t>合营安排分类及共同经营会计处理方法</w:t>
      </w:r>
    </w:p>
    <w:p>
      <w:pPr>
        <w:pStyle w:val="Style16"/>
        <w:keepNext w:val="0"/>
        <w:keepLines w:val="0"/>
        <w:widowControl w:val="0"/>
        <w:numPr>
          <w:ilvl w:val="0"/>
          <w:numId w:val="13"/>
        </w:numPr>
        <w:shd w:val="clear" w:color="auto" w:fill="auto"/>
        <w:tabs>
          <w:tab w:pos="839" w:val="left"/>
        </w:tabs>
        <w:bidi w:val="0"/>
        <w:spacing w:before="0" w:after="120" w:line="406" w:lineRule="exact"/>
        <w:ind w:left="0" w:right="0" w:firstLine="440"/>
        <w:jc w:val="left"/>
      </w:pPr>
      <w:bookmarkStart w:id="652" w:name="bookmark652"/>
      <w:bookmarkEnd w:id="652"/>
      <w:r>
        <w:rPr>
          <w:color w:val="000000"/>
          <w:spacing w:val="0"/>
          <w:w w:val="100"/>
          <w:position w:val="0"/>
        </w:rPr>
        <w:t>合营安排分为共同经营和合营企业。</w:t>
      </w:r>
    </w:p>
    <w:p>
      <w:pPr>
        <w:pStyle w:val="Style16"/>
        <w:keepNext w:val="0"/>
        <w:keepLines w:val="0"/>
        <w:widowControl w:val="0"/>
        <w:numPr>
          <w:ilvl w:val="0"/>
          <w:numId w:val="13"/>
        </w:numPr>
        <w:shd w:val="clear" w:color="auto" w:fill="auto"/>
        <w:tabs>
          <w:tab w:pos="839" w:val="left"/>
        </w:tabs>
        <w:bidi w:val="0"/>
        <w:spacing w:before="0" w:after="120" w:line="406" w:lineRule="exact"/>
        <w:ind w:left="0" w:right="0" w:firstLine="440"/>
        <w:jc w:val="left"/>
      </w:pPr>
      <w:bookmarkStart w:id="653" w:name="bookmark653"/>
      <w:bookmarkEnd w:id="653"/>
      <w:r>
        <w:rPr>
          <w:color w:val="000000"/>
          <w:spacing w:val="0"/>
          <w:w w:val="100"/>
          <w:position w:val="0"/>
        </w:rPr>
        <w:t>当公司为共同经营的合营方时，确认与共同经营中利益份额相关的下列项目：</w:t>
      </w:r>
    </w:p>
    <w:p>
      <w:pPr>
        <w:pStyle w:val="Style16"/>
        <w:keepNext w:val="0"/>
        <w:keepLines w:val="0"/>
        <w:widowControl w:val="0"/>
        <w:numPr>
          <w:ilvl w:val="0"/>
          <w:numId w:val="15"/>
        </w:numPr>
        <w:shd w:val="clear" w:color="auto" w:fill="auto"/>
        <w:tabs>
          <w:tab w:pos="870" w:val="left"/>
        </w:tabs>
        <w:bidi w:val="0"/>
        <w:spacing w:before="0" w:after="120" w:line="406" w:lineRule="exact"/>
        <w:ind w:left="0" w:right="0" w:firstLine="440"/>
        <w:jc w:val="left"/>
      </w:pPr>
      <w:bookmarkStart w:id="654" w:name="bookmark654"/>
      <w:bookmarkEnd w:id="654"/>
      <w:r>
        <w:rPr>
          <w:color w:val="000000"/>
          <w:spacing w:val="0"/>
          <w:w w:val="100"/>
          <w:position w:val="0"/>
        </w:rPr>
        <w:t>确认单独所持有的资产，以及按持有份额确认共同持有的资产；</w:t>
      </w:r>
    </w:p>
    <w:p>
      <w:pPr>
        <w:pStyle w:val="Style16"/>
        <w:keepNext w:val="0"/>
        <w:keepLines w:val="0"/>
        <w:widowControl w:val="0"/>
        <w:numPr>
          <w:ilvl w:val="0"/>
          <w:numId w:val="15"/>
        </w:numPr>
        <w:shd w:val="clear" w:color="auto" w:fill="auto"/>
        <w:tabs>
          <w:tab w:pos="870" w:val="left"/>
        </w:tabs>
        <w:bidi w:val="0"/>
        <w:spacing w:before="0" w:after="120" w:line="406" w:lineRule="exact"/>
        <w:ind w:left="0" w:right="0" w:firstLine="440"/>
        <w:jc w:val="left"/>
      </w:pPr>
      <w:bookmarkStart w:id="655" w:name="bookmark655"/>
      <w:bookmarkEnd w:id="655"/>
      <w:r>
        <w:rPr>
          <w:color w:val="000000"/>
          <w:spacing w:val="0"/>
          <w:w w:val="100"/>
          <w:position w:val="0"/>
        </w:rPr>
        <w:t>确认单独所承担的负债，以及按持有份额确认共同承担的负债；</w:t>
      </w:r>
    </w:p>
    <w:p>
      <w:pPr>
        <w:pStyle w:val="Style16"/>
        <w:keepNext w:val="0"/>
        <w:keepLines w:val="0"/>
        <w:widowControl w:val="0"/>
        <w:numPr>
          <w:ilvl w:val="0"/>
          <w:numId w:val="15"/>
        </w:numPr>
        <w:shd w:val="clear" w:color="auto" w:fill="auto"/>
        <w:tabs>
          <w:tab w:pos="870" w:val="left"/>
        </w:tabs>
        <w:bidi w:val="0"/>
        <w:spacing w:before="0" w:after="120" w:line="406" w:lineRule="exact"/>
        <w:ind w:left="0" w:right="0" w:firstLine="440"/>
        <w:jc w:val="left"/>
      </w:pPr>
      <w:bookmarkStart w:id="656" w:name="bookmark656"/>
      <w:bookmarkEnd w:id="656"/>
      <w:r>
        <w:rPr>
          <w:color w:val="000000"/>
          <w:spacing w:val="0"/>
          <w:w w:val="100"/>
          <w:position w:val="0"/>
        </w:rPr>
        <w:t>确认出售公司享有的共同经营产出份额所产生的收入；</w:t>
      </w:r>
    </w:p>
    <w:p>
      <w:pPr>
        <w:pStyle w:val="Style16"/>
        <w:keepNext w:val="0"/>
        <w:keepLines w:val="0"/>
        <w:widowControl w:val="0"/>
        <w:numPr>
          <w:ilvl w:val="0"/>
          <w:numId w:val="15"/>
        </w:numPr>
        <w:shd w:val="clear" w:color="auto" w:fill="auto"/>
        <w:tabs>
          <w:tab w:pos="870" w:val="left"/>
        </w:tabs>
        <w:bidi w:val="0"/>
        <w:spacing w:before="0" w:after="120" w:line="406" w:lineRule="exact"/>
        <w:ind w:left="0" w:right="0" w:firstLine="440"/>
        <w:jc w:val="left"/>
      </w:pPr>
      <w:bookmarkStart w:id="657" w:name="bookmark657"/>
      <w:bookmarkEnd w:id="657"/>
      <w:r>
        <w:rPr>
          <w:color w:val="000000"/>
          <w:spacing w:val="0"/>
          <w:w w:val="100"/>
          <w:position w:val="0"/>
        </w:rPr>
        <w:t>按公司持有份额确认共同经营因出售资产所产生的收入；</w:t>
      </w:r>
    </w:p>
    <w:p>
      <w:pPr>
        <w:pStyle w:val="Style16"/>
        <w:keepNext w:val="0"/>
        <w:keepLines w:val="0"/>
        <w:widowControl w:val="0"/>
        <w:numPr>
          <w:ilvl w:val="0"/>
          <w:numId w:val="15"/>
        </w:numPr>
        <w:shd w:val="clear" w:color="auto" w:fill="auto"/>
        <w:tabs>
          <w:tab w:pos="870" w:val="left"/>
        </w:tabs>
        <w:bidi w:val="0"/>
        <w:spacing w:before="0" w:after="120" w:line="406" w:lineRule="exact"/>
        <w:ind w:left="0" w:right="0" w:firstLine="440"/>
        <w:jc w:val="left"/>
      </w:pPr>
      <w:bookmarkStart w:id="658" w:name="bookmark658"/>
      <w:bookmarkEnd w:id="658"/>
      <w:r>
        <w:rPr>
          <w:color w:val="000000"/>
          <w:spacing w:val="0"/>
          <w:w w:val="100"/>
          <w:position w:val="0"/>
        </w:rPr>
        <w:t>确认单独所发生的费用，以及按公司持有份额确认共同经营发生的费用。</w:t>
      </w:r>
    </w:p>
    <w:p>
      <w:pPr>
        <w:pStyle w:val="Style16"/>
        <w:keepNext w:val="0"/>
        <w:keepLines w:val="0"/>
        <w:widowControl w:val="0"/>
        <w:numPr>
          <w:ilvl w:val="0"/>
          <w:numId w:val="11"/>
        </w:numPr>
        <w:shd w:val="clear" w:color="auto" w:fill="auto"/>
        <w:tabs>
          <w:tab w:pos="976" w:val="left"/>
        </w:tabs>
        <w:bidi w:val="0"/>
        <w:spacing w:before="0" w:after="120" w:line="406" w:lineRule="exact"/>
        <w:ind w:left="0" w:right="0" w:firstLine="440"/>
        <w:jc w:val="left"/>
      </w:pPr>
      <w:bookmarkStart w:id="659" w:name="bookmark659"/>
      <w:bookmarkEnd w:id="659"/>
      <w:r>
        <w:rPr>
          <w:color w:val="000000"/>
          <w:spacing w:val="0"/>
          <w:w w:val="100"/>
          <w:position w:val="0"/>
        </w:rPr>
        <w:t>现金及现金等价物的确定标准</w:t>
      </w:r>
    </w:p>
    <w:p>
      <w:pPr>
        <w:pStyle w:val="Style16"/>
        <w:keepNext w:val="0"/>
        <w:keepLines w:val="0"/>
        <w:widowControl w:val="0"/>
        <w:shd w:val="clear" w:color="auto" w:fill="auto"/>
        <w:bidi w:val="0"/>
        <w:spacing w:before="0" w:after="120" w:line="408" w:lineRule="exact"/>
        <w:ind w:left="0" w:right="0" w:firstLine="440"/>
        <w:jc w:val="both"/>
      </w:pPr>
      <w:r>
        <w:rPr>
          <w:color w:val="000000"/>
          <w:spacing w:val="0"/>
          <w:w w:val="100"/>
          <w:position w:val="0"/>
        </w:rPr>
        <w:t>列示于现金流量表中的现金是指库存现金以及可以随时用于支付的存款。现金等价物是 指企业持有的期限短、流动性强、易于转换为已知金额现金、价值变动风险很小的投资。</w:t>
      </w:r>
    </w:p>
    <w:p>
      <w:pPr>
        <w:pStyle w:val="Style16"/>
        <w:keepNext w:val="0"/>
        <w:keepLines w:val="0"/>
        <w:widowControl w:val="0"/>
        <w:numPr>
          <w:ilvl w:val="0"/>
          <w:numId w:val="11"/>
        </w:numPr>
        <w:shd w:val="clear" w:color="auto" w:fill="auto"/>
        <w:tabs>
          <w:tab w:pos="976" w:val="left"/>
        </w:tabs>
        <w:bidi w:val="0"/>
        <w:spacing w:before="0" w:after="120" w:line="406" w:lineRule="exact"/>
        <w:ind w:left="0" w:right="0" w:firstLine="440"/>
        <w:jc w:val="both"/>
      </w:pPr>
      <w:bookmarkStart w:id="660" w:name="bookmark660"/>
      <w:bookmarkEnd w:id="660"/>
      <w:r>
        <w:rPr>
          <w:color w:val="000000"/>
          <w:spacing w:val="0"/>
          <w:w w:val="100"/>
          <w:position w:val="0"/>
        </w:rPr>
        <w:t>外币业务和外币报表折算</w:t>
      </w:r>
    </w:p>
    <w:p>
      <w:pPr>
        <w:pStyle w:val="Style16"/>
        <w:keepNext w:val="0"/>
        <w:keepLines w:val="0"/>
        <w:widowControl w:val="0"/>
        <w:numPr>
          <w:ilvl w:val="0"/>
          <w:numId w:val="17"/>
        </w:numPr>
        <w:shd w:val="clear" w:color="auto" w:fill="auto"/>
        <w:tabs>
          <w:tab w:pos="839" w:val="left"/>
        </w:tabs>
        <w:bidi w:val="0"/>
        <w:spacing w:before="0" w:after="120" w:line="406" w:lineRule="exact"/>
        <w:ind w:left="0" w:right="0" w:firstLine="440"/>
        <w:jc w:val="left"/>
      </w:pPr>
      <w:bookmarkStart w:id="661" w:name="bookmark661"/>
      <w:bookmarkEnd w:id="661"/>
      <w:r>
        <w:rPr>
          <w:color w:val="000000"/>
          <w:spacing w:val="0"/>
          <w:w w:val="100"/>
          <w:position w:val="0"/>
        </w:rPr>
        <w:t>外币业务折算</w:t>
      </w:r>
    </w:p>
    <w:p>
      <w:pPr>
        <w:pStyle w:val="Style16"/>
        <w:keepNext w:val="0"/>
        <w:keepLines w:val="0"/>
        <w:widowControl w:val="0"/>
        <w:shd w:val="clear" w:color="auto" w:fill="auto"/>
        <w:bidi w:val="0"/>
        <w:spacing w:before="0" w:after="0" w:line="380" w:lineRule="exact"/>
        <w:ind w:left="0" w:right="0" w:firstLine="440"/>
        <w:jc w:val="left"/>
      </w:pPr>
      <w:r>
        <w:rPr>
          <w:color w:val="000000"/>
          <w:spacing w:val="0"/>
          <w:w w:val="100"/>
          <w:position w:val="0"/>
        </w:rPr>
        <w:t xml:space="preserve">外币交易在初始确认时，采用交易发生日的即期汇率折算为人民币金额。资产负债表日， 外币货币性项目采用资产负债表日即期汇率折算，因汇率不同而产生的汇兑差额，除与购建 符合资本化条件资产有关的外币专门借款本金及利息的汇兑差额外，计入当期损益；以历史 成本计量的外币非货币性项目仍采用交易发生日的即期汇率折算，不改变其人民币金额；以 公允价值计量的外币非货币性项目，采用公允价值确定日的即期汇率折算，差额计入当期损 </w:t>
      </w:r>
      <w:r>
        <w:rPr>
          <w:color w:val="000000"/>
          <w:spacing w:val="0"/>
          <w:w w:val="100"/>
          <w:position w:val="0"/>
          <w:u w:val="single"/>
        </w:rPr>
        <w:t>、</w:t>
      </w:r>
      <w:r>
        <w:rPr>
          <w:i/>
          <w:iCs/>
          <w:color w:val="000000"/>
          <w:spacing w:val="0"/>
          <w:w w:val="100"/>
          <w:position w:val="0"/>
          <w:u w:val="single"/>
        </w:rPr>
        <w:t>八</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益。</w:t>
      </w:r>
    </w:p>
    <w:p>
      <w:pPr>
        <w:pStyle w:val="Style16"/>
        <w:keepNext w:val="0"/>
        <w:keepLines w:val="0"/>
        <w:widowControl w:val="0"/>
        <w:numPr>
          <w:ilvl w:val="0"/>
          <w:numId w:val="17"/>
        </w:numPr>
        <w:shd w:val="clear" w:color="auto" w:fill="auto"/>
        <w:tabs>
          <w:tab w:pos="839" w:val="left"/>
        </w:tabs>
        <w:bidi w:val="0"/>
        <w:spacing w:before="0" w:after="120" w:line="406" w:lineRule="exact"/>
        <w:ind w:left="0" w:right="0" w:firstLine="440"/>
        <w:jc w:val="left"/>
      </w:pPr>
      <w:bookmarkStart w:id="662" w:name="bookmark662"/>
      <w:bookmarkEnd w:id="662"/>
      <w:r>
        <w:rPr>
          <w:color w:val="000000"/>
          <w:spacing w:val="0"/>
          <w:w w:val="100"/>
          <w:position w:val="0"/>
        </w:rPr>
        <w:t>外币财务报表折算</w:t>
      </w:r>
    </w:p>
    <w:p>
      <w:pPr>
        <w:pStyle w:val="Style16"/>
        <w:keepNext w:val="0"/>
        <w:keepLines w:val="0"/>
        <w:widowControl w:val="0"/>
        <w:shd w:val="clear" w:color="auto" w:fill="auto"/>
        <w:bidi w:val="0"/>
        <w:spacing w:before="0" w:after="100" w:line="406" w:lineRule="exact"/>
        <w:ind w:left="0" w:right="0" w:firstLine="440"/>
        <w:jc w:val="left"/>
      </w:pPr>
      <w:r>
        <w:rPr>
          <w:color w:val="000000"/>
          <w:spacing w:val="0"/>
          <w:w w:val="100"/>
          <w:position w:val="0"/>
        </w:rPr>
        <w:t xml:space="preserve">资产负债表中的资产和负债项目，采用资产负债表日的即期汇率折算；所有者权益项目 </w:t>
      </w:r>
      <w:r>
        <w:rPr>
          <w:color w:val="000000"/>
          <w:spacing w:val="0"/>
          <w:w w:val="100"/>
          <w:position w:val="0"/>
        </w:rPr>
        <w:t>除“未分配利润”项目外，其他项目采用交易发生日的即期汇率折算；利润表中的收入和费 用项目，采用交易发生日即期汇率的近似汇率折算。按照上述折算产生的外币财务报表折算 差额，计入其他综合收益。外币现金流量采用现金流量发生日即期汇率的近似汇率折算。汇 率变动对现金的影响额，在现金流量表中单独列示。</w:t>
      </w:r>
    </w:p>
    <w:p>
      <w:pPr>
        <w:pStyle w:val="Style16"/>
        <w:keepNext w:val="0"/>
        <w:keepLines w:val="0"/>
        <w:widowControl w:val="0"/>
        <w:shd w:val="clear" w:color="auto" w:fill="auto"/>
        <w:bidi w:val="0"/>
        <w:spacing w:before="0" w:after="100" w:line="409" w:lineRule="exact"/>
        <w:ind w:left="0" w:right="0" w:firstLine="420"/>
        <w:jc w:val="both"/>
      </w:pPr>
      <w:r>
        <w:rPr>
          <w:color w:val="000000"/>
          <w:spacing w:val="0"/>
          <w:w w:val="100"/>
          <w:position w:val="0"/>
        </w:rPr>
        <w:t>（十）金融工具</w:t>
      </w:r>
    </w:p>
    <w:p>
      <w:pPr>
        <w:pStyle w:val="Style16"/>
        <w:keepNext w:val="0"/>
        <w:keepLines w:val="0"/>
        <w:widowControl w:val="0"/>
        <w:numPr>
          <w:ilvl w:val="0"/>
          <w:numId w:val="19"/>
        </w:numPr>
        <w:shd w:val="clear" w:color="auto" w:fill="auto"/>
        <w:tabs>
          <w:tab w:pos="730" w:val="left"/>
        </w:tabs>
        <w:bidi w:val="0"/>
        <w:spacing w:before="0" w:after="100" w:line="409" w:lineRule="exact"/>
        <w:ind w:left="0" w:right="0" w:firstLine="420"/>
        <w:jc w:val="both"/>
      </w:pPr>
      <w:bookmarkStart w:id="663" w:name="bookmark663"/>
      <w:bookmarkEnd w:id="663"/>
      <w:r>
        <w:rPr>
          <w:color w:val="000000"/>
          <w:spacing w:val="0"/>
          <w:w w:val="100"/>
          <w:position w:val="0"/>
        </w:rPr>
        <w:t>金融资产和金融负债的分类</w:t>
      </w:r>
    </w:p>
    <w:p>
      <w:pPr>
        <w:pStyle w:val="Style16"/>
        <w:keepNext w:val="0"/>
        <w:keepLines w:val="0"/>
        <w:widowControl w:val="0"/>
        <w:shd w:val="clear" w:color="auto" w:fill="auto"/>
        <w:bidi w:val="0"/>
        <w:spacing w:before="0" w:after="100" w:line="410" w:lineRule="exact"/>
        <w:ind w:left="0" w:right="0" w:firstLine="420"/>
        <w:jc w:val="both"/>
      </w:pPr>
      <w:r>
        <w:rPr>
          <w:color w:val="000000"/>
          <w:spacing w:val="0"/>
          <w:w w:val="100"/>
          <w:position w:val="0"/>
        </w:rPr>
        <w:t>金融资产在初始确认时划分为以下四类：以公允价值计量且其变动计入当期损益的金融 资产（包括交易性金融资产和在初始确认时指定为以公允价值计量且其变动计入当期损益的 金融资产）、持有至到期投资、贷款和应收款项、可供出售金融资产。</w:t>
      </w:r>
    </w:p>
    <w:p>
      <w:pPr>
        <w:pStyle w:val="Style16"/>
        <w:keepNext w:val="0"/>
        <w:keepLines w:val="0"/>
        <w:widowControl w:val="0"/>
        <w:shd w:val="clear" w:color="auto" w:fill="auto"/>
        <w:bidi w:val="0"/>
        <w:spacing w:before="0" w:after="100" w:line="408" w:lineRule="exact"/>
        <w:ind w:left="0" w:right="0" w:firstLine="420"/>
        <w:jc w:val="both"/>
      </w:pPr>
      <w:r>
        <w:rPr>
          <w:color w:val="000000"/>
          <w:spacing w:val="0"/>
          <w:w w:val="100"/>
          <w:position w:val="0"/>
        </w:rPr>
        <w:t>金融负债在初始确认时划分为以下两类：以公允价值计量且其变动计入当期损益的金融 负债（包括交易性金融负债和在初始确认时指定为以公允价值计量且其变动计入当期损益的 金融负债）、其他金融负债。</w:t>
      </w:r>
    </w:p>
    <w:p>
      <w:pPr>
        <w:pStyle w:val="Style16"/>
        <w:keepNext w:val="0"/>
        <w:keepLines w:val="0"/>
        <w:widowControl w:val="0"/>
        <w:numPr>
          <w:ilvl w:val="0"/>
          <w:numId w:val="19"/>
        </w:numPr>
        <w:shd w:val="clear" w:color="auto" w:fill="auto"/>
        <w:tabs>
          <w:tab w:pos="730" w:val="left"/>
        </w:tabs>
        <w:bidi w:val="0"/>
        <w:spacing w:before="0" w:after="100" w:line="409" w:lineRule="exact"/>
        <w:ind w:left="0" w:right="0" w:firstLine="420"/>
        <w:jc w:val="both"/>
      </w:pPr>
      <w:bookmarkStart w:id="664" w:name="bookmark664"/>
      <w:bookmarkEnd w:id="664"/>
      <w:r>
        <w:rPr>
          <w:color w:val="000000"/>
          <w:spacing w:val="0"/>
          <w:w w:val="100"/>
          <w:position w:val="0"/>
        </w:rPr>
        <w:t>金融资产和金融负债的确认依据、计量方法和终止确认条件</w:t>
      </w:r>
    </w:p>
    <w:p>
      <w:pPr>
        <w:pStyle w:val="Style16"/>
        <w:keepNext w:val="0"/>
        <w:keepLines w:val="0"/>
        <w:widowControl w:val="0"/>
        <w:shd w:val="clear" w:color="auto" w:fill="auto"/>
        <w:bidi w:val="0"/>
        <w:spacing w:before="0" w:after="100" w:line="410" w:lineRule="exact"/>
        <w:ind w:left="0" w:right="0" w:firstLine="420"/>
        <w:jc w:val="both"/>
      </w:pPr>
      <w:r>
        <w:rPr>
          <w:color w:val="000000"/>
          <w:spacing w:val="0"/>
          <w:w w:val="100"/>
          <w:position w:val="0"/>
        </w:rPr>
        <w:t>公司成为金融工具合同的一方时，确认一项金融资产或金融负债。初始确认金融资产或 金融负债时，按照公允价值计量；对于以公允价值计量且其变动计入当期损益的金融资产和 金融负债，相关交易费用直接计入当期损益；对于其他类别的金融资产或金融负债，相关交 易费用计入初始确认金额。</w:t>
      </w:r>
    </w:p>
    <w:p>
      <w:pPr>
        <w:pStyle w:val="Style16"/>
        <w:keepNext w:val="0"/>
        <w:keepLines w:val="0"/>
        <w:widowControl w:val="0"/>
        <w:shd w:val="clear" w:color="auto" w:fill="auto"/>
        <w:bidi w:val="0"/>
        <w:spacing w:before="0" w:after="100" w:line="408" w:lineRule="exact"/>
        <w:ind w:left="0" w:right="0" w:firstLine="420"/>
        <w:jc w:val="both"/>
      </w:pPr>
      <w:r>
        <w:rPr>
          <w:color w:val="000000"/>
          <w:spacing w:val="0"/>
          <w:w w:val="100"/>
          <w:position w:val="0"/>
        </w:rPr>
        <w:t>公司按照公允价值对金融资产进行后续计量，且不扣除将来处置该金融资产时可能发生 的交易费用，但下列情况除外：</w:t>
      </w:r>
      <w:r>
        <w:rPr>
          <w:color w:val="000000"/>
          <w:spacing w:val="0"/>
          <w:w w:val="100"/>
          <w:position w:val="0"/>
          <w:sz w:val="18"/>
          <w:szCs w:val="18"/>
        </w:rPr>
        <w:t>（1）</w:t>
      </w:r>
      <w:r>
        <w:rPr>
          <w:color w:val="000000"/>
          <w:spacing w:val="0"/>
          <w:w w:val="100"/>
          <w:position w:val="0"/>
        </w:rPr>
        <w:t>持有至到期投资以及贷款和应收款项采用实际利率法， 按摊余成本计量；</w:t>
      </w:r>
      <w:r>
        <w:rPr>
          <w:color w:val="000000"/>
          <w:spacing w:val="0"/>
          <w:w w:val="100"/>
          <w:position w:val="0"/>
          <w:sz w:val="18"/>
          <w:szCs w:val="18"/>
        </w:rPr>
        <w:t>（2）</w:t>
      </w:r>
      <w:r>
        <w:rPr>
          <w:color w:val="000000"/>
          <w:spacing w:val="0"/>
          <w:w w:val="100"/>
          <w:position w:val="0"/>
        </w:rPr>
        <w:t>在活跃市场中没有报价且其公允价值不能可靠计量的权益工具投资， 以及与该权益工具挂钩并须通过交付该权益工具结算的衍生金融资产，按照成本计量。</w:t>
      </w:r>
    </w:p>
    <w:p>
      <w:pPr>
        <w:pStyle w:val="Style16"/>
        <w:keepNext w:val="0"/>
        <w:keepLines w:val="0"/>
        <w:widowControl w:val="0"/>
        <w:shd w:val="clear" w:color="auto" w:fill="auto"/>
        <w:bidi w:val="0"/>
        <w:spacing w:before="0" w:after="100" w:line="409" w:lineRule="exact"/>
        <w:ind w:left="0" w:right="0" w:firstLine="420"/>
        <w:jc w:val="both"/>
      </w:pPr>
      <w:r>
        <w:rPr>
          <w:color w:val="000000"/>
          <w:spacing w:val="0"/>
          <w:w w:val="100"/>
          <w:position w:val="0"/>
        </w:rPr>
        <w:t>公司采用实际利率法，按摊余成本对金融负债进行后续计量，但下列情况除外：</w:t>
      </w:r>
      <w:r>
        <w:rPr>
          <w:color w:val="000000"/>
          <w:spacing w:val="0"/>
          <w:w w:val="100"/>
          <w:position w:val="0"/>
          <w:sz w:val="18"/>
          <w:szCs w:val="18"/>
        </w:rPr>
        <w:t>（1）</w:t>
      </w:r>
      <w:r>
        <w:rPr>
          <w:color w:val="000000"/>
          <w:spacing w:val="0"/>
          <w:w w:val="100"/>
          <w:position w:val="0"/>
        </w:rPr>
        <w:t>以 公允价值计量且其变动计入当期损益的金融负债，按照公允价值计量，且不扣除将来结清金 融负债时可能发生的交易费用；</w:t>
      </w:r>
      <w:r>
        <w:rPr>
          <w:color w:val="000000"/>
          <w:spacing w:val="0"/>
          <w:w w:val="100"/>
          <w:position w:val="0"/>
          <w:sz w:val="18"/>
          <w:szCs w:val="18"/>
        </w:rPr>
        <w:t>（2）</w:t>
      </w:r>
      <w:r>
        <w:rPr>
          <w:color w:val="000000"/>
          <w:spacing w:val="0"/>
          <w:w w:val="100"/>
          <w:position w:val="0"/>
        </w:rPr>
        <w:t>与在活跃市场中没有报价、公允价值不能可靠计量的权 益工具挂钩并须通过交付该权益工具结算的衍生金融负债，按照成本计量；</w:t>
      </w:r>
      <w:r>
        <w:rPr>
          <w:color w:val="000000"/>
          <w:spacing w:val="0"/>
          <w:w w:val="100"/>
          <w:position w:val="0"/>
          <w:sz w:val="18"/>
          <w:szCs w:val="18"/>
        </w:rPr>
        <w:t>（3）</w:t>
      </w:r>
      <w:r>
        <w:rPr>
          <w:color w:val="000000"/>
          <w:spacing w:val="0"/>
          <w:w w:val="100"/>
          <w:position w:val="0"/>
        </w:rPr>
        <w:t>不属于指定 为以公允价值计量且其变动计入当期损益的金融负债的财务担保合同，或没有指定为以公允 价值计量且其变动计入当期损益并将以低于市场利率贷款的贷款承诺，在初始确认后按照下 列两项金额之中的较高者进行后续计量：</w:t>
      </w:r>
      <w:r>
        <w:rPr>
          <w:color w:val="000000"/>
          <w:spacing w:val="0"/>
          <w:w w:val="100"/>
          <w:position w:val="0"/>
          <w:sz w:val="18"/>
          <w:szCs w:val="18"/>
        </w:rPr>
        <w:t>1）</w:t>
      </w:r>
      <w:r>
        <w:rPr>
          <w:color w:val="000000"/>
          <w:spacing w:val="0"/>
          <w:w w:val="100"/>
          <w:position w:val="0"/>
        </w:rPr>
        <w:t>按照《企业会计准则第</w:t>
      </w:r>
      <w:r>
        <w:rPr>
          <w:color w:val="000000"/>
          <w:spacing w:val="0"/>
          <w:w w:val="100"/>
          <w:position w:val="0"/>
          <w:sz w:val="18"/>
          <w:szCs w:val="18"/>
        </w:rPr>
        <w:t>13</w:t>
      </w:r>
      <w:r>
        <w:rPr>
          <w:color w:val="000000"/>
          <w:spacing w:val="0"/>
          <w:w w:val="100"/>
          <w:position w:val="0"/>
        </w:rPr>
        <w:t>号一一或有事项》确 定的金额；</w:t>
      </w:r>
      <w:r>
        <w:rPr>
          <w:color w:val="000000"/>
          <w:spacing w:val="0"/>
          <w:w w:val="100"/>
          <w:position w:val="0"/>
          <w:sz w:val="18"/>
          <w:szCs w:val="18"/>
        </w:rPr>
        <w:t>2）</w:t>
      </w:r>
      <w:r>
        <w:rPr>
          <w:color w:val="000000"/>
          <w:spacing w:val="0"/>
          <w:w w:val="100"/>
          <w:position w:val="0"/>
        </w:rPr>
        <w:t>初始确认金额扣除按照《企业会计准则第</w:t>
      </w:r>
      <w:r>
        <w:rPr>
          <w:color w:val="000000"/>
          <w:spacing w:val="0"/>
          <w:w w:val="100"/>
          <w:position w:val="0"/>
          <w:sz w:val="18"/>
          <w:szCs w:val="18"/>
        </w:rPr>
        <w:t>14</w:t>
      </w:r>
      <w:r>
        <w:rPr>
          <w:color w:val="000000"/>
          <w:spacing w:val="0"/>
          <w:w w:val="100"/>
          <w:position w:val="0"/>
        </w:rPr>
        <w:t>号一一收入》的原则确定的累积 摊销额后的余额。</w:t>
      </w:r>
    </w:p>
    <w:p>
      <w:pPr>
        <w:pStyle w:val="Style16"/>
        <w:keepNext w:val="0"/>
        <w:keepLines w:val="0"/>
        <w:widowControl w:val="0"/>
        <w:shd w:val="clear" w:color="auto" w:fill="auto"/>
        <w:bidi w:val="0"/>
        <w:spacing w:before="0" w:after="120" w:line="409" w:lineRule="exact"/>
        <w:ind w:left="0" w:right="0" w:firstLine="420"/>
        <w:jc w:val="both"/>
      </w:pPr>
      <w:r>
        <w:rPr>
          <w:color w:val="000000"/>
          <w:spacing w:val="0"/>
          <w:w w:val="100"/>
          <w:position w:val="0"/>
        </w:rPr>
        <w:t xml:space="preserve">金融资产或金融负债公允价值变动形成的利得或损失，除与套期保值有关外，按照如下 </w:t>
      </w:r>
      <w:r>
        <w:rPr>
          <w:color w:val="000000"/>
          <w:spacing w:val="0"/>
          <w:w w:val="100"/>
          <w:position w:val="0"/>
        </w:rPr>
        <w:t>方法处理：</w:t>
      </w:r>
      <w:r>
        <w:rPr>
          <w:color w:val="000000"/>
          <w:spacing w:val="0"/>
          <w:w w:val="100"/>
          <w:position w:val="0"/>
          <w:sz w:val="18"/>
          <w:szCs w:val="18"/>
        </w:rPr>
        <w:t>（1）</w:t>
      </w:r>
      <w:r>
        <w:rPr>
          <w:color w:val="000000"/>
          <w:spacing w:val="0"/>
          <w:w w:val="100"/>
          <w:position w:val="0"/>
        </w:rPr>
        <w:t>以公允价值计量且其变动计入当期损益的金融资产或金融负债公允价值变动 形成的利得或损失，计入公允价值变动收益；在资产持有期间所取得的利息或现金股利，确 认为投资收益；处置时，将实际收到的金额与初始入账金额之间的差额确认为投资收益，同 时调整公允价值变动收益。</w:t>
      </w:r>
      <w:r>
        <w:rPr>
          <w:color w:val="000000"/>
          <w:spacing w:val="0"/>
          <w:w w:val="100"/>
          <w:position w:val="0"/>
          <w:sz w:val="18"/>
          <w:szCs w:val="18"/>
        </w:rPr>
        <w:t>（2）</w:t>
      </w:r>
      <w:r>
        <w:rPr>
          <w:color w:val="000000"/>
          <w:spacing w:val="0"/>
          <w:w w:val="100"/>
          <w:position w:val="0"/>
        </w:rPr>
        <w:t>可供出售金融资产的公允价值变动计入其他综合收益；持有 期间按实际利率法计算的利息，计入投资收益；可供出售权益工具投资的现金股利，于被投 资单位宣告发放股利时计入投资收益；处置时，将实际收到的金额与账面价值扣除原直接计 入其他综合收益的公允价值变动累计额之后的差额确认为投资收益。</w:t>
      </w:r>
    </w:p>
    <w:p>
      <w:pPr>
        <w:pStyle w:val="Style16"/>
        <w:keepNext w:val="0"/>
        <w:keepLines w:val="0"/>
        <w:widowControl w:val="0"/>
        <w:shd w:val="clear" w:color="auto" w:fill="auto"/>
        <w:bidi w:val="0"/>
        <w:spacing w:before="0" w:after="120" w:line="408" w:lineRule="exact"/>
        <w:ind w:left="0" w:right="0" w:firstLine="440"/>
        <w:jc w:val="both"/>
      </w:pPr>
      <w:r>
        <w:rPr>
          <w:color w:val="000000"/>
          <w:spacing w:val="0"/>
          <w:w w:val="100"/>
          <w:position w:val="0"/>
        </w:rPr>
        <w:t>当收取某项金融资产现金流量的合同权利已终止或该金融资产所有权上几乎所有的风 险和报酬已转移时，终止确认该金融资产；当金融负债的现时义务全部或部分解除时，相应 终止确认该金融负债或其一部分。</w:t>
      </w:r>
    </w:p>
    <w:p>
      <w:pPr>
        <w:pStyle w:val="Style16"/>
        <w:keepNext w:val="0"/>
        <w:keepLines w:val="0"/>
        <w:widowControl w:val="0"/>
        <w:numPr>
          <w:ilvl w:val="0"/>
          <w:numId w:val="19"/>
        </w:numPr>
        <w:shd w:val="clear" w:color="auto" w:fill="auto"/>
        <w:tabs>
          <w:tab w:pos="801" w:val="left"/>
        </w:tabs>
        <w:bidi w:val="0"/>
        <w:spacing w:before="0" w:after="120" w:line="408" w:lineRule="exact"/>
        <w:ind w:left="0" w:right="0" w:firstLine="440"/>
        <w:jc w:val="both"/>
      </w:pPr>
      <w:bookmarkStart w:id="665" w:name="bookmark665"/>
      <w:bookmarkEnd w:id="665"/>
      <w:r>
        <w:rPr>
          <w:color w:val="000000"/>
          <w:spacing w:val="0"/>
          <w:w w:val="100"/>
          <w:position w:val="0"/>
        </w:rPr>
        <w:t>金融资产转移的确认依据和计量方法</w:t>
      </w:r>
    </w:p>
    <w:p>
      <w:pPr>
        <w:pStyle w:val="Style16"/>
        <w:keepNext w:val="0"/>
        <w:keepLines w:val="0"/>
        <w:widowControl w:val="0"/>
        <w:shd w:val="clear" w:color="auto" w:fill="auto"/>
        <w:bidi w:val="0"/>
        <w:spacing w:before="0" w:after="120" w:line="408" w:lineRule="exact"/>
        <w:ind w:left="0" w:right="0" w:firstLine="440"/>
        <w:jc w:val="both"/>
      </w:pPr>
      <w:r>
        <w:rPr>
          <w:color w:val="000000"/>
          <w:spacing w:val="0"/>
          <w:w w:val="100"/>
          <w:position w:val="0"/>
        </w:rPr>
        <w:t>公司已将金融资产所有权上几乎所有的风险和报酬转移给了转入方的，终止确认该金融 资产；保留了金融资产所有权上几乎所有的风险和报酬的，继续确认所转移的金融资产，并 将收到的对价确认为一项金融负债。公司既没有转移也没有保留金融资产所有权上几乎所有 的风险和报酬的，分别下列情况处理：</w:t>
      </w:r>
      <w:r>
        <w:rPr>
          <w:color w:val="000000"/>
          <w:spacing w:val="0"/>
          <w:w w:val="100"/>
          <w:position w:val="0"/>
          <w:sz w:val="18"/>
          <w:szCs w:val="18"/>
        </w:rPr>
        <w:t>（1）</w:t>
      </w:r>
      <w:r>
        <w:rPr>
          <w:color w:val="000000"/>
          <w:spacing w:val="0"/>
          <w:w w:val="100"/>
          <w:position w:val="0"/>
        </w:rPr>
        <w:t>放弃了对该金融资产控制的，终止确认该金融资 产；</w:t>
      </w:r>
      <w:r>
        <w:rPr>
          <w:color w:val="000000"/>
          <w:spacing w:val="0"/>
          <w:w w:val="100"/>
          <w:position w:val="0"/>
          <w:sz w:val="18"/>
          <w:szCs w:val="18"/>
        </w:rPr>
        <w:t>（2）</w:t>
      </w:r>
      <w:r>
        <w:rPr>
          <w:color w:val="000000"/>
          <w:spacing w:val="0"/>
          <w:w w:val="100"/>
          <w:position w:val="0"/>
        </w:rPr>
        <w:t>未放弃对该金融资产控制的，按照继续涉入所转移金融资产的程度确认有关金融资 产，并相应确认有关负债。</w:t>
      </w:r>
    </w:p>
    <w:p>
      <w:pPr>
        <w:pStyle w:val="Style16"/>
        <w:keepNext w:val="0"/>
        <w:keepLines w:val="0"/>
        <w:widowControl w:val="0"/>
        <w:shd w:val="clear" w:color="auto" w:fill="auto"/>
        <w:bidi w:val="0"/>
        <w:spacing w:before="0" w:after="120" w:line="408" w:lineRule="exact"/>
        <w:ind w:left="0" w:right="0" w:firstLine="440"/>
        <w:jc w:val="both"/>
      </w:pPr>
      <w:r>
        <w:rPr>
          <w:color w:val="000000"/>
          <w:spacing w:val="0"/>
          <w:w w:val="100"/>
          <w:position w:val="0"/>
        </w:rPr>
        <w:t>金融资产整体转移满足终止确认条件的，将下列两项金额的差额计入当期损益：</w:t>
      </w:r>
      <w:r>
        <w:rPr>
          <w:color w:val="000000"/>
          <w:spacing w:val="0"/>
          <w:w w:val="100"/>
          <w:position w:val="0"/>
          <w:sz w:val="18"/>
          <w:szCs w:val="18"/>
        </w:rPr>
        <w:t>（1）</w:t>
      </w:r>
      <w:r>
        <w:rPr>
          <w:color w:val="000000"/>
          <w:spacing w:val="0"/>
          <w:w w:val="100"/>
          <w:position w:val="0"/>
        </w:rPr>
        <w:t>所 转移金融资产的账面价值；</w:t>
      </w:r>
      <w:r>
        <w:rPr>
          <w:color w:val="000000"/>
          <w:spacing w:val="0"/>
          <w:w w:val="100"/>
          <w:position w:val="0"/>
          <w:sz w:val="18"/>
          <w:szCs w:val="18"/>
        </w:rPr>
        <w:t>（2）</w:t>
      </w:r>
      <w:r>
        <w:rPr>
          <w:color w:val="000000"/>
          <w:spacing w:val="0"/>
          <w:w w:val="100"/>
          <w:position w:val="0"/>
        </w:rPr>
        <w:t>因转移而收到的对价，与原直接计入所有者权益的公允价值 变动累计额之和。金融资产部分转移满足终止确认条件的，将所转移金融资产整体的账面价 值，在终止确认部分和未终止确认部分之间，按照各自的相对公允价值进行分摊，并将下列 两项金额的差额计入当期损益：</w:t>
      </w:r>
      <w:r>
        <w:rPr>
          <w:color w:val="000000"/>
          <w:spacing w:val="0"/>
          <w:w w:val="100"/>
          <w:position w:val="0"/>
          <w:sz w:val="18"/>
          <w:szCs w:val="18"/>
        </w:rPr>
        <w:t>（1）</w:t>
      </w:r>
      <w:r>
        <w:rPr>
          <w:color w:val="000000"/>
          <w:spacing w:val="0"/>
          <w:w w:val="100"/>
          <w:position w:val="0"/>
        </w:rPr>
        <w:t>终止确认部分的账面价值；</w:t>
      </w:r>
      <w:r>
        <w:rPr>
          <w:color w:val="000000"/>
          <w:spacing w:val="0"/>
          <w:w w:val="100"/>
          <w:position w:val="0"/>
          <w:sz w:val="18"/>
          <w:szCs w:val="18"/>
        </w:rPr>
        <w:t>（2）</w:t>
      </w:r>
      <w:r>
        <w:rPr>
          <w:color w:val="000000"/>
          <w:spacing w:val="0"/>
          <w:w w:val="100"/>
          <w:position w:val="0"/>
        </w:rPr>
        <w:t>终止确认部分的对价， 与原直接计入所有者权益的公允价值变动累计额中对应终止确认部分的金额之和。</w:t>
      </w:r>
    </w:p>
    <w:p>
      <w:pPr>
        <w:pStyle w:val="Style16"/>
        <w:keepNext w:val="0"/>
        <w:keepLines w:val="0"/>
        <w:widowControl w:val="0"/>
        <w:numPr>
          <w:ilvl w:val="0"/>
          <w:numId w:val="19"/>
        </w:numPr>
        <w:shd w:val="clear" w:color="auto" w:fill="auto"/>
        <w:tabs>
          <w:tab w:pos="801" w:val="left"/>
        </w:tabs>
        <w:bidi w:val="0"/>
        <w:spacing w:before="0" w:after="120" w:line="408" w:lineRule="exact"/>
        <w:ind w:left="0" w:right="0" w:firstLine="440"/>
        <w:jc w:val="both"/>
      </w:pPr>
      <w:bookmarkStart w:id="666" w:name="bookmark666"/>
      <w:bookmarkEnd w:id="666"/>
      <w:r>
        <w:rPr>
          <w:color w:val="000000"/>
          <w:spacing w:val="0"/>
          <w:w w:val="100"/>
          <w:position w:val="0"/>
        </w:rPr>
        <w:t>金融资产和金融负债的公允价值确定方法</w:t>
      </w:r>
    </w:p>
    <w:p>
      <w:pPr>
        <w:pStyle w:val="Style16"/>
        <w:keepNext w:val="0"/>
        <w:keepLines w:val="0"/>
        <w:widowControl w:val="0"/>
        <w:shd w:val="clear" w:color="auto" w:fill="auto"/>
        <w:bidi w:val="0"/>
        <w:spacing w:before="0" w:after="120" w:line="413" w:lineRule="exact"/>
        <w:ind w:left="0" w:right="0" w:firstLine="440"/>
        <w:jc w:val="both"/>
      </w:pPr>
      <w:r>
        <w:rPr>
          <w:color w:val="000000"/>
          <w:spacing w:val="0"/>
          <w:w w:val="100"/>
          <w:position w:val="0"/>
        </w:rPr>
        <w:t>公司采用在当前情况下适用并且有足够可利用数据和其他信息支持的估值技术确定相 关金融资产和金融负债的公允价值。公司将估值技术使用的输入值分以下层级，并依次使用：</w:t>
      </w:r>
    </w:p>
    <w:p>
      <w:pPr>
        <w:pStyle w:val="Style16"/>
        <w:keepNext w:val="0"/>
        <w:keepLines w:val="0"/>
        <w:widowControl w:val="0"/>
        <w:shd w:val="clear" w:color="auto" w:fill="auto"/>
        <w:tabs>
          <w:tab w:pos="826" w:val="left"/>
        </w:tabs>
        <w:bidi w:val="0"/>
        <w:spacing w:before="0" w:after="120" w:line="394" w:lineRule="exact"/>
        <w:ind w:left="0" w:right="0" w:firstLine="440"/>
        <w:jc w:val="both"/>
      </w:pPr>
      <w:bookmarkStart w:id="667" w:name="bookmark667"/>
      <w:r>
        <w:rPr>
          <w:color w:val="000000"/>
          <w:spacing w:val="0"/>
          <w:w w:val="100"/>
          <w:position w:val="0"/>
          <w:sz w:val="18"/>
          <w:szCs w:val="18"/>
        </w:rPr>
        <w:t>（</w:t>
      </w:r>
      <w:bookmarkEnd w:id="667"/>
      <w:r>
        <w:rPr>
          <w:color w:val="000000"/>
          <w:spacing w:val="0"/>
          <w:w w:val="100"/>
          <w:position w:val="0"/>
          <w:sz w:val="18"/>
          <w:szCs w:val="18"/>
        </w:rPr>
        <w:t>1）</w:t>
        <w:tab/>
      </w:r>
      <w:r>
        <w:rPr>
          <w:color w:val="000000"/>
          <w:spacing w:val="0"/>
          <w:w w:val="100"/>
          <w:position w:val="0"/>
        </w:rPr>
        <w:t>第一层次输入值是在计量日能够取得的相同资产或负债在活跃市场上未经调整的 报价；</w:t>
      </w:r>
    </w:p>
    <w:p>
      <w:pPr>
        <w:pStyle w:val="Style16"/>
        <w:keepNext w:val="0"/>
        <w:keepLines w:val="0"/>
        <w:widowControl w:val="0"/>
        <w:shd w:val="clear" w:color="auto" w:fill="auto"/>
        <w:tabs>
          <w:tab w:pos="822" w:val="left"/>
        </w:tabs>
        <w:bidi w:val="0"/>
        <w:spacing w:before="0" w:after="120" w:line="413" w:lineRule="exact"/>
        <w:ind w:left="0" w:right="0" w:firstLine="440"/>
        <w:jc w:val="both"/>
      </w:pPr>
      <w:bookmarkStart w:id="668" w:name="bookmark668"/>
      <w:r>
        <w:rPr>
          <w:color w:val="000000"/>
          <w:spacing w:val="0"/>
          <w:w w:val="100"/>
          <w:position w:val="0"/>
          <w:sz w:val="18"/>
          <w:szCs w:val="18"/>
        </w:rPr>
        <w:t>（</w:t>
      </w:r>
      <w:bookmarkEnd w:id="668"/>
      <w:r>
        <w:rPr>
          <w:color w:val="000000"/>
          <w:spacing w:val="0"/>
          <w:w w:val="100"/>
          <w:position w:val="0"/>
          <w:sz w:val="18"/>
          <w:szCs w:val="18"/>
        </w:rPr>
        <w:t>2）</w:t>
        <w:tab/>
      </w:r>
      <w:r>
        <w:rPr>
          <w:color w:val="000000"/>
          <w:spacing w:val="0"/>
          <w:w w:val="100"/>
          <w:position w:val="0"/>
        </w:rPr>
        <w:t>第二层次输入值是除第一层次输入值外相关资产或负债直接或间接可观察的输入 值，包括：活跃市场中类似资产或负债的报价；非活跃市场中相同或类似资产或负债的报价; 除报价以外的其他可观察输入值，如在正常报价间隔期间可观察的利率和收益率曲线等；市 场验证的输入值等；</w:t>
      </w:r>
    </w:p>
    <w:p>
      <w:pPr>
        <w:pStyle w:val="Style16"/>
        <w:keepNext w:val="0"/>
        <w:keepLines w:val="0"/>
        <w:widowControl w:val="0"/>
        <w:shd w:val="clear" w:color="auto" w:fill="auto"/>
        <w:bidi w:val="0"/>
        <w:spacing w:before="0" w:after="100" w:line="418" w:lineRule="exact"/>
        <w:ind w:left="140" w:right="0" w:firstLine="420"/>
        <w:jc w:val="both"/>
      </w:pPr>
      <w:bookmarkStart w:id="669" w:name="bookmark669"/>
      <w:r>
        <w:rPr>
          <w:color w:val="000000"/>
          <w:spacing w:val="0"/>
          <w:w w:val="100"/>
          <w:position w:val="0"/>
          <w:sz w:val="18"/>
          <w:szCs w:val="18"/>
        </w:rPr>
        <w:t>（</w:t>
      </w:r>
      <w:bookmarkEnd w:id="669"/>
      <w:r>
        <w:rPr>
          <w:color w:val="000000"/>
          <w:spacing w:val="0"/>
          <w:w w:val="100"/>
          <w:position w:val="0"/>
          <w:sz w:val="18"/>
          <w:szCs w:val="18"/>
        </w:rPr>
        <w:t>3）</w:t>
      </w:r>
      <w:r>
        <w:rPr>
          <w:color w:val="000000"/>
          <w:spacing w:val="0"/>
          <w:w w:val="100"/>
          <w:position w:val="0"/>
        </w:rPr>
        <w:t>第三层次输入值是相关资产或负债的不可观察输入值,包括不能直接观察或无法由 可观察市场数据验证的利率、股票波动率、企业合并中承担的弃置义务的未来现金流量、使 用自身数据作出的财务预测等。</w:t>
      </w:r>
    </w:p>
    <w:p>
      <w:pPr>
        <w:pStyle w:val="Style16"/>
        <w:keepNext w:val="0"/>
        <w:keepLines w:val="0"/>
        <w:widowControl w:val="0"/>
        <w:numPr>
          <w:ilvl w:val="0"/>
          <w:numId w:val="19"/>
        </w:numPr>
        <w:shd w:val="clear" w:color="auto" w:fill="auto"/>
        <w:bidi w:val="0"/>
        <w:spacing w:before="0" w:after="100" w:line="411" w:lineRule="exact"/>
        <w:ind w:left="0" w:right="0" w:firstLine="560"/>
        <w:jc w:val="left"/>
      </w:pPr>
      <w:bookmarkStart w:id="670" w:name="bookmark670"/>
      <w:bookmarkEnd w:id="670"/>
      <w:r>
        <w:rPr>
          <w:color w:val="000000"/>
          <w:spacing w:val="0"/>
          <w:w w:val="100"/>
          <w:position w:val="0"/>
        </w:rPr>
        <w:t>金融资产的减值测试和减值准备计提方法</w:t>
      </w:r>
    </w:p>
    <w:p>
      <w:pPr>
        <w:pStyle w:val="Style16"/>
        <w:keepNext w:val="0"/>
        <w:keepLines w:val="0"/>
        <w:widowControl w:val="0"/>
        <w:shd w:val="clear" w:color="auto" w:fill="auto"/>
        <w:tabs>
          <w:tab w:pos="1003" w:val="left"/>
        </w:tabs>
        <w:bidi w:val="0"/>
        <w:spacing w:before="0" w:after="100" w:line="403" w:lineRule="exact"/>
        <w:ind w:left="140" w:right="0" w:firstLine="420"/>
        <w:jc w:val="both"/>
      </w:pPr>
      <w:bookmarkStart w:id="671" w:name="bookmark671"/>
      <w:r>
        <w:rPr>
          <w:color w:val="000000"/>
          <w:spacing w:val="0"/>
          <w:w w:val="100"/>
          <w:position w:val="0"/>
          <w:sz w:val="18"/>
          <w:szCs w:val="18"/>
        </w:rPr>
        <w:t>（</w:t>
      </w:r>
      <w:bookmarkEnd w:id="671"/>
      <w:r>
        <w:rPr>
          <w:color w:val="000000"/>
          <w:spacing w:val="0"/>
          <w:w w:val="100"/>
          <w:position w:val="0"/>
          <w:sz w:val="18"/>
          <w:szCs w:val="18"/>
        </w:rPr>
        <w:t>1）</w:t>
        <w:tab/>
      </w:r>
      <w:r>
        <w:rPr>
          <w:color w:val="000000"/>
          <w:spacing w:val="0"/>
          <w:w w:val="100"/>
          <w:position w:val="0"/>
        </w:rPr>
        <w:t>资产负债表日对以公允价值计量且其变动计入当期损益的金融资产以外的金融资 产的账面价值进行检查，如有客观证据表明该金融资产发生减值的，计提减值准备。</w:t>
      </w:r>
    </w:p>
    <w:p>
      <w:pPr>
        <w:pStyle w:val="Style16"/>
        <w:keepNext w:val="0"/>
        <w:keepLines w:val="0"/>
        <w:widowControl w:val="0"/>
        <w:shd w:val="clear" w:color="auto" w:fill="auto"/>
        <w:tabs>
          <w:tab w:pos="1003" w:val="left"/>
        </w:tabs>
        <w:bidi w:val="0"/>
        <w:spacing w:before="0" w:after="100" w:line="411" w:lineRule="exact"/>
        <w:ind w:left="140" w:right="0" w:firstLine="420"/>
        <w:jc w:val="both"/>
      </w:pPr>
      <w:bookmarkStart w:id="672" w:name="bookmark672"/>
      <w:r>
        <w:rPr>
          <w:color w:val="000000"/>
          <w:spacing w:val="0"/>
          <w:w w:val="100"/>
          <w:position w:val="0"/>
          <w:sz w:val="18"/>
          <w:szCs w:val="18"/>
        </w:rPr>
        <w:t>（</w:t>
      </w:r>
      <w:bookmarkEnd w:id="672"/>
      <w:r>
        <w:rPr>
          <w:color w:val="000000"/>
          <w:spacing w:val="0"/>
          <w:w w:val="100"/>
          <w:position w:val="0"/>
          <w:sz w:val="18"/>
          <w:szCs w:val="18"/>
        </w:rPr>
        <w:t>2）</w:t>
        <w:tab/>
      </w:r>
      <w:r>
        <w:rPr>
          <w:color w:val="000000"/>
          <w:spacing w:val="0"/>
          <w:w w:val="100"/>
          <w:position w:val="0"/>
        </w:rPr>
        <w:t>对于持有至到期投资、贷款和应收款，先将单项金额重大的金融资产区分开来，单 独进行减值测试；对单项金额不重大的金融资产，可以单独进行减值测试，或包括在具有类 似信用风险特征的金融资产组合中进行减值测试；单独测试未发生减值的金融资产（包括单 项金额重大和不重大的金融资产），包括在具有类似信用风险特征的金融资产组合中再进行 减值测试。测试结果表明其发生了减值的，根据其账面价值高于预计未来现金流量现值的差 额确认减值损失。</w:t>
      </w:r>
    </w:p>
    <w:p>
      <w:pPr>
        <w:pStyle w:val="Style16"/>
        <w:keepNext w:val="0"/>
        <w:keepLines w:val="0"/>
        <w:widowControl w:val="0"/>
        <w:shd w:val="clear" w:color="auto" w:fill="auto"/>
        <w:tabs>
          <w:tab w:pos="972" w:val="left"/>
        </w:tabs>
        <w:bidi w:val="0"/>
        <w:spacing w:before="0" w:after="100" w:line="411" w:lineRule="exact"/>
        <w:ind w:left="0" w:right="0" w:firstLine="560"/>
        <w:jc w:val="both"/>
      </w:pPr>
      <w:bookmarkStart w:id="673" w:name="bookmark673"/>
      <w:r>
        <w:rPr>
          <w:color w:val="000000"/>
          <w:spacing w:val="0"/>
          <w:w w:val="100"/>
          <w:position w:val="0"/>
          <w:sz w:val="18"/>
          <w:szCs w:val="18"/>
        </w:rPr>
        <w:t>（</w:t>
      </w:r>
      <w:bookmarkEnd w:id="673"/>
      <w:r>
        <w:rPr>
          <w:color w:val="000000"/>
          <w:spacing w:val="0"/>
          <w:w w:val="100"/>
          <w:position w:val="0"/>
          <w:sz w:val="18"/>
          <w:szCs w:val="18"/>
        </w:rPr>
        <w:t>3）</w:t>
        <w:tab/>
      </w:r>
      <w:r>
        <w:rPr>
          <w:color w:val="000000"/>
          <w:spacing w:val="0"/>
          <w:w w:val="100"/>
          <w:position w:val="0"/>
        </w:rPr>
        <w:t>可供出售金融资产</w:t>
      </w:r>
    </w:p>
    <w:p>
      <w:pPr>
        <w:pStyle w:val="Style16"/>
        <w:keepNext w:val="0"/>
        <w:keepLines w:val="0"/>
        <w:widowControl w:val="0"/>
        <w:shd w:val="clear" w:color="auto" w:fill="auto"/>
        <w:tabs>
          <w:tab w:pos="906" w:val="left"/>
        </w:tabs>
        <w:bidi w:val="0"/>
        <w:spacing w:before="0" w:after="100" w:line="411" w:lineRule="exact"/>
        <w:ind w:left="0" w:right="0" w:firstLine="560"/>
        <w:jc w:val="both"/>
      </w:pPr>
      <w:bookmarkStart w:id="674" w:name="bookmark674"/>
      <w:r>
        <w:rPr>
          <w:color w:val="000000"/>
          <w:spacing w:val="0"/>
          <w:w w:val="100"/>
          <w:position w:val="0"/>
          <w:sz w:val="18"/>
          <w:szCs w:val="18"/>
        </w:rPr>
        <w:t>1</w:t>
      </w:r>
      <w:bookmarkEnd w:id="674"/>
      <w:r>
        <w:rPr>
          <w:color w:val="000000"/>
          <w:spacing w:val="0"/>
          <w:w w:val="100"/>
          <w:position w:val="0"/>
          <w:sz w:val="18"/>
          <w:szCs w:val="18"/>
        </w:rPr>
        <w:t>）</w:t>
        <w:tab/>
      </w:r>
      <w:r>
        <w:rPr>
          <w:color w:val="000000"/>
          <w:spacing w:val="0"/>
          <w:w w:val="100"/>
          <w:position w:val="0"/>
        </w:rPr>
        <w:t>表明可供出售债务工具投资发生减值的客观证据包括：</w:t>
      </w:r>
    </w:p>
    <w:p>
      <w:pPr>
        <w:pStyle w:val="Style16"/>
        <w:keepNext w:val="0"/>
        <w:keepLines w:val="0"/>
        <w:widowControl w:val="0"/>
        <w:numPr>
          <w:ilvl w:val="0"/>
          <w:numId w:val="21"/>
        </w:numPr>
        <w:shd w:val="clear" w:color="auto" w:fill="auto"/>
        <w:tabs>
          <w:tab w:pos="933" w:val="left"/>
        </w:tabs>
        <w:bidi w:val="0"/>
        <w:spacing w:before="0" w:after="100" w:line="411" w:lineRule="exact"/>
        <w:ind w:left="0" w:right="0" w:firstLine="560"/>
        <w:jc w:val="both"/>
      </w:pPr>
      <w:bookmarkStart w:id="675" w:name="bookmark675"/>
      <w:bookmarkEnd w:id="675"/>
      <w:r>
        <w:rPr>
          <w:color w:val="000000"/>
          <w:spacing w:val="0"/>
          <w:w w:val="100"/>
          <w:position w:val="0"/>
        </w:rPr>
        <w:t>债务人发生严重财务困难；</w:t>
      </w:r>
    </w:p>
    <w:p>
      <w:pPr>
        <w:pStyle w:val="Style16"/>
        <w:keepNext w:val="0"/>
        <w:keepLines w:val="0"/>
        <w:widowControl w:val="0"/>
        <w:numPr>
          <w:ilvl w:val="0"/>
          <w:numId w:val="21"/>
        </w:numPr>
        <w:shd w:val="clear" w:color="auto" w:fill="auto"/>
        <w:tabs>
          <w:tab w:pos="938" w:val="left"/>
        </w:tabs>
        <w:bidi w:val="0"/>
        <w:spacing w:before="0" w:after="100" w:line="411" w:lineRule="exact"/>
        <w:ind w:left="0" w:right="0" w:firstLine="560"/>
        <w:jc w:val="both"/>
      </w:pPr>
      <w:bookmarkStart w:id="676" w:name="bookmark676"/>
      <w:bookmarkEnd w:id="676"/>
      <w:r>
        <w:rPr>
          <w:color w:val="000000"/>
          <w:spacing w:val="0"/>
          <w:w w:val="100"/>
          <w:position w:val="0"/>
        </w:rPr>
        <w:t>债务人违反了合同条款，如偿付利息或本金发生违约或逾期；</w:t>
      </w:r>
    </w:p>
    <w:p>
      <w:pPr>
        <w:pStyle w:val="Style16"/>
        <w:keepNext w:val="0"/>
        <w:keepLines w:val="0"/>
        <w:widowControl w:val="0"/>
        <w:numPr>
          <w:ilvl w:val="0"/>
          <w:numId w:val="21"/>
        </w:numPr>
        <w:shd w:val="clear" w:color="auto" w:fill="auto"/>
        <w:tabs>
          <w:tab w:pos="938" w:val="left"/>
        </w:tabs>
        <w:bidi w:val="0"/>
        <w:spacing w:before="0" w:after="100" w:line="411" w:lineRule="exact"/>
        <w:ind w:left="0" w:right="0" w:firstLine="560"/>
        <w:jc w:val="both"/>
      </w:pPr>
      <w:bookmarkStart w:id="677" w:name="bookmark677"/>
      <w:bookmarkEnd w:id="677"/>
      <w:r>
        <w:rPr>
          <w:color w:val="000000"/>
          <w:spacing w:val="0"/>
          <w:w w:val="100"/>
          <w:position w:val="0"/>
        </w:rPr>
        <w:t>公司出于经济或法律等方面因素的考虑，对发生财务困难的债务人作出让步；</w:t>
      </w:r>
    </w:p>
    <w:p>
      <w:pPr>
        <w:pStyle w:val="Style16"/>
        <w:keepNext w:val="0"/>
        <w:keepLines w:val="0"/>
        <w:widowControl w:val="0"/>
        <w:numPr>
          <w:ilvl w:val="0"/>
          <w:numId w:val="21"/>
        </w:numPr>
        <w:shd w:val="clear" w:color="auto" w:fill="auto"/>
        <w:tabs>
          <w:tab w:pos="938" w:val="left"/>
        </w:tabs>
        <w:bidi w:val="0"/>
        <w:spacing w:before="0" w:after="100" w:line="411" w:lineRule="exact"/>
        <w:ind w:left="0" w:right="0" w:firstLine="560"/>
        <w:jc w:val="both"/>
      </w:pPr>
      <w:bookmarkStart w:id="678" w:name="bookmark678"/>
      <w:bookmarkEnd w:id="678"/>
      <w:r>
        <w:rPr>
          <w:color w:val="000000"/>
          <w:spacing w:val="0"/>
          <w:w w:val="100"/>
          <w:position w:val="0"/>
        </w:rPr>
        <w:t>债务人很可能倒闭或进行其他财务重组；</w:t>
      </w:r>
    </w:p>
    <w:p>
      <w:pPr>
        <w:pStyle w:val="Style16"/>
        <w:keepNext w:val="0"/>
        <w:keepLines w:val="0"/>
        <w:widowControl w:val="0"/>
        <w:numPr>
          <w:ilvl w:val="0"/>
          <w:numId w:val="21"/>
        </w:numPr>
        <w:shd w:val="clear" w:color="auto" w:fill="auto"/>
        <w:tabs>
          <w:tab w:pos="938" w:val="left"/>
        </w:tabs>
        <w:bidi w:val="0"/>
        <w:spacing w:before="0" w:after="100" w:line="411" w:lineRule="exact"/>
        <w:ind w:left="0" w:right="0" w:firstLine="560"/>
        <w:jc w:val="both"/>
      </w:pPr>
      <w:bookmarkStart w:id="679" w:name="bookmark679"/>
      <w:bookmarkEnd w:id="679"/>
      <w:r>
        <w:rPr>
          <w:color w:val="000000"/>
          <w:spacing w:val="0"/>
          <w:w w:val="100"/>
          <w:position w:val="0"/>
        </w:rPr>
        <w:t>因债务人发生重大财务困难，该债务工具无法在活跃市场继续交易；</w:t>
      </w:r>
    </w:p>
    <w:p>
      <w:pPr>
        <w:pStyle w:val="Style16"/>
        <w:keepNext w:val="0"/>
        <w:keepLines w:val="0"/>
        <w:widowControl w:val="0"/>
        <w:numPr>
          <w:ilvl w:val="0"/>
          <w:numId w:val="21"/>
        </w:numPr>
        <w:shd w:val="clear" w:color="auto" w:fill="auto"/>
        <w:tabs>
          <w:tab w:pos="938" w:val="left"/>
        </w:tabs>
        <w:bidi w:val="0"/>
        <w:spacing w:before="0" w:after="100" w:line="411" w:lineRule="exact"/>
        <w:ind w:left="0" w:right="0" w:firstLine="560"/>
        <w:jc w:val="both"/>
      </w:pPr>
      <w:bookmarkStart w:id="680" w:name="bookmark680"/>
      <w:bookmarkEnd w:id="680"/>
      <w:r>
        <w:rPr>
          <w:color w:val="000000"/>
          <w:spacing w:val="0"/>
          <w:w w:val="100"/>
          <w:position w:val="0"/>
        </w:rPr>
        <w:t>其他表明可供出售债务工具已经发生减值的情况。</w:t>
      </w:r>
    </w:p>
    <w:p>
      <w:pPr>
        <w:pStyle w:val="Style16"/>
        <w:keepNext w:val="0"/>
        <w:keepLines w:val="0"/>
        <w:widowControl w:val="0"/>
        <w:shd w:val="clear" w:color="auto" w:fill="auto"/>
        <w:tabs>
          <w:tab w:pos="906" w:val="left"/>
        </w:tabs>
        <w:bidi w:val="0"/>
        <w:spacing w:before="0" w:after="100" w:line="413" w:lineRule="exact"/>
        <w:ind w:left="140" w:right="0" w:firstLine="420"/>
        <w:jc w:val="both"/>
      </w:pPr>
      <w:bookmarkStart w:id="681" w:name="bookmark681"/>
      <w:r>
        <w:rPr>
          <w:color w:val="000000"/>
          <w:spacing w:val="0"/>
          <w:w w:val="100"/>
          <w:position w:val="0"/>
          <w:sz w:val="18"/>
          <w:szCs w:val="18"/>
        </w:rPr>
        <w:t>2</w:t>
      </w:r>
      <w:bookmarkEnd w:id="681"/>
      <w:r>
        <w:rPr>
          <w:color w:val="000000"/>
          <w:spacing w:val="0"/>
          <w:w w:val="100"/>
          <w:position w:val="0"/>
          <w:sz w:val="18"/>
          <w:szCs w:val="18"/>
        </w:rPr>
        <w:t>）</w:t>
        <w:tab/>
      </w:r>
      <w:r>
        <w:rPr>
          <w:color w:val="000000"/>
          <w:spacing w:val="0"/>
          <w:w w:val="100"/>
          <w:position w:val="0"/>
        </w:rPr>
        <w:t>表明可供出售权益工具投资发生减值的客观证据包括权益工具投资的公允价值发生 严重或非暂时性下跌，以及被投资单位经营所处的技术、市场、经济或法律环境等发生重大 不利变化使公司可能无法收回投资成本。</w:t>
      </w:r>
    </w:p>
    <w:p>
      <w:pPr>
        <w:pStyle w:val="Style16"/>
        <w:keepNext w:val="0"/>
        <w:keepLines w:val="0"/>
        <w:widowControl w:val="0"/>
        <w:shd w:val="clear" w:color="auto" w:fill="auto"/>
        <w:bidi w:val="0"/>
        <w:spacing w:before="0" w:after="100" w:line="409" w:lineRule="exact"/>
        <w:ind w:left="140" w:right="0" w:firstLine="420"/>
        <w:jc w:val="both"/>
      </w:pPr>
      <w:r>
        <w:rPr>
          <w:color w:val="000000"/>
          <w:spacing w:val="0"/>
          <w:w w:val="100"/>
          <w:position w:val="0"/>
        </w:rPr>
        <w:t>本公司于资产负债表日对各项可供出售权益工具投资单独进行检查。对于以公允价值计 量的权益工具投资，若其于资产负债表日的公允价值低于其成本超过</w:t>
      </w:r>
      <w:r>
        <w:rPr>
          <w:color w:val="000000"/>
          <w:spacing w:val="0"/>
          <w:w w:val="100"/>
          <w:position w:val="0"/>
          <w:sz w:val="18"/>
          <w:szCs w:val="18"/>
        </w:rPr>
        <w:t>50%（</w:t>
      </w:r>
      <w:r>
        <w:rPr>
          <w:color w:val="000000"/>
          <w:spacing w:val="0"/>
          <w:w w:val="100"/>
          <w:position w:val="0"/>
        </w:rPr>
        <w:t>含</w:t>
      </w:r>
      <w:r>
        <w:rPr>
          <w:color w:val="000000"/>
          <w:spacing w:val="0"/>
          <w:w w:val="100"/>
          <w:position w:val="0"/>
          <w:sz w:val="18"/>
          <w:szCs w:val="18"/>
        </w:rPr>
        <w:t>50%）</w:t>
      </w:r>
      <w:r>
        <w:rPr>
          <w:color w:val="000000"/>
          <w:spacing w:val="0"/>
          <w:w w:val="100"/>
          <w:position w:val="0"/>
        </w:rPr>
        <w:t>或低于 其成本持续时间超过</w:t>
      </w:r>
      <w:r>
        <w:rPr>
          <w:color w:val="000000"/>
          <w:spacing w:val="0"/>
          <w:w w:val="100"/>
          <w:position w:val="0"/>
          <w:sz w:val="18"/>
          <w:szCs w:val="18"/>
        </w:rPr>
        <w:t>12</w:t>
      </w:r>
      <w:r>
        <w:rPr>
          <w:color w:val="000000"/>
          <w:spacing w:val="0"/>
          <w:w w:val="100"/>
          <w:position w:val="0"/>
        </w:rPr>
        <w:t>个月（含</w:t>
      </w:r>
      <w:r>
        <w:rPr>
          <w:color w:val="000000"/>
          <w:spacing w:val="0"/>
          <w:w w:val="100"/>
          <w:position w:val="0"/>
          <w:sz w:val="18"/>
          <w:szCs w:val="18"/>
        </w:rPr>
        <w:t>12</w:t>
      </w:r>
      <w:r>
        <w:rPr>
          <w:color w:val="000000"/>
          <w:spacing w:val="0"/>
          <w:w w:val="100"/>
          <w:position w:val="0"/>
        </w:rPr>
        <w:t>个月）的，则表明其发生减值；若其于资产负债表日的 公允价值低于其成本超过</w:t>
      </w:r>
      <w:r>
        <w:rPr>
          <w:color w:val="000000"/>
          <w:spacing w:val="0"/>
          <w:w w:val="100"/>
          <w:position w:val="0"/>
          <w:sz w:val="18"/>
          <w:szCs w:val="18"/>
        </w:rPr>
        <w:t>20%（</w:t>
      </w:r>
      <w:r>
        <w:rPr>
          <w:color w:val="000000"/>
          <w:spacing w:val="0"/>
          <w:w w:val="100"/>
          <w:position w:val="0"/>
        </w:rPr>
        <w:t>含</w:t>
      </w:r>
      <w:r>
        <w:rPr>
          <w:color w:val="000000"/>
          <w:spacing w:val="0"/>
          <w:w w:val="100"/>
          <w:position w:val="0"/>
          <w:sz w:val="18"/>
          <w:szCs w:val="18"/>
        </w:rPr>
        <w:t>20%）</w:t>
      </w:r>
      <w:r>
        <w:rPr>
          <w:color w:val="000000"/>
          <w:spacing w:val="0"/>
          <w:w w:val="100"/>
          <w:position w:val="0"/>
        </w:rPr>
        <w:t>但尚未达到</w:t>
      </w:r>
      <w:r>
        <w:rPr>
          <w:color w:val="000000"/>
          <w:spacing w:val="0"/>
          <w:w w:val="100"/>
          <w:position w:val="0"/>
          <w:sz w:val="18"/>
          <w:szCs w:val="18"/>
        </w:rPr>
        <w:t>50%</w:t>
      </w:r>
      <w:r>
        <w:rPr>
          <w:color w:val="000000"/>
          <w:spacing w:val="0"/>
          <w:w w:val="100"/>
          <w:position w:val="0"/>
        </w:rPr>
        <w:t>的，或低于其成本持续时间超过</w:t>
      </w:r>
      <w:r>
        <w:rPr>
          <w:color w:val="000000"/>
          <w:spacing w:val="0"/>
          <w:w w:val="100"/>
          <w:position w:val="0"/>
          <w:sz w:val="18"/>
          <w:szCs w:val="18"/>
        </w:rPr>
        <w:t xml:space="preserve">6 </w:t>
      </w:r>
      <w:r>
        <w:rPr>
          <w:color w:val="000000"/>
          <w:spacing w:val="0"/>
          <w:w w:val="100"/>
          <w:position w:val="0"/>
        </w:rPr>
        <w:t>个月（含</w:t>
      </w:r>
      <w:r>
        <w:rPr>
          <w:color w:val="000000"/>
          <w:spacing w:val="0"/>
          <w:w w:val="100"/>
          <w:position w:val="0"/>
          <w:sz w:val="18"/>
          <w:szCs w:val="18"/>
        </w:rPr>
        <w:t>6</w:t>
      </w:r>
      <w:r>
        <w:rPr>
          <w:color w:val="000000"/>
          <w:spacing w:val="0"/>
          <w:w w:val="100"/>
          <w:position w:val="0"/>
        </w:rPr>
        <w:t>个月）但未超过</w:t>
      </w:r>
      <w:r>
        <w:rPr>
          <w:color w:val="000000"/>
          <w:spacing w:val="0"/>
          <w:w w:val="100"/>
          <w:position w:val="0"/>
          <w:sz w:val="18"/>
          <w:szCs w:val="18"/>
        </w:rPr>
        <w:t>12</w:t>
      </w:r>
      <w:r>
        <w:rPr>
          <w:color w:val="000000"/>
          <w:spacing w:val="0"/>
          <w:w w:val="100"/>
          <w:position w:val="0"/>
        </w:rPr>
        <w:t>个月的，本公司会综合考虑其他相关因素，诸如价格波动率 等，判断该权益工具投资是否发生减值。对于以成本计量的权益工具投资，公司综合考虑被 投资单位经营所处的技术、市场、经济或法律环境等是否发生重大不利变化，判断该权益工</w:t>
      </w:r>
    </w:p>
    <w:p>
      <w:pPr>
        <w:pStyle w:val="Style16"/>
        <w:keepNext w:val="0"/>
        <w:keepLines w:val="0"/>
        <w:widowControl w:val="0"/>
        <w:shd w:val="clear" w:color="auto" w:fill="auto"/>
        <w:bidi w:val="0"/>
        <w:spacing w:before="0" w:after="120" w:line="407" w:lineRule="exact"/>
        <w:ind w:left="0" w:right="0" w:firstLine="140"/>
        <w:jc w:val="left"/>
      </w:pPr>
      <w:r>
        <w:rPr>
          <w:color w:val="000000"/>
          <w:spacing w:val="0"/>
          <w:w w:val="100"/>
          <w:position w:val="0"/>
        </w:rPr>
        <w:t>具是否发生减值。</w:t>
      </w:r>
    </w:p>
    <w:p>
      <w:pPr>
        <w:pStyle w:val="Style16"/>
        <w:keepNext w:val="0"/>
        <w:keepLines w:val="0"/>
        <w:widowControl w:val="0"/>
        <w:shd w:val="clear" w:color="auto" w:fill="auto"/>
        <w:bidi w:val="0"/>
        <w:spacing w:before="0" w:after="60" w:line="407" w:lineRule="exact"/>
        <w:ind w:left="140" w:right="0" w:firstLine="420"/>
        <w:jc w:val="both"/>
      </w:pPr>
      <w:r>
        <w:rPr>
          <w:color w:val="000000"/>
          <w:spacing w:val="0"/>
          <w:w w:val="100"/>
          <w:position w:val="0"/>
        </w:rPr>
        <w:t>以公允价值计量的可供出售金融资产发生减值时，原直接计入其他综合收益的因公允价 值下降形成的累计损失予以转出并计入减值损失。对已确认减值损失的可供出售债务工具投 资，在期后公允价值回升且客观上与确认原减值损失后发生的事项有关的，原确认的减值损 失予以转回并计入当期损益。对已确认减值损失的可供出售权益工具投资，期后公允价值回 升直接计入其他综合收益。</w:t>
      </w:r>
    </w:p>
    <w:p>
      <w:pPr>
        <w:pStyle w:val="Style16"/>
        <w:keepNext w:val="0"/>
        <w:keepLines w:val="0"/>
        <w:widowControl w:val="0"/>
        <w:shd w:val="clear" w:color="auto" w:fill="auto"/>
        <w:bidi w:val="0"/>
        <w:spacing w:before="0" w:after="280" w:line="425" w:lineRule="exact"/>
        <w:ind w:left="140" w:right="0" w:firstLine="420"/>
        <w:jc w:val="both"/>
      </w:pPr>
      <w:r>
        <w:rPr>
          <w:color w:val="000000"/>
          <w:spacing w:val="0"/>
          <w:w w:val="100"/>
          <w:position w:val="0"/>
        </w:rPr>
        <w:t>以成本计量的可供出售权益工具发生减值时，将该权益工具投资的账面价值，与按照类 似金融资产当时市场收益率对未来现金流量折现确定的现值之间的差额，确认为减值损失， 计入当期损益，发生的减值损失一经确认，不予转回。</w:t>
      </w:r>
    </w:p>
    <w:p>
      <w:pPr>
        <w:pStyle w:val="Style16"/>
        <w:keepNext w:val="0"/>
        <w:keepLines w:val="0"/>
        <w:widowControl w:val="0"/>
        <w:shd w:val="clear" w:color="auto" w:fill="auto"/>
        <w:bidi w:val="0"/>
        <w:spacing w:before="0" w:after="280" w:line="240" w:lineRule="auto"/>
        <w:ind w:left="0" w:right="0" w:firstLine="560"/>
        <w:jc w:val="left"/>
      </w:pPr>
      <w:r>
        <w:rPr>
          <w:color w:val="000000"/>
          <w:spacing w:val="0"/>
          <w:w w:val="100"/>
          <w:position w:val="0"/>
        </w:rPr>
        <w:t>(十一)应收款项</w:t>
      </w:r>
    </w:p>
    <w:p>
      <w:pPr>
        <w:pStyle w:val="Style16"/>
        <w:keepNext w:val="0"/>
        <w:keepLines w:val="0"/>
        <w:widowControl w:val="0"/>
        <w:numPr>
          <w:ilvl w:val="0"/>
          <w:numId w:val="23"/>
        </w:numPr>
        <w:shd w:val="clear" w:color="auto" w:fill="auto"/>
        <w:bidi w:val="0"/>
        <w:spacing w:before="0" w:after="120" w:line="240" w:lineRule="auto"/>
        <w:ind w:left="0" w:right="0" w:firstLine="560"/>
        <w:jc w:val="left"/>
      </w:pPr>
      <w:bookmarkStart w:id="682" w:name="bookmark682"/>
      <w:bookmarkEnd w:id="682"/>
      <w:r>
        <w:rPr>
          <w:color w:val="000000"/>
          <w:spacing w:val="0"/>
          <w:w w:val="100"/>
          <w:position w:val="0"/>
        </w:rPr>
        <w:t>单项金额重大并单项计提坏账准备的应收款项</w:t>
      </w:r>
    </w:p>
    <w:tbl>
      <w:tblPr>
        <w:tblOverlap w:val="never"/>
        <w:jc w:val="center"/>
        <w:tblLayout w:type="fixed"/>
      </w:tblPr>
      <w:tblGrid>
        <w:gridCol w:w="4325"/>
        <w:gridCol w:w="4320"/>
      </w:tblGrid>
      <w:tr>
        <w:trPr>
          <w:trHeight w:val="55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单项金额重大的判断依据或金额标准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将单项金额超过</w:t>
            </w:r>
            <w:r>
              <w:rPr>
                <w:color w:val="000000"/>
                <w:spacing w:val="0"/>
                <w:w w:val="100"/>
                <w:position w:val="0"/>
                <w:sz w:val="18"/>
                <w:szCs w:val="18"/>
              </w:rPr>
              <w:t>1,000</w:t>
            </w:r>
            <w:r>
              <w:rPr>
                <w:color w:val="000000"/>
                <w:spacing w:val="0"/>
                <w:w w:val="100"/>
                <w:position w:val="0"/>
              </w:rPr>
              <w:t>万元的应收款项视 为重大应收款项</w:t>
            </w:r>
          </w:p>
        </w:tc>
      </w:tr>
      <w:tr>
        <w:trPr>
          <w:trHeight w:val="566" w:hRule="exact"/>
        </w:trPr>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74" w:lineRule="exact"/>
              <w:ind w:left="140" w:right="0" w:firstLine="0"/>
              <w:jc w:val="left"/>
            </w:pPr>
            <w:r>
              <w:rPr>
                <w:color w:val="000000"/>
                <w:spacing w:val="0"/>
                <w:w w:val="100"/>
                <w:position w:val="0"/>
              </w:rPr>
              <w:t>单项金额重大并单项计提坏账准备的计提方 法</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单独进行减值测试，根据其未来现金流量现 值低于其账面价值的差额计提坏账准备</w:t>
            </w:r>
          </w:p>
        </w:tc>
      </w:tr>
    </w:tbl>
    <w:p>
      <w:pPr>
        <w:widowControl w:val="0"/>
        <w:spacing w:after="119" w:line="1" w:lineRule="exact"/>
      </w:pPr>
    </w:p>
    <w:p>
      <w:pPr>
        <w:pStyle w:val="Style16"/>
        <w:keepNext w:val="0"/>
        <w:keepLines w:val="0"/>
        <w:widowControl w:val="0"/>
        <w:numPr>
          <w:ilvl w:val="0"/>
          <w:numId w:val="23"/>
        </w:numPr>
        <w:shd w:val="clear" w:color="auto" w:fill="auto"/>
        <w:bidi w:val="0"/>
        <w:spacing w:before="0" w:after="280" w:line="240" w:lineRule="auto"/>
        <w:ind w:left="0" w:right="0" w:firstLine="560"/>
        <w:jc w:val="left"/>
      </w:pPr>
      <w:bookmarkStart w:id="683" w:name="bookmark683"/>
      <w:bookmarkEnd w:id="683"/>
      <w:r>
        <w:rPr>
          <w:color w:val="000000"/>
          <w:spacing w:val="0"/>
          <w:w w:val="100"/>
          <w:position w:val="0"/>
        </w:rPr>
        <w:t>按信用风险特征组合计提坏账准备的应收款项</w:t>
      </w:r>
    </w:p>
    <w:p>
      <w:pPr>
        <w:pStyle w:val="Style16"/>
        <w:keepNext w:val="0"/>
        <w:keepLines w:val="0"/>
        <w:widowControl w:val="0"/>
        <w:numPr>
          <w:ilvl w:val="0"/>
          <w:numId w:val="25"/>
        </w:numPr>
        <w:pBdr>
          <w:bottom w:val="single" w:sz="4" w:space="0" w:color="auto"/>
        </w:pBdr>
        <w:shd w:val="clear" w:color="auto" w:fill="auto"/>
        <w:bidi w:val="0"/>
        <w:spacing w:before="0" w:after="280" w:line="240" w:lineRule="auto"/>
        <w:ind w:left="0" w:right="0" w:firstLine="560"/>
        <w:jc w:val="left"/>
      </w:pPr>
      <w:bookmarkStart w:id="684" w:name="bookmark684"/>
      <w:bookmarkEnd w:id="684"/>
      <w:r>
        <w:rPr>
          <w:color w:val="000000"/>
          <w:spacing w:val="0"/>
          <w:w w:val="100"/>
          <w:position w:val="0"/>
        </w:rPr>
        <w:t>具体组合及坏账准备的计提方法</w:t>
      </w:r>
    </w:p>
    <w:p>
      <w:pPr>
        <w:pStyle w:val="Style26"/>
        <w:keepNext w:val="0"/>
        <w:keepLines w:val="0"/>
        <w:widowControl w:val="0"/>
        <w:shd w:val="clear" w:color="auto" w:fill="auto"/>
        <w:bidi w:val="0"/>
        <w:spacing w:before="0" w:after="0" w:line="240" w:lineRule="auto"/>
        <w:ind w:left="134" w:right="0" w:firstLine="0"/>
        <w:jc w:val="left"/>
      </w:pPr>
      <w:r>
        <w:rPr>
          <w:color w:val="000000"/>
          <w:spacing w:val="0"/>
          <w:w w:val="100"/>
          <w:position w:val="0"/>
        </w:rPr>
        <w:t>按信用风险特征组合计提坏账准备的计提方法</w:t>
      </w:r>
    </w:p>
    <w:tbl>
      <w:tblPr>
        <w:tblOverlap w:val="never"/>
        <w:jc w:val="center"/>
        <w:tblLayout w:type="fixed"/>
      </w:tblPr>
      <w:tblGrid>
        <w:gridCol w:w="4325"/>
        <w:gridCol w:w="4320"/>
      </w:tblGrid>
      <w:tr>
        <w:trPr>
          <w:trHeight w:val="47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账龄分析法</w:t>
            </w:r>
          </w:p>
        </w:tc>
      </w:tr>
      <w:tr>
        <w:trPr>
          <w:trHeight w:val="1109"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合并范围内关联往来组合</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both"/>
            </w:pPr>
            <w:r>
              <w:rPr>
                <w:color w:val="000000"/>
                <w:spacing w:val="0"/>
                <w:w w:val="100"/>
                <w:position w:val="0"/>
              </w:rPr>
              <w:t>单独进行减值测试，根据其未来现金流量现 值低于其账面价值的差异计提坏账准备(除 客观证据表明无法全额收回外，一般不对该 组合计提坏账)</w:t>
            </w:r>
          </w:p>
        </w:tc>
      </w:tr>
    </w:tbl>
    <w:p>
      <w:pPr>
        <w:widowControl w:val="0"/>
        <w:spacing w:after="119" w:line="1" w:lineRule="exact"/>
      </w:pPr>
    </w:p>
    <w:p>
      <w:pPr>
        <w:pStyle w:val="Style26"/>
        <w:keepNext w:val="0"/>
        <w:keepLines w:val="0"/>
        <w:widowControl w:val="0"/>
        <w:shd w:val="clear" w:color="auto" w:fill="auto"/>
        <w:bidi w:val="0"/>
        <w:spacing w:before="0" w:after="0" w:line="240" w:lineRule="auto"/>
        <w:ind w:left="677" w:right="0" w:firstLine="0"/>
        <w:jc w:val="left"/>
      </w:pPr>
      <w:r>
        <w:rPr>
          <w:color w:val="000000"/>
          <w:spacing w:val="0"/>
          <w:w w:val="100"/>
          <w:position w:val="0"/>
          <w:sz w:val="18"/>
          <w:szCs w:val="18"/>
        </w:rPr>
        <w:t>(2)</w:t>
      </w:r>
      <w:r>
        <w:rPr>
          <w:color w:val="000000"/>
          <w:spacing w:val="0"/>
          <w:w w:val="100"/>
          <w:position w:val="0"/>
        </w:rPr>
        <w:t>账龄分析法</w:t>
      </w:r>
    </w:p>
    <w:tbl>
      <w:tblPr>
        <w:tblOverlap w:val="never"/>
        <w:jc w:val="center"/>
        <w:tblLayout w:type="fixed"/>
      </w:tblPr>
      <w:tblGrid>
        <w:gridCol w:w="2909"/>
        <w:gridCol w:w="2832"/>
        <w:gridCol w:w="2861"/>
      </w:tblGrid>
      <w:tr>
        <w:trPr>
          <w:trHeight w:val="55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应收账款 计提比例(%)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其他应收款 计提比例(%)</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w:t>
            </w:r>
            <w:r>
              <w:rPr>
                <w:color w:val="000000"/>
                <w:spacing w:val="0"/>
                <w:w w:val="100"/>
                <w:position w:val="0"/>
              </w:rPr>
              <w:t>年以内(含，下同)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10.00</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15.00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15.00</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60.00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60.00</w:t>
            </w:r>
          </w:p>
        </w:tc>
      </w:tr>
    </w:tbl>
    <w:p>
      <w:pPr>
        <w:widowControl w:val="0"/>
        <w:spacing w:after="119" w:line="1" w:lineRule="exact"/>
      </w:pP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w:t>
      </w:r>
      <w:r>
        <w:rPr>
          <w:color w:val="000000"/>
          <w:spacing w:val="0"/>
          <w:w w:val="100"/>
          <w:position w:val="0"/>
        </w:rPr>
        <w:t>单项金额不重大但单项计提坏账准备的应收款项</w:t>
      </w:r>
    </w:p>
    <w:tbl>
      <w:tblPr>
        <w:tblOverlap w:val="never"/>
        <w:jc w:val="center"/>
        <w:tblLayout w:type="fixed"/>
      </w:tblPr>
      <w:tblGrid>
        <w:gridCol w:w="4325"/>
        <w:gridCol w:w="4320"/>
      </w:tblGrid>
      <w:tr>
        <w:trPr>
          <w:trHeight w:val="56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单项计提坏账准备的理由</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单项金额不重大且按照组合计提坏账准备不 能反映其风险特征的应收账款</w:t>
            </w:r>
          </w:p>
        </w:tc>
      </w:tr>
      <w:tr>
        <w:trPr>
          <w:trHeight w:val="682"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坏账准备的计提方法</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根据其未来现金流量现值低于其账面价值的 差额，计提坏账准备</w:t>
            </w:r>
          </w:p>
        </w:tc>
      </w:tr>
    </w:tbl>
    <w:p>
      <w:pPr>
        <w:pStyle w:val="Style16"/>
        <w:keepNext w:val="0"/>
        <w:keepLines w:val="0"/>
        <w:widowControl w:val="0"/>
        <w:shd w:val="clear" w:color="auto" w:fill="auto"/>
        <w:bidi w:val="0"/>
        <w:spacing w:before="0" w:after="100" w:line="418" w:lineRule="exact"/>
        <w:ind w:left="0" w:right="0" w:firstLine="420"/>
        <w:jc w:val="both"/>
      </w:pPr>
      <w:r>
        <w:rPr>
          <w:color w:val="000000"/>
          <w:spacing w:val="0"/>
          <w:w w:val="100"/>
          <w:position w:val="0"/>
        </w:rPr>
        <w:t>对应收票据、应收利息、长期应收款等其他应收款项，根据其未来现金流量现值低于其 账面价值的差额计提坏账准备。</w:t>
      </w:r>
    </w:p>
    <w:p>
      <w:pPr>
        <w:pStyle w:val="Style16"/>
        <w:keepNext w:val="0"/>
        <w:keepLines w:val="0"/>
        <w:widowControl w:val="0"/>
        <w:shd w:val="clear" w:color="auto" w:fill="auto"/>
        <w:bidi w:val="0"/>
        <w:spacing w:before="0" w:after="100" w:line="408" w:lineRule="exact"/>
        <w:ind w:left="0" w:right="0" w:firstLine="420"/>
        <w:jc w:val="both"/>
      </w:pPr>
      <w:r>
        <w:rPr>
          <w:color w:val="000000"/>
          <w:spacing w:val="0"/>
          <w:w w:val="100"/>
          <w:position w:val="0"/>
        </w:rPr>
        <w:t>（十二）存货</w:t>
      </w:r>
    </w:p>
    <w:p>
      <w:pPr>
        <w:pStyle w:val="Style16"/>
        <w:keepNext w:val="0"/>
        <w:keepLines w:val="0"/>
        <w:widowControl w:val="0"/>
        <w:numPr>
          <w:ilvl w:val="0"/>
          <w:numId w:val="27"/>
        </w:numPr>
        <w:shd w:val="clear" w:color="auto" w:fill="auto"/>
        <w:tabs>
          <w:tab w:pos="754" w:val="left"/>
        </w:tabs>
        <w:bidi w:val="0"/>
        <w:spacing w:before="0" w:after="100" w:line="408" w:lineRule="exact"/>
        <w:ind w:left="0" w:right="0" w:firstLine="420"/>
        <w:jc w:val="both"/>
      </w:pPr>
      <w:bookmarkStart w:id="685" w:name="bookmark685"/>
      <w:bookmarkEnd w:id="685"/>
      <w:r>
        <w:rPr>
          <w:color w:val="000000"/>
          <w:spacing w:val="0"/>
          <w:w w:val="100"/>
          <w:position w:val="0"/>
        </w:rPr>
        <w:t>存货的分类</w:t>
      </w:r>
    </w:p>
    <w:p>
      <w:pPr>
        <w:pStyle w:val="Style16"/>
        <w:keepNext w:val="0"/>
        <w:keepLines w:val="0"/>
        <w:widowControl w:val="0"/>
        <w:shd w:val="clear" w:color="auto" w:fill="auto"/>
        <w:bidi w:val="0"/>
        <w:spacing w:before="0" w:after="100" w:line="408" w:lineRule="exact"/>
        <w:ind w:left="0" w:right="0" w:firstLine="420"/>
        <w:jc w:val="both"/>
      </w:pPr>
      <w:r>
        <w:rPr>
          <w:color w:val="000000"/>
          <w:spacing w:val="0"/>
          <w:w w:val="100"/>
          <w:position w:val="0"/>
        </w:rPr>
        <w:t>存货包括在日常活动中持有以备出售的产成品或商品、处在生产过程中的在产品、在生 产过程或提供劳务过程中耗用的材料和物料等。</w:t>
      </w:r>
    </w:p>
    <w:p>
      <w:pPr>
        <w:pStyle w:val="Style16"/>
        <w:keepNext w:val="0"/>
        <w:keepLines w:val="0"/>
        <w:widowControl w:val="0"/>
        <w:numPr>
          <w:ilvl w:val="0"/>
          <w:numId w:val="27"/>
        </w:numPr>
        <w:shd w:val="clear" w:color="auto" w:fill="auto"/>
        <w:tabs>
          <w:tab w:pos="754" w:val="left"/>
        </w:tabs>
        <w:bidi w:val="0"/>
        <w:spacing w:before="0" w:after="100" w:line="408" w:lineRule="exact"/>
        <w:ind w:left="0" w:right="0" w:firstLine="420"/>
        <w:jc w:val="both"/>
      </w:pPr>
      <w:bookmarkStart w:id="686" w:name="bookmark686"/>
      <w:bookmarkEnd w:id="686"/>
      <w:r>
        <w:rPr>
          <w:color w:val="000000"/>
          <w:spacing w:val="0"/>
          <w:w w:val="100"/>
          <w:position w:val="0"/>
        </w:rPr>
        <w:t>发出存货的计价方法</w:t>
      </w:r>
    </w:p>
    <w:p>
      <w:pPr>
        <w:pStyle w:val="Style16"/>
        <w:keepNext w:val="0"/>
        <w:keepLines w:val="0"/>
        <w:widowControl w:val="0"/>
        <w:shd w:val="clear" w:color="auto" w:fill="auto"/>
        <w:bidi w:val="0"/>
        <w:spacing w:before="0" w:after="100" w:line="408" w:lineRule="exact"/>
        <w:ind w:left="0" w:right="0" w:firstLine="420"/>
        <w:jc w:val="left"/>
      </w:pPr>
      <w:r>
        <w:rPr>
          <w:color w:val="000000"/>
          <w:spacing w:val="0"/>
          <w:w w:val="100"/>
          <w:position w:val="0"/>
        </w:rPr>
        <w:t>发出存货采用加权平均法或个别计价法。</w:t>
      </w:r>
    </w:p>
    <w:p>
      <w:pPr>
        <w:pStyle w:val="Style16"/>
        <w:keepNext w:val="0"/>
        <w:keepLines w:val="0"/>
        <w:widowControl w:val="0"/>
        <w:numPr>
          <w:ilvl w:val="0"/>
          <w:numId w:val="27"/>
        </w:numPr>
        <w:shd w:val="clear" w:color="auto" w:fill="auto"/>
        <w:tabs>
          <w:tab w:pos="754" w:val="left"/>
        </w:tabs>
        <w:bidi w:val="0"/>
        <w:spacing w:before="0" w:after="100" w:line="408" w:lineRule="exact"/>
        <w:ind w:left="0" w:right="0" w:firstLine="420"/>
        <w:jc w:val="left"/>
      </w:pPr>
      <w:bookmarkStart w:id="687" w:name="bookmark687"/>
      <w:bookmarkEnd w:id="687"/>
      <w:r>
        <w:rPr>
          <w:color w:val="000000"/>
          <w:spacing w:val="0"/>
          <w:w w:val="100"/>
          <w:position w:val="0"/>
        </w:rPr>
        <w:t>存货可变现净值的确定依据</w:t>
      </w:r>
    </w:p>
    <w:p>
      <w:pPr>
        <w:pStyle w:val="Style16"/>
        <w:keepNext w:val="0"/>
        <w:keepLines w:val="0"/>
        <w:widowControl w:val="0"/>
        <w:shd w:val="clear" w:color="auto" w:fill="auto"/>
        <w:bidi w:val="0"/>
        <w:spacing w:before="0" w:after="100" w:line="408" w:lineRule="exact"/>
        <w:ind w:left="0" w:right="0" w:firstLine="420"/>
        <w:jc w:val="both"/>
      </w:pPr>
      <w:r>
        <w:rPr>
          <w:color w:val="000000"/>
          <w:spacing w:val="0"/>
          <w:w w:val="100"/>
          <w:position w:val="0"/>
        </w:rPr>
        <w:t>资产负债表日，存货采用成本与可变现净值孰低计量，库存商品及大宗原材料的存货跌 价准备按照单个存货成本高于可变现净值的差额计提存货跌价准备，其他数量繁多、单价较 低的原辅材料按类别提取存货跌价准备。直接用于出售的存货，在正常生产经营过程中以该 存货的估计售价减去估计的销售费用和相关税费后的金额确定其可变现净值；需要经过加工 的存货，在正常生产经营过程中以所生产的产成品的估计售价减去至完工时估计将要发生的 成本、估计的销售费用和相关税费后的金额确定其可变现净值；资产负债表日，同一项存货 中一部分有合同价格约定、其他部分不存在合同价格的，分别确定其可变现净值，并与其对 应的成本进行比较，分别确定存货跌价准备的计提或转回的金额。</w:t>
      </w:r>
    </w:p>
    <w:p>
      <w:pPr>
        <w:pStyle w:val="Style16"/>
        <w:keepNext w:val="0"/>
        <w:keepLines w:val="0"/>
        <w:widowControl w:val="0"/>
        <w:numPr>
          <w:ilvl w:val="0"/>
          <w:numId w:val="27"/>
        </w:numPr>
        <w:shd w:val="clear" w:color="auto" w:fill="auto"/>
        <w:tabs>
          <w:tab w:pos="754" w:val="left"/>
        </w:tabs>
        <w:bidi w:val="0"/>
        <w:spacing w:before="0" w:after="100" w:line="408" w:lineRule="exact"/>
        <w:ind w:left="0" w:right="0" w:firstLine="420"/>
        <w:jc w:val="both"/>
      </w:pPr>
      <w:bookmarkStart w:id="688" w:name="bookmark688"/>
      <w:bookmarkEnd w:id="688"/>
      <w:r>
        <w:rPr>
          <w:color w:val="000000"/>
          <w:spacing w:val="0"/>
          <w:w w:val="100"/>
          <w:position w:val="0"/>
        </w:rPr>
        <w:t>存货的盘存制度</w:t>
      </w:r>
    </w:p>
    <w:p>
      <w:pPr>
        <w:pStyle w:val="Style16"/>
        <w:keepNext w:val="0"/>
        <w:keepLines w:val="0"/>
        <w:widowControl w:val="0"/>
        <w:shd w:val="clear" w:color="auto" w:fill="auto"/>
        <w:bidi w:val="0"/>
        <w:spacing w:before="0" w:after="100" w:line="408" w:lineRule="exact"/>
        <w:ind w:left="0" w:right="0" w:firstLine="420"/>
        <w:jc w:val="both"/>
      </w:pPr>
      <w:r>
        <w:rPr>
          <w:color w:val="000000"/>
          <w:spacing w:val="0"/>
          <w:w w:val="100"/>
          <w:position w:val="0"/>
        </w:rPr>
        <w:t>存货的盘存制度为永续盘存制。</w:t>
      </w:r>
    </w:p>
    <w:p>
      <w:pPr>
        <w:pStyle w:val="Style16"/>
        <w:keepNext w:val="0"/>
        <w:keepLines w:val="0"/>
        <w:widowControl w:val="0"/>
        <w:numPr>
          <w:ilvl w:val="0"/>
          <w:numId w:val="27"/>
        </w:numPr>
        <w:shd w:val="clear" w:color="auto" w:fill="auto"/>
        <w:tabs>
          <w:tab w:pos="754" w:val="left"/>
        </w:tabs>
        <w:bidi w:val="0"/>
        <w:spacing w:before="0" w:after="100" w:line="408" w:lineRule="exact"/>
        <w:ind w:left="0" w:right="0" w:firstLine="420"/>
        <w:jc w:val="both"/>
      </w:pPr>
      <w:bookmarkStart w:id="689" w:name="bookmark689"/>
      <w:bookmarkEnd w:id="689"/>
      <w:r>
        <w:rPr>
          <w:color w:val="000000"/>
          <w:spacing w:val="0"/>
          <w:w w:val="100"/>
          <w:position w:val="0"/>
        </w:rPr>
        <w:t>低值易耗品和包装物的摊销方法</w:t>
      </w:r>
    </w:p>
    <w:p>
      <w:pPr>
        <w:pStyle w:val="Style16"/>
        <w:keepNext w:val="0"/>
        <w:keepLines w:val="0"/>
        <w:widowControl w:val="0"/>
        <w:shd w:val="clear" w:color="auto" w:fill="auto"/>
        <w:tabs>
          <w:tab w:pos="850" w:val="left"/>
        </w:tabs>
        <w:bidi w:val="0"/>
        <w:spacing w:before="0" w:after="100" w:line="408" w:lineRule="exact"/>
        <w:ind w:left="0" w:right="0" w:firstLine="420"/>
        <w:jc w:val="both"/>
      </w:pPr>
      <w:bookmarkStart w:id="690" w:name="bookmark690"/>
      <w:r>
        <w:rPr>
          <w:color w:val="000000"/>
          <w:spacing w:val="0"/>
          <w:w w:val="100"/>
          <w:position w:val="0"/>
          <w:sz w:val="18"/>
          <w:szCs w:val="18"/>
        </w:rPr>
        <w:t>（</w:t>
      </w:r>
      <w:bookmarkEnd w:id="690"/>
      <w:r>
        <w:rPr>
          <w:color w:val="000000"/>
          <w:spacing w:val="0"/>
          <w:w w:val="100"/>
          <w:position w:val="0"/>
          <w:sz w:val="18"/>
          <w:szCs w:val="18"/>
        </w:rPr>
        <w:t>1）</w:t>
        <w:tab/>
      </w:r>
      <w:r>
        <w:rPr>
          <w:color w:val="000000"/>
          <w:spacing w:val="0"/>
          <w:w w:val="100"/>
          <w:position w:val="0"/>
        </w:rPr>
        <w:t>低值易耗品</w:t>
      </w:r>
    </w:p>
    <w:p>
      <w:pPr>
        <w:pStyle w:val="Style16"/>
        <w:keepNext w:val="0"/>
        <w:keepLines w:val="0"/>
        <w:widowControl w:val="0"/>
        <w:shd w:val="clear" w:color="auto" w:fill="auto"/>
        <w:bidi w:val="0"/>
        <w:spacing w:before="0" w:after="100" w:line="408" w:lineRule="exact"/>
        <w:ind w:left="0" w:right="0" w:firstLine="420"/>
        <w:jc w:val="both"/>
      </w:pPr>
      <w:r>
        <w:rPr>
          <w:color w:val="000000"/>
          <w:spacing w:val="0"/>
          <w:w w:val="100"/>
          <w:position w:val="0"/>
        </w:rPr>
        <w:t>按照一次转销法进行摊销。</w:t>
      </w:r>
    </w:p>
    <w:p>
      <w:pPr>
        <w:pStyle w:val="Style16"/>
        <w:keepNext w:val="0"/>
        <w:keepLines w:val="0"/>
        <w:widowControl w:val="0"/>
        <w:shd w:val="clear" w:color="auto" w:fill="auto"/>
        <w:tabs>
          <w:tab w:pos="850" w:val="left"/>
        </w:tabs>
        <w:bidi w:val="0"/>
        <w:spacing w:before="0" w:after="100" w:line="408" w:lineRule="exact"/>
        <w:ind w:left="0" w:right="0" w:firstLine="420"/>
        <w:jc w:val="left"/>
      </w:pPr>
      <w:bookmarkStart w:id="691" w:name="bookmark691"/>
      <w:r>
        <w:rPr>
          <w:color w:val="000000"/>
          <w:spacing w:val="0"/>
          <w:w w:val="100"/>
          <w:position w:val="0"/>
          <w:sz w:val="18"/>
          <w:szCs w:val="18"/>
        </w:rPr>
        <w:t>（</w:t>
      </w:r>
      <w:bookmarkEnd w:id="691"/>
      <w:r>
        <w:rPr>
          <w:color w:val="000000"/>
          <w:spacing w:val="0"/>
          <w:w w:val="100"/>
          <w:position w:val="0"/>
          <w:sz w:val="18"/>
          <w:szCs w:val="18"/>
        </w:rPr>
        <w:t>2）</w:t>
        <w:tab/>
      </w:r>
      <w:r>
        <w:rPr>
          <w:color w:val="000000"/>
          <w:spacing w:val="0"/>
          <w:w w:val="100"/>
          <w:position w:val="0"/>
        </w:rPr>
        <w:t>包装物</w:t>
      </w:r>
    </w:p>
    <w:p>
      <w:pPr>
        <w:pStyle w:val="Style16"/>
        <w:keepNext w:val="0"/>
        <w:keepLines w:val="0"/>
        <w:widowControl w:val="0"/>
        <w:shd w:val="clear" w:color="auto" w:fill="auto"/>
        <w:bidi w:val="0"/>
        <w:spacing w:before="0" w:after="100" w:line="408" w:lineRule="exact"/>
        <w:ind w:left="0" w:right="0" w:firstLine="420"/>
        <w:jc w:val="left"/>
      </w:pPr>
      <w:r>
        <w:rPr>
          <w:color w:val="000000"/>
          <w:spacing w:val="0"/>
          <w:w w:val="100"/>
          <w:position w:val="0"/>
        </w:rPr>
        <w:t>按照一次转销法进行摊销。</w:t>
      </w:r>
    </w:p>
    <w:p>
      <w:pPr>
        <w:pStyle w:val="Style16"/>
        <w:keepNext w:val="0"/>
        <w:keepLines w:val="0"/>
        <w:widowControl w:val="0"/>
        <w:shd w:val="clear" w:color="auto" w:fill="auto"/>
        <w:bidi w:val="0"/>
        <w:spacing w:before="0" w:after="100" w:line="408" w:lineRule="exact"/>
        <w:ind w:left="0" w:right="0" w:firstLine="420"/>
        <w:jc w:val="left"/>
      </w:pPr>
      <w:r>
        <w:rPr>
          <w:color w:val="000000"/>
          <w:spacing w:val="0"/>
          <w:w w:val="100"/>
          <w:position w:val="0"/>
        </w:rPr>
        <w:t>（十三）划分为持有待售的资产</w:t>
      </w:r>
    </w:p>
    <w:p>
      <w:pPr>
        <w:pStyle w:val="Style16"/>
        <w:keepNext w:val="0"/>
        <w:keepLines w:val="0"/>
        <w:widowControl w:val="0"/>
        <w:shd w:val="clear" w:color="auto" w:fill="auto"/>
        <w:bidi w:val="0"/>
        <w:spacing w:before="0" w:after="0" w:line="410" w:lineRule="exact"/>
        <w:ind w:left="0" w:right="0" w:firstLine="420"/>
        <w:jc w:val="both"/>
      </w:pPr>
      <w:r>
        <w:rPr>
          <w:color w:val="000000"/>
          <w:spacing w:val="0"/>
          <w:w w:val="100"/>
          <w:position w:val="0"/>
          <w:shd w:val="clear" w:color="auto" w:fill="FFFFFF"/>
        </w:rPr>
        <w:t>公司将同时满足下列条件的非流动资产（不包含金融资产）划分为持有待售的资产：</w:t>
      </w:r>
      <w:r>
        <w:rPr>
          <w:color w:val="000000"/>
          <w:spacing w:val="0"/>
          <w:w w:val="100"/>
          <w:position w:val="0"/>
          <w:sz w:val="18"/>
          <w:szCs w:val="18"/>
          <w:shd w:val="clear" w:color="auto" w:fill="FFFFFF"/>
        </w:rPr>
        <w:t xml:space="preserve">1. </w:t>
      </w:r>
      <w:r>
        <w:rPr>
          <w:color w:val="000000"/>
          <w:spacing w:val="0"/>
          <w:w w:val="100"/>
          <w:position w:val="0"/>
          <w:shd w:val="clear" w:color="auto" w:fill="FFFFFF"/>
        </w:rPr>
        <w:t>该组成部分必须在其当前状况下仅根据出售此类组成部分的通常和惯用条款即可立即出售；</w:t>
      </w:r>
    </w:p>
    <w:p>
      <w:pPr>
        <w:pStyle w:val="Style16"/>
        <w:keepNext w:val="0"/>
        <w:keepLines w:val="0"/>
        <w:widowControl w:val="0"/>
        <w:numPr>
          <w:ilvl w:val="0"/>
          <w:numId w:val="29"/>
        </w:numPr>
        <w:shd w:val="clear" w:color="auto" w:fill="auto"/>
        <w:bidi w:val="0"/>
        <w:spacing w:before="0" w:after="100" w:line="410" w:lineRule="exact"/>
        <w:ind w:left="0" w:right="0" w:firstLine="0"/>
        <w:jc w:val="both"/>
      </w:pPr>
      <w:bookmarkStart w:id="692" w:name="bookmark692"/>
      <w:bookmarkEnd w:id="692"/>
      <w:r>
        <w:rPr>
          <w:color w:val="000000"/>
          <w:spacing w:val="0"/>
          <w:w w:val="100"/>
          <w:position w:val="0"/>
        </w:rPr>
        <w:t>已经就处置该组成部分作出决议；</w:t>
      </w:r>
      <w:r>
        <w:rPr>
          <w:color w:val="000000"/>
          <w:spacing w:val="0"/>
          <w:w w:val="100"/>
          <w:position w:val="0"/>
          <w:sz w:val="18"/>
          <w:szCs w:val="18"/>
        </w:rPr>
        <w:t>3.</w:t>
      </w:r>
      <w:r>
        <w:rPr>
          <w:color w:val="000000"/>
          <w:spacing w:val="0"/>
          <w:w w:val="100"/>
          <w:position w:val="0"/>
        </w:rPr>
        <w:t>与受让方签订了不可撤销的转让协议；</w:t>
      </w:r>
      <w:r>
        <w:rPr>
          <w:color w:val="000000"/>
          <w:spacing w:val="0"/>
          <w:w w:val="100"/>
          <w:position w:val="0"/>
          <w:sz w:val="18"/>
          <w:szCs w:val="18"/>
        </w:rPr>
        <w:t>4</w:t>
      </w:r>
      <w:r>
        <w:rPr>
          <w:color w:val="000000"/>
          <w:spacing w:val="0"/>
          <w:w w:val="100"/>
          <w:position w:val="0"/>
        </w:rPr>
        <w:t>.该项转 让很可能在一年内完成。</w:t>
      </w:r>
    </w:p>
    <w:p>
      <w:pPr>
        <w:pStyle w:val="Style16"/>
        <w:keepNext w:val="0"/>
        <w:keepLines w:val="0"/>
        <w:widowControl w:val="0"/>
        <w:shd w:val="clear" w:color="auto" w:fill="auto"/>
        <w:bidi w:val="0"/>
        <w:spacing w:before="0" w:after="100" w:line="409" w:lineRule="exact"/>
        <w:ind w:left="0" w:right="0" w:firstLine="440"/>
        <w:jc w:val="both"/>
      </w:pPr>
      <w:r>
        <w:rPr>
          <w:color w:val="000000"/>
          <w:spacing w:val="0"/>
          <w:w w:val="100"/>
          <w:position w:val="0"/>
        </w:rPr>
        <w:t>(十四)长期股权投资</w:t>
      </w:r>
    </w:p>
    <w:p>
      <w:pPr>
        <w:pStyle w:val="Style16"/>
        <w:keepNext w:val="0"/>
        <w:keepLines w:val="0"/>
        <w:widowControl w:val="0"/>
        <w:numPr>
          <w:ilvl w:val="0"/>
          <w:numId w:val="31"/>
        </w:numPr>
        <w:shd w:val="clear" w:color="auto" w:fill="auto"/>
        <w:tabs>
          <w:tab w:pos="789" w:val="left"/>
        </w:tabs>
        <w:bidi w:val="0"/>
        <w:spacing w:before="0" w:after="100" w:line="409" w:lineRule="exact"/>
        <w:ind w:left="0" w:right="0" w:firstLine="440"/>
        <w:jc w:val="both"/>
      </w:pPr>
      <w:bookmarkStart w:id="693" w:name="bookmark693"/>
      <w:bookmarkEnd w:id="693"/>
      <w:r>
        <w:rPr>
          <w:color w:val="000000"/>
          <w:spacing w:val="0"/>
          <w:w w:val="100"/>
          <w:position w:val="0"/>
        </w:rPr>
        <w:t>共同控制、重要影响的判断</w:t>
      </w:r>
    </w:p>
    <w:p>
      <w:pPr>
        <w:pStyle w:val="Style16"/>
        <w:keepNext w:val="0"/>
        <w:keepLines w:val="0"/>
        <w:widowControl w:val="0"/>
        <w:shd w:val="clear" w:color="auto" w:fill="auto"/>
        <w:bidi w:val="0"/>
        <w:spacing w:before="0" w:after="100" w:line="410" w:lineRule="exact"/>
        <w:ind w:left="0" w:right="0" w:firstLine="440"/>
        <w:jc w:val="both"/>
      </w:pPr>
      <w:r>
        <w:rPr>
          <w:color w:val="000000"/>
          <w:spacing w:val="0"/>
          <w:w w:val="100"/>
          <w:position w:val="0"/>
        </w:rPr>
        <w:t>按照相关约定对某项安排存在共有的控制，并且该安排的相关活动必须经过分享控制权 的参与方一致同意后才能决策，认定为共同控制。对被投资单位的财务和经营政策有参与决 策的权力，但并不能够控制或者与其他方一起共同控制这些政策的制定，认定为重大影响。</w:t>
      </w:r>
    </w:p>
    <w:p>
      <w:pPr>
        <w:pStyle w:val="Style16"/>
        <w:keepNext w:val="0"/>
        <w:keepLines w:val="0"/>
        <w:widowControl w:val="0"/>
        <w:numPr>
          <w:ilvl w:val="0"/>
          <w:numId w:val="31"/>
        </w:numPr>
        <w:shd w:val="clear" w:color="auto" w:fill="auto"/>
        <w:tabs>
          <w:tab w:pos="789" w:val="left"/>
        </w:tabs>
        <w:bidi w:val="0"/>
        <w:spacing w:before="0" w:after="100" w:line="409" w:lineRule="exact"/>
        <w:ind w:left="0" w:right="0" w:firstLine="440"/>
        <w:jc w:val="both"/>
      </w:pPr>
      <w:bookmarkStart w:id="694" w:name="bookmark694"/>
      <w:bookmarkEnd w:id="694"/>
      <w:r>
        <w:rPr>
          <w:color w:val="000000"/>
          <w:spacing w:val="0"/>
          <w:w w:val="100"/>
          <w:position w:val="0"/>
        </w:rPr>
        <w:t>投资成本的确定</w:t>
      </w:r>
    </w:p>
    <w:p>
      <w:pPr>
        <w:pStyle w:val="Style16"/>
        <w:keepNext w:val="0"/>
        <w:keepLines w:val="0"/>
        <w:widowControl w:val="0"/>
        <w:numPr>
          <w:ilvl w:val="0"/>
          <w:numId w:val="33"/>
        </w:numPr>
        <w:shd w:val="clear" w:color="auto" w:fill="auto"/>
        <w:tabs>
          <w:tab w:pos="822" w:val="left"/>
        </w:tabs>
        <w:bidi w:val="0"/>
        <w:spacing w:before="0" w:after="100" w:line="408" w:lineRule="exact"/>
        <w:ind w:left="0" w:right="0" w:firstLine="440"/>
        <w:jc w:val="both"/>
      </w:pPr>
      <w:bookmarkStart w:id="695" w:name="bookmark695"/>
      <w:bookmarkEnd w:id="695"/>
      <w:r>
        <w:rPr>
          <w:color w:val="000000"/>
          <w:spacing w:val="0"/>
          <w:w w:val="100"/>
          <w:position w:val="0"/>
        </w:rPr>
        <w:t>同一控制下的企业合并形成的，合并方以支付现金、转让非现金资产、承担债务或 发行权益性证券作为合并对价的，在合并日按照取得被合并方所有者权益在最终控制方合并 财务报表中的账面价值的份额作为其初始投资成本。长期股权投资初始投资成本与支付的合 并对价的账面价值或发行股份的面值总额之间的差额调整资本公积；资本公积不足冲减的， 调整留存收益。</w:t>
      </w:r>
    </w:p>
    <w:p>
      <w:pPr>
        <w:pStyle w:val="Style16"/>
        <w:keepNext w:val="0"/>
        <w:keepLines w:val="0"/>
        <w:widowControl w:val="0"/>
        <w:shd w:val="clear" w:color="auto" w:fill="auto"/>
        <w:bidi w:val="0"/>
        <w:spacing w:before="0" w:after="100" w:line="409" w:lineRule="exact"/>
        <w:ind w:left="0" w:right="0" w:firstLine="440"/>
        <w:jc w:val="both"/>
      </w:pPr>
      <w:r>
        <w:rPr>
          <w:color w:val="000000"/>
          <w:spacing w:val="0"/>
          <w:w w:val="100"/>
          <w:position w:val="0"/>
        </w:rPr>
        <w:t>公司通过多次交易分步实现同一控制下企业合并形成的长期股权投资，判断是否属于 “一揽子交易”。属于“一揽子交易”的，把各项交易作为一项取得控制权的交易进行会计 处理。不属于“一揽子交易”的，在合并日，根据合并后应享有被合并方净资产在最终控制 方合并财务报表中的账面价值的份额确定初始投资成本。合并日长期股权投资的初始投资成 本，与达到合并前的长期股权投资账面价值加上合并日进一步取得股份新支付对价的账面价 值之和的差额，调整资本公积；资本公积不足冲减的，调整留存收益。</w:t>
      </w:r>
    </w:p>
    <w:p>
      <w:pPr>
        <w:pStyle w:val="Style16"/>
        <w:keepNext w:val="0"/>
        <w:keepLines w:val="0"/>
        <w:widowControl w:val="0"/>
        <w:numPr>
          <w:ilvl w:val="0"/>
          <w:numId w:val="33"/>
        </w:numPr>
        <w:shd w:val="clear" w:color="auto" w:fill="auto"/>
        <w:tabs>
          <w:tab w:pos="822" w:val="left"/>
        </w:tabs>
        <w:bidi w:val="0"/>
        <w:spacing w:before="0" w:after="100" w:line="422" w:lineRule="exact"/>
        <w:ind w:left="0" w:right="0" w:firstLine="440"/>
        <w:jc w:val="both"/>
      </w:pPr>
      <w:bookmarkStart w:id="696" w:name="bookmark696"/>
      <w:bookmarkEnd w:id="696"/>
      <w:r>
        <w:rPr>
          <w:color w:val="000000"/>
          <w:spacing w:val="0"/>
          <w:w w:val="100"/>
          <w:position w:val="0"/>
        </w:rPr>
        <w:t>非同一控制下的企业合并形成的，在购买日按照支付的合并对价的公允价值作为其 初始投资成本。</w:t>
      </w:r>
    </w:p>
    <w:p>
      <w:pPr>
        <w:pStyle w:val="Style16"/>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公司通过多次交易分步实现非同一控制下企业合并形成的长期股权投资，区分个别财务 报表和合并财务报表进行相关会计处理：</w:t>
      </w:r>
    </w:p>
    <w:p>
      <w:pPr>
        <w:pStyle w:val="Style16"/>
        <w:keepNext w:val="0"/>
        <w:keepLines w:val="0"/>
        <w:widowControl w:val="0"/>
        <w:numPr>
          <w:ilvl w:val="0"/>
          <w:numId w:val="35"/>
        </w:numPr>
        <w:shd w:val="clear" w:color="auto" w:fill="auto"/>
        <w:tabs>
          <w:tab w:pos="789" w:val="left"/>
        </w:tabs>
        <w:bidi w:val="0"/>
        <w:spacing w:before="0" w:after="100" w:line="408" w:lineRule="exact"/>
        <w:ind w:left="0" w:right="0" w:firstLine="440"/>
        <w:jc w:val="both"/>
      </w:pPr>
      <w:bookmarkStart w:id="697" w:name="bookmark697"/>
      <w:bookmarkEnd w:id="697"/>
      <w:r>
        <w:rPr>
          <w:color w:val="000000"/>
          <w:spacing w:val="0"/>
          <w:w w:val="100"/>
          <w:position w:val="0"/>
        </w:rPr>
        <w:t>在个别财务报表中，按照原持有的股权投资的账面价值加上新增投资成本之和，作 为改按成本法核算的初始投资成本。</w:t>
      </w:r>
    </w:p>
    <w:p>
      <w:pPr>
        <w:pStyle w:val="Style16"/>
        <w:keepNext w:val="0"/>
        <w:keepLines w:val="0"/>
        <w:widowControl w:val="0"/>
        <w:numPr>
          <w:ilvl w:val="0"/>
          <w:numId w:val="35"/>
        </w:numPr>
        <w:shd w:val="clear" w:color="auto" w:fill="auto"/>
        <w:tabs>
          <w:tab w:pos="789" w:val="left"/>
        </w:tabs>
        <w:bidi w:val="0"/>
        <w:spacing w:before="0" w:after="100" w:line="409" w:lineRule="exact"/>
        <w:ind w:left="0" w:right="0" w:firstLine="440"/>
        <w:jc w:val="both"/>
      </w:pPr>
      <w:bookmarkStart w:id="698" w:name="bookmark698"/>
      <w:bookmarkEnd w:id="698"/>
      <w:r>
        <w:rPr>
          <w:color w:val="000000"/>
          <w:spacing w:val="0"/>
          <w:w w:val="100"/>
          <w:position w:val="0"/>
        </w:rPr>
        <w:t>在合并财务报表中，判断是否属于“一揽子交易”。属于“一揽子交易”的，把各 项交易作为一项取得控制权的交易进行会计处理。不属于“一揽子交易”的，对于购买日之 前持有的被购买方的股权，按照该股权在购买日的公允价值进行重新计量，公允价值与其账 面价值的差额计入当期投资收益;购买日之前持有的被购买方的股权涉及权益法核算下的其 他综合收益等的，与其相关的其他综合收益等转为购买日所属当期收益。但由于被投资方重 新计量设定受益计划净负债或净资产变动而产生的其他综合收益除外。</w:t>
      </w:r>
    </w:p>
    <w:p>
      <w:pPr>
        <w:pStyle w:val="Style16"/>
        <w:keepNext w:val="0"/>
        <w:keepLines w:val="0"/>
        <w:widowControl w:val="0"/>
        <w:numPr>
          <w:ilvl w:val="0"/>
          <w:numId w:val="33"/>
        </w:numPr>
        <w:shd w:val="clear" w:color="auto" w:fill="auto"/>
        <w:tabs>
          <w:tab w:pos="817" w:val="left"/>
        </w:tabs>
        <w:bidi w:val="0"/>
        <w:spacing w:before="0" w:after="100" w:line="394" w:lineRule="exact"/>
        <w:ind w:left="0" w:right="0" w:firstLine="440"/>
        <w:jc w:val="both"/>
      </w:pPr>
      <w:bookmarkStart w:id="699" w:name="bookmark699"/>
      <w:bookmarkEnd w:id="699"/>
      <w:r>
        <w:rPr>
          <w:color w:val="000000"/>
          <w:spacing w:val="0"/>
          <w:w w:val="100"/>
          <w:position w:val="0"/>
        </w:rPr>
        <w:t xml:space="preserve">除企业合并形成以外的：以支付现金取得的，按照实际支付的购买价款作为其初始 投资成本；以发行权益性证券取得的，按照发行权益性证券的公允价值作为其初始投资成本； </w:t>
      </w:r>
      <w:r>
        <w:rPr>
          <w:color w:val="000000"/>
          <w:spacing w:val="0"/>
          <w:w w:val="100"/>
          <w:position w:val="0"/>
        </w:rPr>
        <w:t>以债务重组方式取得的，按《企业会计准则第</w:t>
      </w:r>
      <w:r>
        <w:rPr>
          <w:color w:val="000000"/>
          <w:spacing w:val="0"/>
          <w:w w:val="100"/>
          <w:position w:val="0"/>
          <w:sz w:val="18"/>
          <w:szCs w:val="18"/>
        </w:rPr>
        <w:t>12</w:t>
      </w:r>
      <w:r>
        <w:rPr>
          <w:color w:val="000000"/>
          <w:spacing w:val="0"/>
          <w:w w:val="100"/>
          <w:position w:val="0"/>
        </w:rPr>
        <w:t>号一一债务重组》确定其初始投资成本； 以非货币性资产交换取得的，按《企业会计准则第</w:t>
      </w:r>
      <w:r>
        <w:rPr>
          <w:color w:val="000000"/>
          <w:spacing w:val="0"/>
          <w:w w:val="100"/>
          <w:position w:val="0"/>
          <w:sz w:val="18"/>
          <w:szCs w:val="18"/>
        </w:rPr>
        <w:t>7</w:t>
      </w:r>
      <w:r>
        <w:rPr>
          <w:color w:val="000000"/>
          <w:spacing w:val="0"/>
          <w:w w:val="100"/>
          <w:position w:val="0"/>
        </w:rPr>
        <w:t>号一一非货币性资产交换》确定其初始 投资成本。</w:t>
      </w:r>
    </w:p>
    <w:p>
      <w:pPr>
        <w:pStyle w:val="Style16"/>
        <w:keepNext w:val="0"/>
        <w:keepLines w:val="0"/>
        <w:widowControl w:val="0"/>
        <w:numPr>
          <w:ilvl w:val="0"/>
          <w:numId w:val="31"/>
        </w:numPr>
        <w:shd w:val="clear" w:color="auto" w:fill="auto"/>
        <w:tabs>
          <w:tab w:pos="750" w:val="left"/>
        </w:tabs>
        <w:bidi w:val="0"/>
        <w:spacing w:before="0" w:after="100" w:line="410" w:lineRule="exact"/>
        <w:ind w:left="0" w:right="0" w:firstLine="420"/>
        <w:jc w:val="left"/>
      </w:pPr>
      <w:bookmarkStart w:id="700" w:name="bookmark700"/>
      <w:bookmarkEnd w:id="700"/>
      <w:r>
        <w:rPr>
          <w:color w:val="000000"/>
          <w:spacing w:val="0"/>
          <w:w w:val="100"/>
          <w:position w:val="0"/>
        </w:rPr>
        <w:t>后续计量及损益确认方法</w:t>
      </w:r>
    </w:p>
    <w:p>
      <w:pPr>
        <w:pStyle w:val="Style16"/>
        <w:keepNext w:val="0"/>
        <w:keepLines w:val="0"/>
        <w:widowControl w:val="0"/>
        <w:shd w:val="clear" w:color="auto" w:fill="auto"/>
        <w:bidi w:val="0"/>
        <w:spacing w:before="0" w:after="100" w:line="403" w:lineRule="exact"/>
        <w:ind w:left="0" w:right="0" w:firstLine="420"/>
        <w:jc w:val="left"/>
      </w:pPr>
      <w:r>
        <w:rPr>
          <w:color w:val="000000"/>
          <w:spacing w:val="0"/>
          <w:w w:val="100"/>
          <w:position w:val="0"/>
        </w:rPr>
        <w:t>对被投资单位实施控制的长期股权投资采用成本法核算;对联营企业和合营企业的长期 股权投资，采用权益法核算。</w:t>
      </w:r>
    </w:p>
    <w:p>
      <w:pPr>
        <w:pStyle w:val="Style16"/>
        <w:keepNext w:val="0"/>
        <w:keepLines w:val="0"/>
        <w:widowControl w:val="0"/>
        <w:numPr>
          <w:ilvl w:val="0"/>
          <w:numId w:val="31"/>
        </w:numPr>
        <w:shd w:val="clear" w:color="auto" w:fill="auto"/>
        <w:tabs>
          <w:tab w:pos="750" w:val="left"/>
        </w:tabs>
        <w:bidi w:val="0"/>
        <w:spacing w:before="0" w:after="100" w:line="410" w:lineRule="exact"/>
        <w:ind w:left="0" w:right="0" w:firstLine="420"/>
        <w:jc w:val="left"/>
      </w:pPr>
      <w:bookmarkStart w:id="701" w:name="bookmark701"/>
      <w:bookmarkEnd w:id="701"/>
      <w:r>
        <w:rPr>
          <w:color w:val="000000"/>
          <w:spacing w:val="0"/>
          <w:w w:val="100"/>
          <w:position w:val="0"/>
        </w:rPr>
        <w:t>通过多次交易分步处置对子公司投资至丧失控制权的处理方法</w:t>
      </w:r>
    </w:p>
    <w:p>
      <w:pPr>
        <w:pStyle w:val="Style16"/>
        <w:keepNext w:val="0"/>
        <w:keepLines w:val="0"/>
        <w:widowControl w:val="0"/>
        <w:shd w:val="clear" w:color="auto" w:fill="auto"/>
        <w:tabs>
          <w:tab w:pos="845" w:val="left"/>
        </w:tabs>
        <w:bidi w:val="0"/>
        <w:spacing w:before="0" w:after="100" w:line="410" w:lineRule="exact"/>
        <w:ind w:left="0" w:right="0" w:firstLine="420"/>
        <w:jc w:val="left"/>
      </w:pPr>
      <w:bookmarkStart w:id="702" w:name="bookmark702"/>
      <w:r>
        <w:rPr>
          <w:color w:val="000000"/>
          <w:spacing w:val="0"/>
          <w:w w:val="100"/>
          <w:position w:val="0"/>
          <w:sz w:val="18"/>
          <w:szCs w:val="18"/>
        </w:rPr>
        <w:t>（</w:t>
      </w:r>
      <w:bookmarkEnd w:id="702"/>
      <w:r>
        <w:rPr>
          <w:color w:val="000000"/>
          <w:spacing w:val="0"/>
          <w:w w:val="100"/>
          <w:position w:val="0"/>
          <w:sz w:val="18"/>
          <w:szCs w:val="18"/>
        </w:rPr>
        <w:t>1）</w:t>
        <w:tab/>
      </w:r>
      <w:r>
        <w:rPr>
          <w:color w:val="000000"/>
          <w:spacing w:val="0"/>
          <w:w w:val="100"/>
          <w:position w:val="0"/>
        </w:rPr>
        <w:t>个别财务报表</w:t>
      </w:r>
    </w:p>
    <w:p>
      <w:pPr>
        <w:pStyle w:val="Style16"/>
        <w:keepNext w:val="0"/>
        <w:keepLines w:val="0"/>
        <w:widowControl w:val="0"/>
        <w:shd w:val="clear" w:color="auto" w:fill="auto"/>
        <w:bidi w:val="0"/>
        <w:spacing w:before="0" w:after="100" w:line="405" w:lineRule="exact"/>
        <w:ind w:left="0" w:right="0" w:firstLine="420"/>
        <w:jc w:val="left"/>
      </w:pPr>
      <w:r>
        <w:rPr>
          <w:color w:val="000000"/>
          <w:spacing w:val="0"/>
          <w:w w:val="100"/>
          <w:position w:val="0"/>
        </w:rPr>
        <w:t xml:space="preserve">对处置的股权，其账面价值与实际取得价款之间的差额，计入当期损益。对于剩余股权, 对被投资单位仍具有重大影响或者与其他方一起实施共同控制的，转为权益法核算；不能再 对被投资单位实施控制、共同控制或重大影响的，确认为金融资产，按照《企业会计准则第 </w:t>
      </w:r>
      <w:r>
        <w:rPr>
          <w:color w:val="000000"/>
          <w:spacing w:val="0"/>
          <w:w w:val="100"/>
          <w:position w:val="0"/>
          <w:sz w:val="18"/>
          <w:szCs w:val="18"/>
        </w:rPr>
        <w:t>22</w:t>
      </w:r>
      <w:r>
        <w:rPr>
          <w:color w:val="000000"/>
          <w:spacing w:val="0"/>
          <w:w w:val="100"/>
          <w:position w:val="0"/>
        </w:rPr>
        <w:t>号一一金融工具确认和计量》的相关规定进行核算。</w:t>
      </w:r>
    </w:p>
    <w:p>
      <w:pPr>
        <w:pStyle w:val="Style16"/>
        <w:keepNext w:val="0"/>
        <w:keepLines w:val="0"/>
        <w:widowControl w:val="0"/>
        <w:shd w:val="clear" w:color="auto" w:fill="auto"/>
        <w:tabs>
          <w:tab w:pos="845" w:val="left"/>
        </w:tabs>
        <w:bidi w:val="0"/>
        <w:spacing w:before="0" w:after="100" w:line="410" w:lineRule="exact"/>
        <w:ind w:left="0" w:right="0" w:firstLine="420"/>
        <w:jc w:val="both"/>
      </w:pPr>
      <w:bookmarkStart w:id="703" w:name="bookmark703"/>
      <w:r>
        <w:rPr>
          <w:color w:val="000000"/>
          <w:spacing w:val="0"/>
          <w:w w:val="100"/>
          <w:position w:val="0"/>
          <w:sz w:val="18"/>
          <w:szCs w:val="18"/>
        </w:rPr>
        <w:t>（</w:t>
      </w:r>
      <w:bookmarkEnd w:id="703"/>
      <w:r>
        <w:rPr>
          <w:color w:val="000000"/>
          <w:spacing w:val="0"/>
          <w:w w:val="100"/>
          <w:position w:val="0"/>
          <w:sz w:val="18"/>
          <w:szCs w:val="18"/>
        </w:rPr>
        <w:t>2）</w:t>
        <w:tab/>
      </w:r>
      <w:r>
        <w:rPr>
          <w:color w:val="000000"/>
          <w:spacing w:val="0"/>
          <w:w w:val="100"/>
          <w:position w:val="0"/>
        </w:rPr>
        <w:t>合并财务报表</w:t>
      </w:r>
    </w:p>
    <w:p>
      <w:pPr>
        <w:pStyle w:val="Style16"/>
        <w:keepNext w:val="0"/>
        <w:keepLines w:val="0"/>
        <w:widowControl w:val="0"/>
        <w:shd w:val="clear" w:color="auto" w:fill="auto"/>
        <w:tabs>
          <w:tab w:pos="758" w:val="left"/>
        </w:tabs>
        <w:bidi w:val="0"/>
        <w:spacing w:before="0" w:after="100" w:line="410" w:lineRule="exact"/>
        <w:ind w:left="0" w:right="0" w:firstLine="420"/>
        <w:jc w:val="both"/>
      </w:pPr>
      <w:bookmarkStart w:id="704" w:name="bookmark704"/>
      <w:r>
        <w:rPr>
          <w:color w:val="000000"/>
          <w:spacing w:val="0"/>
          <w:w w:val="100"/>
          <w:position w:val="0"/>
          <w:sz w:val="18"/>
          <w:szCs w:val="18"/>
        </w:rPr>
        <w:t>1</w:t>
      </w:r>
      <w:bookmarkEnd w:id="704"/>
      <w:r>
        <w:rPr>
          <w:color w:val="000000"/>
          <w:spacing w:val="0"/>
          <w:w w:val="100"/>
          <w:position w:val="0"/>
          <w:sz w:val="18"/>
          <w:szCs w:val="18"/>
        </w:rPr>
        <w:t>）</w:t>
        <w:tab/>
      </w:r>
      <w:r>
        <w:rPr>
          <w:color w:val="000000"/>
          <w:spacing w:val="0"/>
          <w:w w:val="100"/>
          <w:position w:val="0"/>
        </w:rPr>
        <w:t>通过多次交易分步处置对子公司投资至丧失控制权，且不属于“一揽子交易”的</w:t>
      </w:r>
    </w:p>
    <w:p>
      <w:pPr>
        <w:pStyle w:val="Style16"/>
        <w:keepNext w:val="0"/>
        <w:keepLines w:val="0"/>
        <w:widowControl w:val="0"/>
        <w:shd w:val="clear" w:color="auto" w:fill="auto"/>
        <w:bidi w:val="0"/>
        <w:spacing w:before="0" w:after="100" w:line="410" w:lineRule="exact"/>
        <w:ind w:left="0" w:right="0" w:firstLine="420"/>
        <w:jc w:val="both"/>
      </w:pPr>
      <w:r>
        <w:rPr>
          <w:color w:val="000000"/>
          <w:spacing w:val="0"/>
          <w:w w:val="100"/>
          <w:position w:val="0"/>
        </w:rPr>
        <w:t>在丧失控制权之前，处置价款与处置长期股权投资相对应享有子公司自购买日或合并日 开始持续计算的净资产份额之间的差额，调整资本公积（资本溢价），资本溢价不足冲减的， 冲减留存收益。</w:t>
      </w:r>
    </w:p>
    <w:p>
      <w:pPr>
        <w:pStyle w:val="Style16"/>
        <w:keepNext w:val="0"/>
        <w:keepLines w:val="0"/>
        <w:widowControl w:val="0"/>
        <w:shd w:val="clear" w:color="auto" w:fill="auto"/>
        <w:bidi w:val="0"/>
        <w:spacing w:before="0" w:after="100" w:line="410" w:lineRule="exact"/>
        <w:ind w:left="0" w:right="0" w:firstLine="420"/>
        <w:jc w:val="both"/>
      </w:pPr>
      <w:r>
        <w:rPr>
          <w:color w:val="000000"/>
          <w:spacing w:val="0"/>
          <w:w w:val="100"/>
          <w:position w:val="0"/>
        </w:rPr>
        <w:t>丧失对原子公司控制权时，对于剩余股权，按照其在丧失控制权日的公允价值进行重新 计量。处置股权取得的对价与剩余股权公允价值之和，减去按原持股比例计算应享有原有子 公司自购买日或合并日开始持续计算的净资产的份额之间的差额，计入丧失控制权当期的投 资收益，同时冲减商誉。与原有子公司股权投资相关的其他综合收益等，应当在丧失控制权 时转为当期投资收益。</w:t>
      </w:r>
    </w:p>
    <w:p>
      <w:pPr>
        <w:pStyle w:val="Style16"/>
        <w:keepNext w:val="0"/>
        <w:keepLines w:val="0"/>
        <w:widowControl w:val="0"/>
        <w:shd w:val="clear" w:color="auto" w:fill="auto"/>
        <w:tabs>
          <w:tab w:pos="773" w:val="left"/>
        </w:tabs>
        <w:bidi w:val="0"/>
        <w:spacing w:before="0" w:after="100" w:line="410" w:lineRule="exact"/>
        <w:ind w:left="0" w:right="0" w:firstLine="420"/>
        <w:jc w:val="both"/>
      </w:pPr>
      <w:bookmarkStart w:id="705" w:name="bookmark705"/>
      <w:r>
        <w:rPr>
          <w:color w:val="000000"/>
          <w:spacing w:val="0"/>
          <w:w w:val="100"/>
          <w:position w:val="0"/>
          <w:sz w:val="18"/>
          <w:szCs w:val="18"/>
        </w:rPr>
        <w:t>2</w:t>
      </w:r>
      <w:bookmarkEnd w:id="705"/>
      <w:r>
        <w:rPr>
          <w:color w:val="000000"/>
          <w:spacing w:val="0"/>
          <w:w w:val="100"/>
          <w:position w:val="0"/>
          <w:sz w:val="18"/>
          <w:szCs w:val="18"/>
        </w:rPr>
        <w:t>）</w:t>
        <w:tab/>
      </w:r>
      <w:r>
        <w:rPr>
          <w:color w:val="000000"/>
          <w:spacing w:val="0"/>
          <w:w w:val="100"/>
          <w:position w:val="0"/>
        </w:rPr>
        <w:t>通过多次交易分步处置对子公司投资至丧失控制权，且属于“一揽子交易”的</w:t>
      </w:r>
    </w:p>
    <w:p>
      <w:pPr>
        <w:pStyle w:val="Style16"/>
        <w:keepNext w:val="0"/>
        <w:keepLines w:val="0"/>
        <w:widowControl w:val="0"/>
        <w:shd w:val="clear" w:color="auto" w:fill="auto"/>
        <w:bidi w:val="0"/>
        <w:spacing w:before="0" w:after="100" w:line="406" w:lineRule="exact"/>
        <w:ind w:left="0" w:right="0" w:firstLine="420"/>
        <w:jc w:val="both"/>
      </w:pPr>
      <w:r>
        <w:rPr>
          <w:color w:val="000000"/>
          <w:spacing w:val="0"/>
          <w:w w:val="100"/>
          <w:position w:val="0"/>
        </w:rPr>
        <w:t>将各项交易作为一项处置子公司并丧失控制权的交易进行会计处理。但是，在丧失控制 权之前每一次处置价款与处置投资对应的享有该子公司净资产份额的差额，在合并财务报表 中确认为其他综合收益，在丧失控制权时一并转入丧失控制权当期的损益。</w:t>
      </w:r>
    </w:p>
    <w:p>
      <w:pPr>
        <w:pStyle w:val="Style16"/>
        <w:keepNext w:val="0"/>
        <w:keepLines w:val="0"/>
        <w:widowControl w:val="0"/>
        <w:shd w:val="clear" w:color="auto" w:fill="auto"/>
        <w:bidi w:val="0"/>
        <w:spacing w:before="0" w:after="100" w:line="410" w:lineRule="exact"/>
        <w:ind w:left="0" w:right="0" w:firstLine="420"/>
        <w:jc w:val="both"/>
      </w:pPr>
      <w:r>
        <w:rPr>
          <w:color w:val="000000"/>
          <w:spacing w:val="0"/>
          <w:w w:val="100"/>
          <w:position w:val="0"/>
        </w:rPr>
        <w:t>（十五）投资性房地产</w:t>
      </w:r>
    </w:p>
    <w:p>
      <w:pPr>
        <w:pStyle w:val="Style16"/>
        <w:keepNext w:val="0"/>
        <w:keepLines w:val="0"/>
        <w:widowControl w:val="0"/>
        <w:numPr>
          <w:ilvl w:val="0"/>
          <w:numId w:val="37"/>
        </w:numPr>
        <w:shd w:val="clear" w:color="auto" w:fill="auto"/>
        <w:tabs>
          <w:tab w:pos="750" w:val="left"/>
        </w:tabs>
        <w:bidi w:val="0"/>
        <w:spacing w:before="0" w:after="100" w:line="410" w:lineRule="exact"/>
        <w:ind w:left="0" w:right="0" w:firstLine="420"/>
        <w:jc w:val="both"/>
      </w:pPr>
      <w:bookmarkStart w:id="706" w:name="bookmark706"/>
      <w:bookmarkEnd w:id="706"/>
      <w:r>
        <w:rPr>
          <w:color w:val="000000"/>
          <w:spacing w:val="0"/>
          <w:w w:val="100"/>
          <w:position w:val="0"/>
        </w:rPr>
        <w:t>投资性房地产包括已出租的建筑物。</w:t>
      </w:r>
    </w:p>
    <w:p>
      <w:pPr>
        <w:pStyle w:val="Style16"/>
        <w:keepNext w:val="0"/>
        <w:keepLines w:val="0"/>
        <w:widowControl w:val="0"/>
        <w:numPr>
          <w:ilvl w:val="0"/>
          <w:numId w:val="37"/>
        </w:numPr>
        <w:shd w:val="clear" w:color="auto" w:fill="auto"/>
        <w:tabs>
          <w:tab w:pos="750" w:val="left"/>
        </w:tabs>
        <w:bidi w:val="0"/>
        <w:spacing w:before="0" w:after="100" w:line="413" w:lineRule="exact"/>
        <w:ind w:left="0" w:right="0" w:firstLine="420"/>
        <w:jc w:val="both"/>
      </w:pPr>
      <w:bookmarkStart w:id="707" w:name="bookmark707"/>
      <w:bookmarkEnd w:id="707"/>
      <w:r>
        <w:rPr>
          <w:color w:val="000000"/>
          <w:spacing w:val="0"/>
          <w:w w:val="100"/>
          <w:position w:val="0"/>
        </w:rPr>
        <w:t>投资性房地产按照成本进行初始计量，采用成本模式进行后续计量，并采用与固定 资产和无形资产相同的方法计提折旧或进行摊销。</w:t>
      </w:r>
    </w:p>
    <w:p>
      <w:pPr>
        <w:pStyle w:val="Style16"/>
        <w:keepNext w:val="0"/>
        <w:keepLines w:val="0"/>
        <w:widowControl w:val="0"/>
        <w:shd w:val="clear" w:color="auto" w:fill="auto"/>
        <w:bidi w:val="0"/>
        <w:spacing w:before="0" w:after="100" w:line="410" w:lineRule="exact"/>
        <w:ind w:left="0" w:right="0" w:firstLine="420"/>
        <w:jc w:val="both"/>
      </w:pPr>
      <w:r>
        <w:rPr>
          <w:color w:val="000000"/>
          <w:spacing w:val="0"/>
          <w:w w:val="100"/>
          <w:position w:val="0"/>
        </w:rPr>
        <w:t>（十六）固定资产</w:t>
      </w:r>
    </w:p>
    <w:p>
      <w:pPr>
        <w:pStyle w:val="Style16"/>
        <w:keepNext w:val="0"/>
        <w:keepLines w:val="0"/>
        <w:widowControl w:val="0"/>
        <w:numPr>
          <w:ilvl w:val="0"/>
          <w:numId w:val="39"/>
        </w:numPr>
        <w:shd w:val="clear" w:color="auto" w:fill="auto"/>
        <w:bidi w:val="0"/>
        <w:spacing w:before="0" w:after="100" w:line="410" w:lineRule="exact"/>
        <w:ind w:left="0" w:right="0" w:firstLine="420"/>
        <w:jc w:val="both"/>
      </w:pPr>
      <w:bookmarkStart w:id="708" w:name="bookmark708"/>
      <w:bookmarkEnd w:id="708"/>
      <w:r>
        <w:rPr>
          <w:color w:val="000000"/>
          <w:spacing w:val="0"/>
          <w:w w:val="100"/>
          <w:position w:val="0"/>
        </w:rPr>
        <w:t>固定资产确认条件</w:t>
      </w:r>
    </w:p>
    <w:p>
      <w:pPr>
        <w:pStyle w:val="Style16"/>
        <w:keepNext w:val="0"/>
        <w:keepLines w:val="0"/>
        <w:widowControl w:val="0"/>
        <w:shd w:val="clear" w:color="auto" w:fill="auto"/>
        <w:bidi w:val="0"/>
        <w:spacing w:before="0" w:after="280" w:line="410" w:lineRule="exact"/>
        <w:ind w:left="0" w:right="0" w:firstLine="420"/>
        <w:jc w:val="both"/>
      </w:pPr>
      <w:r>
        <w:rPr>
          <w:color w:val="000000"/>
          <w:spacing w:val="0"/>
          <w:w w:val="100"/>
          <w:position w:val="0"/>
        </w:rPr>
        <w:t>固定资产是指为生产商品、提供劳务、出租或经营管理而持有的，使用年限超过一个会 计年度的有形资产。固定资产在同时满足经济利益很可能流入、成本能够可靠计量时予以确 认。</w:t>
      </w:r>
    </w:p>
    <w:p>
      <w:pPr>
        <w:pStyle w:val="Style26"/>
        <w:keepNext w:val="0"/>
        <w:keepLines w:val="0"/>
        <w:widowControl w:val="0"/>
        <w:shd w:val="clear" w:color="auto" w:fill="auto"/>
        <w:bidi w:val="0"/>
        <w:spacing w:before="0" w:after="0" w:line="240" w:lineRule="auto"/>
        <w:ind w:left="86" w:right="0" w:firstLine="0"/>
        <w:jc w:val="left"/>
      </w:pPr>
      <w:r>
        <w:rPr>
          <w:color w:val="000000"/>
          <w:spacing w:val="0"/>
          <w:w w:val="100"/>
          <w:position w:val="0"/>
          <w:sz w:val="18"/>
          <w:szCs w:val="18"/>
        </w:rPr>
        <w:t>2.</w:t>
      </w:r>
      <w:r>
        <w:rPr>
          <w:color w:val="000000"/>
          <w:spacing w:val="0"/>
          <w:w w:val="100"/>
          <w:position w:val="0"/>
        </w:rPr>
        <w:t>各类固定资产的折旧方法</w:t>
      </w:r>
    </w:p>
    <w:tbl>
      <w:tblPr>
        <w:tblOverlap w:val="never"/>
        <w:jc w:val="center"/>
        <w:tblLayout w:type="fixed"/>
      </w:tblPr>
      <w:tblGrid>
        <w:gridCol w:w="2035"/>
        <w:gridCol w:w="1608"/>
        <w:gridCol w:w="1483"/>
        <w:gridCol w:w="1488"/>
        <w:gridCol w:w="1517"/>
      </w:tblGrid>
      <w:tr>
        <w:trPr>
          <w:trHeight w:val="49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类另</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折旧年限（年）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8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3.17-2.17</w:t>
            </w:r>
          </w:p>
        </w:tc>
      </w:tr>
      <w:tr>
        <w:trPr>
          <w:trHeight w:val="485"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5-10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19.00-9.50</w:t>
            </w:r>
          </w:p>
        </w:tc>
      </w:tr>
      <w:tr>
        <w:trPr>
          <w:trHeight w:val="485"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6-12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15.83-7.92</w:t>
            </w:r>
          </w:p>
        </w:tc>
      </w:tr>
      <w:tr>
        <w:trPr>
          <w:trHeight w:val="490"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3-10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31.67-9.50</w:t>
            </w:r>
          </w:p>
        </w:tc>
      </w:tr>
    </w:tbl>
    <w:p>
      <w:pPr>
        <w:pStyle w:val="Style26"/>
        <w:keepNext w:val="0"/>
        <w:keepLines w:val="0"/>
        <w:widowControl w:val="0"/>
        <w:shd w:val="clear" w:color="auto" w:fill="auto"/>
        <w:bidi w:val="0"/>
        <w:spacing w:before="0" w:after="0" w:line="240" w:lineRule="auto"/>
        <w:ind w:left="106" w:right="0" w:firstLine="0"/>
        <w:jc w:val="left"/>
      </w:pPr>
      <w:r>
        <w:rPr>
          <w:color w:val="000000"/>
          <w:spacing w:val="0"/>
          <w:w w:val="100"/>
          <w:position w:val="0"/>
        </w:rPr>
        <w:t>（十七）在建工程</w:t>
      </w:r>
    </w:p>
    <w:p>
      <w:pPr>
        <w:widowControl w:val="0"/>
        <w:spacing w:after="99" w:line="1" w:lineRule="exact"/>
      </w:pPr>
    </w:p>
    <w:p>
      <w:pPr>
        <w:pStyle w:val="Style16"/>
        <w:keepNext w:val="0"/>
        <w:keepLines w:val="0"/>
        <w:widowControl w:val="0"/>
        <w:numPr>
          <w:ilvl w:val="0"/>
          <w:numId w:val="41"/>
        </w:numPr>
        <w:shd w:val="clear" w:color="auto" w:fill="auto"/>
        <w:tabs>
          <w:tab w:pos="770" w:val="left"/>
        </w:tabs>
        <w:bidi w:val="0"/>
        <w:spacing w:before="0" w:after="100" w:line="408" w:lineRule="exact"/>
        <w:ind w:left="0" w:right="0" w:firstLine="420"/>
        <w:jc w:val="both"/>
      </w:pPr>
      <w:bookmarkStart w:id="709" w:name="bookmark709"/>
      <w:bookmarkEnd w:id="709"/>
      <w:r>
        <w:rPr>
          <w:color w:val="000000"/>
          <w:spacing w:val="0"/>
          <w:w w:val="100"/>
          <w:position w:val="0"/>
        </w:rPr>
        <w:t>在建工程同时满足经济利益很可能流入、成本能够可靠计量则予以确认。在建工程 按建造该项资产达到预定可使用状态前所发生的实际成本计量。自营建筑工程按直接材料、 直接工资、直接施工费等计量；出包建筑工程按应支付的工程价款等计量；设备安装工程按 所安装设备的价值、安装费用、工程试运转等所发生的支出等确定工程成本。在建工程成本 还包括应当资本化的借款费用和汇兑损益。</w:t>
      </w:r>
    </w:p>
    <w:p>
      <w:pPr>
        <w:pStyle w:val="Style16"/>
        <w:keepNext w:val="0"/>
        <w:keepLines w:val="0"/>
        <w:widowControl w:val="0"/>
        <w:numPr>
          <w:ilvl w:val="0"/>
          <w:numId w:val="41"/>
        </w:numPr>
        <w:shd w:val="clear" w:color="auto" w:fill="auto"/>
        <w:tabs>
          <w:tab w:pos="770" w:val="left"/>
        </w:tabs>
        <w:bidi w:val="0"/>
        <w:spacing w:before="0" w:after="100" w:line="396" w:lineRule="exact"/>
        <w:ind w:left="0" w:right="0" w:firstLine="420"/>
        <w:jc w:val="both"/>
      </w:pPr>
      <w:bookmarkStart w:id="710" w:name="bookmark710"/>
      <w:bookmarkEnd w:id="710"/>
      <w:r>
        <w:rPr>
          <w:color w:val="000000"/>
          <w:spacing w:val="0"/>
          <w:w w:val="100"/>
          <w:position w:val="0"/>
        </w:rPr>
        <w:t>在建工程达到预定可使用状态时，按工程实际成本转入固定资产。已达到预定可使 用状态但尚未办理竣工决算的，先按估计价值转入固定资产，待办理竣工决算后再按实际成 本调整原暂估价值，但不再调整原己计提的折旧。</w:t>
      </w:r>
    </w:p>
    <w:p>
      <w:pPr>
        <w:pStyle w:val="Style16"/>
        <w:keepNext w:val="0"/>
        <w:keepLines w:val="0"/>
        <w:widowControl w:val="0"/>
        <w:shd w:val="clear" w:color="auto" w:fill="auto"/>
        <w:bidi w:val="0"/>
        <w:spacing w:before="0" w:after="100" w:line="408" w:lineRule="exact"/>
        <w:ind w:left="0" w:right="0" w:firstLine="420"/>
        <w:jc w:val="both"/>
      </w:pPr>
      <w:r>
        <w:rPr>
          <w:color w:val="000000"/>
          <w:spacing w:val="0"/>
          <w:w w:val="100"/>
          <w:position w:val="0"/>
        </w:rPr>
        <w:t>（十八）借款费用</w:t>
      </w:r>
    </w:p>
    <w:p>
      <w:pPr>
        <w:pStyle w:val="Style16"/>
        <w:keepNext w:val="0"/>
        <w:keepLines w:val="0"/>
        <w:widowControl w:val="0"/>
        <w:numPr>
          <w:ilvl w:val="0"/>
          <w:numId w:val="43"/>
        </w:numPr>
        <w:shd w:val="clear" w:color="auto" w:fill="auto"/>
        <w:tabs>
          <w:tab w:pos="770" w:val="left"/>
        </w:tabs>
        <w:bidi w:val="0"/>
        <w:spacing w:before="0" w:after="100" w:line="408" w:lineRule="exact"/>
        <w:ind w:left="0" w:right="0" w:firstLine="420"/>
        <w:jc w:val="both"/>
      </w:pPr>
      <w:bookmarkStart w:id="711" w:name="bookmark711"/>
      <w:bookmarkEnd w:id="711"/>
      <w:r>
        <w:rPr>
          <w:color w:val="000000"/>
          <w:spacing w:val="0"/>
          <w:w w:val="100"/>
          <w:position w:val="0"/>
        </w:rPr>
        <w:t>借款费用资本化的确认原则</w:t>
      </w:r>
    </w:p>
    <w:p>
      <w:pPr>
        <w:pStyle w:val="Style16"/>
        <w:keepNext w:val="0"/>
        <w:keepLines w:val="0"/>
        <w:widowControl w:val="0"/>
        <w:shd w:val="clear" w:color="auto" w:fill="auto"/>
        <w:bidi w:val="0"/>
        <w:spacing w:before="0" w:after="100" w:line="408" w:lineRule="exact"/>
        <w:ind w:left="0" w:right="0" w:firstLine="420"/>
        <w:jc w:val="both"/>
      </w:pPr>
      <w:r>
        <w:rPr>
          <w:color w:val="000000"/>
          <w:spacing w:val="0"/>
          <w:w w:val="100"/>
          <w:position w:val="0"/>
        </w:rPr>
        <w:t>公司发生的借款费用，可直接归属于符合资本化条件的资产的购建或者生产的，予以资 本化，计入相关资产成本；其他借款费用，在发生时确认为费用，计入当期损益。</w:t>
      </w:r>
    </w:p>
    <w:p>
      <w:pPr>
        <w:pStyle w:val="Style16"/>
        <w:keepNext w:val="0"/>
        <w:keepLines w:val="0"/>
        <w:widowControl w:val="0"/>
        <w:numPr>
          <w:ilvl w:val="0"/>
          <w:numId w:val="43"/>
        </w:numPr>
        <w:shd w:val="clear" w:color="auto" w:fill="auto"/>
        <w:tabs>
          <w:tab w:pos="770" w:val="left"/>
        </w:tabs>
        <w:bidi w:val="0"/>
        <w:spacing w:before="0" w:after="100" w:line="408" w:lineRule="exact"/>
        <w:ind w:left="0" w:right="0" w:firstLine="420"/>
        <w:jc w:val="both"/>
      </w:pPr>
      <w:bookmarkStart w:id="712" w:name="bookmark712"/>
      <w:bookmarkEnd w:id="712"/>
      <w:r>
        <w:rPr>
          <w:color w:val="000000"/>
          <w:spacing w:val="0"/>
          <w:w w:val="100"/>
          <w:position w:val="0"/>
        </w:rPr>
        <w:t>借款费用资本化期间</w:t>
      </w:r>
    </w:p>
    <w:p>
      <w:pPr>
        <w:pStyle w:val="Style16"/>
        <w:keepNext w:val="0"/>
        <w:keepLines w:val="0"/>
        <w:widowControl w:val="0"/>
        <w:shd w:val="clear" w:color="auto" w:fill="auto"/>
        <w:tabs>
          <w:tab w:pos="867" w:val="left"/>
        </w:tabs>
        <w:bidi w:val="0"/>
        <w:spacing w:before="0" w:after="100" w:line="413" w:lineRule="exact"/>
        <w:ind w:left="0" w:right="0" w:firstLine="420"/>
        <w:jc w:val="both"/>
      </w:pPr>
      <w:bookmarkStart w:id="713" w:name="bookmark713"/>
      <w:r>
        <w:rPr>
          <w:color w:val="000000"/>
          <w:spacing w:val="0"/>
          <w:w w:val="100"/>
          <w:position w:val="0"/>
          <w:sz w:val="18"/>
          <w:szCs w:val="18"/>
        </w:rPr>
        <w:t>（</w:t>
      </w:r>
      <w:bookmarkEnd w:id="713"/>
      <w:r>
        <w:rPr>
          <w:color w:val="000000"/>
          <w:spacing w:val="0"/>
          <w:w w:val="100"/>
          <w:position w:val="0"/>
          <w:sz w:val="18"/>
          <w:szCs w:val="18"/>
        </w:rPr>
        <w:t>1）</w:t>
        <w:tab/>
      </w:r>
      <w:r>
        <w:rPr>
          <w:color w:val="000000"/>
          <w:spacing w:val="0"/>
          <w:w w:val="100"/>
          <w:position w:val="0"/>
        </w:rPr>
        <w:t>当借款费用同时满足下列条件时，开始资本化：</w:t>
      </w:r>
      <w:r>
        <w:rPr>
          <w:color w:val="000000"/>
          <w:spacing w:val="0"/>
          <w:w w:val="100"/>
          <w:position w:val="0"/>
          <w:sz w:val="18"/>
          <w:szCs w:val="18"/>
        </w:rPr>
        <w:t>1）</w:t>
      </w:r>
      <w:r>
        <w:rPr>
          <w:color w:val="000000"/>
          <w:spacing w:val="0"/>
          <w:w w:val="100"/>
          <w:position w:val="0"/>
        </w:rPr>
        <w:t>资产支出已经发生；</w:t>
      </w:r>
      <w:r>
        <w:rPr>
          <w:color w:val="000000"/>
          <w:spacing w:val="0"/>
          <w:w w:val="100"/>
          <w:position w:val="0"/>
          <w:sz w:val="18"/>
          <w:szCs w:val="18"/>
        </w:rPr>
        <w:t>2）</w:t>
      </w:r>
      <w:r>
        <w:rPr>
          <w:color w:val="000000"/>
          <w:spacing w:val="0"/>
          <w:w w:val="100"/>
          <w:position w:val="0"/>
        </w:rPr>
        <w:t>借款费 用已经发生；</w:t>
      </w:r>
      <w:r>
        <w:rPr>
          <w:color w:val="000000"/>
          <w:spacing w:val="0"/>
          <w:w w:val="100"/>
          <w:position w:val="0"/>
          <w:sz w:val="18"/>
          <w:szCs w:val="18"/>
        </w:rPr>
        <w:t>3）</w:t>
      </w:r>
      <w:r>
        <w:rPr>
          <w:color w:val="000000"/>
          <w:spacing w:val="0"/>
          <w:w w:val="100"/>
          <w:position w:val="0"/>
        </w:rPr>
        <w:t>为使资产达到预定可使用或可销售状态所必要的购建或者生产活动已经开 始。</w:t>
      </w:r>
    </w:p>
    <w:p>
      <w:pPr>
        <w:pStyle w:val="Style16"/>
        <w:keepNext w:val="0"/>
        <w:keepLines w:val="0"/>
        <w:widowControl w:val="0"/>
        <w:shd w:val="clear" w:color="auto" w:fill="auto"/>
        <w:tabs>
          <w:tab w:pos="867" w:val="left"/>
        </w:tabs>
        <w:bidi w:val="0"/>
        <w:spacing w:before="0" w:after="100" w:line="408" w:lineRule="exact"/>
        <w:ind w:left="0" w:right="0" w:firstLine="420"/>
        <w:jc w:val="both"/>
      </w:pPr>
      <w:bookmarkStart w:id="714" w:name="bookmark714"/>
      <w:r>
        <w:rPr>
          <w:color w:val="000000"/>
          <w:spacing w:val="0"/>
          <w:w w:val="100"/>
          <w:position w:val="0"/>
          <w:sz w:val="18"/>
          <w:szCs w:val="18"/>
        </w:rPr>
        <w:t>（</w:t>
      </w:r>
      <w:bookmarkEnd w:id="714"/>
      <w:r>
        <w:rPr>
          <w:color w:val="000000"/>
          <w:spacing w:val="0"/>
          <w:w w:val="100"/>
          <w:position w:val="0"/>
          <w:sz w:val="18"/>
          <w:szCs w:val="18"/>
        </w:rPr>
        <w:t>2）</w:t>
        <w:tab/>
      </w:r>
      <w:r>
        <w:rPr>
          <w:color w:val="000000"/>
          <w:spacing w:val="0"/>
          <w:w w:val="100"/>
          <w:position w:val="0"/>
        </w:rPr>
        <w:t>若符合资本化条件的资产在购建或者生产过程中发生非正常中断，并且中断时间连 续超过</w:t>
      </w:r>
      <w:r>
        <w:rPr>
          <w:color w:val="000000"/>
          <w:spacing w:val="0"/>
          <w:w w:val="100"/>
          <w:position w:val="0"/>
          <w:sz w:val="18"/>
          <w:szCs w:val="18"/>
        </w:rPr>
        <w:t>3</w:t>
      </w:r>
      <w:r>
        <w:rPr>
          <w:color w:val="000000"/>
          <w:spacing w:val="0"/>
          <w:w w:val="100"/>
          <w:position w:val="0"/>
        </w:rPr>
        <w:t xml:space="preserve">个月，暂停借款费用的资本化；中断期间发生的借款费用确认为当期费用，直至资 </w:t>
      </w:r>
      <w:r>
        <w:rPr>
          <w:color w:val="000000"/>
          <w:spacing w:val="0"/>
          <w:w w:val="100"/>
          <w:position w:val="0"/>
        </w:rPr>
        <w:t>产的购建或者生产活动重新开始。</w:t>
      </w:r>
    </w:p>
    <w:p>
      <w:pPr>
        <w:pStyle w:val="Style16"/>
        <w:keepNext w:val="0"/>
        <w:keepLines w:val="0"/>
        <w:widowControl w:val="0"/>
        <w:shd w:val="clear" w:color="auto" w:fill="auto"/>
        <w:bidi w:val="0"/>
        <w:spacing w:before="0" w:after="100" w:line="413" w:lineRule="exact"/>
        <w:ind w:left="0" w:right="0" w:firstLine="420"/>
        <w:jc w:val="both"/>
      </w:pPr>
      <w:bookmarkStart w:id="715" w:name="bookmark715"/>
      <w:r>
        <w:rPr>
          <w:color w:val="000000"/>
          <w:spacing w:val="0"/>
          <w:w w:val="100"/>
          <w:position w:val="0"/>
          <w:sz w:val="18"/>
          <w:szCs w:val="18"/>
        </w:rPr>
        <w:t>（</w:t>
      </w:r>
      <w:bookmarkEnd w:id="715"/>
      <w:r>
        <w:rPr>
          <w:color w:val="000000"/>
          <w:spacing w:val="0"/>
          <w:w w:val="100"/>
          <w:position w:val="0"/>
          <w:sz w:val="18"/>
          <w:szCs w:val="18"/>
        </w:rPr>
        <w:t>3）</w:t>
      </w:r>
      <w:r>
        <w:rPr>
          <w:color w:val="000000"/>
          <w:spacing w:val="0"/>
          <w:w w:val="100"/>
          <w:position w:val="0"/>
        </w:rPr>
        <w:t>当所购建或者生产符合资本化条件的资产达到预定可使用或可销售状态时，借款费 用停止资本化。</w:t>
      </w:r>
    </w:p>
    <w:p>
      <w:pPr>
        <w:pStyle w:val="Style16"/>
        <w:keepNext w:val="0"/>
        <w:keepLines w:val="0"/>
        <w:widowControl w:val="0"/>
        <w:numPr>
          <w:ilvl w:val="0"/>
          <w:numId w:val="43"/>
        </w:numPr>
        <w:shd w:val="clear" w:color="auto" w:fill="auto"/>
        <w:bidi w:val="0"/>
        <w:spacing w:before="0" w:after="100" w:line="410" w:lineRule="exact"/>
        <w:ind w:left="0" w:right="0" w:firstLine="420"/>
        <w:jc w:val="both"/>
      </w:pPr>
      <w:bookmarkStart w:id="716" w:name="bookmark716"/>
      <w:bookmarkEnd w:id="716"/>
      <w:r>
        <w:rPr>
          <w:color w:val="000000"/>
          <w:spacing w:val="0"/>
          <w:w w:val="100"/>
          <w:position w:val="0"/>
        </w:rPr>
        <w:t>借款费用资本化率以及资本化金额</w:t>
      </w:r>
    </w:p>
    <w:p>
      <w:pPr>
        <w:pStyle w:val="Style16"/>
        <w:keepNext w:val="0"/>
        <w:keepLines w:val="0"/>
        <w:widowControl w:val="0"/>
        <w:shd w:val="clear" w:color="auto" w:fill="auto"/>
        <w:bidi w:val="0"/>
        <w:spacing w:before="0" w:after="100" w:line="408" w:lineRule="exact"/>
        <w:ind w:left="0" w:right="0" w:firstLine="420"/>
        <w:jc w:val="both"/>
      </w:pPr>
      <w:r>
        <w:rPr>
          <w:color w:val="000000"/>
          <w:spacing w:val="0"/>
          <w:w w:val="100"/>
          <w:position w:val="0"/>
        </w:rPr>
        <w:t>为购建或者生产符合资本化条件的资产而借入专门借款的，以专门借款当期实际发生的 利息费用（包括按照实际利率法确定的折价或溢价的摊销），减去将尚未动用的借款资金存 入银行取得的利息收入或进行暂时性投资取得的投资收益后的金额，确定应予资本化的利息 金额；为购建或者生产符合资本化条件的资产占用了一般借款的，根据累计资产支出超过专 门借款的资产支出加权平均数乘以占用一般借款的资本化率，计算确定一般借款应予资本化 的利息金额。</w:t>
      </w:r>
    </w:p>
    <w:p>
      <w:pPr>
        <w:pStyle w:val="Style16"/>
        <w:keepNext w:val="0"/>
        <w:keepLines w:val="0"/>
        <w:widowControl w:val="0"/>
        <w:shd w:val="clear" w:color="auto" w:fill="auto"/>
        <w:bidi w:val="0"/>
        <w:spacing w:before="0" w:after="100" w:line="410" w:lineRule="exact"/>
        <w:ind w:left="0" w:right="0" w:firstLine="420"/>
        <w:jc w:val="both"/>
      </w:pPr>
      <w:r>
        <w:rPr>
          <w:color w:val="000000"/>
          <w:spacing w:val="0"/>
          <w:w w:val="100"/>
          <w:position w:val="0"/>
        </w:rPr>
        <w:t>（十九）无形资产</w:t>
      </w:r>
    </w:p>
    <w:p>
      <w:pPr>
        <w:pStyle w:val="Style16"/>
        <w:keepNext w:val="0"/>
        <w:keepLines w:val="0"/>
        <w:widowControl w:val="0"/>
        <w:numPr>
          <w:ilvl w:val="0"/>
          <w:numId w:val="45"/>
        </w:numPr>
        <w:shd w:val="clear" w:color="auto" w:fill="auto"/>
        <w:tabs>
          <w:tab w:pos="726" w:val="left"/>
        </w:tabs>
        <w:bidi w:val="0"/>
        <w:spacing w:before="0" w:after="100" w:line="410" w:lineRule="exact"/>
        <w:ind w:left="0" w:right="0" w:firstLine="420"/>
        <w:jc w:val="left"/>
      </w:pPr>
      <w:bookmarkStart w:id="717" w:name="bookmark717"/>
      <w:bookmarkEnd w:id="717"/>
      <w:r>
        <w:rPr>
          <w:color w:val="000000"/>
          <w:spacing w:val="0"/>
          <w:w w:val="100"/>
          <w:position w:val="0"/>
        </w:rPr>
        <w:t>无形资产包括土地使用权、专利权及非专利技术等，按成本进行初始计量。</w:t>
      </w:r>
    </w:p>
    <w:p>
      <w:pPr>
        <w:pStyle w:val="Style16"/>
        <w:keepNext w:val="0"/>
        <w:keepLines w:val="0"/>
        <w:widowControl w:val="0"/>
        <w:numPr>
          <w:ilvl w:val="0"/>
          <w:numId w:val="45"/>
        </w:numPr>
        <w:shd w:val="clear" w:color="auto" w:fill="auto"/>
        <w:tabs>
          <w:tab w:pos="726" w:val="left"/>
        </w:tabs>
        <w:bidi w:val="0"/>
        <w:spacing w:before="0" w:after="100" w:line="413" w:lineRule="exact"/>
        <w:ind w:left="0" w:right="0" w:firstLine="420"/>
        <w:jc w:val="both"/>
      </w:pPr>
      <w:bookmarkStart w:id="718" w:name="bookmark718"/>
      <w:bookmarkEnd w:id="718"/>
      <w:r>
        <w:rPr>
          <w:color w:val="000000"/>
          <w:spacing w:val="0"/>
          <w:w w:val="100"/>
          <w:position w:val="0"/>
        </w:rPr>
        <w:t>使用寿命有限的无形资产，在使用寿命内按照与该项无形资产有关的经济利益的预 期实现方式系统合理地摊销，无法可靠确定预期实现方式的，采用直线法摊销。具体年限如 下：</w:t>
      </w:r>
    </w:p>
    <w:tbl>
      <w:tblPr>
        <w:tblOverlap w:val="never"/>
        <w:jc w:val="center"/>
        <w:tblLayout w:type="fixed"/>
      </w:tblPr>
      <w:tblGrid>
        <w:gridCol w:w="3082"/>
        <w:gridCol w:w="2808"/>
      </w:tblGrid>
      <w:tr>
        <w:trPr>
          <w:trHeight w:val="47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摊销年限（年）</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35-50</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著作权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专有技术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5-10</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软件</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r>
      <w:tr>
        <w:trPr>
          <w:trHeight w:val="470"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3-20</w:t>
            </w:r>
          </w:p>
        </w:tc>
      </w:tr>
    </w:tbl>
    <w:p>
      <w:pPr>
        <w:pStyle w:val="Style16"/>
        <w:keepNext w:val="0"/>
        <w:keepLines w:val="0"/>
        <w:widowControl w:val="0"/>
        <w:numPr>
          <w:ilvl w:val="0"/>
          <w:numId w:val="45"/>
        </w:numPr>
        <w:shd w:val="clear" w:color="auto" w:fill="auto"/>
        <w:bidi w:val="0"/>
        <w:spacing w:before="0" w:after="100" w:line="410" w:lineRule="exact"/>
        <w:ind w:left="0" w:right="0" w:firstLine="420"/>
        <w:jc w:val="both"/>
      </w:pPr>
      <w:bookmarkStart w:id="719" w:name="bookmark719"/>
      <w:bookmarkEnd w:id="719"/>
      <w:r>
        <w:rPr>
          <w:color w:val="000000"/>
          <w:spacing w:val="0"/>
          <w:w w:val="100"/>
          <w:position w:val="0"/>
        </w:rPr>
        <w:t>内部研究开发项目研究阶段的支出，于发生时计入当期损益。内部研究开发项目开 发阶段的支出，同时满足下列条件的，确认为无形资产：</w:t>
      </w:r>
      <w:r>
        <w:rPr>
          <w:color w:val="000000"/>
          <w:spacing w:val="0"/>
          <w:w w:val="100"/>
          <w:position w:val="0"/>
          <w:sz w:val="18"/>
          <w:szCs w:val="18"/>
        </w:rPr>
        <w:t>（1）</w:t>
      </w:r>
      <w:r>
        <w:rPr>
          <w:color w:val="000000"/>
          <w:spacing w:val="0"/>
          <w:w w:val="100"/>
          <w:position w:val="0"/>
        </w:rPr>
        <w:t>完成该无形资产以使其能够使 用或出售在技术上具有可行性；</w:t>
      </w:r>
      <w:r>
        <w:rPr>
          <w:color w:val="000000"/>
          <w:spacing w:val="0"/>
          <w:w w:val="100"/>
          <w:position w:val="0"/>
          <w:sz w:val="18"/>
          <w:szCs w:val="18"/>
        </w:rPr>
        <w:t>（2）</w:t>
      </w:r>
      <w:r>
        <w:rPr>
          <w:color w:val="000000"/>
          <w:spacing w:val="0"/>
          <w:w w:val="100"/>
          <w:position w:val="0"/>
        </w:rPr>
        <w:t>具有完成该无形资产并使用或出售的意图；</w:t>
      </w:r>
      <w:r>
        <w:rPr>
          <w:color w:val="000000"/>
          <w:spacing w:val="0"/>
          <w:w w:val="100"/>
          <w:position w:val="0"/>
          <w:sz w:val="18"/>
          <w:szCs w:val="18"/>
        </w:rPr>
        <w:t>（3）</w:t>
      </w:r>
      <w:r>
        <w:rPr>
          <w:color w:val="000000"/>
          <w:spacing w:val="0"/>
          <w:w w:val="100"/>
          <w:position w:val="0"/>
        </w:rPr>
        <w:t>无形资 产产生经济利益的方式，包括能够证明运用该无形资产生产的产品存在市场或无形资产自身 存在市场，无形资产将在内部使用的，能证明其有用性；</w:t>
      </w:r>
      <w:r>
        <w:rPr>
          <w:color w:val="000000"/>
          <w:spacing w:val="0"/>
          <w:w w:val="100"/>
          <w:position w:val="0"/>
          <w:sz w:val="18"/>
          <w:szCs w:val="18"/>
        </w:rPr>
        <w:t>（4）</w:t>
      </w:r>
      <w:r>
        <w:rPr>
          <w:color w:val="000000"/>
          <w:spacing w:val="0"/>
          <w:w w:val="100"/>
          <w:position w:val="0"/>
        </w:rPr>
        <w:t>有足够的技术、财务资源和其 他资源支持，以完成该无形资产的开发，并有能力使用或出售该无形资产；</w:t>
      </w:r>
      <w:r>
        <w:rPr>
          <w:color w:val="000000"/>
          <w:spacing w:val="0"/>
          <w:w w:val="100"/>
          <w:position w:val="0"/>
          <w:sz w:val="18"/>
          <w:szCs w:val="18"/>
        </w:rPr>
        <w:t>（5）</w:t>
      </w:r>
      <w:r>
        <w:rPr>
          <w:color w:val="000000"/>
          <w:spacing w:val="0"/>
          <w:w w:val="100"/>
          <w:position w:val="0"/>
        </w:rPr>
        <w:t>归属于该无 形资产开发阶段的支出能够可靠地计量。</w:t>
      </w:r>
    </w:p>
    <w:p>
      <w:pPr>
        <w:pStyle w:val="Style16"/>
        <w:keepNext w:val="0"/>
        <w:keepLines w:val="0"/>
        <w:widowControl w:val="0"/>
        <w:shd w:val="clear" w:color="auto" w:fill="auto"/>
        <w:bidi w:val="0"/>
        <w:spacing w:before="0" w:after="100" w:line="410" w:lineRule="exact"/>
        <w:ind w:left="0" w:right="0" w:firstLine="420"/>
        <w:jc w:val="both"/>
      </w:pPr>
      <w:r>
        <w:rPr>
          <w:color w:val="000000"/>
          <w:spacing w:val="0"/>
          <w:w w:val="100"/>
          <w:position w:val="0"/>
        </w:rPr>
        <w:t>公司划分内部研究开发项目研究阶段支出和开发阶段支出的具体标准：</w:t>
      </w:r>
    </w:p>
    <w:p>
      <w:pPr>
        <w:pStyle w:val="Style16"/>
        <w:keepNext w:val="0"/>
        <w:keepLines w:val="0"/>
        <w:widowControl w:val="0"/>
        <w:shd w:val="clear" w:color="auto" w:fill="auto"/>
        <w:bidi w:val="0"/>
        <w:spacing w:before="0" w:after="100" w:line="408" w:lineRule="exact"/>
        <w:ind w:left="0" w:right="0" w:firstLine="420"/>
        <w:jc w:val="both"/>
      </w:pPr>
      <w:bookmarkStart w:id="720" w:name="bookmark720"/>
      <w:r>
        <w:rPr>
          <w:color w:val="000000"/>
          <w:spacing w:val="0"/>
          <w:w w:val="100"/>
          <w:position w:val="0"/>
          <w:sz w:val="18"/>
          <w:szCs w:val="18"/>
        </w:rPr>
        <w:t>（</w:t>
      </w:r>
      <w:bookmarkEnd w:id="720"/>
      <w:r>
        <w:rPr>
          <w:color w:val="000000"/>
          <w:spacing w:val="0"/>
          <w:w w:val="100"/>
          <w:position w:val="0"/>
          <w:sz w:val="18"/>
          <w:szCs w:val="18"/>
        </w:rPr>
        <w:t>1）</w:t>
      </w:r>
      <w:r>
        <w:rPr>
          <w:color w:val="000000"/>
          <w:spacing w:val="0"/>
          <w:w w:val="100"/>
          <w:position w:val="0"/>
        </w:rPr>
        <w:t>研究阶段：即项目需求阶段，用以判断此阶段的依据为本公司项目计划书或项目需 求说明。若未制作项目计划书，则以需求说明时间为准。</w:t>
      </w:r>
    </w:p>
    <w:p>
      <w:pPr>
        <w:pStyle w:val="Style16"/>
        <w:keepNext w:val="0"/>
        <w:keepLines w:val="0"/>
        <w:widowControl w:val="0"/>
        <w:shd w:val="clear" w:color="auto" w:fill="auto"/>
        <w:tabs>
          <w:tab w:pos="872" w:val="left"/>
        </w:tabs>
        <w:bidi w:val="0"/>
        <w:spacing w:before="0" w:after="100" w:line="413" w:lineRule="exact"/>
        <w:ind w:left="0" w:right="0" w:firstLine="420"/>
        <w:jc w:val="both"/>
      </w:pPr>
      <w:bookmarkStart w:id="721" w:name="bookmark721"/>
      <w:r>
        <w:rPr>
          <w:color w:val="000000"/>
          <w:spacing w:val="0"/>
          <w:w w:val="100"/>
          <w:position w:val="0"/>
          <w:sz w:val="18"/>
          <w:szCs w:val="18"/>
        </w:rPr>
        <w:t>（</w:t>
      </w:r>
      <w:bookmarkEnd w:id="721"/>
      <w:r>
        <w:rPr>
          <w:color w:val="000000"/>
          <w:spacing w:val="0"/>
          <w:w w:val="100"/>
          <w:position w:val="0"/>
          <w:sz w:val="18"/>
          <w:szCs w:val="18"/>
        </w:rPr>
        <w:t>2）</w:t>
        <w:tab/>
      </w:r>
      <w:r>
        <w:rPr>
          <w:color w:val="000000"/>
          <w:spacing w:val="0"/>
          <w:w w:val="100"/>
          <w:position w:val="0"/>
        </w:rPr>
        <w:t>开发阶段（开始时点）：资本化时点以立项报告、设计方案中提及的开发工作开始 时点两者较早者为准。</w:t>
      </w:r>
    </w:p>
    <w:p>
      <w:pPr>
        <w:pStyle w:val="Style16"/>
        <w:keepNext w:val="0"/>
        <w:keepLines w:val="0"/>
        <w:widowControl w:val="0"/>
        <w:shd w:val="clear" w:color="auto" w:fill="auto"/>
        <w:tabs>
          <w:tab w:pos="877" w:val="left"/>
        </w:tabs>
        <w:bidi w:val="0"/>
        <w:spacing w:before="0" w:after="100" w:line="413" w:lineRule="exact"/>
        <w:ind w:left="0" w:right="0" w:firstLine="420"/>
        <w:jc w:val="both"/>
      </w:pPr>
      <w:bookmarkStart w:id="722" w:name="bookmark722"/>
      <w:r>
        <w:rPr>
          <w:color w:val="000000"/>
          <w:spacing w:val="0"/>
          <w:w w:val="100"/>
          <w:position w:val="0"/>
          <w:sz w:val="18"/>
          <w:szCs w:val="18"/>
        </w:rPr>
        <w:t>（</w:t>
      </w:r>
      <w:bookmarkEnd w:id="722"/>
      <w:r>
        <w:rPr>
          <w:color w:val="000000"/>
          <w:spacing w:val="0"/>
          <w:w w:val="100"/>
          <w:position w:val="0"/>
          <w:sz w:val="18"/>
          <w:szCs w:val="18"/>
        </w:rPr>
        <w:t>3）</w:t>
        <w:tab/>
      </w:r>
      <w:r>
        <w:rPr>
          <w:color w:val="000000"/>
          <w:spacing w:val="0"/>
          <w:w w:val="100"/>
          <w:position w:val="0"/>
        </w:rPr>
        <w:t>开发阶段（终止时点）：项目开发完成并经测试，测试结论符合项目计划达到的预 定功能，且已有订单，或市场较需求阶段利好的情况下，选定测试报告与结项报告时间较早 者为终止资本化时点。如结项报告是本项目一个关键步骤，结项中包含了产品发布的工作， 且结项报告与测试报告时间隔较短的，可以结项报告为终止资本化时点。若结项报告与实际 结束开发工作时间间隔较长，则认定在实际结束开发工作的时点终止资本化。</w:t>
      </w:r>
    </w:p>
    <w:p>
      <w:pPr>
        <w:pStyle w:val="Style16"/>
        <w:keepNext w:val="0"/>
        <w:keepLines w:val="0"/>
        <w:widowControl w:val="0"/>
        <w:shd w:val="clear" w:color="auto" w:fill="auto"/>
        <w:bidi w:val="0"/>
        <w:spacing w:before="0" w:after="100" w:line="412" w:lineRule="exact"/>
        <w:ind w:left="0" w:right="0" w:firstLine="540"/>
        <w:jc w:val="left"/>
      </w:pPr>
      <w:r>
        <w:rPr>
          <w:color w:val="000000"/>
          <w:spacing w:val="0"/>
          <w:w w:val="100"/>
          <w:position w:val="0"/>
        </w:rPr>
        <w:t>（二十）部分长期资产减值</w:t>
      </w:r>
    </w:p>
    <w:p>
      <w:pPr>
        <w:pStyle w:val="Style16"/>
        <w:keepNext w:val="0"/>
        <w:keepLines w:val="0"/>
        <w:widowControl w:val="0"/>
        <w:shd w:val="clear" w:color="auto" w:fill="auto"/>
        <w:bidi w:val="0"/>
        <w:spacing w:before="0" w:after="100" w:line="411" w:lineRule="exact"/>
        <w:ind w:left="0" w:right="0" w:firstLine="420"/>
        <w:jc w:val="both"/>
      </w:pPr>
      <w:r>
        <w:rPr>
          <w:color w:val="000000"/>
          <w:spacing w:val="0"/>
          <w:w w:val="100"/>
          <w:position w:val="0"/>
        </w:rPr>
        <w:t>对长期股权投资、采用成本模式计量的投资性房地产、固定资产、在建工程、使用寿命 有限的无形资产等长期资产，在资产负债表日有迹象表明发生减值的，估计其可收回金额。 对因企业合并所形成的商誉和使用寿命不确定的无形资产，无论是否存在减值迹象，每年都 进行减值测试。商誉结合与其相关的资产组或者资产组组合进行减值测试。</w:t>
      </w:r>
    </w:p>
    <w:p>
      <w:pPr>
        <w:pStyle w:val="Style16"/>
        <w:keepNext w:val="0"/>
        <w:keepLines w:val="0"/>
        <w:widowControl w:val="0"/>
        <w:shd w:val="clear" w:color="auto" w:fill="auto"/>
        <w:bidi w:val="0"/>
        <w:spacing w:before="0" w:after="100" w:line="408" w:lineRule="exact"/>
        <w:ind w:left="0" w:right="0" w:firstLine="420"/>
        <w:jc w:val="both"/>
      </w:pPr>
      <w:r>
        <w:rPr>
          <w:color w:val="000000"/>
          <w:spacing w:val="0"/>
          <w:w w:val="100"/>
          <w:position w:val="0"/>
        </w:rPr>
        <w:t>若上述长期资产的可收回金额低于其账面价值的，按其差额确认资产减值准备并计入当 期损益。</w:t>
      </w:r>
    </w:p>
    <w:p>
      <w:pPr>
        <w:pStyle w:val="Style16"/>
        <w:keepNext w:val="0"/>
        <w:keepLines w:val="0"/>
        <w:widowControl w:val="0"/>
        <w:shd w:val="clear" w:color="auto" w:fill="auto"/>
        <w:bidi w:val="0"/>
        <w:spacing w:before="0" w:after="100" w:line="412" w:lineRule="exact"/>
        <w:ind w:left="0" w:right="0" w:firstLine="420"/>
        <w:jc w:val="both"/>
      </w:pPr>
      <w:r>
        <w:rPr>
          <w:color w:val="000000"/>
          <w:spacing w:val="0"/>
          <w:w w:val="100"/>
          <w:position w:val="0"/>
        </w:rPr>
        <w:t>（二十一）长期待摊费用</w:t>
      </w:r>
    </w:p>
    <w:p>
      <w:pPr>
        <w:pStyle w:val="Style16"/>
        <w:keepNext w:val="0"/>
        <w:keepLines w:val="0"/>
        <w:widowControl w:val="0"/>
        <w:shd w:val="clear" w:color="auto" w:fill="auto"/>
        <w:bidi w:val="0"/>
        <w:spacing w:before="0" w:after="100" w:line="406" w:lineRule="exact"/>
        <w:ind w:left="0" w:right="0" w:firstLine="420"/>
        <w:jc w:val="both"/>
      </w:pPr>
      <w:r>
        <w:rPr>
          <w:color w:val="000000"/>
          <w:spacing w:val="0"/>
          <w:w w:val="100"/>
          <w:position w:val="0"/>
        </w:rPr>
        <w:t>长期待摊费用核算已经支出，摊销期限在</w:t>
      </w:r>
      <w:r>
        <w:rPr>
          <w:color w:val="000000"/>
          <w:spacing w:val="0"/>
          <w:w w:val="100"/>
          <w:position w:val="0"/>
          <w:sz w:val="18"/>
          <w:szCs w:val="18"/>
        </w:rPr>
        <w:t>1</w:t>
      </w:r>
      <w:r>
        <w:rPr>
          <w:color w:val="000000"/>
          <w:spacing w:val="0"/>
          <w:w w:val="100"/>
          <w:position w:val="0"/>
        </w:rPr>
        <w:t>年以上（不含</w:t>
      </w:r>
      <w:r>
        <w:rPr>
          <w:color w:val="000000"/>
          <w:spacing w:val="0"/>
          <w:w w:val="100"/>
          <w:position w:val="0"/>
          <w:sz w:val="18"/>
          <w:szCs w:val="18"/>
        </w:rPr>
        <w:t>1</w:t>
      </w:r>
      <w:r>
        <w:rPr>
          <w:color w:val="000000"/>
          <w:spacing w:val="0"/>
          <w:w w:val="100"/>
          <w:position w:val="0"/>
        </w:rPr>
        <w:t>年）的各项费用。长期待摊 费用按实际发生额入账，在受益期或规定的期限内分期平均摊销。如果长期待摊的费用项目 不能使以后会计期间受益则将尚未摊销的该项目的摊余价值全部转入当期损益。</w:t>
      </w:r>
    </w:p>
    <w:p>
      <w:pPr>
        <w:pStyle w:val="Style16"/>
        <w:keepNext w:val="0"/>
        <w:keepLines w:val="0"/>
        <w:widowControl w:val="0"/>
        <w:shd w:val="clear" w:color="auto" w:fill="auto"/>
        <w:bidi w:val="0"/>
        <w:spacing w:before="0" w:after="100" w:line="412" w:lineRule="exact"/>
        <w:ind w:left="0" w:right="0" w:firstLine="420"/>
        <w:jc w:val="both"/>
      </w:pPr>
      <w:r>
        <w:rPr>
          <w:color w:val="000000"/>
          <w:spacing w:val="0"/>
          <w:w w:val="100"/>
          <w:position w:val="0"/>
        </w:rPr>
        <w:t>（二十二）职工薪酬</w:t>
      </w:r>
    </w:p>
    <w:p>
      <w:pPr>
        <w:pStyle w:val="Style16"/>
        <w:keepNext w:val="0"/>
        <w:keepLines w:val="0"/>
        <w:widowControl w:val="0"/>
        <w:numPr>
          <w:ilvl w:val="0"/>
          <w:numId w:val="47"/>
        </w:numPr>
        <w:shd w:val="clear" w:color="auto" w:fill="auto"/>
        <w:tabs>
          <w:tab w:pos="769" w:val="left"/>
        </w:tabs>
        <w:bidi w:val="0"/>
        <w:spacing w:before="0" w:after="100" w:line="412" w:lineRule="exact"/>
        <w:ind w:left="0" w:right="0" w:firstLine="420"/>
        <w:jc w:val="left"/>
      </w:pPr>
      <w:bookmarkStart w:id="723" w:name="bookmark723"/>
      <w:bookmarkEnd w:id="723"/>
      <w:r>
        <w:rPr>
          <w:color w:val="000000"/>
          <w:spacing w:val="0"/>
          <w:w w:val="100"/>
          <w:position w:val="0"/>
        </w:rPr>
        <w:t>职工薪酬包括短期薪酬、离职后福利、辞退福利和其他长期职工福利。</w:t>
      </w:r>
    </w:p>
    <w:p>
      <w:pPr>
        <w:pStyle w:val="Style16"/>
        <w:keepNext w:val="0"/>
        <w:keepLines w:val="0"/>
        <w:widowControl w:val="0"/>
        <w:numPr>
          <w:ilvl w:val="0"/>
          <w:numId w:val="47"/>
        </w:numPr>
        <w:shd w:val="clear" w:color="auto" w:fill="auto"/>
        <w:tabs>
          <w:tab w:pos="769" w:val="left"/>
        </w:tabs>
        <w:bidi w:val="0"/>
        <w:spacing w:before="0" w:after="100" w:line="412" w:lineRule="exact"/>
        <w:ind w:left="0" w:right="0" w:firstLine="420"/>
        <w:jc w:val="left"/>
      </w:pPr>
      <w:bookmarkStart w:id="724" w:name="bookmark724"/>
      <w:bookmarkEnd w:id="724"/>
      <w:r>
        <w:rPr>
          <w:color w:val="000000"/>
          <w:spacing w:val="0"/>
          <w:w w:val="100"/>
          <w:position w:val="0"/>
        </w:rPr>
        <w:t>短期薪酬的会计处理方法</w:t>
      </w:r>
    </w:p>
    <w:p>
      <w:pPr>
        <w:pStyle w:val="Style16"/>
        <w:keepNext w:val="0"/>
        <w:keepLines w:val="0"/>
        <w:widowControl w:val="0"/>
        <w:shd w:val="clear" w:color="auto" w:fill="auto"/>
        <w:bidi w:val="0"/>
        <w:spacing w:before="0" w:after="100" w:line="418" w:lineRule="exact"/>
        <w:ind w:left="0" w:right="0" w:firstLine="420"/>
        <w:jc w:val="both"/>
      </w:pPr>
      <w:r>
        <w:rPr>
          <w:color w:val="000000"/>
          <w:spacing w:val="0"/>
          <w:w w:val="100"/>
          <w:position w:val="0"/>
        </w:rPr>
        <w:t>在职工为公司提供服务的会计期间，将实际发生的短期薪酬确认为负债，并计入当期损 益或相关资产成本。</w:t>
      </w:r>
    </w:p>
    <w:p>
      <w:pPr>
        <w:pStyle w:val="Style16"/>
        <w:keepNext w:val="0"/>
        <w:keepLines w:val="0"/>
        <w:widowControl w:val="0"/>
        <w:numPr>
          <w:ilvl w:val="0"/>
          <w:numId w:val="47"/>
        </w:numPr>
        <w:shd w:val="clear" w:color="auto" w:fill="auto"/>
        <w:tabs>
          <w:tab w:pos="769" w:val="left"/>
        </w:tabs>
        <w:bidi w:val="0"/>
        <w:spacing w:before="0" w:after="100" w:line="412" w:lineRule="exact"/>
        <w:ind w:left="0" w:right="0" w:firstLine="420"/>
        <w:jc w:val="both"/>
      </w:pPr>
      <w:bookmarkStart w:id="725" w:name="bookmark725"/>
      <w:bookmarkEnd w:id="725"/>
      <w:r>
        <w:rPr>
          <w:color w:val="000000"/>
          <w:spacing w:val="0"/>
          <w:w w:val="100"/>
          <w:position w:val="0"/>
        </w:rPr>
        <w:t>离职后福利的会计处理方法</w:t>
      </w:r>
    </w:p>
    <w:p>
      <w:pPr>
        <w:pStyle w:val="Style16"/>
        <w:keepNext w:val="0"/>
        <w:keepLines w:val="0"/>
        <w:widowControl w:val="0"/>
        <w:shd w:val="clear" w:color="auto" w:fill="auto"/>
        <w:bidi w:val="0"/>
        <w:spacing w:before="0" w:after="100" w:line="412" w:lineRule="exact"/>
        <w:ind w:left="0" w:right="0" w:firstLine="420"/>
        <w:jc w:val="both"/>
      </w:pPr>
      <w:r>
        <w:rPr>
          <w:color w:val="000000"/>
          <w:spacing w:val="0"/>
          <w:w w:val="100"/>
          <w:position w:val="0"/>
        </w:rPr>
        <w:t>本公司离职后福利为设定提存计划。</w:t>
      </w:r>
    </w:p>
    <w:p>
      <w:pPr>
        <w:pStyle w:val="Style16"/>
        <w:keepNext w:val="0"/>
        <w:keepLines w:val="0"/>
        <w:widowControl w:val="0"/>
        <w:shd w:val="clear" w:color="auto" w:fill="auto"/>
        <w:bidi w:val="0"/>
        <w:spacing w:before="0" w:after="100" w:line="418" w:lineRule="exact"/>
        <w:ind w:left="0" w:right="0" w:firstLine="420"/>
        <w:jc w:val="both"/>
      </w:pPr>
      <w:r>
        <w:rPr>
          <w:color w:val="000000"/>
          <w:spacing w:val="0"/>
          <w:w w:val="100"/>
          <w:position w:val="0"/>
        </w:rPr>
        <w:t>在职工为公司提供服务的会计期间，根据设定提存计划计算的应缴存金额确认为负债， 并计入当期损益或相关资产成本。</w:t>
      </w:r>
    </w:p>
    <w:p>
      <w:pPr>
        <w:pStyle w:val="Style16"/>
        <w:keepNext w:val="0"/>
        <w:keepLines w:val="0"/>
        <w:widowControl w:val="0"/>
        <w:numPr>
          <w:ilvl w:val="0"/>
          <w:numId w:val="47"/>
        </w:numPr>
        <w:shd w:val="clear" w:color="auto" w:fill="auto"/>
        <w:tabs>
          <w:tab w:pos="769" w:val="left"/>
        </w:tabs>
        <w:bidi w:val="0"/>
        <w:spacing w:before="0" w:after="100" w:line="412" w:lineRule="exact"/>
        <w:ind w:left="0" w:right="0" w:firstLine="420"/>
        <w:jc w:val="both"/>
      </w:pPr>
      <w:bookmarkStart w:id="726" w:name="bookmark726"/>
      <w:bookmarkEnd w:id="726"/>
      <w:r>
        <w:rPr>
          <w:color w:val="000000"/>
          <w:spacing w:val="0"/>
          <w:w w:val="100"/>
          <w:position w:val="0"/>
        </w:rPr>
        <w:t>辞退福利的会计处理方法</w:t>
      </w:r>
    </w:p>
    <w:p>
      <w:pPr>
        <w:pStyle w:val="Style16"/>
        <w:keepNext w:val="0"/>
        <w:keepLines w:val="0"/>
        <w:widowControl w:val="0"/>
        <w:shd w:val="clear" w:color="auto" w:fill="auto"/>
        <w:bidi w:val="0"/>
        <w:spacing w:before="0" w:after="100" w:line="408" w:lineRule="exact"/>
        <w:ind w:left="0" w:right="0" w:firstLine="420"/>
        <w:jc w:val="both"/>
      </w:pPr>
      <w:r>
        <w:rPr>
          <w:color w:val="000000"/>
          <w:spacing w:val="0"/>
          <w:w w:val="100"/>
          <w:position w:val="0"/>
        </w:rPr>
        <w:t>向职工提供的辞退福利，在下列两者孰早日确认辞退福利产生的职工薪酬负债，并计入 当期损益：</w:t>
      </w:r>
      <w:r>
        <w:rPr>
          <w:color w:val="000000"/>
          <w:spacing w:val="0"/>
          <w:w w:val="100"/>
          <w:position w:val="0"/>
          <w:sz w:val="18"/>
          <w:szCs w:val="18"/>
        </w:rPr>
        <w:t>（1）</w:t>
      </w:r>
      <w:r>
        <w:rPr>
          <w:color w:val="000000"/>
          <w:spacing w:val="0"/>
          <w:w w:val="100"/>
          <w:position w:val="0"/>
        </w:rPr>
        <w:t>公司不能单方面撤回因解除劳动关系计划或裁减建议所提供的辞退福利时；</w:t>
      </w:r>
    </w:p>
    <w:p>
      <w:pPr>
        <w:pStyle w:val="Style16"/>
        <w:keepNext w:val="0"/>
        <w:keepLines w:val="0"/>
        <w:widowControl w:val="0"/>
        <w:numPr>
          <w:ilvl w:val="0"/>
          <w:numId w:val="25"/>
        </w:numPr>
        <w:shd w:val="clear" w:color="auto" w:fill="auto"/>
        <w:bidi w:val="0"/>
        <w:spacing w:before="0" w:after="100" w:line="409" w:lineRule="exact"/>
        <w:ind w:left="0" w:right="0" w:firstLine="0"/>
        <w:jc w:val="left"/>
      </w:pPr>
      <w:bookmarkStart w:id="727" w:name="bookmark727"/>
      <w:bookmarkEnd w:id="727"/>
      <w:r>
        <w:rPr>
          <w:color w:val="000000"/>
          <w:spacing w:val="0"/>
          <w:w w:val="100"/>
          <w:position w:val="0"/>
        </w:rPr>
        <w:t>公司确认与涉及支付辞退福利的重组相关的成本或费用时。</w:t>
      </w:r>
    </w:p>
    <w:p>
      <w:pPr>
        <w:pStyle w:val="Style16"/>
        <w:keepNext w:val="0"/>
        <w:keepLines w:val="0"/>
        <w:widowControl w:val="0"/>
        <w:numPr>
          <w:ilvl w:val="0"/>
          <w:numId w:val="47"/>
        </w:numPr>
        <w:shd w:val="clear" w:color="auto" w:fill="auto"/>
        <w:bidi w:val="0"/>
        <w:spacing w:before="0" w:after="100" w:line="409" w:lineRule="exact"/>
        <w:ind w:left="0" w:right="0" w:firstLine="420"/>
        <w:jc w:val="both"/>
      </w:pPr>
      <w:bookmarkStart w:id="728" w:name="bookmark728"/>
      <w:bookmarkEnd w:id="728"/>
      <w:r>
        <w:rPr>
          <w:color w:val="000000"/>
          <w:spacing w:val="0"/>
          <w:w w:val="100"/>
          <w:position w:val="0"/>
        </w:rPr>
        <w:t>其他长期职工福利的会计处理方法</w:t>
      </w:r>
    </w:p>
    <w:p>
      <w:pPr>
        <w:pStyle w:val="Style16"/>
        <w:keepNext w:val="0"/>
        <w:keepLines w:val="0"/>
        <w:widowControl w:val="0"/>
        <w:shd w:val="clear" w:color="auto" w:fill="auto"/>
        <w:bidi w:val="0"/>
        <w:spacing w:before="0" w:after="100" w:line="413" w:lineRule="exact"/>
        <w:ind w:left="0" w:right="0" w:firstLine="420"/>
        <w:jc w:val="both"/>
      </w:pPr>
      <w:r>
        <w:rPr>
          <w:color w:val="000000"/>
          <w:spacing w:val="0"/>
          <w:w w:val="100"/>
          <w:position w:val="0"/>
        </w:rPr>
        <w:t>向职工提供的其他长期福利，符合设定提存计划条件的，按照设定提存计划的有关规定 进行会计处理。</w:t>
      </w:r>
    </w:p>
    <w:p>
      <w:pPr>
        <w:pStyle w:val="Style16"/>
        <w:keepNext w:val="0"/>
        <w:keepLines w:val="0"/>
        <w:widowControl w:val="0"/>
        <w:shd w:val="clear" w:color="auto" w:fill="auto"/>
        <w:bidi w:val="0"/>
        <w:spacing w:before="0" w:after="100" w:line="422" w:lineRule="exact"/>
        <w:ind w:left="0" w:right="0" w:firstLine="420"/>
        <w:jc w:val="both"/>
      </w:pPr>
      <w:r>
        <w:rPr>
          <w:color w:val="000000"/>
          <w:spacing w:val="0"/>
          <w:w w:val="100"/>
          <w:position w:val="0"/>
        </w:rPr>
        <w:t>其他长期福利主要为本公司根据财企</w:t>
      </w:r>
      <w:r>
        <w:rPr>
          <w:color w:val="000000"/>
          <w:spacing w:val="0"/>
          <w:w w:val="100"/>
          <w:position w:val="0"/>
          <w:sz w:val="18"/>
          <w:szCs w:val="18"/>
        </w:rPr>
        <w:t>[2008]34</w:t>
      </w:r>
      <w:r>
        <w:rPr>
          <w:color w:val="000000"/>
          <w:spacing w:val="0"/>
          <w:w w:val="100"/>
          <w:position w:val="0"/>
        </w:rPr>
        <w:t>号之规定，将截至</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日因 实施工效挂钩形成的工资结余作为长期负债管理形成的长期薪酬。</w:t>
      </w:r>
    </w:p>
    <w:p>
      <w:pPr>
        <w:pStyle w:val="Style16"/>
        <w:keepNext w:val="0"/>
        <w:keepLines w:val="0"/>
        <w:widowControl w:val="0"/>
        <w:shd w:val="clear" w:color="auto" w:fill="auto"/>
        <w:bidi w:val="0"/>
        <w:spacing w:before="0" w:after="100" w:line="409" w:lineRule="exact"/>
        <w:ind w:left="0" w:right="0" w:firstLine="540"/>
        <w:jc w:val="both"/>
      </w:pPr>
      <w:r>
        <w:rPr>
          <w:color w:val="000000"/>
          <w:spacing w:val="0"/>
          <w:w w:val="100"/>
          <w:position w:val="0"/>
        </w:rPr>
        <w:t>(二十三)预计负债</w:t>
      </w:r>
    </w:p>
    <w:p>
      <w:pPr>
        <w:pStyle w:val="Style16"/>
        <w:keepNext w:val="0"/>
        <w:keepLines w:val="0"/>
        <w:widowControl w:val="0"/>
        <w:numPr>
          <w:ilvl w:val="0"/>
          <w:numId w:val="49"/>
        </w:numPr>
        <w:shd w:val="clear" w:color="auto" w:fill="auto"/>
        <w:tabs>
          <w:tab w:pos="747" w:val="left"/>
        </w:tabs>
        <w:bidi w:val="0"/>
        <w:spacing w:before="0" w:after="100" w:line="408" w:lineRule="exact"/>
        <w:ind w:left="0" w:right="0" w:firstLine="420"/>
        <w:jc w:val="both"/>
      </w:pPr>
      <w:bookmarkStart w:id="729" w:name="bookmark729"/>
      <w:bookmarkEnd w:id="729"/>
      <w:r>
        <w:rPr>
          <w:color w:val="000000"/>
          <w:spacing w:val="0"/>
          <w:w w:val="100"/>
          <w:position w:val="0"/>
        </w:rPr>
        <w:t>因对外提供担保、诉讼事项、产品质量保证、亏损合同等或有事项形成的义务成为 公司承担的现时义务，履行该义务很可能导致经济利益流出公司，且该义务的金额能够可靠 的计量时，公司将该项义务确认为预计负债。</w:t>
      </w:r>
    </w:p>
    <w:p>
      <w:pPr>
        <w:pStyle w:val="Style16"/>
        <w:keepNext w:val="0"/>
        <w:keepLines w:val="0"/>
        <w:widowControl w:val="0"/>
        <w:numPr>
          <w:ilvl w:val="0"/>
          <w:numId w:val="49"/>
        </w:numPr>
        <w:shd w:val="clear" w:color="auto" w:fill="auto"/>
        <w:tabs>
          <w:tab w:pos="742" w:val="left"/>
        </w:tabs>
        <w:bidi w:val="0"/>
        <w:spacing w:before="0" w:after="100" w:line="418" w:lineRule="exact"/>
        <w:ind w:left="0" w:right="0" w:firstLine="420"/>
        <w:jc w:val="both"/>
      </w:pPr>
      <w:bookmarkStart w:id="730" w:name="bookmark730"/>
      <w:bookmarkEnd w:id="730"/>
      <w:r>
        <w:rPr>
          <w:color w:val="000000"/>
          <w:spacing w:val="0"/>
          <w:w w:val="100"/>
          <w:position w:val="0"/>
        </w:rPr>
        <w:t>公司按照履行相关现时义务所需支出的最佳估计数对预计负债进行初始计量，并在 资产负债表日对预计负债的账面价值进行复核。</w:t>
      </w:r>
    </w:p>
    <w:p>
      <w:pPr>
        <w:pStyle w:val="Style16"/>
        <w:keepNext w:val="0"/>
        <w:keepLines w:val="0"/>
        <w:widowControl w:val="0"/>
        <w:shd w:val="clear" w:color="auto" w:fill="auto"/>
        <w:bidi w:val="0"/>
        <w:spacing w:before="0" w:after="100" w:line="409" w:lineRule="exact"/>
        <w:ind w:left="0" w:right="0" w:firstLine="420"/>
        <w:jc w:val="both"/>
      </w:pPr>
      <w:r>
        <w:rPr>
          <w:color w:val="000000"/>
          <w:spacing w:val="0"/>
          <w:w w:val="100"/>
          <w:position w:val="0"/>
        </w:rPr>
        <w:t>(二十四)股份支付</w:t>
      </w:r>
    </w:p>
    <w:p>
      <w:pPr>
        <w:pStyle w:val="Style16"/>
        <w:keepNext w:val="0"/>
        <w:keepLines w:val="0"/>
        <w:widowControl w:val="0"/>
        <w:numPr>
          <w:ilvl w:val="0"/>
          <w:numId w:val="51"/>
        </w:numPr>
        <w:shd w:val="clear" w:color="auto" w:fill="auto"/>
        <w:tabs>
          <w:tab w:pos="740" w:val="left"/>
        </w:tabs>
        <w:bidi w:val="0"/>
        <w:spacing w:before="0" w:after="100" w:line="409" w:lineRule="exact"/>
        <w:ind w:left="0" w:right="0" w:firstLine="420"/>
        <w:jc w:val="both"/>
      </w:pPr>
      <w:bookmarkStart w:id="731" w:name="bookmark731"/>
      <w:bookmarkEnd w:id="731"/>
      <w:r>
        <w:rPr>
          <w:color w:val="000000"/>
          <w:spacing w:val="0"/>
          <w:w w:val="100"/>
          <w:position w:val="0"/>
        </w:rPr>
        <w:t>股份支付的种类</w:t>
      </w:r>
    </w:p>
    <w:p>
      <w:pPr>
        <w:pStyle w:val="Style16"/>
        <w:keepNext w:val="0"/>
        <w:keepLines w:val="0"/>
        <w:widowControl w:val="0"/>
        <w:shd w:val="clear" w:color="auto" w:fill="auto"/>
        <w:bidi w:val="0"/>
        <w:spacing w:before="0" w:after="100" w:line="409" w:lineRule="exact"/>
        <w:ind w:left="0" w:right="0" w:firstLine="420"/>
        <w:jc w:val="both"/>
      </w:pPr>
      <w:r>
        <w:rPr>
          <w:color w:val="000000"/>
          <w:spacing w:val="0"/>
          <w:w w:val="100"/>
          <w:position w:val="0"/>
        </w:rPr>
        <w:t>包括以权益结算的股份支付和以现金结算的股份支付。</w:t>
      </w:r>
    </w:p>
    <w:p>
      <w:pPr>
        <w:pStyle w:val="Style16"/>
        <w:keepNext w:val="0"/>
        <w:keepLines w:val="0"/>
        <w:widowControl w:val="0"/>
        <w:numPr>
          <w:ilvl w:val="0"/>
          <w:numId w:val="51"/>
        </w:numPr>
        <w:shd w:val="clear" w:color="auto" w:fill="auto"/>
        <w:tabs>
          <w:tab w:pos="754" w:val="left"/>
        </w:tabs>
        <w:bidi w:val="0"/>
        <w:spacing w:before="0" w:after="100" w:line="409" w:lineRule="exact"/>
        <w:ind w:left="0" w:right="0" w:firstLine="420"/>
        <w:jc w:val="both"/>
      </w:pPr>
      <w:bookmarkStart w:id="732" w:name="bookmark732"/>
      <w:bookmarkEnd w:id="732"/>
      <w:r>
        <w:rPr>
          <w:color w:val="000000"/>
          <w:spacing w:val="0"/>
          <w:w w:val="100"/>
          <w:position w:val="0"/>
        </w:rPr>
        <w:t>实施、修改、终止股份支付计划的相关会计处理</w:t>
      </w:r>
    </w:p>
    <w:p>
      <w:pPr>
        <w:pStyle w:val="Style16"/>
        <w:keepNext w:val="0"/>
        <w:keepLines w:val="0"/>
        <w:widowControl w:val="0"/>
        <w:shd w:val="clear" w:color="auto" w:fill="auto"/>
        <w:bidi w:val="0"/>
        <w:spacing w:before="0" w:after="100" w:line="409" w:lineRule="exact"/>
        <w:ind w:left="0" w:right="0" w:firstLine="540"/>
        <w:jc w:val="left"/>
      </w:pPr>
      <w:r>
        <w:rPr>
          <w:color w:val="000000"/>
          <w:spacing w:val="0"/>
          <w:w w:val="100"/>
          <w:position w:val="0"/>
          <w:sz w:val="18"/>
          <w:szCs w:val="18"/>
        </w:rPr>
        <w:t xml:space="preserve">(1) </w:t>
      </w:r>
      <w:r>
        <w:rPr>
          <w:color w:val="000000"/>
          <w:spacing w:val="0"/>
          <w:w w:val="100"/>
          <w:position w:val="0"/>
        </w:rPr>
        <w:t>以权益结算的股份支付</w:t>
      </w:r>
    </w:p>
    <w:p>
      <w:pPr>
        <w:pStyle w:val="Style16"/>
        <w:keepNext w:val="0"/>
        <w:keepLines w:val="0"/>
        <w:widowControl w:val="0"/>
        <w:shd w:val="clear" w:color="auto" w:fill="auto"/>
        <w:bidi w:val="0"/>
        <w:spacing w:before="0" w:after="100" w:line="409" w:lineRule="exact"/>
        <w:ind w:left="0" w:right="0" w:firstLine="420"/>
        <w:jc w:val="both"/>
      </w:pPr>
      <w:r>
        <w:rPr>
          <w:color w:val="000000"/>
          <w:spacing w:val="0"/>
          <w:w w:val="100"/>
          <w:position w:val="0"/>
        </w:rPr>
        <w:t>授予后立即可行权的换取职工服务的以权益结算的股份支付，在授予日按照权益工具的 公允价值计入相关成本或费用，相应调整资本公积。完成等待期内的服务或达到规定业绩条 件才可行权的换取职工服务的以权益结算的股份支付，在等待期内的每个资产负债表日，以 对可行权权益工具数量的最佳估计为基础，按权益工具授予日的公允价值，将当期取得的服 务计入相关成本或费用，相应调整资本公积。</w:t>
      </w:r>
    </w:p>
    <w:p>
      <w:pPr>
        <w:pStyle w:val="Style16"/>
        <w:keepNext w:val="0"/>
        <w:keepLines w:val="0"/>
        <w:widowControl w:val="0"/>
        <w:shd w:val="clear" w:color="auto" w:fill="auto"/>
        <w:bidi w:val="0"/>
        <w:spacing w:before="0" w:after="100" w:line="408" w:lineRule="exact"/>
        <w:ind w:left="0" w:right="0" w:firstLine="420"/>
        <w:jc w:val="both"/>
      </w:pPr>
      <w:r>
        <w:rPr>
          <w:color w:val="000000"/>
          <w:spacing w:val="0"/>
          <w:w w:val="100"/>
          <w:position w:val="0"/>
        </w:rPr>
        <w:t>换取其他方服务的权益结算的股份支付，如果其他方服务的公允价值能够可靠计量的， 按照其他方服务在取得日的公允价值计量；如果其他方服务的公允价值不能可靠计量，但权 益工具的公允价值能够可靠计量的，按照权益工具在服务取得日的公允价值计量，计入相关 成本或费用，相应增加所有者权益。</w:t>
      </w:r>
    </w:p>
    <w:p>
      <w:pPr>
        <w:pStyle w:val="Style16"/>
        <w:keepNext w:val="0"/>
        <w:keepLines w:val="0"/>
        <w:widowControl w:val="0"/>
        <w:shd w:val="clear" w:color="auto" w:fill="auto"/>
        <w:bidi w:val="0"/>
        <w:spacing w:before="0" w:after="100" w:line="409" w:lineRule="exact"/>
        <w:ind w:left="0" w:right="0" w:firstLine="420"/>
        <w:jc w:val="both"/>
      </w:pPr>
      <w:r>
        <w:rPr>
          <w:color w:val="000000"/>
          <w:spacing w:val="0"/>
          <w:w w:val="100"/>
          <w:position w:val="0"/>
          <w:sz w:val="18"/>
          <w:szCs w:val="18"/>
        </w:rPr>
        <w:t xml:space="preserve">(2) </w:t>
      </w:r>
      <w:r>
        <w:rPr>
          <w:color w:val="000000"/>
          <w:spacing w:val="0"/>
          <w:w w:val="100"/>
          <w:position w:val="0"/>
        </w:rPr>
        <w:t>以现金结算的股份支付</w:t>
      </w:r>
    </w:p>
    <w:p>
      <w:pPr>
        <w:pStyle w:val="Style16"/>
        <w:keepNext w:val="0"/>
        <w:keepLines w:val="0"/>
        <w:widowControl w:val="0"/>
        <w:shd w:val="clear" w:color="auto" w:fill="auto"/>
        <w:bidi w:val="0"/>
        <w:spacing w:before="0" w:after="120" w:line="410" w:lineRule="exact"/>
        <w:ind w:left="0" w:right="0" w:firstLine="420"/>
        <w:jc w:val="both"/>
      </w:pPr>
      <w:r>
        <w:rPr>
          <w:color w:val="000000"/>
          <w:spacing w:val="0"/>
          <w:w w:val="100"/>
          <w:position w:val="0"/>
        </w:rPr>
        <w:t xml:space="preserve">授予后立即可行权的换取职工服务的以现金结算的股份支付，在授予日按公司承担负债 的公允价值计入相关成本或费用，相应增加负债。完成等待期内的服务或达到规定业绩条件 才可行权的换取职工服务的以现金结算的股份支付，在等待期内的每个资产负债表日，以对 </w:t>
      </w:r>
      <w:r>
        <w:rPr>
          <w:color w:val="000000"/>
          <w:spacing w:val="0"/>
          <w:w w:val="100"/>
          <w:position w:val="0"/>
        </w:rPr>
        <w:t>可行权情况的最佳估计为基础，按公司承担负债的公允价值，将当期取得的服务计入相关成 本或费用和相应的负债。</w:t>
      </w:r>
    </w:p>
    <w:p>
      <w:pPr>
        <w:pStyle w:val="Style16"/>
        <w:keepNext w:val="0"/>
        <w:keepLines w:val="0"/>
        <w:widowControl w:val="0"/>
        <w:shd w:val="clear" w:color="auto" w:fill="auto"/>
        <w:bidi w:val="0"/>
        <w:spacing w:before="0" w:after="120" w:line="408" w:lineRule="exact"/>
        <w:ind w:left="0" w:right="0" w:firstLine="420"/>
        <w:jc w:val="left"/>
      </w:pPr>
      <w:bookmarkStart w:id="733" w:name="bookmark733"/>
      <w:r>
        <w:rPr>
          <w:color w:val="000000"/>
          <w:spacing w:val="0"/>
          <w:w w:val="100"/>
          <w:position w:val="0"/>
          <w:sz w:val="18"/>
          <w:szCs w:val="18"/>
        </w:rPr>
        <w:t>（</w:t>
      </w:r>
      <w:bookmarkEnd w:id="733"/>
      <w:r>
        <w:rPr>
          <w:color w:val="000000"/>
          <w:spacing w:val="0"/>
          <w:w w:val="100"/>
          <w:position w:val="0"/>
          <w:sz w:val="18"/>
          <w:szCs w:val="18"/>
        </w:rPr>
        <w:t>3）</w:t>
      </w:r>
      <w:r>
        <w:rPr>
          <w:color w:val="000000"/>
          <w:spacing w:val="0"/>
          <w:w w:val="100"/>
          <w:position w:val="0"/>
        </w:rPr>
        <w:t>修改、终止股份支付计划</w:t>
      </w:r>
    </w:p>
    <w:p>
      <w:pPr>
        <w:pStyle w:val="Style16"/>
        <w:keepNext w:val="0"/>
        <w:keepLines w:val="0"/>
        <w:widowControl w:val="0"/>
        <w:shd w:val="clear" w:color="auto" w:fill="auto"/>
        <w:bidi w:val="0"/>
        <w:spacing w:before="0" w:after="120" w:line="406" w:lineRule="exact"/>
        <w:ind w:left="0" w:right="0" w:firstLine="420"/>
        <w:jc w:val="both"/>
      </w:pPr>
      <w:r>
        <w:rPr>
          <w:color w:val="000000"/>
          <w:spacing w:val="0"/>
          <w:w w:val="100"/>
          <w:position w:val="0"/>
        </w:rPr>
        <w:t>如果修改增加了所授予的权益工具的公允价值，公司按照权益工具公允价值的增加相应 地确认取得服务的增加；如果修改增加了所授予的权益工具的数量，公司将增加的权益工具 的公允价值相应地确认为取得服务的增加；如果公司按照有利于职工的方式修改可行权条 件，公司在处理可行权条件时，考虑修改后的可行权条件。</w:t>
      </w:r>
    </w:p>
    <w:p>
      <w:pPr>
        <w:pStyle w:val="Style16"/>
        <w:keepNext w:val="0"/>
        <w:keepLines w:val="0"/>
        <w:widowControl w:val="0"/>
        <w:shd w:val="clear" w:color="auto" w:fill="auto"/>
        <w:bidi w:val="0"/>
        <w:spacing w:before="0" w:after="120" w:line="406" w:lineRule="exact"/>
        <w:ind w:left="0" w:right="0" w:firstLine="420"/>
        <w:jc w:val="both"/>
      </w:pPr>
      <w:r>
        <w:rPr>
          <w:color w:val="000000"/>
          <w:spacing w:val="0"/>
          <w:w w:val="100"/>
          <w:position w:val="0"/>
        </w:rPr>
        <w:t>如果修改减少了授予的权益工具的公允价值，公司继续以权益工具在授予日的公允价值 为基础，确认取得服务的金额，而不考虑权益工具公允价值的减少；如果修改减少了授予的 权益工具的数量，公司将减少部分作为已授予的权益工具的取消来进行处理；如果以不利于 职工的方式修改了可行权条件，在处理可行权条件时，不考虑修改后的可行权条件。</w:t>
      </w:r>
    </w:p>
    <w:p>
      <w:pPr>
        <w:pStyle w:val="Style16"/>
        <w:keepNext w:val="0"/>
        <w:keepLines w:val="0"/>
        <w:widowControl w:val="0"/>
        <w:shd w:val="clear" w:color="auto" w:fill="auto"/>
        <w:bidi w:val="0"/>
        <w:spacing w:before="0" w:after="120" w:line="413" w:lineRule="exact"/>
        <w:ind w:left="0" w:right="0" w:firstLine="420"/>
        <w:jc w:val="both"/>
      </w:pPr>
      <w:r>
        <w:rPr>
          <w:color w:val="000000"/>
          <w:spacing w:val="0"/>
          <w:w w:val="100"/>
          <w:position w:val="0"/>
        </w:rPr>
        <w:t>如果公司在等待期内取消了所授予的权益工具或结算了所授予的权益工具（因未满足可 行权条件而被取消的除外），则将取消或结算作为加速可行权处理，立即确认原本在剩余等 待期内确认的金额。</w:t>
      </w:r>
    </w:p>
    <w:p>
      <w:pPr>
        <w:pStyle w:val="Style16"/>
        <w:keepNext w:val="0"/>
        <w:keepLines w:val="0"/>
        <w:widowControl w:val="0"/>
        <w:shd w:val="clear" w:color="auto" w:fill="auto"/>
        <w:bidi w:val="0"/>
        <w:spacing w:before="0" w:after="120" w:line="408" w:lineRule="exact"/>
        <w:ind w:left="0" w:right="0" w:firstLine="420"/>
        <w:jc w:val="both"/>
      </w:pPr>
      <w:r>
        <w:rPr>
          <w:color w:val="000000"/>
          <w:spacing w:val="0"/>
          <w:w w:val="100"/>
          <w:position w:val="0"/>
        </w:rPr>
        <w:t>（二十五）收入</w:t>
      </w:r>
    </w:p>
    <w:p>
      <w:pPr>
        <w:pStyle w:val="Style16"/>
        <w:keepNext w:val="0"/>
        <w:keepLines w:val="0"/>
        <w:widowControl w:val="0"/>
        <w:numPr>
          <w:ilvl w:val="0"/>
          <w:numId w:val="53"/>
        </w:numPr>
        <w:shd w:val="clear" w:color="auto" w:fill="auto"/>
        <w:bidi w:val="0"/>
        <w:spacing w:before="0" w:after="120" w:line="408" w:lineRule="exact"/>
        <w:ind w:left="0" w:right="0" w:firstLine="420"/>
        <w:jc w:val="both"/>
      </w:pPr>
      <w:bookmarkStart w:id="734" w:name="bookmark734"/>
      <w:bookmarkEnd w:id="734"/>
      <w:r>
        <w:rPr>
          <w:color w:val="000000"/>
          <w:spacing w:val="0"/>
          <w:w w:val="100"/>
          <w:position w:val="0"/>
        </w:rPr>
        <w:t>收入确认原则</w:t>
      </w:r>
    </w:p>
    <w:p>
      <w:pPr>
        <w:pStyle w:val="Style16"/>
        <w:keepNext w:val="0"/>
        <w:keepLines w:val="0"/>
        <w:widowControl w:val="0"/>
        <w:shd w:val="clear" w:color="auto" w:fill="auto"/>
        <w:tabs>
          <w:tab w:pos="820" w:val="left"/>
        </w:tabs>
        <w:bidi w:val="0"/>
        <w:spacing w:before="0" w:after="120" w:line="408" w:lineRule="exact"/>
        <w:ind w:left="0" w:right="0" w:firstLine="420"/>
        <w:jc w:val="both"/>
      </w:pPr>
      <w:bookmarkStart w:id="735" w:name="bookmark735"/>
      <w:r>
        <w:rPr>
          <w:color w:val="000000"/>
          <w:spacing w:val="0"/>
          <w:w w:val="100"/>
          <w:position w:val="0"/>
          <w:sz w:val="18"/>
          <w:szCs w:val="18"/>
        </w:rPr>
        <w:t>（</w:t>
      </w:r>
      <w:bookmarkEnd w:id="735"/>
      <w:r>
        <w:rPr>
          <w:color w:val="000000"/>
          <w:spacing w:val="0"/>
          <w:w w:val="100"/>
          <w:position w:val="0"/>
          <w:sz w:val="18"/>
          <w:szCs w:val="18"/>
        </w:rPr>
        <w:t>1）</w:t>
        <w:tab/>
      </w:r>
      <w:r>
        <w:rPr>
          <w:color w:val="000000"/>
          <w:spacing w:val="0"/>
          <w:w w:val="100"/>
          <w:position w:val="0"/>
        </w:rPr>
        <w:t>销售商品</w:t>
      </w:r>
    </w:p>
    <w:p>
      <w:pPr>
        <w:pStyle w:val="Style16"/>
        <w:keepNext w:val="0"/>
        <w:keepLines w:val="0"/>
        <w:widowControl w:val="0"/>
        <w:shd w:val="clear" w:color="auto" w:fill="auto"/>
        <w:bidi w:val="0"/>
        <w:spacing w:before="0" w:after="120" w:line="408" w:lineRule="exact"/>
        <w:ind w:left="0" w:right="0" w:firstLine="420"/>
        <w:jc w:val="both"/>
      </w:pPr>
      <w:r>
        <w:rPr>
          <w:color w:val="000000"/>
          <w:spacing w:val="0"/>
          <w:w w:val="100"/>
          <w:position w:val="0"/>
        </w:rPr>
        <w:t>销售商品收入在同时满足下列条件时予以确认：</w:t>
      </w:r>
      <w:r>
        <w:rPr>
          <w:color w:val="000000"/>
          <w:spacing w:val="0"/>
          <w:w w:val="100"/>
          <w:position w:val="0"/>
          <w:sz w:val="18"/>
          <w:szCs w:val="18"/>
        </w:rPr>
        <w:t>1）</w:t>
      </w:r>
      <w:r>
        <w:rPr>
          <w:color w:val="000000"/>
          <w:spacing w:val="0"/>
          <w:w w:val="100"/>
          <w:position w:val="0"/>
        </w:rPr>
        <w:t>将商品所有权上的主要风险和报酬 转移给购货方；</w:t>
      </w:r>
      <w:r>
        <w:rPr>
          <w:color w:val="000000"/>
          <w:spacing w:val="0"/>
          <w:w w:val="100"/>
          <w:position w:val="0"/>
          <w:sz w:val="18"/>
          <w:szCs w:val="18"/>
        </w:rPr>
        <w:t>2）</w:t>
      </w:r>
      <w:r>
        <w:rPr>
          <w:color w:val="000000"/>
          <w:spacing w:val="0"/>
          <w:w w:val="100"/>
          <w:position w:val="0"/>
        </w:rPr>
        <w:t>公司不再保留通常与所有权相联系的继续管理权，也不再对已售出的商 品实施有效控制；</w:t>
      </w:r>
      <w:r>
        <w:rPr>
          <w:color w:val="000000"/>
          <w:spacing w:val="0"/>
          <w:w w:val="100"/>
          <w:position w:val="0"/>
          <w:sz w:val="18"/>
          <w:szCs w:val="18"/>
        </w:rPr>
        <w:t>3）</w:t>
      </w:r>
      <w:r>
        <w:rPr>
          <w:color w:val="000000"/>
          <w:spacing w:val="0"/>
          <w:w w:val="100"/>
          <w:position w:val="0"/>
        </w:rPr>
        <w:t>收入的金额能够可靠地计量；</w:t>
      </w:r>
      <w:r>
        <w:rPr>
          <w:color w:val="000000"/>
          <w:spacing w:val="0"/>
          <w:w w:val="100"/>
          <w:position w:val="0"/>
          <w:sz w:val="18"/>
          <w:szCs w:val="18"/>
        </w:rPr>
        <w:t>4）</w:t>
      </w:r>
      <w:r>
        <w:rPr>
          <w:color w:val="000000"/>
          <w:spacing w:val="0"/>
          <w:w w:val="100"/>
          <w:position w:val="0"/>
        </w:rPr>
        <w:t>相关的经济利益很可能流入；</w:t>
      </w:r>
      <w:r>
        <w:rPr>
          <w:color w:val="000000"/>
          <w:spacing w:val="0"/>
          <w:w w:val="100"/>
          <w:position w:val="0"/>
          <w:sz w:val="18"/>
          <w:szCs w:val="18"/>
        </w:rPr>
        <w:t>5）</w:t>
      </w:r>
      <w:r>
        <w:rPr>
          <w:color w:val="000000"/>
          <w:spacing w:val="0"/>
          <w:w w:val="100"/>
          <w:position w:val="0"/>
        </w:rPr>
        <w:t>相 关的已发生或将发生的成本能够可靠地计量。</w:t>
      </w:r>
    </w:p>
    <w:p>
      <w:pPr>
        <w:pStyle w:val="Style16"/>
        <w:keepNext w:val="0"/>
        <w:keepLines w:val="0"/>
        <w:widowControl w:val="0"/>
        <w:shd w:val="clear" w:color="auto" w:fill="auto"/>
        <w:tabs>
          <w:tab w:pos="820" w:val="left"/>
        </w:tabs>
        <w:bidi w:val="0"/>
        <w:spacing w:before="0" w:after="120" w:line="408" w:lineRule="exact"/>
        <w:ind w:left="0" w:right="0" w:firstLine="420"/>
        <w:jc w:val="both"/>
      </w:pPr>
      <w:bookmarkStart w:id="736" w:name="bookmark736"/>
      <w:r>
        <w:rPr>
          <w:color w:val="000000"/>
          <w:spacing w:val="0"/>
          <w:w w:val="100"/>
          <w:position w:val="0"/>
          <w:sz w:val="18"/>
          <w:szCs w:val="18"/>
        </w:rPr>
        <w:t>（</w:t>
      </w:r>
      <w:bookmarkEnd w:id="736"/>
      <w:r>
        <w:rPr>
          <w:color w:val="000000"/>
          <w:spacing w:val="0"/>
          <w:w w:val="100"/>
          <w:position w:val="0"/>
          <w:sz w:val="18"/>
          <w:szCs w:val="18"/>
        </w:rPr>
        <w:t>2）</w:t>
        <w:tab/>
      </w:r>
      <w:r>
        <w:rPr>
          <w:color w:val="000000"/>
          <w:spacing w:val="0"/>
          <w:w w:val="100"/>
          <w:position w:val="0"/>
        </w:rPr>
        <w:t>提供劳务收入</w:t>
      </w:r>
    </w:p>
    <w:p>
      <w:pPr>
        <w:pStyle w:val="Style16"/>
        <w:keepNext w:val="0"/>
        <w:keepLines w:val="0"/>
        <w:widowControl w:val="0"/>
        <w:shd w:val="clear" w:color="auto" w:fill="auto"/>
        <w:bidi w:val="0"/>
        <w:spacing w:before="0" w:after="120" w:line="408" w:lineRule="exact"/>
        <w:ind w:left="0" w:right="0" w:firstLine="420"/>
        <w:jc w:val="both"/>
      </w:pPr>
      <w:r>
        <w:rPr>
          <w:color w:val="000000"/>
          <w:spacing w:val="0"/>
          <w:w w:val="100"/>
          <w:position w:val="0"/>
        </w:rPr>
        <w:t>提供劳务交易的结果在资产负债表日能够可靠估计的（同时满足收入的金额能够可靠地 计量、相关经济利益很可能流入、交易的完工进度能够可靠地确定、交易中已发生和将发生 的成本能够可靠地计量），采用完工百分比法确认提供劳务的收入。提供劳务交易的结果在 资产负债表日不能够可靠估计的，若已经发生的劳务成本预计能够得到补偿，按已经发生的 劳务成本金额确认提供劳务收入，并按相同金额结转劳务成本；若已经发生的劳务成本预计 不能够得到补偿，将已经发生的劳务成本计入当期损益，不确认劳务收入。</w:t>
      </w:r>
    </w:p>
    <w:p>
      <w:pPr>
        <w:pStyle w:val="Style16"/>
        <w:keepNext w:val="0"/>
        <w:keepLines w:val="0"/>
        <w:widowControl w:val="0"/>
        <w:shd w:val="clear" w:color="auto" w:fill="auto"/>
        <w:tabs>
          <w:tab w:pos="820" w:val="left"/>
        </w:tabs>
        <w:bidi w:val="0"/>
        <w:spacing w:before="0" w:after="120" w:line="408" w:lineRule="exact"/>
        <w:ind w:left="0" w:right="0" w:firstLine="420"/>
        <w:jc w:val="both"/>
      </w:pPr>
      <w:bookmarkStart w:id="737" w:name="bookmark737"/>
      <w:r>
        <w:rPr>
          <w:color w:val="000000"/>
          <w:spacing w:val="0"/>
          <w:w w:val="100"/>
          <w:position w:val="0"/>
          <w:sz w:val="18"/>
          <w:szCs w:val="18"/>
        </w:rPr>
        <w:t>（</w:t>
      </w:r>
      <w:bookmarkEnd w:id="737"/>
      <w:r>
        <w:rPr>
          <w:color w:val="000000"/>
          <w:spacing w:val="0"/>
          <w:w w:val="100"/>
          <w:position w:val="0"/>
          <w:sz w:val="18"/>
          <w:szCs w:val="18"/>
        </w:rPr>
        <w:t>3）</w:t>
        <w:tab/>
      </w:r>
      <w:r>
        <w:rPr>
          <w:color w:val="000000"/>
          <w:spacing w:val="0"/>
          <w:w w:val="100"/>
          <w:position w:val="0"/>
        </w:rPr>
        <w:t>让渡资产使用权</w:t>
      </w:r>
    </w:p>
    <w:p>
      <w:pPr>
        <w:pStyle w:val="Style16"/>
        <w:keepNext w:val="0"/>
        <w:keepLines w:val="0"/>
        <w:widowControl w:val="0"/>
        <w:shd w:val="clear" w:color="auto" w:fill="auto"/>
        <w:bidi w:val="0"/>
        <w:spacing w:before="0" w:after="100" w:line="408" w:lineRule="exact"/>
        <w:ind w:left="0" w:right="0" w:firstLine="420"/>
        <w:jc w:val="both"/>
      </w:pPr>
      <w:r>
        <w:rPr>
          <w:color w:val="000000"/>
          <w:spacing w:val="0"/>
          <w:w w:val="100"/>
          <w:position w:val="0"/>
        </w:rPr>
        <w:t xml:space="preserve">让渡资产使用权在同时满足相关的经济利益很可能流入、收入金额能够可靠计量时，确 </w:t>
      </w:r>
      <w:r>
        <w:rPr>
          <w:color w:val="000000"/>
          <w:spacing w:val="0"/>
          <w:w w:val="100"/>
          <w:position w:val="0"/>
        </w:rPr>
        <w:t>认让渡资产使用权的收入。利息收入按照他人使用本公司货币资金的时间和实际利率计算确 定；使用费收入按有关合同或协议约定的收费时间和方法计算确定。</w:t>
      </w:r>
    </w:p>
    <w:p>
      <w:pPr>
        <w:pStyle w:val="Style16"/>
        <w:keepNext w:val="0"/>
        <w:keepLines w:val="0"/>
        <w:widowControl w:val="0"/>
        <w:numPr>
          <w:ilvl w:val="0"/>
          <w:numId w:val="53"/>
        </w:numPr>
        <w:shd w:val="clear" w:color="auto" w:fill="auto"/>
        <w:bidi w:val="0"/>
        <w:spacing w:before="0" w:after="100" w:line="410" w:lineRule="exact"/>
        <w:ind w:left="0" w:right="0" w:firstLine="420"/>
        <w:jc w:val="both"/>
      </w:pPr>
      <w:bookmarkStart w:id="738" w:name="bookmark738"/>
      <w:bookmarkEnd w:id="738"/>
      <w:r>
        <w:rPr>
          <w:color w:val="000000"/>
          <w:spacing w:val="0"/>
          <w:w w:val="100"/>
          <w:position w:val="0"/>
        </w:rPr>
        <w:t>收入确认的具体方法</w:t>
      </w:r>
    </w:p>
    <w:p>
      <w:pPr>
        <w:pStyle w:val="Style16"/>
        <w:keepNext w:val="0"/>
        <w:keepLines w:val="0"/>
        <w:widowControl w:val="0"/>
        <w:shd w:val="clear" w:color="auto" w:fill="auto"/>
        <w:bidi w:val="0"/>
        <w:spacing w:before="0" w:after="100" w:line="403" w:lineRule="exact"/>
        <w:ind w:left="0" w:right="0" w:firstLine="420"/>
        <w:jc w:val="both"/>
      </w:pPr>
      <w:r>
        <w:rPr>
          <w:color w:val="000000"/>
          <w:spacing w:val="0"/>
          <w:w w:val="100"/>
          <w:position w:val="0"/>
        </w:rPr>
        <w:t>本公司销售的商品包括：增值税防伪税控系统及相关设备销售、税控收款机、</w:t>
      </w:r>
      <w:r>
        <w:rPr>
          <w:color w:val="000000"/>
          <w:spacing w:val="0"/>
          <w:w w:val="100"/>
          <w:position w:val="0"/>
          <w:sz w:val="18"/>
          <w:szCs w:val="18"/>
        </w:rPr>
        <w:t>IC</w:t>
      </w:r>
      <w:r>
        <w:rPr>
          <w:color w:val="000000"/>
          <w:spacing w:val="0"/>
          <w:w w:val="100"/>
          <w:position w:val="0"/>
        </w:rPr>
        <w:t>卡、 非接触卡、电子及通信设备、软件及系统集成、</w:t>
      </w:r>
      <w:r>
        <w:rPr>
          <w:color w:val="000000"/>
          <w:spacing w:val="0"/>
          <w:w w:val="100"/>
          <w:position w:val="0"/>
          <w:sz w:val="18"/>
          <w:szCs w:val="18"/>
        </w:rPr>
        <w:t>POS</w:t>
      </w:r>
      <w:r>
        <w:rPr>
          <w:color w:val="000000"/>
          <w:spacing w:val="0"/>
          <w:w w:val="100"/>
          <w:position w:val="0"/>
        </w:rPr>
        <w:t>机产品、金融机具、金融终端产品等。</w:t>
      </w:r>
    </w:p>
    <w:p>
      <w:pPr>
        <w:pStyle w:val="Style16"/>
        <w:keepNext w:val="0"/>
        <w:keepLines w:val="0"/>
        <w:widowControl w:val="0"/>
        <w:numPr>
          <w:ilvl w:val="0"/>
          <w:numId w:val="55"/>
        </w:numPr>
        <w:shd w:val="clear" w:color="auto" w:fill="auto"/>
        <w:tabs>
          <w:tab w:pos="877" w:val="left"/>
        </w:tabs>
        <w:bidi w:val="0"/>
        <w:spacing w:before="0" w:after="100" w:line="403" w:lineRule="exact"/>
        <w:ind w:left="0" w:right="0" w:firstLine="420"/>
        <w:jc w:val="both"/>
      </w:pPr>
      <w:bookmarkStart w:id="739" w:name="bookmark739"/>
      <w:bookmarkEnd w:id="739"/>
      <w:r>
        <w:rPr>
          <w:color w:val="000000"/>
          <w:spacing w:val="0"/>
          <w:w w:val="100"/>
          <w:position w:val="0"/>
        </w:rPr>
        <w:t>增值税防伪税控系统及相关设备销售：产品交付购货方、安装调试结束并经对方验 收合格后确认收入。</w:t>
      </w:r>
    </w:p>
    <w:p>
      <w:pPr>
        <w:pStyle w:val="Style16"/>
        <w:keepNext w:val="0"/>
        <w:keepLines w:val="0"/>
        <w:widowControl w:val="0"/>
        <w:numPr>
          <w:ilvl w:val="0"/>
          <w:numId w:val="55"/>
        </w:numPr>
        <w:shd w:val="clear" w:color="auto" w:fill="auto"/>
        <w:tabs>
          <w:tab w:pos="877" w:val="left"/>
        </w:tabs>
        <w:bidi w:val="0"/>
        <w:spacing w:before="0" w:after="100" w:line="413" w:lineRule="exact"/>
        <w:ind w:left="0" w:right="0" w:firstLine="420"/>
        <w:jc w:val="both"/>
      </w:pPr>
      <w:bookmarkStart w:id="740" w:name="bookmark740"/>
      <w:bookmarkEnd w:id="740"/>
      <w:r>
        <w:rPr>
          <w:color w:val="000000"/>
          <w:spacing w:val="0"/>
          <w:w w:val="100"/>
          <w:position w:val="0"/>
        </w:rPr>
        <w:t>电子(含税控收款机)及通讯设备：按照合同约定以产品交付购货方、并经对方验 收合格后确认收入。</w:t>
      </w:r>
    </w:p>
    <w:p>
      <w:pPr>
        <w:pStyle w:val="Style16"/>
        <w:keepNext w:val="0"/>
        <w:keepLines w:val="0"/>
        <w:widowControl w:val="0"/>
        <w:numPr>
          <w:ilvl w:val="0"/>
          <w:numId w:val="55"/>
        </w:numPr>
        <w:shd w:val="clear" w:color="auto" w:fill="auto"/>
        <w:tabs>
          <w:tab w:pos="877" w:val="left"/>
        </w:tabs>
        <w:bidi w:val="0"/>
        <w:spacing w:before="0" w:after="100" w:line="422" w:lineRule="exact"/>
        <w:ind w:left="0" w:right="0" w:firstLine="420"/>
        <w:jc w:val="both"/>
      </w:pPr>
      <w:bookmarkStart w:id="741" w:name="bookmark741"/>
      <w:bookmarkEnd w:id="741"/>
      <w:r>
        <w:rPr>
          <w:color w:val="000000"/>
          <w:spacing w:val="0"/>
          <w:w w:val="100"/>
          <w:position w:val="0"/>
        </w:rPr>
        <w:t>管理软件：按合同所约定软件已经提交或服务已经提供，在软件安装、调试或检验 工作完成后确认收入。</w:t>
      </w:r>
    </w:p>
    <w:p>
      <w:pPr>
        <w:pStyle w:val="Style16"/>
        <w:keepNext w:val="0"/>
        <w:keepLines w:val="0"/>
        <w:widowControl w:val="0"/>
        <w:numPr>
          <w:ilvl w:val="0"/>
          <w:numId w:val="55"/>
        </w:numPr>
        <w:shd w:val="clear" w:color="auto" w:fill="auto"/>
        <w:tabs>
          <w:tab w:pos="882" w:val="left"/>
        </w:tabs>
        <w:bidi w:val="0"/>
        <w:spacing w:before="0" w:after="100" w:line="427" w:lineRule="exact"/>
        <w:ind w:left="0" w:right="0" w:firstLine="420"/>
        <w:jc w:val="both"/>
      </w:pPr>
      <w:bookmarkStart w:id="742" w:name="bookmark742"/>
      <w:bookmarkEnd w:id="742"/>
      <w:r>
        <w:rPr>
          <w:color w:val="000000"/>
          <w:spacing w:val="0"/>
          <w:w w:val="100"/>
          <w:position w:val="0"/>
          <w:sz w:val="18"/>
          <w:szCs w:val="18"/>
        </w:rPr>
        <w:t>IC</w:t>
      </w:r>
      <w:r>
        <w:rPr>
          <w:color w:val="000000"/>
          <w:spacing w:val="0"/>
          <w:w w:val="100"/>
          <w:position w:val="0"/>
        </w:rPr>
        <w:t>卡、非接触卡等卡片销售：按照合同约定以产品交付购货方、并经对方验收合 格后确认收入。</w:t>
      </w:r>
    </w:p>
    <w:p>
      <w:pPr>
        <w:pStyle w:val="Style16"/>
        <w:keepNext w:val="0"/>
        <w:keepLines w:val="0"/>
        <w:widowControl w:val="0"/>
        <w:numPr>
          <w:ilvl w:val="0"/>
          <w:numId w:val="55"/>
        </w:numPr>
        <w:shd w:val="clear" w:color="auto" w:fill="auto"/>
        <w:tabs>
          <w:tab w:pos="882" w:val="left"/>
        </w:tabs>
        <w:bidi w:val="0"/>
        <w:spacing w:before="0" w:after="100" w:line="411" w:lineRule="exact"/>
        <w:ind w:left="0" w:right="0" w:firstLine="420"/>
        <w:jc w:val="both"/>
      </w:pPr>
      <w:bookmarkStart w:id="743" w:name="bookmark743"/>
      <w:bookmarkEnd w:id="743"/>
      <w:r>
        <w:rPr>
          <w:color w:val="000000"/>
          <w:spacing w:val="0"/>
          <w:w w:val="100"/>
          <w:position w:val="0"/>
        </w:rPr>
        <w:t>系统集成：系统集成包括外购商品、软件产品的销售与安装。一般系统集成项目一 次性确认收入，即服务已经提供，并经接受服务方验收合格，取得相关的收款依据时确认为收 入的实现；复杂的系统集成项目根据合同的约定，相关成本能够可靠地计量时，按照完工比 例确认收入。</w:t>
      </w:r>
    </w:p>
    <w:p>
      <w:pPr>
        <w:pStyle w:val="Style16"/>
        <w:keepNext w:val="0"/>
        <w:keepLines w:val="0"/>
        <w:widowControl w:val="0"/>
        <w:numPr>
          <w:ilvl w:val="0"/>
          <w:numId w:val="55"/>
        </w:numPr>
        <w:shd w:val="clear" w:color="auto" w:fill="auto"/>
        <w:tabs>
          <w:tab w:pos="872" w:val="left"/>
        </w:tabs>
        <w:bidi w:val="0"/>
        <w:spacing w:before="0" w:after="100" w:line="413" w:lineRule="exact"/>
        <w:ind w:left="0" w:right="0" w:firstLine="420"/>
        <w:jc w:val="both"/>
      </w:pPr>
      <w:bookmarkStart w:id="744" w:name="bookmark744"/>
      <w:bookmarkEnd w:id="744"/>
      <w:r>
        <w:rPr>
          <w:color w:val="000000"/>
          <w:spacing w:val="0"/>
          <w:w w:val="100"/>
          <w:position w:val="0"/>
          <w:sz w:val="18"/>
          <w:szCs w:val="18"/>
        </w:rPr>
        <w:t>POS</w:t>
      </w:r>
      <w:r>
        <w:rPr>
          <w:color w:val="000000"/>
          <w:spacing w:val="0"/>
          <w:w w:val="100"/>
          <w:position w:val="0"/>
        </w:rPr>
        <w:t>机产品、金融机具、金融终端产品销售：按照合同约定以产品交付购货方、 并经对方验收合格后确认收入。</w:t>
      </w:r>
    </w:p>
    <w:p>
      <w:pPr>
        <w:pStyle w:val="Style16"/>
        <w:keepNext w:val="0"/>
        <w:keepLines w:val="0"/>
        <w:widowControl w:val="0"/>
        <w:numPr>
          <w:ilvl w:val="0"/>
          <w:numId w:val="55"/>
        </w:numPr>
        <w:shd w:val="clear" w:color="auto" w:fill="auto"/>
        <w:tabs>
          <w:tab w:pos="850" w:val="left"/>
        </w:tabs>
        <w:bidi w:val="0"/>
        <w:spacing w:before="0" w:after="100" w:line="410" w:lineRule="exact"/>
        <w:ind w:left="0" w:right="0" w:firstLine="420"/>
        <w:jc w:val="both"/>
      </w:pPr>
      <w:bookmarkStart w:id="745" w:name="bookmark745"/>
      <w:bookmarkEnd w:id="745"/>
      <w:r>
        <w:rPr>
          <w:color w:val="000000"/>
          <w:spacing w:val="0"/>
          <w:w w:val="100"/>
          <w:position w:val="0"/>
          <w:sz w:val="18"/>
          <w:szCs w:val="18"/>
        </w:rPr>
        <w:t>POS</w:t>
      </w:r>
      <w:r>
        <w:rPr>
          <w:color w:val="000000"/>
          <w:spacing w:val="0"/>
          <w:w w:val="100"/>
          <w:position w:val="0"/>
        </w:rPr>
        <w:t>机租赁：按照合同约定以收取的租赁费，在提供租赁的期间分期确认收入。</w:t>
      </w:r>
    </w:p>
    <w:p>
      <w:pPr>
        <w:pStyle w:val="Style16"/>
        <w:keepNext w:val="0"/>
        <w:keepLines w:val="0"/>
        <w:widowControl w:val="0"/>
        <w:shd w:val="clear" w:color="auto" w:fill="auto"/>
        <w:bidi w:val="0"/>
        <w:spacing w:before="0" w:after="100" w:line="410" w:lineRule="exact"/>
        <w:ind w:left="0" w:right="0" w:firstLine="420"/>
        <w:jc w:val="both"/>
      </w:pPr>
      <w:r>
        <w:rPr>
          <w:color w:val="000000"/>
          <w:spacing w:val="0"/>
          <w:w w:val="100"/>
          <w:position w:val="0"/>
        </w:rPr>
        <w:t>(二十六)政府补助</w:t>
      </w:r>
    </w:p>
    <w:p>
      <w:pPr>
        <w:pStyle w:val="Style16"/>
        <w:keepNext w:val="0"/>
        <w:keepLines w:val="0"/>
        <w:widowControl w:val="0"/>
        <w:numPr>
          <w:ilvl w:val="0"/>
          <w:numId w:val="57"/>
        </w:numPr>
        <w:shd w:val="clear" w:color="auto" w:fill="auto"/>
        <w:tabs>
          <w:tab w:pos="839" w:val="left"/>
        </w:tabs>
        <w:bidi w:val="0"/>
        <w:spacing w:before="0" w:after="100" w:line="410" w:lineRule="exact"/>
        <w:ind w:left="0" w:right="0" w:firstLine="420"/>
        <w:jc w:val="both"/>
      </w:pPr>
      <w:bookmarkStart w:id="746" w:name="bookmark746"/>
      <w:bookmarkEnd w:id="746"/>
      <w:r>
        <w:rPr>
          <w:color w:val="000000"/>
          <w:spacing w:val="0"/>
          <w:w w:val="100"/>
          <w:position w:val="0"/>
        </w:rPr>
        <w:t>与资产相关的政府补助判断依据及会计处理方法</w:t>
      </w:r>
    </w:p>
    <w:p>
      <w:pPr>
        <w:pStyle w:val="Style16"/>
        <w:keepNext w:val="0"/>
        <w:keepLines w:val="0"/>
        <w:widowControl w:val="0"/>
        <w:shd w:val="clear" w:color="auto" w:fill="auto"/>
        <w:bidi w:val="0"/>
        <w:spacing w:before="0" w:after="100" w:line="408" w:lineRule="exact"/>
        <w:ind w:left="0" w:right="0" w:firstLine="420"/>
        <w:jc w:val="both"/>
      </w:pPr>
      <w:r>
        <w:rPr>
          <w:color w:val="000000"/>
          <w:spacing w:val="0"/>
          <w:w w:val="100"/>
          <w:position w:val="0"/>
        </w:rPr>
        <w:t>公司取得的、用于购建或以其他方式形成长期资产的政府补助划分为与资产相关的政府 补助。与资产相关的政府补助，确认为递延收益，并在相关资产使用寿命内平均分配，计入 当期损益。但是，按照名义金额计量的政府补助，直接计入当期损益。</w:t>
      </w:r>
    </w:p>
    <w:p>
      <w:pPr>
        <w:pStyle w:val="Style16"/>
        <w:keepNext w:val="0"/>
        <w:keepLines w:val="0"/>
        <w:widowControl w:val="0"/>
        <w:numPr>
          <w:ilvl w:val="0"/>
          <w:numId w:val="57"/>
        </w:numPr>
        <w:shd w:val="clear" w:color="auto" w:fill="auto"/>
        <w:tabs>
          <w:tab w:pos="839" w:val="left"/>
        </w:tabs>
        <w:bidi w:val="0"/>
        <w:spacing w:before="0" w:after="100" w:line="410" w:lineRule="exact"/>
        <w:ind w:left="0" w:right="0" w:firstLine="420"/>
        <w:jc w:val="both"/>
      </w:pPr>
      <w:bookmarkStart w:id="747" w:name="bookmark747"/>
      <w:bookmarkEnd w:id="747"/>
      <w:r>
        <w:rPr>
          <w:color w:val="000000"/>
          <w:spacing w:val="0"/>
          <w:w w:val="100"/>
          <w:position w:val="0"/>
        </w:rPr>
        <w:t>与收益相关的政府补助判断依据及会计处理方法</w:t>
      </w:r>
    </w:p>
    <w:p>
      <w:pPr>
        <w:pStyle w:val="Style16"/>
        <w:keepNext w:val="0"/>
        <w:keepLines w:val="0"/>
        <w:widowControl w:val="0"/>
        <w:shd w:val="clear" w:color="auto" w:fill="auto"/>
        <w:bidi w:val="0"/>
        <w:spacing w:before="0" w:after="100" w:line="406" w:lineRule="exact"/>
        <w:ind w:left="0" w:right="0" w:firstLine="420"/>
        <w:jc w:val="both"/>
      </w:pPr>
      <w:r>
        <w:rPr>
          <w:color w:val="000000"/>
          <w:spacing w:val="0"/>
          <w:w w:val="100"/>
          <w:position w:val="0"/>
        </w:rPr>
        <w:t>除与资产相关的政府补助之外的政府补助划分为与收益相关的政府补助。与收益相关的 政府补助，用于补偿以后期间的相关费用或损失的，确认为递延收益，在确认相关费用的期 间，计入当期损益；用于补偿已发生的相关费用或损失的，直接计入当期损益。</w:t>
      </w:r>
    </w:p>
    <w:p>
      <w:pPr>
        <w:pStyle w:val="Style16"/>
        <w:keepNext w:val="0"/>
        <w:keepLines w:val="0"/>
        <w:widowControl w:val="0"/>
        <w:shd w:val="clear" w:color="auto" w:fill="auto"/>
        <w:bidi w:val="0"/>
        <w:spacing w:before="0" w:after="100" w:line="410" w:lineRule="exact"/>
        <w:ind w:left="0" w:right="0" w:firstLine="420"/>
        <w:jc w:val="both"/>
      </w:pPr>
      <w:r>
        <w:rPr>
          <w:color w:val="000000"/>
          <w:spacing w:val="0"/>
          <w:w w:val="100"/>
          <w:position w:val="0"/>
        </w:rPr>
        <w:t>(二十七)递延所得税资产、递延所得税负债</w:t>
      </w:r>
    </w:p>
    <w:p>
      <w:pPr>
        <w:pStyle w:val="Style16"/>
        <w:keepNext w:val="0"/>
        <w:keepLines w:val="0"/>
        <w:widowControl w:val="0"/>
        <w:numPr>
          <w:ilvl w:val="0"/>
          <w:numId w:val="59"/>
        </w:numPr>
        <w:shd w:val="clear" w:color="auto" w:fill="auto"/>
        <w:tabs>
          <w:tab w:pos="733" w:val="left"/>
        </w:tabs>
        <w:bidi w:val="0"/>
        <w:spacing w:before="0" w:after="100" w:line="408" w:lineRule="exact"/>
        <w:ind w:left="0" w:right="0" w:firstLine="420"/>
        <w:jc w:val="both"/>
      </w:pPr>
      <w:bookmarkStart w:id="748" w:name="bookmark748"/>
      <w:bookmarkEnd w:id="748"/>
      <w:r>
        <w:rPr>
          <w:color w:val="000000"/>
          <w:spacing w:val="0"/>
          <w:w w:val="100"/>
          <w:position w:val="0"/>
        </w:rPr>
        <w:t>根据资产、负债的账面价值与其计税基础之间的差额（未作为资产和负债确认的项 目按照税法规定可以确定其计税基础的，该计税基础与其账面数之间的差额），按照预期收 回该资产或清偿该负债期间的适用税率计算确认递延所得税资产或递延所得税负债。</w:t>
      </w:r>
    </w:p>
    <w:p>
      <w:pPr>
        <w:pStyle w:val="Style16"/>
        <w:keepNext w:val="0"/>
        <w:keepLines w:val="0"/>
        <w:widowControl w:val="0"/>
        <w:numPr>
          <w:ilvl w:val="0"/>
          <w:numId w:val="59"/>
        </w:numPr>
        <w:shd w:val="clear" w:color="auto" w:fill="auto"/>
        <w:tabs>
          <w:tab w:pos="733" w:val="left"/>
        </w:tabs>
        <w:bidi w:val="0"/>
        <w:spacing w:before="0" w:after="100" w:line="410" w:lineRule="exact"/>
        <w:ind w:left="0" w:right="0" w:firstLine="420"/>
        <w:jc w:val="both"/>
      </w:pPr>
      <w:bookmarkStart w:id="749" w:name="bookmark749"/>
      <w:bookmarkEnd w:id="749"/>
      <w:r>
        <w:rPr>
          <w:color w:val="000000"/>
          <w:spacing w:val="0"/>
          <w:w w:val="100"/>
          <w:position w:val="0"/>
        </w:rPr>
        <w:t>确认递延所得税资产以很可能取得用来抵扣可抵扣暂时性差异的应纳税所得额为 限。资产负债表日，有确凿证据表明未来期间很可能获得足够的应纳税所得额用来抵扣可抵 扣暂时性差异的，确认以前会计期间未确认的递延所得税资产。</w:t>
      </w:r>
    </w:p>
    <w:p>
      <w:pPr>
        <w:pStyle w:val="Style16"/>
        <w:keepNext w:val="0"/>
        <w:keepLines w:val="0"/>
        <w:widowControl w:val="0"/>
        <w:numPr>
          <w:ilvl w:val="0"/>
          <w:numId w:val="59"/>
        </w:numPr>
        <w:shd w:val="clear" w:color="auto" w:fill="auto"/>
        <w:tabs>
          <w:tab w:pos="738" w:val="left"/>
        </w:tabs>
        <w:bidi w:val="0"/>
        <w:spacing w:before="0" w:after="100" w:line="410" w:lineRule="exact"/>
        <w:ind w:left="0" w:right="0" w:firstLine="420"/>
        <w:jc w:val="both"/>
      </w:pPr>
      <w:bookmarkStart w:id="750" w:name="bookmark750"/>
      <w:bookmarkEnd w:id="750"/>
      <w:r>
        <w:rPr>
          <w:color w:val="000000"/>
          <w:spacing w:val="0"/>
          <w:w w:val="100"/>
          <w:position w:val="0"/>
        </w:rPr>
        <w:t>资产负债表日，对递延所得税资产的账面价值进行复核，如果未来期间很可能无法 获得足够的应纳税所得额用以抵扣递延所得税资产的利益，则减记递延所得税资产的账面价 值。在很可能获得足够的应纳税所得额时，转回减记的金额。</w:t>
      </w:r>
    </w:p>
    <w:p>
      <w:pPr>
        <w:pStyle w:val="Style16"/>
        <w:keepNext w:val="0"/>
        <w:keepLines w:val="0"/>
        <w:widowControl w:val="0"/>
        <w:numPr>
          <w:ilvl w:val="0"/>
          <w:numId w:val="59"/>
        </w:numPr>
        <w:shd w:val="clear" w:color="auto" w:fill="auto"/>
        <w:tabs>
          <w:tab w:pos="733" w:val="left"/>
        </w:tabs>
        <w:bidi w:val="0"/>
        <w:spacing w:before="0" w:after="100" w:line="403" w:lineRule="exact"/>
        <w:ind w:left="0" w:right="0" w:firstLine="420"/>
        <w:jc w:val="both"/>
      </w:pPr>
      <w:bookmarkStart w:id="751" w:name="bookmark751"/>
      <w:bookmarkEnd w:id="751"/>
      <w:r>
        <w:rPr>
          <w:color w:val="000000"/>
          <w:spacing w:val="0"/>
          <w:w w:val="100"/>
          <w:position w:val="0"/>
        </w:rPr>
        <w:t>公司当期所得税和递延所得税作为所得税费用或收益计入当期损益，但不包括下列 情况产生的所得税：</w:t>
      </w:r>
      <w:r>
        <w:rPr>
          <w:color w:val="000000"/>
          <w:spacing w:val="0"/>
          <w:w w:val="100"/>
          <w:position w:val="0"/>
          <w:sz w:val="18"/>
          <w:szCs w:val="18"/>
        </w:rPr>
        <w:t>（1）</w:t>
      </w:r>
      <w:r>
        <w:rPr>
          <w:color w:val="000000"/>
          <w:spacing w:val="0"/>
          <w:w w:val="100"/>
          <w:position w:val="0"/>
        </w:rPr>
        <w:t>企业合并；</w:t>
      </w:r>
      <w:r>
        <w:rPr>
          <w:color w:val="000000"/>
          <w:spacing w:val="0"/>
          <w:w w:val="100"/>
          <w:position w:val="0"/>
          <w:sz w:val="18"/>
          <w:szCs w:val="18"/>
        </w:rPr>
        <w:t>（2）</w:t>
      </w:r>
      <w:r>
        <w:rPr>
          <w:color w:val="000000"/>
          <w:spacing w:val="0"/>
          <w:w w:val="100"/>
          <w:position w:val="0"/>
        </w:rPr>
        <w:t>直接在所有者权益中确认的交易或者事项。</w:t>
      </w:r>
    </w:p>
    <w:p>
      <w:pPr>
        <w:pStyle w:val="Style16"/>
        <w:keepNext w:val="0"/>
        <w:keepLines w:val="0"/>
        <w:widowControl w:val="0"/>
        <w:shd w:val="clear" w:color="auto" w:fill="auto"/>
        <w:bidi w:val="0"/>
        <w:spacing w:before="0" w:after="100" w:line="410" w:lineRule="exact"/>
        <w:ind w:left="0" w:right="0" w:firstLine="420"/>
        <w:jc w:val="both"/>
      </w:pPr>
      <w:r>
        <w:rPr>
          <w:color w:val="000000"/>
          <w:spacing w:val="0"/>
          <w:w w:val="100"/>
          <w:position w:val="0"/>
        </w:rPr>
        <w:t>（二十八）租赁</w:t>
      </w:r>
    </w:p>
    <w:p>
      <w:pPr>
        <w:pStyle w:val="Style16"/>
        <w:keepNext w:val="0"/>
        <w:keepLines w:val="0"/>
        <w:widowControl w:val="0"/>
        <w:numPr>
          <w:ilvl w:val="0"/>
          <w:numId w:val="61"/>
        </w:numPr>
        <w:shd w:val="clear" w:color="auto" w:fill="auto"/>
        <w:tabs>
          <w:tab w:pos="733" w:val="left"/>
        </w:tabs>
        <w:bidi w:val="0"/>
        <w:spacing w:before="0" w:after="0" w:line="410" w:lineRule="exact"/>
        <w:ind w:left="0" w:right="0" w:firstLine="420"/>
        <w:jc w:val="both"/>
      </w:pPr>
      <w:bookmarkStart w:id="752" w:name="bookmark752"/>
      <w:bookmarkEnd w:id="752"/>
      <w:r>
        <w:rPr>
          <w:color w:val="000000"/>
          <w:spacing w:val="0"/>
          <w:w w:val="100"/>
          <w:position w:val="0"/>
        </w:rPr>
        <w:t>经营租赁的会计处理方法</w:t>
      </w:r>
    </w:p>
    <w:p>
      <w:pPr>
        <w:pStyle w:val="Style16"/>
        <w:keepNext w:val="0"/>
        <w:keepLines w:val="0"/>
        <w:widowControl w:val="0"/>
        <w:shd w:val="clear" w:color="auto" w:fill="auto"/>
        <w:bidi w:val="0"/>
        <w:spacing w:before="0" w:after="100" w:line="451" w:lineRule="exact"/>
        <w:ind w:left="0" w:right="0" w:firstLine="420"/>
        <w:jc w:val="both"/>
      </w:pPr>
      <w:r>
        <w:rPr>
          <w:color w:val="000000"/>
          <w:spacing w:val="0"/>
          <w:w w:val="100"/>
          <w:position w:val="0"/>
        </w:rPr>
        <w:t>公司为承租人时，在租赁期内各个期间按照直线法将租金计入相关资产成本或确认为当 期损益，发生的初始直接费用，直接计入当期损益。或有租金在实际发生时计入当期损益。</w:t>
      </w:r>
    </w:p>
    <w:p>
      <w:pPr>
        <w:pStyle w:val="Style16"/>
        <w:keepNext w:val="0"/>
        <w:keepLines w:val="0"/>
        <w:widowControl w:val="0"/>
        <w:shd w:val="clear" w:color="auto" w:fill="auto"/>
        <w:bidi w:val="0"/>
        <w:spacing w:before="0" w:after="100" w:line="408" w:lineRule="exact"/>
        <w:ind w:left="0" w:right="0" w:firstLine="420"/>
        <w:jc w:val="both"/>
      </w:pPr>
      <w:r>
        <w:rPr>
          <w:color w:val="000000"/>
          <w:spacing w:val="0"/>
          <w:w w:val="100"/>
          <w:position w:val="0"/>
        </w:rPr>
        <w:t>公司为出租人时，在租赁期内各个期间按照直线法将租金确认为当期损益，发生的初始 直接费用，除金额较大的予以资本化并分期计入损益外，均直接计入当期损益。或有租金在 实际发生时计入当期损益。</w:t>
      </w:r>
    </w:p>
    <w:p>
      <w:pPr>
        <w:pStyle w:val="Style16"/>
        <w:keepNext w:val="0"/>
        <w:keepLines w:val="0"/>
        <w:widowControl w:val="0"/>
        <w:numPr>
          <w:ilvl w:val="0"/>
          <w:numId w:val="61"/>
        </w:numPr>
        <w:shd w:val="clear" w:color="auto" w:fill="auto"/>
        <w:tabs>
          <w:tab w:pos="735" w:val="left"/>
        </w:tabs>
        <w:bidi w:val="0"/>
        <w:spacing w:before="0" w:after="100" w:line="410" w:lineRule="exact"/>
        <w:ind w:left="0" w:right="0" w:firstLine="420"/>
        <w:jc w:val="both"/>
      </w:pPr>
      <w:bookmarkStart w:id="753" w:name="bookmark753"/>
      <w:bookmarkEnd w:id="753"/>
      <w:r>
        <w:rPr>
          <w:color w:val="000000"/>
          <w:spacing w:val="0"/>
          <w:w w:val="100"/>
          <w:position w:val="0"/>
        </w:rPr>
        <w:t>融资租赁的会计处理方法</w:t>
      </w:r>
    </w:p>
    <w:p>
      <w:pPr>
        <w:pStyle w:val="Style16"/>
        <w:keepNext w:val="0"/>
        <w:keepLines w:val="0"/>
        <w:widowControl w:val="0"/>
        <w:shd w:val="clear" w:color="auto" w:fill="auto"/>
        <w:bidi w:val="0"/>
        <w:spacing w:before="0" w:after="100" w:line="411" w:lineRule="exact"/>
        <w:ind w:left="0" w:right="0" w:firstLine="420"/>
        <w:jc w:val="both"/>
      </w:pPr>
      <w:r>
        <w:rPr>
          <w:color w:val="000000"/>
          <w:spacing w:val="0"/>
          <w:w w:val="100"/>
          <w:position w:val="0"/>
        </w:rPr>
        <w:t>公司为承租人时，在租赁期开始日，公司以租赁开始日租赁资产公允价值与最低租赁付 款额现值中两者较低者作为租入资产的入账价值，将最低租赁付款额作为长期应付款的入账 价值，其差额为未确认融资费用，发生的初始直接费用，计入租赁资产价值。在租赁期各个 期间，采用实际利率法计算确认当期的融资费用。</w:t>
      </w:r>
    </w:p>
    <w:p>
      <w:pPr>
        <w:pStyle w:val="Style16"/>
        <w:keepNext w:val="0"/>
        <w:keepLines w:val="0"/>
        <w:widowControl w:val="0"/>
        <w:shd w:val="clear" w:color="auto" w:fill="auto"/>
        <w:bidi w:val="0"/>
        <w:spacing w:before="0" w:after="260" w:line="414" w:lineRule="exact"/>
        <w:ind w:left="0" w:right="0" w:firstLine="420"/>
        <w:jc w:val="both"/>
      </w:pPr>
      <w:r>
        <w:rPr>
          <w:color w:val="000000"/>
          <w:spacing w:val="0"/>
          <w:w w:val="100"/>
          <w:position w:val="0"/>
        </w:rPr>
        <w:t>公司为出租人时，在租赁期开始日，公司以租赁开始日最低租赁收款额与初始直接费用 之和作为应收融资租赁款的入账价值，同时记录未担保余值；将最低租赁收款额、初始直接 费用及未担保余值之和与其现值之和的差额确认为未实现融资收益。在租赁期各个期间，采 用实际利率法计算确认当期的融资收入。</w:t>
      </w:r>
    </w:p>
    <w:p>
      <w:pPr>
        <w:pStyle w:val="Style24"/>
        <w:keepNext/>
        <w:keepLines/>
        <w:widowControl w:val="0"/>
        <w:shd w:val="clear" w:color="auto" w:fill="auto"/>
        <w:bidi w:val="0"/>
        <w:spacing w:before="0" w:after="0" w:line="410" w:lineRule="exact"/>
        <w:ind w:left="0" w:right="0" w:firstLine="420"/>
        <w:jc w:val="both"/>
      </w:pPr>
      <w:bookmarkStart w:id="754" w:name="bookmark754"/>
      <w:bookmarkStart w:id="755" w:name="bookmark755"/>
      <w:bookmarkStart w:id="756" w:name="bookmark756"/>
      <w:bookmarkStart w:id="757" w:name="bookmark757"/>
      <w:r>
        <w:rPr>
          <w:rFonts w:ascii="SimHei" w:eastAsia="SimHei" w:hAnsi="SimHei" w:cs="SimHei"/>
          <w:color w:val="000000"/>
          <w:spacing w:val="0"/>
          <w:w w:val="100"/>
          <w:position w:val="0"/>
        </w:rPr>
        <w:t>四</w:t>
      </w:r>
      <w:bookmarkEnd w:id="756"/>
      <w:r>
        <w:rPr>
          <w:rFonts w:ascii="SimHei" w:eastAsia="SimHei" w:hAnsi="SimHei" w:cs="SimHei"/>
          <w:color w:val="000000"/>
          <w:spacing w:val="0"/>
          <w:w w:val="100"/>
          <w:position w:val="0"/>
        </w:rPr>
        <w:t>、税项</w:t>
      </w:r>
      <w:bookmarkEnd w:id="754"/>
      <w:bookmarkEnd w:id="755"/>
      <w:bookmarkEnd w:id="757"/>
    </w:p>
    <w:p>
      <w:pPr>
        <w:pStyle w:val="Style16"/>
        <w:keepNext w:val="0"/>
        <w:keepLines w:val="0"/>
        <w:widowControl w:val="0"/>
        <w:shd w:val="clear" w:color="auto" w:fill="auto"/>
        <w:bidi w:val="0"/>
        <w:spacing w:before="0" w:after="0" w:line="410" w:lineRule="exact"/>
        <w:ind w:left="0" w:right="0" w:firstLine="420"/>
        <w:jc w:val="both"/>
      </w:pPr>
      <w:r>
        <w:rPr>
          <w:color w:val="000000"/>
          <w:spacing w:val="0"/>
          <w:w w:val="100"/>
          <w:position w:val="0"/>
        </w:rPr>
        <w:t>（一）主要税种及税率</w:t>
      </w:r>
    </w:p>
    <w:p>
      <w:pPr>
        <w:pStyle w:val="Style16"/>
        <w:keepNext w:val="0"/>
        <w:keepLines w:val="0"/>
        <w:widowControl w:val="0"/>
        <w:shd w:val="clear" w:color="auto" w:fill="auto"/>
        <w:tabs>
          <w:tab w:pos="3738" w:val="left"/>
          <w:tab w:pos="6695" w:val="left"/>
        </w:tabs>
        <w:bidi w:val="0"/>
        <w:spacing w:before="0" w:after="100" w:line="410" w:lineRule="exact"/>
        <w:ind w:left="0" w:right="0" w:firstLine="220"/>
        <w:jc w:val="left"/>
      </w:pPr>
      <w:r>
        <w:rPr>
          <w:color w:val="000000"/>
          <w:spacing w:val="0"/>
          <w:w w:val="100"/>
          <w:position w:val="0"/>
        </w:rPr>
        <w:t>税种</w:t>
        <w:tab/>
        <w:t>计税依据</w:t>
        <w:tab/>
        <w:t>税率</w:t>
      </w:r>
      <w:r>
        <w:br w:type="page"/>
      </w:r>
    </w:p>
    <w:tbl>
      <w:tblPr>
        <w:tblOverlap w:val="never"/>
        <w:jc w:val="center"/>
        <w:tblLayout w:type="fixed"/>
      </w:tblPr>
      <w:tblGrid>
        <w:gridCol w:w="2899"/>
        <w:gridCol w:w="2861"/>
        <w:gridCol w:w="2890"/>
      </w:tblGrid>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销售货物或提供应税劳务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w:t>
            </w:r>
            <w:r>
              <w:rPr>
                <w:color w:val="000000"/>
                <w:spacing w:val="0"/>
                <w:w w:val="100"/>
                <w:position w:val="0"/>
                <w:sz w:val="20"/>
                <w:szCs w:val="20"/>
              </w:rPr>
              <w:t xml:space="preserve">、 </w:t>
            </w:r>
            <w:r>
              <w:rPr>
                <w:color w:val="000000"/>
                <w:spacing w:val="0"/>
                <w:w w:val="100"/>
                <w:position w:val="0"/>
                <w:sz w:val="18"/>
                <w:szCs w:val="18"/>
              </w:rPr>
              <w:t>6%</w:t>
            </w:r>
          </w:p>
        </w:tc>
      </w:tr>
      <w:tr>
        <w:trPr>
          <w:trHeight w:val="83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营业税</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1" w:lineRule="exact"/>
              <w:ind w:left="0" w:right="0" w:firstLine="0"/>
              <w:jc w:val="left"/>
            </w:pPr>
            <w:r>
              <w:rPr>
                <w:color w:val="000000"/>
                <w:spacing w:val="0"/>
                <w:w w:val="100"/>
                <w:position w:val="0"/>
              </w:rPr>
              <w:t>安装维护收入、培训费收 入、租金收入、利息收入等 应纳税营业额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r>
              <w:rPr>
                <w:color w:val="000000"/>
                <w:spacing w:val="0"/>
                <w:w w:val="100"/>
                <w:position w:val="0"/>
                <w:sz w:val="20"/>
                <w:szCs w:val="20"/>
              </w:rPr>
              <w:t>、</w:t>
            </w:r>
            <w:r>
              <w:rPr>
                <w:color w:val="000000"/>
                <w:spacing w:val="0"/>
                <w:w w:val="100"/>
                <w:position w:val="0"/>
                <w:sz w:val="18"/>
                <w:szCs w:val="18"/>
              </w:rPr>
              <w:t>3%</w:t>
            </w:r>
          </w:p>
        </w:tc>
      </w:tr>
      <w:tr>
        <w:trPr>
          <w:trHeight w:val="1099"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房产税</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从价计征的，按房产原值一次 减除</w:t>
            </w:r>
            <w:r>
              <w:rPr>
                <w:color w:val="000000"/>
                <w:spacing w:val="0"/>
                <w:w w:val="100"/>
                <w:position w:val="0"/>
                <w:sz w:val="18"/>
                <w:szCs w:val="18"/>
              </w:rPr>
              <w:t>30%</w:t>
            </w:r>
            <w:r>
              <w:rPr>
                <w:color w:val="000000"/>
                <w:spacing w:val="0"/>
                <w:w w:val="100"/>
                <w:position w:val="0"/>
              </w:rPr>
              <w:t>后余值的</w:t>
            </w:r>
            <w:r>
              <w:rPr>
                <w:color w:val="000000"/>
                <w:spacing w:val="0"/>
                <w:w w:val="100"/>
                <w:position w:val="0"/>
                <w:sz w:val="18"/>
                <w:szCs w:val="18"/>
              </w:rPr>
              <w:t>1.2%</w:t>
            </w:r>
            <w:r>
              <w:rPr>
                <w:color w:val="000000"/>
                <w:spacing w:val="0"/>
                <w:w w:val="100"/>
                <w:position w:val="0"/>
              </w:rPr>
              <w:t xml:space="preserve">计缴； 从租计征的，按租金收入的 </w:t>
            </w:r>
            <w:r>
              <w:rPr>
                <w:color w:val="000000"/>
                <w:spacing w:val="0"/>
                <w:w w:val="100"/>
                <w:position w:val="0"/>
                <w:sz w:val="18"/>
                <w:szCs w:val="18"/>
              </w:rPr>
              <w:t>12%</w:t>
            </w:r>
            <w:r>
              <w:rPr>
                <w:color w:val="000000"/>
                <w:spacing w:val="0"/>
                <w:w w:val="100"/>
                <w:position w:val="0"/>
              </w:rPr>
              <w:t>计缴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1.2% </w:t>
            </w:r>
            <w:r>
              <w:rPr>
                <w:color w:val="000000"/>
                <w:spacing w:val="0"/>
                <w:w w:val="100"/>
                <w:position w:val="0"/>
                <w:sz w:val="20"/>
                <w:szCs w:val="20"/>
              </w:rPr>
              <w:t xml:space="preserve">或 </w:t>
            </w:r>
            <w:r>
              <w:rPr>
                <w:color w:val="000000"/>
                <w:spacing w:val="0"/>
                <w:w w:val="100"/>
                <w:position w:val="0"/>
                <w:sz w:val="18"/>
                <w:szCs w:val="18"/>
              </w:rPr>
              <w:t>12%</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tabs>
                <w:tab w:pos="538" w:val="left"/>
                <w:tab w:pos="1061" w:val="left"/>
              </w:tabs>
              <w:bidi w:val="0"/>
              <w:spacing w:before="0" w:after="0" w:line="240" w:lineRule="auto"/>
              <w:ind w:left="0" w:right="0" w:firstLine="0"/>
              <w:jc w:val="center"/>
              <w:rPr>
                <w:sz w:val="18"/>
                <w:szCs w:val="18"/>
              </w:rPr>
            </w:pPr>
            <w:r>
              <w:rPr>
                <w:color w:val="000000"/>
                <w:spacing w:val="0"/>
                <w:w w:val="100"/>
                <w:position w:val="0"/>
                <w:sz w:val="18"/>
                <w:szCs w:val="18"/>
              </w:rPr>
              <w:t>25%</w:t>
            </w:r>
            <w:r>
              <w:rPr>
                <w:color w:val="000000"/>
                <w:spacing w:val="0"/>
                <w:w w:val="100"/>
                <w:position w:val="0"/>
                <w:sz w:val="20"/>
                <w:szCs w:val="20"/>
              </w:rPr>
              <w:t>、</w:t>
              <w:tab/>
            </w:r>
            <w:r>
              <w:rPr>
                <w:color w:val="000000"/>
                <w:spacing w:val="0"/>
                <w:w w:val="100"/>
                <w:position w:val="0"/>
                <w:sz w:val="18"/>
                <w:szCs w:val="18"/>
              </w:rPr>
              <w:t>15%</w:t>
            </w:r>
            <w:r>
              <w:rPr>
                <w:color w:val="000000"/>
                <w:spacing w:val="0"/>
                <w:w w:val="100"/>
                <w:position w:val="0"/>
                <w:sz w:val="20"/>
                <w:szCs w:val="20"/>
              </w:rPr>
              <w:t>、</w:t>
              <w:tab/>
            </w:r>
            <w:r>
              <w:rPr>
                <w:color w:val="000000"/>
                <w:spacing w:val="0"/>
                <w:w w:val="100"/>
                <w:position w:val="0"/>
                <w:sz w:val="18"/>
                <w:szCs w:val="18"/>
              </w:rPr>
              <w:t>10%</w:t>
            </w:r>
          </w:p>
        </w:tc>
      </w:tr>
    </w:tbl>
    <w:p>
      <w:pPr>
        <w:widowControl w:val="0"/>
        <w:spacing w:after="119" w:line="1" w:lineRule="exact"/>
      </w:pPr>
    </w:p>
    <w:p>
      <w:pPr>
        <w:pStyle w:val="Style26"/>
        <w:keepNext w:val="0"/>
        <w:keepLines w:val="0"/>
        <w:widowControl w:val="0"/>
        <w:shd w:val="clear" w:color="auto" w:fill="auto"/>
        <w:bidi w:val="0"/>
        <w:spacing w:before="0" w:after="0" w:line="240" w:lineRule="auto"/>
        <w:ind w:left="538" w:right="0" w:firstLine="0"/>
        <w:jc w:val="left"/>
      </w:pPr>
      <w:r>
        <w:rPr>
          <w:color w:val="000000"/>
          <w:spacing w:val="0"/>
          <w:w w:val="100"/>
          <w:position w:val="0"/>
        </w:rPr>
        <w:t>不同税率的纳税主体企业所得税税率说明</w:t>
      </w:r>
    </w:p>
    <w:tbl>
      <w:tblPr>
        <w:tblOverlap w:val="never"/>
        <w:jc w:val="left"/>
        <w:tblLayout w:type="fixed"/>
      </w:tblPr>
      <w:tblGrid>
        <w:gridCol w:w="4733"/>
        <w:gridCol w:w="1949"/>
      </w:tblGrid>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纳税主体名称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5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r>
      <w:tr>
        <w:trPr>
          <w:trHeight w:val="45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北京航天联志科技有限公司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r>
      <w:tr>
        <w:trPr>
          <w:trHeight w:val="45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北京航天金盾科技有限公司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r>
      <w:tr>
        <w:trPr>
          <w:trHeight w:val="45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北京航天在线网络科技有限公司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r>
      <w:tr>
        <w:trPr>
          <w:trHeight w:val="45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华迪计算机集团有限公司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r>
      <w:tr>
        <w:trPr>
          <w:trHeight w:val="45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北京航天金税技术有限公司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r>
      <w:tr>
        <w:trPr>
          <w:trHeight w:val="45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大连航天金穗科技有限公司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r>
      <w:tr>
        <w:trPr>
          <w:trHeight w:val="45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r>
      <w:tr>
        <w:trPr>
          <w:trHeight w:val="45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r>
      <w:tr>
        <w:trPr>
          <w:trHeight w:val="45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江苏爱信诺航天信息科技有限公司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r>
      <w:tr>
        <w:trPr>
          <w:trHeight w:val="45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r>
      <w:tr>
        <w:trPr>
          <w:trHeight w:val="45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上海爱信诺航天信息有限公司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r>
      <w:tr>
        <w:trPr>
          <w:trHeight w:val="45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r>
      <w:tr>
        <w:trPr>
          <w:trHeight w:val="45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深圳德诚信用咭制造有限公司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r>
      <w:tr>
        <w:trPr>
          <w:trHeight w:val="45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北京捷文科技股份有限公司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r>
      <w:tr>
        <w:trPr>
          <w:trHeight w:val="45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r>
      <w:tr>
        <w:trPr>
          <w:trHeight w:val="45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北京航天世纪投资咨询有限公司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r>
      <w:tr>
        <w:trPr>
          <w:trHeight w:val="45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航天信息软件技术有限公司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r>
      <w:tr>
        <w:trPr>
          <w:trHeight w:val="461"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安徽航天信息科技有限公司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r>
    </w:tbl>
    <w:tbl>
      <w:tblPr>
        <w:tblOverlap w:val="never"/>
        <w:jc w:val="left"/>
        <w:tblLayout w:type="fixed"/>
      </w:tblPr>
      <w:tblGrid>
        <w:gridCol w:w="4747"/>
        <w:gridCol w:w="1949"/>
      </w:tblGrid>
      <w:tr>
        <w:trPr>
          <w:trHeight w:val="45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纳税主体名称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5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河北航天信息技术有限公司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r>
      <w:tr>
        <w:trPr>
          <w:trHeight w:val="45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航天信息重庆有限公司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r>
      <w:tr>
        <w:trPr>
          <w:trHeight w:val="45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四川航天金穗高技术有限公司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r>
      <w:tr>
        <w:trPr>
          <w:trHeight w:val="45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陕西航天信息有限公司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r>
      <w:tr>
        <w:trPr>
          <w:trHeight w:val="45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上海爱信诺航芯电子科技有限公司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r>
      <w:tr>
        <w:trPr>
          <w:trHeight w:val="45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北京市海淀区航天信息培训学校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r>
      <w:tr>
        <w:trPr>
          <w:trHeight w:val="45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香港爱信诺（国际）有限公司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16.5%</w:t>
            </w:r>
          </w:p>
        </w:tc>
      </w:tr>
      <w:tr>
        <w:trPr>
          <w:trHeight w:val="638"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美国爱瑞技术开发公司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美国加州奥克兰市 所得税政策</w:t>
            </w:r>
          </w:p>
        </w:tc>
      </w:tr>
      <w:tr>
        <w:trPr>
          <w:trHeight w:val="466"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除上述以外的其他纳税主体</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w:t>
            </w:r>
          </w:p>
        </w:tc>
      </w:tr>
    </w:tbl>
    <w:p>
      <w:pPr>
        <w:widowControl w:val="0"/>
        <w:spacing w:after="219" w:line="1" w:lineRule="exact"/>
      </w:pPr>
    </w:p>
    <w:p>
      <w:pPr>
        <w:pStyle w:val="Style16"/>
        <w:keepNext w:val="0"/>
        <w:keepLines w:val="0"/>
        <w:widowControl w:val="0"/>
        <w:shd w:val="clear" w:color="auto" w:fill="auto"/>
        <w:bidi w:val="0"/>
        <w:spacing w:before="0" w:after="120" w:line="407" w:lineRule="exact"/>
        <w:ind w:left="0" w:right="0" w:firstLine="660"/>
        <w:jc w:val="both"/>
      </w:pPr>
      <w:r>
        <w:rPr>
          <w:color w:val="000000"/>
          <w:spacing w:val="0"/>
          <w:w w:val="100"/>
          <w:position w:val="0"/>
        </w:rPr>
        <w:t>（二）税收优惠</w:t>
      </w:r>
    </w:p>
    <w:p>
      <w:pPr>
        <w:pStyle w:val="Style16"/>
        <w:keepNext w:val="0"/>
        <w:keepLines w:val="0"/>
        <w:widowControl w:val="0"/>
        <w:shd w:val="clear" w:color="auto" w:fill="auto"/>
        <w:bidi w:val="0"/>
        <w:spacing w:before="0" w:after="120" w:line="407" w:lineRule="exact"/>
        <w:ind w:left="0" w:right="0" w:firstLine="560"/>
        <w:jc w:val="both"/>
      </w:pPr>
      <w:r>
        <w:rPr>
          <w:color w:val="000000"/>
          <w:spacing w:val="0"/>
          <w:w w:val="100"/>
          <w:position w:val="0"/>
          <w:sz w:val="18"/>
          <w:szCs w:val="18"/>
        </w:rPr>
        <w:t>1.</w:t>
      </w:r>
      <w:r>
        <w:rPr>
          <w:color w:val="000000"/>
          <w:spacing w:val="0"/>
          <w:w w:val="100"/>
          <w:position w:val="0"/>
        </w:rPr>
        <w:t>企业所得税</w:t>
      </w:r>
    </w:p>
    <w:p>
      <w:pPr>
        <w:pStyle w:val="Style16"/>
        <w:keepNext w:val="0"/>
        <w:keepLines w:val="0"/>
        <w:widowControl w:val="0"/>
        <w:shd w:val="clear" w:color="auto" w:fill="auto"/>
        <w:bidi w:val="0"/>
        <w:spacing w:before="0" w:after="120" w:line="410" w:lineRule="exact"/>
        <w:ind w:left="140" w:right="0" w:firstLine="420"/>
        <w:jc w:val="both"/>
      </w:pPr>
      <w:r>
        <w:rPr>
          <w:color w:val="000000"/>
          <w:spacing w:val="0"/>
          <w:w w:val="100"/>
          <w:position w:val="0"/>
        </w:rPr>
        <w:t>本公司本部于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30</w:t>
      </w:r>
      <w:r>
        <w:rPr>
          <w:color w:val="000000"/>
          <w:spacing w:val="0"/>
          <w:w w:val="100"/>
          <w:position w:val="0"/>
        </w:rPr>
        <w:t xml:space="preserve">日取得由北京市科学技术委员会、北京市财政局、 北京市国家税务局及北京市地方税务局联合颁发的高新技术企业证书，证书编号为： </w:t>
      </w:r>
      <w:r>
        <w:rPr>
          <w:color w:val="000000"/>
          <w:spacing w:val="0"/>
          <w:w w:val="100"/>
          <w:position w:val="0"/>
          <w:sz w:val="18"/>
          <w:szCs w:val="18"/>
        </w:rPr>
        <w:t>GR201411000356,</w:t>
      </w:r>
      <w:r>
        <w:rPr>
          <w:color w:val="000000"/>
          <w:spacing w:val="0"/>
          <w:w w:val="100"/>
          <w:position w:val="0"/>
        </w:rPr>
        <w:t>证书有效期三年。据此，本公司北京本部、金卡分公司、涿州分公司、深 圳分公司、福建分公司、厦门分公司、河南分公司、西藏分公司、云南分公司本年企业所得 税的适用税率为</w:t>
      </w:r>
      <w:r>
        <w:rPr>
          <w:color w:val="000000"/>
          <w:spacing w:val="0"/>
          <w:w w:val="100"/>
          <w:position w:val="0"/>
          <w:sz w:val="18"/>
          <w:szCs w:val="18"/>
        </w:rPr>
        <w:t>15%</w:t>
      </w:r>
      <w:r>
        <w:rPr>
          <w:color w:val="000000"/>
          <w:spacing w:val="0"/>
          <w:w w:val="100"/>
          <w:position w:val="0"/>
        </w:rPr>
        <w:t>。</w:t>
      </w:r>
    </w:p>
    <w:p>
      <w:pPr>
        <w:pStyle w:val="Style16"/>
        <w:keepNext w:val="0"/>
        <w:keepLines w:val="0"/>
        <w:widowControl w:val="0"/>
        <w:shd w:val="clear" w:color="auto" w:fill="auto"/>
        <w:bidi w:val="0"/>
        <w:spacing w:before="0" w:after="120" w:line="407" w:lineRule="exact"/>
        <w:ind w:left="140" w:right="0" w:firstLine="420"/>
        <w:jc w:val="both"/>
      </w:pPr>
      <w:r>
        <w:rPr>
          <w:color w:val="000000"/>
          <w:spacing w:val="0"/>
          <w:w w:val="100"/>
          <w:position w:val="0"/>
        </w:rPr>
        <w:t xml:space="preserve">本公司之以下子公司取得由各地科学技术厅、地方财政厅、当地国家税务局及当地地方 税务局联合颁发的高新技术企业证书：北京航天联志科技有限公司、北京航天金盾科技有 限公司、北京航天在线网络科技有限公司、华迪计算机集团有限公司、北京航天金税技术有 限公司、大连航天金穗科技有限公司、湖南航天信息有限公司、江苏航天信息有限公司、 江苏爱信诺航天信息科技有限公司、青岛航天信息有限公司、上海爱信诺航天信息有限公司、 青海航天信息有限公司、深圳德诚信用咭制造有限公司、北京捷文科技股份有限公司、山 东航天信息有限公司、北京航天世纪投资咨询有限公司、航天信息软件技术有限公司、安徽 航天信息科技有限公司、河北航天信息技术有限公司，以上公司本年企业所得税的适用税率 为 </w:t>
      </w:r>
      <w:r>
        <w:rPr>
          <w:color w:val="000000"/>
          <w:spacing w:val="0"/>
          <w:w w:val="100"/>
          <w:position w:val="0"/>
          <w:sz w:val="18"/>
          <w:szCs w:val="18"/>
        </w:rPr>
        <w:t>15%</w:t>
      </w:r>
      <w:r>
        <w:rPr>
          <w:color w:val="000000"/>
          <w:spacing w:val="0"/>
          <w:w w:val="100"/>
          <w:position w:val="0"/>
        </w:rPr>
        <w:t>。</w:t>
      </w:r>
    </w:p>
    <w:p>
      <w:pPr>
        <w:pStyle w:val="Style16"/>
        <w:keepNext w:val="0"/>
        <w:keepLines w:val="0"/>
        <w:widowControl w:val="0"/>
        <w:shd w:val="clear" w:color="auto" w:fill="auto"/>
        <w:bidi w:val="0"/>
        <w:spacing w:before="0" w:after="120" w:line="408" w:lineRule="exact"/>
        <w:ind w:left="140" w:right="0" w:firstLine="420"/>
        <w:jc w:val="both"/>
      </w:pPr>
      <w:r>
        <w:rPr>
          <w:color w:val="000000"/>
          <w:spacing w:val="0"/>
          <w:w w:val="100"/>
          <w:position w:val="0"/>
        </w:rPr>
        <w:t>本公司之子公司航天信息重庆有限公司，根据重庆市委、市政府《关于印发“重庆市实 施西部大开发若干政策措施的”的通知》（渝委发〔</w:t>
      </w:r>
      <w:r>
        <w:rPr>
          <w:color w:val="000000"/>
          <w:spacing w:val="0"/>
          <w:w w:val="100"/>
          <w:position w:val="0"/>
          <w:sz w:val="18"/>
          <w:szCs w:val="18"/>
        </w:rPr>
        <w:t>2001） 26</w:t>
      </w:r>
      <w:r>
        <w:rPr>
          <w:color w:val="000000"/>
          <w:spacing w:val="0"/>
          <w:w w:val="100"/>
          <w:position w:val="0"/>
        </w:rPr>
        <w:t>号）和国家税务总局《关于 落实西部大开发有关税收政策具体实施意见的通知》（国税发〔</w:t>
      </w:r>
      <w:r>
        <w:rPr>
          <w:color w:val="000000"/>
          <w:spacing w:val="0"/>
          <w:w w:val="100"/>
          <w:position w:val="0"/>
          <w:sz w:val="18"/>
          <w:szCs w:val="18"/>
        </w:rPr>
        <w:t>2002） 47</w:t>
      </w:r>
      <w:r>
        <w:rPr>
          <w:color w:val="000000"/>
          <w:spacing w:val="0"/>
          <w:w w:val="100"/>
          <w:position w:val="0"/>
        </w:rPr>
        <w:t>号），被认定为 从事国家鼓励类产业的内资企业，享受所得税税率</w:t>
      </w:r>
      <w:r>
        <w:rPr>
          <w:color w:val="000000"/>
          <w:spacing w:val="0"/>
          <w:w w:val="100"/>
          <w:position w:val="0"/>
          <w:sz w:val="18"/>
          <w:szCs w:val="18"/>
        </w:rPr>
        <w:t>15%</w:t>
      </w:r>
      <w:r>
        <w:rPr>
          <w:color w:val="000000"/>
          <w:spacing w:val="0"/>
          <w:w w:val="100"/>
          <w:position w:val="0"/>
        </w:rPr>
        <w:t>的优惠政策。</w:t>
      </w:r>
    </w:p>
    <w:p>
      <w:pPr>
        <w:pStyle w:val="Style16"/>
        <w:keepNext w:val="0"/>
        <w:keepLines w:val="0"/>
        <w:widowControl w:val="0"/>
        <w:shd w:val="clear" w:color="auto" w:fill="auto"/>
        <w:tabs>
          <w:tab w:pos="6994" w:val="left"/>
        </w:tabs>
        <w:bidi w:val="0"/>
        <w:spacing w:before="0" w:after="0" w:line="408" w:lineRule="exact"/>
        <w:ind w:left="0" w:right="0" w:firstLine="420"/>
        <w:jc w:val="both"/>
      </w:pPr>
      <w:r>
        <w:rPr>
          <w:color w:val="000000"/>
          <w:spacing w:val="0"/>
          <w:w w:val="100"/>
          <w:position w:val="0"/>
        </w:rPr>
        <w:t>本公司之子公司四川航天金穗高技术有限公司于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10</w:t>
      </w:r>
      <w:r>
        <w:rPr>
          <w:color w:val="000000"/>
          <w:spacing w:val="0"/>
          <w:w w:val="100"/>
          <w:position w:val="0"/>
        </w:rPr>
        <w:t>日取得四川省经济 和信息化委员会《关于确认眉山青神华龙天然气有限责任公司等</w:t>
      </w:r>
      <w:r>
        <w:rPr>
          <w:color w:val="000000"/>
          <w:spacing w:val="0"/>
          <w:w w:val="100"/>
          <w:position w:val="0"/>
          <w:sz w:val="18"/>
          <w:szCs w:val="18"/>
        </w:rPr>
        <w:t>19</w:t>
      </w:r>
      <w:r>
        <w:rPr>
          <w:color w:val="000000"/>
          <w:spacing w:val="0"/>
          <w:w w:val="100"/>
          <w:position w:val="0"/>
        </w:rPr>
        <w:t>户企业主营业务为国家 鼓励类产业项目的批复》（川经信产业函〔</w:t>
      </w:r>
      <w:r>
        <w:rPr>
          <w:color w:val="000000"/>
          <w:spacing w:val="0"/>
          <w:w w:val="100"/>
          <w:position w:val="0"/>
          <w:sz w:val="18"/>
          <w:szCs w:val="18"/>
        </w:rPr>
        <w:t>2014） 473</w:t>
      </w:r>
      <w:r>
        <w:rPr>
          <w:color w:val="000000"/>
          <w:spacing w:val="0"/>
          <w:w w:val="100"/>
          <w:position w:val="0"/>
        </w:rPr>
        <w:t>号），依据《国家税务总局关于深 入实施西部大开发战略有关企业所得税优惠政策的公告》（国税发〔</w:t>
      </w:r>
      <w:r>
        <w:rPr>
          <w:color w:val="000000"/>
          <w:spacing w:val="0"/>
          <w:w w:val="100"/>
          <w:position w:val="0"/>
          <w:sz w:val="18"/>
          <w:szCs w:val="18"/>
        </w:rPr>
        <w:t>2012）</w:t>
        <w:tab/>
        <w:t>12</w:t>
      </w:r>
      <w:r>
        <w:rPr>
          <w:color w:val="000000"/>
          <w:spacing w:val="0"/>
          <w:w w:val="100"/>
          <w:position w:val="0"/>
        </w:rPr>
        <w:t>号）、《四</w:t>
      </w:r>
    </w:p>
    <w:p>
      <w:pPr>
        <w:pStyle w:val="Style16"/>
        <w:keepNext w:val="0"/>
        <w:keepLines w:val="0"/>
        <w:widowControl w:val="0"/>
        <w:shd w:val="clear" w:color="auto" w:fill="auto"/>
        <w:bidi w:val="0"/>
        <w:spacing w:before="0" w:after="120" w:line="408" w:lineRule="exact"/>
        <w:ind w:left="0" w:right="0" w:firstLine="0"/>
        <w:jc w:val="both"/>
      </w:pPr>
      <w:r>
        <w:rPr>
          <w:color w:val="000000"/>
          <w:spacing w:val="0"/>
          <w:w w:val="100"/>
          <w:position w:val="0"/>
        </w:rPr>
        <w:t xml:space="preserve">川省国家税务局关于认真落实西部大开发战略有关企业所得税优惠政策的公告》（国税发 </w:t>
      </w:r>
      <w:r>
        <w:rPr>
          <w:color w:val="000000"/>
          <w:spacing w:val="0"/>
          <w:w w:val="100"/>
          <w:position w:val="0"/>
          <w:sz w:val="18"/>
          <w:szCs w:val="18"/>
        </w:rPr>
        <w:t>2012</w:t>
      </w:r>
      <w:r>
        <w:rPr>
          <w:color w:val="000000"/>
          <w:spacing w:val="0"/>
          <w:w w:val="100"/>
          <w:position w:val="0"/>
        </w:rPr>
        <w:t>年第</w:t>
      </w:r>
      <w:r>
        <w:rPr>
          <w:color w:val="000000"/>
          <w:spacing w:val="0"/>
          <w:w w:val="100"/>
          <w:position w:val="0"/>
          <w:sz w:val="18"/>
          <w:szCs w:val="18"/>
        </w:rPr>
        <w:t>7</w:t>
      </w:r>
      <w:r>
        <w:rPr>
          <w:color w:val="000000"/>
          <w:spacing w:val="0"/>
          <w:w w:val="100"/>
          <w:position w:val="0"/>
        </w:rPr>
        <w:t>号），享受西部大开发优惠政策，本年所得税税率按</w:t>
      </w:r>
      <w:r>
        <w:rPr>
          <w:color w:val="000000"/>
          <w:spacing w:val="0"/>
          <w:w w:val="100"/>
          <w:position w:val="0"/>
          <w:sz w:val="18"/>
          <w:szCs w:val="18"/>
        </w:rPr>
        <w:t>15%</w:t>
      </w:r>
      <w:r>
        <w:rPr>
          <w:color w:val="000000"/>
          <w:spacing w:val="0"/>
          <w:w w:val="100"/>
          <w:position w:val="0"/>
        </w:rPr>
        <w:t>执行。</w:t>
      </w:r>
    </w:p>
    <w:p>
      <w:pPr>
        <w:pStyle w:val="Style16"/>
        <w:keepNext w:val="0"/>
        <w:keepLines w:val="0"/>
        <w:widowControl w:val="0"/>
        <w:shd w:val="clear" w:color="auto" w:fill="auto"/>
        <w:bidi w:val="0"/>
        <w:spacing w:before="0" w:after="120" w:line="413" w:lineRule="exact"/>
        <w:ind w:left="0" w:right="0" w:firstLine="420"/>
        <w:jc w:val="both"/>
      </w:pPr>
      <w:r>
        <w:rPr>
          <w:color w:val="000000"/>
          <w:spacing w:val="0"/>
          <w:w w:val="100"/>
          <w:position w:val="0"/>
        </w:rPr>
        <w:t>本公司之子公司陕西航天信息有限公司，根据陕国税函〔</w:t>
      </w:r>
      <w:r>
        <w:rPr>
          <w:color w:val="000000"/>
          <w:spacing w:val="0"/>
          <w:w w:val="100"/>
          <w:position w:val="0"/>
          <w:sz w:val="18"/>
          <w:szCs w:val="18"/>
        </w:rPr>
        <w:t>2009） 47</w:t>
      </w:r>
      <w:r>
        <w:rPr>
          <w:color w:val="000000"/>
          <w:spacing w:val="0"/>
          <w:w w:val="100"/>
          <w:position w:val="0"/>
        </w:rPr>
        <w:t>号文享受西部大开 发优惠政策，本年企业所得税税率减按</w:t>
      </w:r>
      <w:r>
        <w:rPr>
          <w:color w:val="000000"/>
          <w:spacing w:val="0"/>
          <w:w w:val="100"/>
          <w:position w:val="0"/>
          <w:sz w:val="18"/>
          <w:szCs w:val="18"/>
        </w:rPr>
        <w:t>15%</w:t>
      </w:r>
      <w:r>
        <w:rPr>
          <w:color w:val="000000"/>
          <w:spacing w:val="0"/>
          <w:w w:val="100"/>
          <w:position w:val="0"/>
        </w:rPr>
        <w:t>执行。</w:t>
      </w:r>
    </w:p>
    <w:p>
      <w:pPr>
        <w:pStyle w:val="Style16"/>
        <w:keepNext w:val="0"/>
        <w:keepLines w:val="0"/>
        <w:widowControl w:val="0"/>
        <w:shd w:val="clear" w:color="auto" w:fill="auto"/>
        <w:bidi w:val="0"/>
        <w:spacing w:before="0" w:after="120" w:line="398" w:lineRule="exact"/>
        <w:ind w:left="0" w:right="0" w:firstLine="420"/>
        <w:jc w:val="both"/>
      </w:pPr>
      <w:r>
        <w:rPr>
          <w:color w:val="000000"/>
          <w:spacing w:val="0"/>
          <w:w w:val="100"/>
          <w:position w:val="0"/>
        </w:rPr>
        <w:t>上海爱信诺航芯电子科技有限公司依据《财政局国家税务总局关于进一步鼓励软件产 业和集成电路产业发展企业所得税政策的通知》（财税</w:t>
      </w:r>
      <w:r>
        <w:rPr>
          <w:color w:val="000000"/>
          <w:spacing w:val="0"/>
          <w:w w:val="100"/>
          <w:position w:val="0"/>
          <w:sz w:val="18"/>
          <w:szCs w:val="18"/>
        </w:rPr>
        <w:t>（2012） 27</w:t>
      </w:r>
      <w:r>
        <w:rPr>
          <w:color w:val="000000"/>
          <w:spacing w:val="0"/>
          <w:w w:val="100"/>
          <w:position w:val="0"/>
        </w:rPr>
        <w:t xml:space="preserve">号），企业所得税率为 </w:t>
      </w:r>
      <w:r>
        <w:rPr>
          <w:color w:val="000000"/>
          <w:spacing w:val="0"/>
          <w:w w:val="100"/>
          <w:position w:val="0"/>
          <w:sz w:val="18"/>
          <w:szCs w:val="18"/>
        </w:rPr>
        <w:t>10%</w:t>
      </w:r>
      <w:r>
        <w:rPr>
          <w:color w:val="000000"/>
          <w:spacing w:val="0"/>
          <w:w w:val="100"/>
          <w:position w:val="0"/>
        </w:rPr>
        <w:t>。</w:t>
      </w:r>
    </w:p>
    <w:p>
      <w:pPr>
        <w:pStyle w:val="Style16"/>
        <w:keepNext w:val="0"/>
        <w:keepLines w:val="0"/>
        <w:widowControl w:val="0"/>
        <w:shd w:val="clear" w:color="auto" w:fill="auto"/>
        <w:bidi w:val="0"/>
        <w:spacing w:before="0" w:after="120" w:line="408" w:lineRule="exact"/>
        <w:ind w:left="0" w:right="0" w:firstLine="420"/>
        <w:jc w:val="both"/>
      </w:pPr>
      <w:r>
        <w:rPr>
          <w:color w:val="000000"/>
          <w:spacing w:val="0"/>
          <w:w w:val="100"/>
          <w:position w:val="0"/>
        </w:rPr>
        <w:t>北京市海淀区航天信息培训学校享受小型微利企业税收优惠，企业所得税率为</w:t>
      </w:r>
      <w:r>
        <w:rPr>
          <w:color w:val="000000"/>
          <w:spacing w:val="0"/>
          <w:w w:val="100"/>
          <w:position w:val="0"/>
          <w:sz w:val="18"/>
          <w:szCs w:val="18"/>
        </w:rPr>
        <w:t>10%</w:t>
      </w:r>
      <w:r>
        <w:rPr>
          <w:color w:val="000000"/>
          <w:spacing w:val="0"/>
          <w:w w:val="100"/>
          <w:position w:val="0"/>
        </w:rPr>
        <w:t>。</w:t>
      </w:r>
    </w:p>
    <w:p>
      <w:pPr>
        <w:pStyle w:val="Style16"/>
        <w:keepNext w:val="0"/>
        <w:keepLines w:val="0"/>
        <w:widowControl w:val="0"/>
        <w:numPr>
          <w:ilvl w:val="0"/>
          <w:numId w:val="39"/>
        </w:numPr>
        <w:shd w:val="clear" w:color="auto" w:fill="auto"/>
        <w:bidi w:val="0"/>
        <w:spacing w:before="0" w:after="120" w:line="408" w:lineRule="exact"/>
        <w:ind w:left="0" w:right="0" w:firstLine="420"/>
        <w:jc w:val="both"/>
      </w:pPr>
      <w:bookmarkStart w:id="758" w:name="bookmark758"/>
      <w:bookmarkEnd w:id="758"/>
      <w:r>
        <w:rPr>
          <w:color w:val="000000"/>
          <w:spacing w:val="0"/>
          <w:w w:val="100"/>
          <w:position w:val="0"/>
        </w:rPr>
        <w:t>增值税</w:t>
      </w:r>
    </w:p>
    <w:p>
      <w:pPr>
        <w:pStyle w:val="Style16"/>
        <w:keepNext w:val="0"/>
        <w:keepLines w:val="0"/>
        <w:widowControl w:val="0"/>
        <w:shd w:val="clear" w:color="auto" w:fill="auto"/>
        <w:bidi w:val="0"/>
        <w:spacing w:before="0" w:after="120" w:line="408" w:lineRule="exact"/>
        <w:ind w:left="0" w:right="0" w:firstLine="420"/>
        <w:jc w:val="both"/>
      </w:pPr>
      <w:r>
        <w:rPr>
          <w:color w:val="000000"/>
          <w:spacing w:val="0"/>
          <w:w w:val="100"/>
          <w:position w:val="0"/>
        </w:rPr>
        <w:t>根据《转发财政部国家税务总局关于软件产品增值税政策的通知》（京财税〔</w:t>
      </w:r>
      <w:r>
        <w:rPr>
          <w:color w:val="000000"/>
          <w:spacing w:val="0"/>
          <w:w w:val="100"/>
          <w:position w:val="0"/>
          <w:sz w:val="18"/>
          <w:szCs w:val="18"/>
        </w:rPr>
        <w:t xml:space="preserve">2011） 2325 </w:t>
      </w:r>
      <w:r>
        <w:rPr>
          <w:color w:val="000000"/>
          <w:spacing w:val="0"/>
          <w:w w:val="100"/>
          <w:position w:val="0"/>
        </w:rPr>
        <w:t>号）的有关规定，本公司本部及本公司之子公司航天信息软件技术有限公司、北京航天金盾 科技有限公司、北京航天在线网络科技有限公司、华迪计算机集团有限公司、北京航天金税 技术有限公司销售软件及集成电路产品，对软件及集成电路产品入库税款实际税负超过</w:t>
      </w:r>
      <w:r>
        <w:rPr>
          <w:color w:val="000000"/>
          <w:spacing w:val="0"/>
          <w:w w:val="100"/>
          <w:position w:val="0"/>
          <w:sz w:val="18"/>
          <w:szCs w:val="18"/>
        </w:rPr>
        <w:t xml:space="preserve">3% </w:t>
      </w:r>
      <w:r>
        <w:rPr>
          <w:color w:val="000000"/>
          <w:spacing w:val="0"/>
          <w:w w:val="100"/>
          <w:position w:val="0"/>
        </w:rPr>
        <w:t>的部分经主管税务机关审核批准后，享受即征即退政策。</w:t>
      </w:r>
    </w:p>
    <w:p>
      <w:pPr>
        <w:pStyle w:val="Style16"/>
        <w:keepNext w:val="0"/>
        <w:keepLines w:val="0"/>
        <w:widowControl w:val="0"/>
        <w:shd w:val="clear" w:color="auto" w:fill="auto"/>
        <w:bidi w:val="0"/>
        <w:spacing w:before="0" w:after="280" w:line="408" w:lineRule="exact"/>
        <w:ind w:left="0" w:right="0" w:firstLine="420"/>
        <w:jc w:val="both"/>
      </w:pPr>
      <w:r>
        <w:rPr>
          <w:color w:val="000000"/>
          <w:spacing w:val="0"/>
          <w:w w:val="100"/>
          <w:position w:val="0"/>
        </w:rPr>
        <w:t>根据财政部、国家税务总局《关于软件产品增值税政策的通知》（财税〔</w:t>
      </w:r>
      <w:r>
        <w:rPr>
          <w:color w:val="000000"/>
          <w:spacing w:val="0"/>
          <w:w w:val="100"/>
          <w:position w:val="0"/>
          <w:sz w:val="18"/>
          <w:szCs w:val="18"/>
        </w:rPr>
        <w:t>2011） 100</w:t>
      </w:r>
      <w:r>
        <w:rPr>
          <w:color w:val="000000"/>
          <w:spacing w:val="0"/>
          <w:w w:val="100"/>
          <w:position w:val="0"/>
        </w:rPr>
        <w:t>号） 的有关规定，本公司之子公司安徽航天信息科技有限公司、江苏爱信诺航天信息科技有限公 司、江苏航天信息有限公司、上海爱信诺航天信息有限公司、浙江爱信诺航天信息有限公司、 湖南航天信息有限公司、辽宁航天信息有限公司、大连航天金穗科技有限公司、上海爱信诺 航芯电子科技有限公司、航天信息重庆有限公司、山东航天信息有限公司、青岛航天信息 有限公司、河北航天信息技术有限公司、四川航天金穗高技术有限公司、深圳航信德诚科技 有限公司、北京捷文科技股份有限公司、广西航天信息技术有限公司、宁波爱信诺信息有限 公司销售软件及集成电路产品，按</w:t>
      </w:r>
      <w:r>
        <w:rPr>
          <w:color w:val="000000"/>
          <w:spacing w:val="0"/>
          <w:w w:val="100"/>
          <w:position w:val="0"/>
          <w:sz w:val="18"/>
          <w:szCs w:val="18"/>
        </w:rPr>
        <w:t>17%</w:t>
      </w:r>
      <w:r>
        <w:rPr>
          <w:color w:val="000000"/>
          <w:spacing w:val="0"/>
          <w:w w:val="100"/>
          <w:position w:val="0"/>
        </w:rPr>
        <w:t>税率缴纳增值税后，对增值税实际税负超过</w:t>
      </w:r>
      <w:r>
        <w:rPr>
          <w:color w:val="000000"/>
          <w:spacing w:val="0"/>
          <w:w w:val="100"/>
          <w:position w:val="0"/>
          <w:sz w:val="18"/>
          <w:szCs w:val="18"/>
        </w:rPr>
        <w:t>3%</w:t>
      </w:r>
      <w:r>
        <w:rPr>
          <w:color w:val="000000"/>
          <w:spacing w:val="0"/>
          <w:w w:val="100"/>
          <w:position w:val="0"/>
        </w:rPr>
        <w:t>的部 分享受即征即退政策。</w:t>
      </w:r>
    </w:p>
    <w:p>
      <w:pPr>
        <w:pStyle w:val="Style24"/>
        <w:keepNext/>
        <w:keepLines/>
        <w:widowControl w:val="0"/>
        <w:shd w:val="clear" w:color="auto" w:fill="auto"/>
        <w:bidi w:val="0"/>
        <w:spacing w:before="0" w:after="0"/>
        <w:ind w:left="0" w:right="0" w:firstLine="420"/>
        <w:jc w:val="both"/>
      </w:pPr>
      <w:bookmarkStart w:id="759" w:name="bookmark759"/>
      <w:bookmarkStart w:id="760" w:name="bookmark760"/>
      <w:bookmarkStart w:id="761" w:name="bookmark761"/>
      <w:bookmarkStart w:id="762" w:name="bookmark762"/>
      <w:r>
        <w:rPr>
          <w:rFonts w:ascii="SimHei" w:eastAsia="SimHei" w:hAnsi="SimHei" w:cs="SimHei"/>
          <w:color w:val="000000"/>
          <w:spacing w:val="0"/>
          <w:w w:val="100"/>
          <w:position w:val="0"/>
        </w:rPr>
        <w:t>五</w:t>
      </w:r>
      <w:bookmarkEnd w:id="761"/>
      <w:r>
        <w:rPr>
          <w:rFonts w:ascii="SimHei" w:eastAsia="SimHei" w:hAnsi="SimHei" w:cs="SimHei"/>
          <w:color w:val="000000"/>
          <w:spacing w:val="0"/>
          <w:w w:val="100"/>
          <w:position w:val="0"/>
        </w:rPr>
        <w:t>、合并财务报表项目注释</w:t>
      </w:r>
      <w:bookmarkEnd w:id="759"/>
      <w:bookmarkEnd w:id="760"/>
      <w:bookmarkEnd w:id="762"/>
    </w:p>
    <w:p>
      <w:pPr>
        <w:pStyle w:val="Style16"/>
        <w:keepNext w:val="0"/>
        <w:keepLines w:val="0"/>
        <w:widowControl w:val="0"/>
        <w:shd w:val="clear" w:color="auto" w:fill="auto"/>
        <w:bidi w:val="0"/>
        <w:spacing w:before="0" w:after="0" w:line="408" w:lineRule="exact"/>
        <w:ind w:left="0" w:right="0" w:firstLine="540"/>
        <w:jc w:val="left"/>
      </w:pPr>
      <w:r>
        <w:rPr>
          <w:color w:val="000000"/>
          <w:spacing w:val="0"/>
          <w:w w:val="100"/>
          <w:position w:val="0"/>
        </w:rPr>
        <w:t>（一）合并资产负债表项目注释</w:t>
      </w:r>
    </w:p>
    <w:p>
      <w:pPr>
        <w:pStyle w:val="Style16"/>
        <w:keepNext w:val="0"/>
        <w:keepLines w:val="0"/>
        <w:widowControl w:val="0"/>
        <w:shd w:val="clear" w:color="auto" w:fill="auto"/>
        <w:bidi w:val="0"/>
        <w:spacing w:before="0" w:after="0" w:line="408" w:lineRule="exact"/>
        <w:ind w:left="0" w:right="0" w:firstLine="420"/>
        <w:jc w:val="both"/>
      </w:pPr>
      <w:r>
        <w:rPr>
          <w:color w:val="000000"/>
          <w:spacing w:val="0"/>
          <w:w w:val="100"/>
          <w:position w:val="0"/>
          <w:sz w:val="18"/>
          <w:szCs w:val="18"/>
        </w:rPr>
        <w:t>1.</w:t>
      </w:r>
      <w:r>
        <w:rPr>
          <w:color w:val="000000"/>
          <w:spacing w:val="0"/>
          <w:w w:val="100"/>
          <w:position w:val="0"/>
        </w:rPr>
        <w:t>货币资金</w:t>
      </w:r>
    </w:p>
    <w:p>
      <w:pPr>
        <w:pStyle w:val="Style16"/>
        <w:keepNext w:val="0"/>
        <w:keepLines w:val="0"/>
        <w:widowControl w:val="0"/>
        <w:shd w:val="clear" w:color="auto" w:fill="auto"/>
        <w:bidi w:val="0"/>
        <w:spacing w:before="0" w:after="120" w:line="408" w:lineRule="exact"/>
        <w:ind w:left="0" w:right="0" w:firstLine="420"/>
        <w:jc w:val="both"/>
      </w:pPr>
      <w:bookmarkStart w:id="763" w:name="bookmark763"/>
      <w:r>
        <w:rPr>
          <w:color w:val="000000"/>
          <w:spacing w:val="0"/>
          <w:w w:val="100"/>
          <w:position w:val="0"/>
          <w:sz w:val="18"/>
          <w:szCs w:val="18"/>
        </w:rPr>
        <w:t>（</w:t>
      </w:r>
      <w:bookmarkEnd w:id="763"/>
      <w:r>
        <w:rPr>
          <w:color w:val="000000"/>
          <w:spacing w:val="0"/>
          <w:w w:val="100"/>
          <w:position w:val="0"/>
          <w:sz w:val="18"/>
          <w:szCs w:val="18"/>
        </w:rPr>
        <w:t>1）</w:t>
      </w:r>
      <w:r>
        <w:rPr>
          <w:color w:val="000000"/>
          <w:spacing w:val="0"/>
          <w:w w:val="100"/>
          <w:position w:val="0"/>
        </w:rPr>
        <w:t>明细情况</w:t>
      </w:r>
      <w:r>
        <w:br w:type="page"/>
      </w:r>
    </w:p>
    <w:tbl>
      <w:tblPr>
        <w:tblOverlap w:val="never"/>
        <w:jc w:val="center"/>
        <w:tblLayout w:type="fixed"/>
      </w:tblPr>
      <w:tblGrid>
        <w:gridCol w:w="4733"/>
        <w:gridCol w:w="1920"/>
        <w:gridCol w:w="1949"/>
      </w:tblGrid>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期初数</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5,769, </w:t>
            </w:r>
            <w:r>
              <w:rPr>
                <w:color w:val="000000"/>
                <w:spacing w:val="0"/>
                <w:w w:val="100"/>
                <w:position w:val="0"/>
                <w:sz w:val="18"/>
                <w:szCs w:val="18"/>
              </w:rPr>
              <w:t xml:space="preserve">313. </w:t>
            </w:r>
            <w:r>
              <w:rPr>
                <w:color w:val="000000"/>
                <w:spacing w:val="0"/>
                <w:w w:val="100"/>
                <w:position w:val="0"/>
                <w:sz w:val="18"/>
                <w:szCs w:val="18"/>
              </w:rPr>
              <w:t>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4,960, </w:t>
            </w:r>
            <w:r>
              <w:rPr>
                <w:color w:val="000000"/>
                <w:spacing w:val="0"/>
                <w:w w:val="100"/>
                <w:position w:val="0"/>
                <w:sz w:val="18"/>
                <w:szCs w:val="18"/>
              </w:rPr>
              <w:t xml:space="preserve">454. </w:t>
            </w:r>
            <w:r>
              <w:rPr>
                <w:color w:val="000000"/>
                <w:spacing w:val="0"/>
                <w:w w:val="100"/>
                <w:position w:val="0"/>
                <w:sz w:val="18"/>
                <w:szCs w:val="18"/>
              </w:rPr>
              <w:t>78</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8,593, 659, </w:t>
            </w:r>
            <w:r>
              <w:rPr>
                <w:color w:val="000000"/>
                <w:spacing w:val="0"/>
                <w:w w:val="100"/>
                <w:position w:val="0"/>
                <w:sz w:val="18"/>
                <w:szCs w:val="18"/>
              </w:rPr>
              <w:t xml:space="preserve">449. </w:t>
            </w:r>
            <w:r>
              <w:rPr>
                <w:color w:val="000000"/>
                <w:spacing w:val="0"/>
                <w:w w:val="100"/>
                <w:position w:val="0"/>
                <w:sz w:val="18"/>
                <w:szCs w:val="18"/>
              </w:rPr>
              <w:t>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9,082, 289, </w:t>
            </w:r>
            <w:r>
              <w:rPr>
                <w:color w:val="000000"/>
                <w:spacing w:val="0"/>
                <w:w w:val="100"/>
                <w:position w:val="0"/>
                <w:sz w:val="18"/>
                <w:szCs w:val="18"/>
              </w:rPr>
              <w:t>386.21</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13,904,163.30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12,860,851.48</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8,613, 332, </w:t>
            </w:r>
            <w:r>
              <w:rPr>
                <w:color w:val="000000"/>
                <w:spacing w:val="0"/>
                <w:w w:val="100"/>
                <w:position w:val="0"/>
                <w:sz w:val="18"/>
                <w:szCs w:val="18"/>
              </w:rPr>
              <w:t xml:space="preserve">926. </w:t>
            </w:r>
            <w:r>
              <w:rPr>
                <w:color w:val="000000"/>
                <w:spacing w:val="0"/>
                <w:w w:val="100"/>
                <w:position w:val="0"/>
                <w:sz w:val="18"/>
                <w:szCs w:val="18"/>
              </w:rPr>
              <w:t>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9,100, 110, </w:t>
            </w:r>
            <w:r>
              <w:rPr>
                <w:color w:val="000000"/>
                <w:spacing w:val="0"/>
                <w:w w:val="100"/>
                <w:position w:val="0"/>
                <w:sz w:val="18"/>
                <w:szCs w:val="18"/>
              </w:rPr>
              <w:t>692.47</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18,262,735.94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23,311,523.00</w:t>
            </w:r>
          </w:p>
        </w:tc>
      </w:tr>
    </w:tbl>
    <w:p>
      <w:pPr>
        <w:widowControl w:val="0"/>
        <w:spacing w:after="119" w:line="1" w:lineRule="exact"/>
      </w:pPr>
    </w:p>
    <w:p>
      <w:pPr>
        <w:pStyle w:val="Style16"/>
        <w:keepNext w:val="0"/>
        <w:keepLines w:val="0"/>
        <w:widowControl w:val="0"/>
        <w:numPr>
          <w:ilvl w:val="0"/>
          <w:numId w:val="63"/>
        </w:numPr>
        <w:shd w:val="clear" w:color="auto" w:fill="auto"/>
        <w:bidi w:val="0"/>
        <w:spacing w:before="0" w:after="300" w:line="240" w:lineRule="auto"/>
        <w:ind w:left="0" w:right="0" w:firstLine="560"/>
        <w:jc w:val="left"/>
      </w:pPr>
      <w:bookmarkStart w:id="764" w:name="bookmark764"/>
      <w:bookmarkEnd w:id="764"/>
      <w:r>
        <w:rPr>
          <w:color w:val="000000"/>
          <w:spacing w:val="0"/>
          <w:w w:val="100"/>
          <w:position w:val="0"/>
        </w:rPr>
        <w:t>其他说明</w:t>
      </w:r>
    </w:p>
    <w:p>
      <w:pPr>
        <w:pStyle w:val="Style16"/>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其他货币资金中含履约保证金</w:t>
      </w:r>
      <w:r>
        <w:rPr>
          <w:color w:val="000000"/>
          <w:spacing w:val="0"/>
          <w:w w:val="100"/>
          <w:position w:val="0"/>
          <w:sz w:val="18"/>
          <w:szCs w:val="18"/>
        </w:rPr>
        <w:t>8,461,521.04</w:t>
      </w:r>
      <w:r>
        <w:rPr>
          <w:color w:val="000000"/>
          <w:spacing w:val="0"/>
          <w:w w:val="100"/>
          <w:position w:val="0"/>
        </w:rPr>
        <w:t>元，票据保证金</w:t>
      </w:r>
      <w:r>
        <w:rPr>
          <w:color w:val="000000"/>
          <w:spacing w:val="0"/>
          <w:w w:val="100"/>
          <w:position w:val="0"/>
          <w:sz w:val="18"/>
          <w:szCs w:val="18"/>
        </w:rPr>
        <w:t>2,381,702.50</w:t>
      </w:r>
      <w:r>
        <w:rPr>
          <w:color w:val="000000"/>
          <w:spacing w:val="0"/>
          <w:w w:val="100"/>
          <w:position w:val="0"/>
        </w:rPr>
        <w:t>元，外埠存</w:t>
      </w:r>
    </w:p>
    <w:p>
      <w:pPr>
        <w:pStyle w:val="Style39"/>
        <w:keepNext w:val="0"/>
        <w:keepLines w:val="0"/>
        <w:widowControl w:val="0"/>
        <w:shd w:val="clear" w:color="auto" w:fill="auto"/>
        <w:bidi w:val="0"/>
        <w:spacing w:before="0" w:after="300" w:line="240" w:lineRule="auto"/>
        <w:ind w:left="0" w:right="0" w:firstLine="140"/>
        <w:jc w:val="left"/>
        <w:rPr>
          <w:sz w:val="20"/>
          <w:szCs w:val="20"/>
        </w:rPr>
      </w:pPr>
      <w:r>
        <w:rPr>
          <w:color w:val="000000"/>
          <w:spacing w:val="0"/>
          <w:w w:val="100"/>
          <w:position w:val="0"/>
          <w:sz w:val="20"/>
          <w:szCs w:val="20"/>
        </w:rPr>
        <w:t xml:space="preserve">款 </w:t>
      </w:r>
      <w:r>
        <w:rPr>
          <w:color w:val="000000"/>
          <w:spacing w:val="0"/>
          <w:w w:val="100"/>
          <w:position w:val="0"/>
          <w:sz w:val="18"/>
          <w:szCs w:val="18"/>
        </w:rPr>
        <w:t xml:space="preserve">3,060,939.76 </w:t>
      </w:r>
      <w:r>
        <w:rPr>
          <w:color w:val="000000"/>
          <w:spacing w:val="0"/>
          <w:w w:val="100"/>
          <w:position w:val="0"/>
          <w:sz w:val="20"/>
          <w:szCs w:val="20"/>
        </w:rPr>
        <w:t>元。</w:t>
      </w:r>
    </w:p>
    <w:p>
      <w:pPr>
        <w:pStyle w:val="Style16"/>
        <w:keepNext w:val="0"/>
        <w:keepLines w:val="0"/>
        <w:widowControl w:val="0"/>
        <w:shd w:val="clear" w:color="auto" w:fill="auto"/>
        <w:bidi w:val="0"/>
        <w:spacing w:before="0" w:after="300" w:line="240" w:lineRule="auto"/>
        <w:ind w:left="0" w:right="0" w:firstLine="560"/>
        <w:jc w:val="left"/>
      </w:pPr>
      <w:r>
        <w:rPr>
          <w:color w:val="000000"/>
          <w:spacing w:val="0"/>
          <w:w w:val="100"/>
          <w:position w:val="0"/>
          <w:sz w:val="18"/>
          <w:szCs w:val="18"/>
        </w:rPr>
        <w:t>2.</w:t>
      </w:r>
      <w:r>
        <w:rPr>
          <w:color w:val="000000"/>
          <w:spacing w:val="0"/>
          <w:w w:val="100"/>
          <w:position w:val="0"/>
        </w:rPr>
        <w:t>应收票据</w:t>
      </w:r>
    </w:p>
    <w:p>
      <w:pPr>
        <w:pStyle w:val="Style16"/>
        <w:keepNext w:val="0"/>
        <w:keepLines w:val="0"/>
        <w:widowControl w:val="0"/>
        <w:shd w:val="clear" w:color="auto" w:fill="auto"/>
        <w:bidi w:val="0"/>
        <w:spacing w:before="0" w:after="120" w:line="240" w:lineRule="auto"/>
        <w:ind w:left="0" w:right="0" w:firstLine="660"/>
        <w:jc w:val="left"/>
      </w:pPr>
      <w:r>
        <w:rPr>
          <w:color w:val="000000"/>
          <w:spacing w:val="0"/>
          <w:w w:val="100"/>
          <w:position w:val="0"/>
          <w:sz w:val="18"/>
          <w:szCs w:val="18"/>
        </w:rPr>
        <w:t>(1)</w:t>
      </w:r>
      <w:r>
        <w:rPr>
          <w:color w:val="000000"/>
          <w:spacing w:val="0"/>
          <w:w w:val="100"/>
          <w:position w:val="0"/>
        </w:rPr>
        <w:t>明细情况</w:t>
      </w:r>
    </w:p>
    <w:tbl>
      <w:tblPr>
        <w:tblOverlap w:val="never"/>
        <w:jc w:val="center"/>
        <w:tblLayout w:type="fixed"/>
      </w:tblPr>
      <w:tblGrid>
        <w:gridCol w:w="1003"/>
        <w:gridCol w:w="1560"/>
        <w:gridCol w:w="706"/>
        <w:gridCol w:w="1560"/>
        <w:gridCol w:w="1560"/>
        <w:gridCol w:w="701"/>
        <w:gridCol w:w="1512"/>
      </w:tblGrid>
      <w:tr>
        <w:trPr>
          <w:trHeight w:val="470"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7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160" w:right="0" w:firstLine="0"/>
              <w:jc w:val="left"/>
              <w:rPr>
                <w:sz w:val="17"/>
                <w:szCs w:val="17"/>
              </w:rPr>
            </w:pPr>
            <w:r>
              <w:rPr>
                <w:color w:val="000000"/>
                <w:spacing w:val="0"/>
                <w:w w:val="100"/>
                <w:position w:val="0"/>
                <w:sz w:val="17"/>
                <w:szCs w:val="17"/>
              </w:rPr>
              <w:t>坏账 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坏账 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账面价值</w:t>
            </w:r>
          </w:p>
        </w:tc>
      </w:tr>
      <w:tr>
        <w:trPr>
          <w:trHeight w:val="480"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35" w:lineRule="exact"/>
              <w:ind w:left="140" w:right="0" w:firstLine="0"/>
              <w:jc w:val="left"/>
              <w:rPr>
                <w:sz w:val="17"/>
                <w:szCs w:val="17"/>
              </w:rPr>
            </w:pPr>
            <w:r>
              <w:rPr>
                <w:color w:val="000000"/>
                <w:spacing w:val="0"/>
                <w:w w:val="100"/>
                <w:position w:val="0"/>
                <w:sz w:val="17"/>
                <w:szCs w:val="17"/>
              </w:rPr>
              <w:t>银行承兑 汇票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241,530,294. </w:t>
            </w:r>
            <w:r>
              <w:rPr>
                <w:color w:val="000000"/>
                <w:spacing w:val="0"/>
                <w:w w:val="100"/>
                <w:position w:val="0"/>
                <w:sz w:val="16"/>
                <w:szCs w:val="16"/>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241,530, </w:t>
            </w:r>
            <w:r>
              <w:rPr>
                <w:color w:val="000000"/>
                <w:spacing w:val="0"/>
                <w:w w:val="100"/>
                <w:position w:val="0"/>
                <w:sz w:val="16"/>
                <w:szCs w:val="16"/>
              </w:rPr>
              <w:t xml:space="preserve">294.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17,686, </w:t>
            </w:r>
            <w:r>
              <w:rPr>
                <w:color w:val="000000"/>
                <w:spacing w:val="0"/>
                <w:w w:val="100"/>
                <w:position w:val="0"/>
                <w:sz w:val="16"/>
                <w:szCs w:val="16"/>
              </w:rPr>
              <w:t>975.63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17,686, </w:t>
            </w:r>
            <w:r>
              <w:rPr>
                <w:color w:val="000000"/>
                <w:spacing w:val="0"/>
                <w:w w:val="100"/>
                <w:position w:val="0"/>
                <w:sz w:val="16"/>
                <w:szCs w:val="16"/>
              </w:rPr>
              <w:t xml:space="preserve">975. </w:t>
            </w:r>
            <w:r>
              <w:rPr>
                <w:color w:val="000000"/>
                <w:spacing w:val="0"/>
                <w:w w:val="100"/>
                <w:position w:val="0"/>
                <w:sz w:val="16"/>
                <w:szCs w:val="16"/>
              </w:rPr>
              <w:t>63</w:t>
            </w:r>
          </w:p>
        </w:tc>
      </w:tr>
      <w:tr>
        <w:trPr>
          <w:trHeight w:val="475"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line="240" w:lineRule="auto"/>
              <w:ind w:left="140" w:right="0" w:firstLine="0"/>
              <w:jc w:val="left"/>
              <w:rPr>
                <w:sz w:val="17"/>
                <w:szCs w:val="17"/>
              </w:rPr>
            </w:pPr>
            <w:r>
              <w:rPr>
                <w:color w:val="000000"/>
                <w:spacing w:val="0"/>
                <w:w w:val="100"/>
                <w:position w:val="0"/>
                <w:sz w:val="17"/>
                <w:szCs w:val="17"/>
              </w:rPr>
              <w:t>商业承兑</w:t>
            </w:r>
          </w:p>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汇票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4,210,394.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4,210, </w:t>
            </w:r>
            <w:r>
              <w:rPr>
                <w:color w:val="000000"/>
                <w:spacing w:val="0"/>
                <w:w w:val="100"/>
                <w:position w:val="0"/>
                <w:sz w:val="16"/>
                <w:szCs w:val="16"/>
              </w:rPr>
              <w:t xml:space="preserve">394.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112,458, </w:t>
            </w:r>
            <w:r>
              <w:rPr>
                <w:color w:val="000000"/>
                <w:spacing w:val="0"/>
                <w:w w:val="100"/>
                <w:position w:val="0"/>
                <w:sz w:val="16"/>
                <w:szCs w:val="16"/>
              </w:rPr>
              <w:t xml:space="preserve">321. </w:t>
            </w:r>
            <w:r>
              <w:rPr>
                <w:color w:val="000000"/>
                <w:spacing w:val="0"/>
                <w:w w:val="100"/>
                <w:position w:val="0"/>
                <w:sz w:val="16"/>
                <w:szCs w:val="16"/>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112, </w:t>
            </w:r>
            <w:r>
              <w:rPr>
                <w:color w:val="000000"/>
                <w:spacing w:val="0"/>
                <w:w w:val="100"/>
                <w:position w:val="0"/>
                <w:sz w:val="16"/>
                <w:szCs w:val="16"/>
              </w:rPr>
              <w:t>458,321.68</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245, 740, </w:t>
            </w:r>
            <w:r>
              <w:rPr>
                <w:color w:val="000000"/>
                <w:spacing w:val="0"/>
                <w:w w:val="100"/>
                <w:position w:val="0"/>
                <w:sz w:val="16"/>
                <w:szCs w:val="16"/>
              </w:rPr>
              <w:t xml:space="preserve">688. </w:t>
            </w:r>
            <w:r>
              <w:rPr>
                <w:color w:val="000000"/>
                <w:spacing w:val="0"/>
                <w:w w:val="100"/>
                <w:position w:val="0"/>
                <w:sz w:val="16"/>
                <w:szCs w:val="16"/>
              </w:rPr>
              <w:t>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245, 740, </w:t>
            </w:r>
            <w:r>
              <w:rPr>
                <w:color w:val="000000"/>
                <w:spacing w:val="0"/>
                <w:w w:val="100"/>
                <w:position w:val="0"/>
                <w:sz w:val="16"/>
                <w:szCs w:val="16"/>
              </w:rPr>
              <w:t xml:space="preserve">688. </w:t>
            </w:r>
            <w:r>
              <w:rPr>
                <w:color w:val="000000"/>
                <w:spacing w:val="0"/>
                <w:w w:val="100"/>
                <w:position w:val="0"/>
                <w:sz w:val="16"/>
                <w:szCs w:val="16"/>
              </w:rPr>
              <w:t>08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130, </w:t>
            </w:r>
            <w:r>
              <w:rPr>
                <w:color w:val="000000"/>
                <w:spacing w:val="0"/>
                <w:w w:val="100"/>
                <w:position w:val="0"/>
                <w:sz w:val="16"/>
                <w:szCs w:val="16"/>
              </w:rPr>
              <w:t>145,297.31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130, </w:t>
            </w:r>
            <w:r>
              <w:rPr>
                <w:color w:val="000000"/>
                <w:spacing w:val="0"/>
                <w:w w:val="100"/>
                <w:position w:val="0"/>
                <w:sz w:val="16"/>
                <w:szCs w:val="16"/>
              </w:rPr>
              <w:t>145,297.31</w:t>
            </w:r>
          </w:p>
        </w:tc>
      </w:tr>
    </w:tbl>
    <w:p>
      <w:pPr>
        <w:widowControl w:val="0"/>
        <w:spacing w:after="119" w:line="1" w:lineRule="exact"/>
      </w:pPr>
    </w:p>
    <w:tbl>
      <w:tblPr>
        <w:tblOverlap w:val="never"/>
        <w:jc w:val="center"/>
        <w:tblLayout w:type="fixed"/>
      </w:tblPr>
      <w:tblGrid>
        <w:gridCol w:w="4728"/>
        <w:gridCol w:w="1925"/>
        <w:gridCol w:w="1949"/>
      </w:tblGrid>
      <w:tr>
        <w:trPr>
          <w:trHeight w:val="269" w:hRule="exact"/>
        </w:trPr>
        <w:tc>
          <w:tcPr>
            <w:gridSpan w:val="3"/>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(2)</w:t>
            </w:r>
            <w:r>
              <w:rPr>
                <w:color w:val="000000"/>
                <w:spacing w:val="0"/>
                <w:w w:val="100"/>
                <w:position w:val="0"/>
              </w:rPr>
              <w:t>期末公司已背书或贴现且在资产负债表日尚未到期的应收票据情况</w:t>
            </w:r>
          </w:p>
        </w:tc>
      </w:tr>
      <w:tr>
        <w:trPr>
          <w:trHeight w:val="55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期末终止 确认金额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期末未终止 确认金额</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56,307,551.80</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4,999, </w:t>
            </w:r>
            <w:r>
              <w:rPr>
                <w:color w:val="000000"/>
                <w:spacing w:val="0"/>
                <w:w w:val="100"/>
                <w:position w:val="0"/>
                <w:sz w:val="18"/>
                <w:szCs w:val="18"/>
              </w:rPr>
              <w:t xml:space="preserve">618. </w:t>
            </w:r>
            <w:r>
              <w:rPr>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61,307,169.98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16"/>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银行承兑汇票的承兑人是商业银行，由于商业银行具有较高的信用，银行承兑汇票到期</w:t>
      </w:r>
    </w:p>
    <w:p>
      <w:pPr>
        <w:pStyle w:val="Style1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不获支付的可能性较低，故本公司将已背书或贴现的银行承兑汇票予以终止确认。</w:t>
      </w:r>
    </w:p>
    <w:p>
      <w:pPr>
        <w:pStyle w:val="Style16"/>
        <w:keepNext w:val="0"/>
        <w:keepLines w:val="0"/>
        <w:widowControl w:val="0"/>
        <w:shd w:val="clear" w:color="auto" w:fill="auto"/>
        <w:bidi w:val="0"/>
        <w:spacing w:before="0" w:after="620" w:line="408" w:lineRule="exact"/>
        <w:ind w:left="140" w:right="0" w:firstLine="420"/>
        <w:jc w:val="left"/>
      </w:pPr>
      <w:r>
        <w:rPr>
          <w:color w:val="000000"/>
          <w:spacing w:val="0"/>
          <w:w w:val="100"/>
          <w:position w:val="0"/>
        </w:rPr>
        <w:t>商业承兑汇票的承兑人为大型企业，成立时间长且信用良好，到期不获支付的可能性较 低，故本公司将已背书或贴现的商业承兑汇票予以终止确认。</w:t>
      </w:r>
    </w:p>
    <w:p>
      <w:pPr>
        <w:pStyle w:val="Style16"/>
        <w:keepNext w:val="0"/>
        <w:keepLines w:val="0"/>
        <w:widowControl w:val="0"/>
        <w:numPr>
          <w:ilvl w:val="0"/>
          <w:numId w:val="39"/>
        </w:numPr>
        <w:shd w:val="clear" w:color="auto" w:fill="auto"/>
        <w:bidi w:val="0"/>
        <w:spacing w:before="0" w:after="120" w:line="408" w:lineRule="exact"/>
        <w:ind w:left="0" w:right="0" w:firstLine="560"/>
        <w:jc w:val="left"/>
      </w:pPr>
      <w:bookmarkStart w:id="765" w:name="bookmark765"/>
      <w:bookmarkEnd w:id="765"/>
      <w:r>
        <w:rPr>
          <w:color w:val="000000"/>
          <w:spacing w:val="0"/>
          <w:w w:val="100"/>
          <w:position w:val="0"/>
        </w:rPr>
        <w:t>应收账款</w:t>
      </w:r>
    </w:p>
    <w:p>
      <w:pPr>
        <w:pStyle w:val="Style16"/>
        <w:keepNext w:val="0"/>
        <w:keepLines w:val="0"/>
        <w:widowControl w:val="0"/>
        <w:shd w:val="clear" w:color="auto" w:fill="auto"/>
        <w:bidi w:val="0"/>
        <w:spacing w:before="0" w:after="300" w:line="408" w:lineRule="exact"/>
        <w:ind w:left="0" w:right="0" w:firstLine="560"/>
        <w:jc w:val="left"/>
      </w:pPr>
      <w:r>
        <w:rPr>
          <w:color w:val="000000"/>
          <w:spacing w:val="0"/>
          <w:w w:val="100"/>
          <w:position w:val="0"/>
          <w:sz w:val="18"/>
          <w:szCs w:val="18"/>
        </w:rPr>
        <w:t xml:space="preserve">(1) </w:t>
      </w:r>
      <w:r>
        <w:rPr>
          <w:color w:val="000000"/>
          <w:spacing w:val="0"/>
          <w:w w:val="100"/>
          <w:position w:val="0"/>
        </w:rPr>
        <w:t>明细情况</w:t>
      </w:r>
    </w:p>
    <w:p>
      <w:pPr>
        <w:pStyle w:val="Style16"/>
        <w:keepNext w:val="0"/>
        <w:keepLines w:val="0"/>
        <w:widowControl w:val="0"/>
        <w:numPr>
          <w:ilvl w:val="0"/>
          <w:numId w:val="65"/>
        </w:numPr>
        <w:shd w:val="clear" w:color="auto" w:fill="auto"/>
        <w:bidi w:val="0"/>
        <w:spacing w:before="0" w:after="160" w:line="240" w:lineRule="auto"/>
        <w:ind w:left="0" w:right="0" w:firstLine="560"/>
        <w:jc w:val="left"/>
      </w:pPr>
      <w:bookmarkStart w:id="766" w:name="bookmark766"/>
      <w:bookmarkEnd w:id="766"/>
      <w:r>
        <w:rPr>
          <w:color w:val="000000"/>
          <w:spacing w:val="0"/>
          <w:w w:val="100"/>
          <w:position w:val="0"/>
        </w:rPr>
        <w:t>类别明细情况</w:t>
      </w:r>
      <w:r>
        <w:br w:type="page"/>
      </w:r>
    </w:p>
    <w:tbl>
      <w:tblPr>
        <w:tblOverlap w:val="never"/>
        <w:jc w:val="center"/>
        <w:tblLayout w:type="fixed"/>
      </w:tblPr>
      <w:tblGrid>
        <w:gridCol w:w="1853"/>
        <w:gridCol w:w="1704"/>
        <w:gridCol w:w="854"/>
        <w:gridCol w:w="1416"/>
        <w:gridCol w:w="994"/>
        <w:gridCol w:w="1781"/>
      </w:tblGrid>
      <w:tr>
        <w:trPr>
          <w:trHeight w:val="466"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gridSpan w:val="5"/>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466"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47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计提比例 (%)</w:t>
            </w:r>
          </w:p>
        </w:tc>
        <w:tc>
          <w:tcPr>
            <w:vMerge/>
            <w:tcBorders>
              <w:left w:val="single" w:sz="4"/>
            </w:tcBorders>
            <w:shd w:val="clear" w:color="auto" w:fill="FFFFFF"/>
            <w:vAlign w:val="center"/>
          </w:tcPr>
          <w:p>
            <w:pPr/>
          </w:p>
        </w:tc>
      </w:tr>
      <w:tr>
        <w:trPr>
          <w:trHeight w:val="480"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140" w:right="0" w:firstLine="0"/>
              <w:jc w:val="left"/>
              <w:rPr>
                <w:sz w:val="17"/>
                <w:szCs w:val="17"/>
              </w:rPr>
            </w:pPr>
            <w:r>
              <w:rPr>
                <w:color w:val="000000"/>
                <w:spacing w:val="0"/>
                <w:w w:val="100"/>
                <w:position w:val="0"/>
                <w:sz w:val="17"/>
                <w:szCs w:val="17"/>
              </w:rPr>
              <w:t>单项金额重大并单 项计提坏账准备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53,981, </w:t>
            </w:r>
            <w:r>
              <w:rPr>
                <w:color w:val="000000"/>
                <w:spacing w:val="0"/>
                <w:w w:val="100"/>
                <w:position w:val="0"/>
                <w:sz w:val="16"/>
                <w:szCs w:val="16"/>
              </w:rPr>
              <w:t>105.70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53,981, </w:t>
            </w:r>
            <w:r>
              <w:rPr>
                <w:color w:val="000000"/>
                <w:spacing w:val="0"/>
                <w:w w:val="100"/>
                <w:position w:val="0"/>
                <w:sz w:val="16"/>
                <w:szCs w:val="16"/>
              </w:rPr>
              <w:t>105.70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30" w:lineRule="exact"/>
              <w:ind w:left="140" w:right="0" w:firstLine="0"/>
              <w:jc w:val="left"/>
              <w:rPr>
                <w:sz w:val="17"/>
                <w:szCs w:val="17"/>
              </w:rPr>
            </w:pPr>
            <w:r>
              <w:rPr>
                <w:color w:val="000000"/>
                <w:spacing w:val="0"/>
                <w:w w:val="100"/>
                <w:position w:val="0"/>
                <w:sz w:val="17"/>
                <w:szCs w:val="17"/>
              </w:rPr>
              <w:t>按信用风险特征组 合计提坏账准备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1,499, 493, </w:t>
            </w:r>
            <w:r>
              <w:rPr>
                <w:color w:val="000000"/>
                <w:spacing w:val="0"/>
                <w:w w:val="100"/>
                <w:position w:val="0"/>
                <w:sz w:val="16"/>
                <w:szCs w:val="16"/>
              </w:rPr>
              <w:t xml:space="preserve">470.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95.87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132,293,254.61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1,367,200,216. </w:t>
            </w:r>
            <w:r>
              <w:rPr>
                <w:color w:val="000000"/>
                <w:spacing w:val="0"/>
                <w:w w:val="100"/>
                <w:position w:val="0"/>
                <w:sz w:val="16"/>
                <w:szCs w:val="16"/>
              </w:rPr>
              <w:t>19</w:t>
            </w:r>
          </w:p>
        </w:tc>
      </w:tr>
      <w:tr>
        <w:trPr>
          <w:trHeight w:val="475"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21" w:lineRule="exact"/>
              <w:ind w:left="140" w:right="0" w:firstLine="0"/>
              <w:jc w:val="left"/>
              <w:rPr>
                <w:sz w:val="17"/>
                <w:szCs w:val="17"/>
              </w:rPr>
            </w:pPr>
            <w:r>
              <w:rPr>
                <w:color w:val="000000"/>
                <w:spacing w:val="0"/>
                <w:w w:val="100"/>
                <w:position w:val="0"/>
                <w:sz w:val="17"/>
                <w:szCs w:val="17"/>
              </w:rPr>
              <w:t>单项金额不重大但 单项计提坏账准备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10,702,535.66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0.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10,702,535.66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1,564, 177, </w:t>
            </w:r>
            <w:r>
              <w:rPr>
                <w:color w:val="000000"/>
                <w:spacing w:val="0"/>
                <w:w w:val="100"/>
                <w:position w:val="0"/>
                <w:sz w:val="16"/>
                <w:szCs w:val="16"/>
              </w:rPr>
              <w:t xml:space="preserve">112. </w:t>
            </w:r>
            <w:r>
              <w:rPr>
                <w:color w:val="000000"/>
                <w:spacing w:val="0"/>
                <w:w w:val="100"/>
                <w:position w:val="0"/>
                <w:sz w:val="16"/>
                <w:szCs w:val="16"/>
              </w:rPr>
              <w:t>16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196, 976, </w:t>
            </w:r>
            <w:r>
              <w:rPr>
                <w:color w:val="000000"/>
                <w:spacing w:val="0"/>
                <w:w w:val="100"/>
                <w:position w:val="0"/>
                <w:sz w:val="16"/>
                <w:szCs w:val="16"/>
              </w:rPr>
              <w:t xml:space="preserve">895. </w:t>
            </w:r>
            <w:r>
              <w:rPr>
                <w:color w:val="000000"/>
                <w:spacing w:val="0"/>
                <w:w w:val="100"/>
                <w:position w:val="0"/>
                <w:sz w:val="16"/>
                <w:szCs w:val="16"/>
              </w:rPr>
              <w:t>97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 </w:t>
            </w:r>
            <w:r>
              <w:rPr>
                <w:color w:val="000000"/>
                <w:spacing w:val="0"/>
                <w:w w:val="100"/>
                <w:position w:val="0"/>
                <w:sz w:val="16"/>
                <w:szCs w:val="16"/>
              </w:rPr>
              <w:t>59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1,367,200,216. </w:t>
            </w:r>
            <w:r>
              <w:rPr>
                <w:color w:val="000000"/>
                <w:spacing w:val="0"/>
                <w:w w:val="100"/>
                <w:position w:val="0"/>
                <w:sz w:val="16"/>
                <w:szCs w:val="16"/>
              </w:rPr>
              <w:t>19</w:t>
            </w:r>
          </w:p>
        </w:tc>
      </w:tr>
    </w:tbl>
    <w:p>
      <w:pPr>
        <w:widowControl w:val="0"/>
        <w:spacing w:after="119" w:line="1" w:lineRule="exact"/>
      </w:pPr>
    </w:p>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(续上表)</w:t>
      </w:r>
    </w:p>
    <w:tbl>
      <w:tblPr>
        <w:tblOverlap w:val="never"/>
        <w:jc w:val="center"/>
        <w:tblLayout w:type="fixed"/>
      </w:tblPr>
      <w:tblGrid>
        <w:gridCol w:w="1838"/>
        <w:gridCol w:w="1699"/>
        <w:gridCol w:w="854"/>
        <w:gridCol w:w="1416"/>
        <w:gridCol w:w="994"/>
        <w:gridCol w:w="1786"/>
      </w:tblGrid>
      <w:tr>
        <w:trPr>
          <w:trHeight w:val="470"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种类</w:t>
            </w:r>
          </w:p>
        </w:tc>
        <w:tc>
          <w:tcPr>
            <w:gridSpan w:val="5"/>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61"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48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计提比例 (%)</w:t>
            </w:r>
          </w:p>
        </w:tc>
        <w:tc>
          <w:tcPr>
            <w:vMerge/>
            <w:tcBorders>
              <w:left w:val="single" w:sz="4"/>
            </w:tcBorders>
            <w:shd w:val="clear" w:color="auto" w:fill="FFFFFF"/>
            <w:vAlign w:val="center"/>
          </w:tcPr>
          <w:p>
            <w:pPr/>
          </w:p>
        </w:tc>
      </w:tr>
      <w:tr>
        <w:trPr>
          <w:trHeight w:val="475"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单项金额重大并单</w:t>
            </w:r>
          </w:p>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项计提坏账准备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78, </w:t>
            </w:r>
            <w:r>
              <w:rPr>
                <w:color w:val="000000"/>
                <w:spacing w:val="0"/>
                <w:w w:val="100"/>
                <w:position w:val="0"/>
                <w:sz w:val="16"/>
                <w:szCs w:val="16"/>
              </w:rPr>
              <w:t>607,342.00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5.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78, </w:t>
            </w:r>
            <w:r>
              <w:rPr>
                <w:color w:val="000000"/>
                <w:spacing w:val="0"/>
                <w:w w:val="100"/>
                <w:position w:val="0"/>
                <w:sz w:val="16"/>
                <w:szCs w:val="16"/>
              </w:rPr>
              <w:t>607,342.00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按信用风险特征组</w:t>
            </w:r>
          </w:p>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合计提坏账准备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1,302, </w:t>
            </w:r>
            <w:r>
              <w:rPr>
                <w:color w:val="000000"/>
                <w:spacing w:val="0"/>
                <w:w w:val="100"/>
                <w:position w:val="0"/>
                <w:sz w:val="16"/>
                <w:szCs w:val="16"/>
              </w:rPr>
              <w:t>146,113.65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93.50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104, 164, </w:t>
            </w:r>
            <w:r>
              <w:rPr>
                <w:color w:val="000000"/>
                <w:spacing w:val="0"/>
                <w:w w:val="100"/>
                <w:position w:val="0"/>
                <w:sz w:val="16"/>
                <w:szCs w:val="16"/>
              </w:rPr>
              <w:t xml:space="preserve">262.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1,197,981,850.95</w:t>
            </w:r>
          </w:p>
        </w:tc>
      </w:tr>
      <w:tr>
        <w:trPr>
          <w:trHeight w:val="480"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单项金额不重大但 单项计提坏账准备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11,895,562.34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0.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11,895,562.34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1,392,649,017.99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194, 667, </w:t>
            </w:r>
            <w:r>
              <w:rPr>
                <w:color w:val="000000"/>
                <w:spacing w:val="0"/>
                <w:w w:val="100"/>
                <w:position w:val="0"/>
                <w:sz w:val="16"/>
                <w:szCs w:val="16"/>
              </w:rPr>
              <w:t xml:space="preserve">167. </w:t>
            </w:r>
            <w:r>
              <w:rPr>
                <w:color w:val="000000"/>
                <w:spacing w:val="0"/>
                <w:w w:val="100"/>
                <w:position w:val="0"/>
                <w:sz w:val="16"/>
                <w:szCs w:val="16"/>
              </w:rPr>
              <w:t>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1, 197, </w:t>
            </w:r>
            <w:r>
              <w:rPr>
                <w:color w:val="000000"/>
                <w:spacing w:val="0"/>
                <w:w w:val="100"/>
                <w:position w:val="0"/>
                <w:sz w:val="16"/>
                <w:szCs w:val="16"/>
              </w:rPr>
              <w:t xml:space="preserve">981,850. </w:t>
            </w:r>
            <w:r>
              <w:rPr>
                <w:color w:val="000000"/>
                <w:spacing w:val="0"/>
                <w:w w:val="100"/>
                <w:position w:val="0"/>
                <w:sz w:val="16"/>
                <w:szCs w:val="16"/>
              </w:rPr>
              <w:t>95</w:t>
            </w:r>
          </w:p>
        </w:tc>
      </w:tr>
    </w:tbl>
    <w:p>
      <w:pPr>
        <w:widowControl w:val="0"/>
        <w:spacing w:after="899" w:line="1" w:lineRule="exact"/>
      </w:pPr>
    </w:p>
    <w:p>
      <w:pPr>
        <w:pStyle w:val="Style16"/>
        <w:keepNext w:val="0"/>
        <w:keepLines w:val="0"/>
        <w:widowControl w:val="0"/>
        <w:numPr>
          <w:ilvl w:val="0"/>
          <w:numId w:val="65"/>
        </w:numPr>
        <w:shd w:val="clear" w:color="auto" w:fill="auto"/>
        <w:bidi w:val="0"/>
        <w:spacing w:before="0" w:after="0" w:line="240" w:lineRule="auto"/>
        <w:ind w:left="0" w:right="0" w:firstLine="560"/>
        <w:jc w:val="left"/>
      </w:pPr>
      <w:bookmarkStart w:id="767" w:name="bookmark767"/>
      <w:bookmarkEnd w:id="767"/>
      <w:r>
        <w:rPr>
          <w:color w:val="000000"/>
          <w:spacing w:val="0"/>
          <w:w w:val="100"/>
          <w:position w:val="0"/>
        </w:rPr>
        <w:t>期末单项金额重大并单项计提坏账准备的应收账款</w:t>
      </w:r>
    </w:p>
    <w:tbl>
      <w:tblPr>
        <w:tblOverlap w:val="never"/>
        <w:jc w:val="center"/>
        <w:tblLayout w:type="fixed"/>
      </w:tblPr>
      <w:tblGrid>
        <w:gridCol w:w="3235"/>
        <w:gridCol w:w="1541"/>
        <w:gridCol w:w="1402"/>
        <w:gridCol w:w="845"/>
        <w:gridCol w:w="1579"/>
      </w:tblGrid>
      <w:tr>
        <w:trPr>
          <w:trHeight w:val="48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w:t>
            </w:r>
          </w:p>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计提理由</w:t>
            </w:r>
          </w:p>
        </w:tc>
      </w:tr>
      <w:tr>
        <w:trPr>
          <w:trHeight w:val="475"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号百信息服务有限公司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53,981,105.70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53,981,105.70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诉讼，预计金额难 以收回</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53,981,105.70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53,981,105.70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tbl>
      <w:tblPr>
        <w:tblOverlap w:val="never"/>
        <w:jc w:val="center"/>
        <w:tblLayout w:type="fixed"/>
      </w:tblPr>
      <w:tblGrid>
        <w:gridCol w:w="1709"/>
        <w:gridCol w:w="2390"/>
        <w:gridCol w:w="2323"/>
        <w:gridCol w:w="1954"/>
      </w:tblGrid>
      <w:tr>
        <w:trPr>
          <w:trHeight w:val="264" w:hRule="exact"/>
        </w:trPr>
        <w:tc>
          <w:tcPr>
            <w:gridSpan w:val="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3)</w:t>
            </w:r>
            <w:r>
              <w:rPr>
                <w:color w:val="000000"/>
                <w:spacing w:val="0"/>
                <w:w w:val="100"/>
                <w:position w:val="0"/>
              </w:rPr>
              <w:t>组合中，采用账龄分析法计提坏账准备的应收账款</w:t>
            </w:r>
          </w:p>
        </w:tc>
      </w:tr>
      <w:tr>
        <w:trPr>
          <w:trHeight w:val="466"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账龄</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1,166,604,080.17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69,996,244.81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195,926,870.10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19,592,687.01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10.00</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87,718,198.95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13,157,729.84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15.00</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3 </w:t>
            </w:r>
            <w:r>
              <w:rPr>
                <w:color w:val="000000"/>
                <w:spacing w:val="0"/>
                <w:w w:val="100"/>
                <w:position w:val="0"/>
              </w:rPr>
              <w:t>年以上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49,244,321.58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29,546,592.95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60.00</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1,499,493,470.80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132,293, </w:t>
            </w:r>
            <w:r>
              <w:rPr>
                <w:color w:val="000000"/>
                <w:spacing w:val="0"/>
                <w:w w:val="100"/>
                <w:position w:val="0"/>
                <w:sz w:val="18"/>
                <w:szCs w:val="18"/>
              </w:rPr>
              <w:t>254.61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560"/>
        <w:jc w:val="left"/>
      </w:pPr>
      <w:r>
        <w:rPr>
          <w:color w:val="000000"/>
          <w:spacing w:val="0"/>
          <w:w w:val="100"/>
          <w:position w:val="0"/>
          <w:sz w:val="18"/>
          <w:szCs w:val="18"/>
        </w:rPr>
        <w:t>(2)</w:t>
      </w:r>
      <w:r>
        <w:rPr>
          <w:color w:val="000000"/>
          <w:spacing w:val="0"/>
          <w:w w:val="100"/>
          <w:position w:val="0"/>
        </w:rPr>
        <w:t>本期计提、收回或转回的坏账准备情况</w:t>
      </w:r>
      <w:r>
        <w:br w:type="page"/>
      </w:r>
    </w:p>
    <w:p>
      <w:pPr>
        <w:pStyle w:val="Style16"/>
        <w:keepNext w:val="0"/>
        <w:keepLines w:val="0"/>
        <w:widowControl w:val="0"/>
        <w:shd w:val="clear" w:color="auto" w:fill="auto"/>
        <w:bidi w:val="0"/>
        <w:spacing w:before="0" w:after="280" w:line="240" w:lineRule="auto"/>
        <w:ind w:left="0" w:right="0" w:firstLine="560"/>
        <w:jc w:val="left"/>
      </w:pPr>
      <w:r>
        <w:rPr>
          <w:color w:val="000000"/>
          <w:spacing w:val="0"/>
          <w:w w:val="100"/>
          <w:position w:val="0"/>
        </w:rPr>
        <w:t>本期计提坏账准备</w:t>
      </w:r>
      <w:r>
        <w:rPr>
          <w:color w:val="000000"/>
          <w:spacing w:val="0"/>
          <w:w w:val="100"/>
          <w:position w:val="0"/>
          <w:sz w:val="18"/>
          <w:szCs w:val="18"/>
        </w:rPr>
        <w:t xml:space="preserve">6,282, </w:t>
      </w:r>
      <w:r>
        <w:rPr>
          <w:color w:val="000000"/>
          <w:spacing w:val="0"/>
          <w:w w:val="100"/>
          <w:position w:val="0"/>
          <w:sz w:val="18"/>
          <w:szCs w:val="18"/>
        </w:rPr>
        <w:t>974.56</w:t>
      </w:r>
      <w:r>
        <w:rPr>
          <w:color w:val="000000"/>
          <w:spacing w:val="0"/>
          <w:w w:val="100"/>
          <w:position w:val="0"/>
        </w:rPr>
        <w:t>元，无收回或转回的坏账准备。</w:t>
      </w:r>
    </w:p>
    <w:p>
      <w:pPr>
        <w:pStyle w:val="Style16"/>
        <w:keepNext w:val="0"/>
        <w:keepLines w:val="0"/>
        <w:widowControl w:val="0"/>
        <w:numPr>
          <w:ilvl w:val="0"/>
          <w:numId w:val="63"/>
        </w:numPr>
        <w:shd w:val="clear" w:color="auto" w:fill="auto"/>
        <w:tabs>
          <w:tab w:pos="990" w:val="left"/>
        </w:tabs>
        <w:bidi w:val="0"/>
        <w:spacing w:before="0" w:after="280" w:line="240" w:lineRule="auto"/>
        <w:ind w:left="0" w:right="0" w:firstLine="560"/>
        <w:jc w:val="left"/>
      </w:pPr>
      <w:bookmarkStart w:id="768" w:name="bookmark768"/>
      <w:bookmarkEnd w:id="768"/>
      <w:r>
        <w:rPr>
          <w:color w:val="000000"/>
          <w:spacing w:val="0"/>
          <w:w w:val="100"/>
          <w:position w:val="0"/>
        </w:rPr>
        <w:t>本期实际核销的应收账款情况</w:t>
      </w:r>
    </w:p>
    <w:p>
      <w:pPr>
        <w:pStyle w:val="Style16"/>
        <w:keepNext w:val="0"/>
        <w:keepLines w:val="0"/>
        <w:widowControl w:val="0"/>
        <w:shd w:val="clear" w:color="auto" w:fill="auto"/>
        <w:bidi w:val="0"/>
        <w:spacing w:before="0" w:after="280" w:line="240" w:lineRule="auto"/>
        <w:ind w:left="0" w:right="0" w:firstLine="560"/>
        <w:jc w:val="left"/>
      </w:pPr>
      <w:r>
        <w:rPr>
          <w:color w:val="000000"/>
          <w:spacing w:val="0"/>
          <w:w w:val="100"/>
          <w:position w:val="0"/>
        </w:rPr>
        <w:t>本期实际核销应收账款</w:t>
      </w:r>
      <w:r>
        <w:rPr>
          <w:color w:val="000000"/>
          <w:spacing w:val="0"/>
          <w:w w:val="100"/>
          <w:position w:val="0"/>
          <w:sz w:val="18"/>
          <w:szCs w:val="18"/>
        </w:rPr>
        <w:t xml:space="preserve">266,637. </w:t>
      </w:r>
      <w:r>
        <w:rPr>
          <w:color w:val="000000"/>
          <w:spacing w:val="0"/>
          <w:w w:val="100"/>
          <w:position w:val="0"/>
          <w:sz w:val="18"/>
          <w:szCs w:val="18"/>
        </w:rPr>
        <w:t>25</w:t>
      </w:r>
      <w:r>
        <w:rPr>
          <w:color w:val="000000"/>
          <w:spacing w:val="0"/>
          <w:w w:val="100"/>
          <w:position w:val="0"/>
        </w:rPr>
        <w:t>元。</w:t>
      </w:r>
    </w:p>
    <w:p>
      <w:pPr>
        <w:pStyle w:val="Style16"/>
        <w:keepNext w:val="0"/>
        <w:keepLines w:val="0"/>
        <w:widowControl w:val="0"/>
        <w:numPr>
          <w:ilvl w:val="0"/>
          <w:numId w:val="63"/>
        </w:numPr>
        <w:shd w:val="clear" w:color="auto" w:fill="auto"/>
        <w:tabs>
          <w:tab w:pos="990" w:val="left"/>
        </w:tabs>
        <w:bidi w:val="0"/>
        <w:spacing w:before="0" w:after="140" w:line="240" w:lineRule="auto"/>
        <w:ind w:left="0" w:right="0" w:firstLine="560"/>
        <w:jc w:val="left"/>
      </w:pPr>
      <w:bookmarkStart w:id="769" w:name="bookmark769"/>
      <w:bookmarkEnd w:id="769"/>
      <w:r>
        <w:rPr>
          <w:color w:val="000000"/>
          <w:spacing w:val="0"/>
          <w:w w:val="100"/>
          <w:position w:val="0"/>
        </w:rPr>
        <w:t>应收账款金额前</w:t>
      </w:r>
      <w:r>
        <w:rPr>
          <w:color w:val="000000"/>
          <w:spacing w:val="0"/>
          <w:w w:val="100"/>
          <w:position w:val="0"/>
          <w:sz w:val="18"/>
          <w:szCs w:val="18"/>
        </w:rPr>
        <w:t>5</w:t>
      </w:r>
      <w:r>
        <w:rPr>
          <w:color w:val="000000"/>
          <w:spacing w:val="0"/>
          <w:w w:val="100"/>
          <w:position w:val="0"/>
        </w:rPr>
        <w:t>名情况</w:t>
      </w:r>
    </w:p>
    <w:tbl>
      <w:tblPr>
        <w:tblOverlap w:val="never"/>
        <w:jc w:val="center"/>
        <w:tblLayout w:type="fixed"/>
      </w:tblPr>
      <w:tblGrid>
        <w:gridCol w:w="3394"/>
        <w:gridCol w:w="1723"/>
        <w:gridCol w:w="1728"/>
        <w:gridCol w:w="1757"/>
      </w:tblGrid>
      <w:tr>
        <w:trPr>
          <w:trHeight w:val="56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占应收账款余额 的比例(%)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20"/>
                <w:szCs w:val="20"/>
              </w:rPr>
              <w:t>客户</w:t>
            </w:r>
            <w:r>
              <w:rPr>
                <w:color w:val="000000"/>
                <w:spacing w:val="0"/>
                <w:w w:val="100"/>
                <w:position w:val="0"/>
                <w:sz w:val="18"/>
                <w:szCs w:val="18"/>
              </w:rPr>
              <w:t>A</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53,981,105.70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3. </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53,981,105.70</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20"/>
                <w:szCs w:val="20"/>
              </w:rPr>
              <w:t>客户</w:t>
            </w:r>
            <w:r>
              <w:rPr>
                <w:color w:val="000000"/>
                <w:spacing w:val="0"/>
                <w:w w:val="100"/>
                <w:position w:val="0"/>
                <w:sz w:val="18"/>
                <w:szCs w:val="18"/>
              </w:rPr>
              <w:t>B</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25,613,570.08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1,536,814. </w:t>
            </w:r>
            <w:r>
              <w:rPr>
                <w:color w:val="000000"/>
                <w:spacing w:val="0"/>
                <w:w w:val="100"/>
                <w:position w:val="0"/>
                <w:sz w:val="18"/>
                <w:szCs w:val="18"/>
              </w:rPr>
              <w:t>20</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20"/>
                <w:szCs w:val="20"/>
              </w:rPr>
              <w:t>客户</w:t>
            </w:r>
            <w:r>
              <w:rPr>
                <w:color w:val="000000"/>
                <w:spacing w:val="0"/>
                <w:w w:val="100"/>
                <w:position w:val="0"/>
                <w:sz w:val="18"/>
                <w:szCs w:val="18"/>
              </w:rPr>
              <w:t>C</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20,800,016.00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1,248, </w:t>
            </w:r>
            <w:r>
              <w:rPr>
                <w:color w:val="000000"/>
                <w:spacing w:val="0"/>
                <w:w w:val="100"/>
                <w:position w:val="0"/>
                <w:sz w:val="18"/>
                <w:szCs w:val="18"/>
              </w:rPr>
              <w:t xml:space="preserve">000. </w:t>
            </w:r>
            <w:r>
              <w:rPr>
                <w:color w:val="000000"/>
                <w:spacing w:val="0"/>
                <w:w w:val="100"/>
                <w:position w:val="0"/>
                <w:sz w:val="18"/>
                <w:szCs w:val="18"/>
              </w:rPr>
              <w:t>96</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20"/>
                <w:szCs w:val="20"/>
              </w:rPr>
              <w:t>客户</w:t>
            </w:r>
            <w:r>
              <w:rPr>
                <w:color w:val="000000"/>
                <w:spacing w:val="0"/>
                <w:w w:val="100"/>
                <w:position w:val="0"/>
                <w:sz w:val="18"/>
                <w:szCs w:val="18"/>
              </w:rPr>
              <w:t>D</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19,791,200.00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1,187, </w:t>
            </w:r>
            <w:r>
              <w:rPr>
                <w:color w:val="000000"/>
                <w:spacing w:val="0"/>
                <w:w w:val="100"/>
                <w:position w:val="0"/>
                <w:sz w:val="18"/>
                <w:szCs w:val="18"/>
              </w:rPr>
              <w:t xml:space="preserve">472. </w:t>
            </w:r>
            <w:r>
              <w:rPr>
                <w:color w:val="000000"/>
                <w:spacing w:val="0"/>
                <w:w w:val="100"/>
                <w:position w:val="0"/>
                <w:sz w:val="18"/>
                <w:szCs w:val="18"/>
              </w:rPr>
              <w:t>00</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20"/>
                <w:szCs w:val="20"/>
              </w:rPr>
              <w:t>客户</w:t>
            </w:r>
            <w:r>
              <w:rPr>
                <w:color w:val="000000"/>
                <w:spacing w:val="0"/>
                <w:w w:val="100"/>
                <w:position w:val="0"/>
                <w:sz w:val="18"/>
                <w:szCs w:val="18"/>
              </w:rPr>
              <w:t>E</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15,412,215.33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2,311,832. </w:t>
            </w:r>
            <w:r>
              <w:rPr>
                <w:color w:val="000000"/>
                <w:spacing w:val="0"/>
                <w:w w:val="100"/>
                <w:position w:val="0"/>
                <w:sz w:val="18"/>
                <w:szCs w:val="18"/>
              </w:rPr>
              <w:t>30</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135,598,107.11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8.67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60,265,225.16</w:t>
            </w:r>
          </w:p>
        </w:tc>
      </w:tr>
    </w:tbl>
    <w:p>
      <w:pPr>
        <w:widowControl w:val="0"/>
        <w:spacing w:after="279" w:line="1" w:lineRule="exact"/>
      </w:pPr>
    </w:p>
    <w:p>
      <w:pPr>
        <w:pStyle w:val="Style26"/>
        <w:keepNext w:val="0"/>
        <w:keepLines w:val="0"/>
        <w:widowControl w:val="0"/>
        <w:shd w:val="clear" w:color="auto" w:fill="auto"/>
        <w:bidi w:val="0"/>
        <w:spacing w:before="0" w:after="60" w:line="240" w:lineRule="auto"/>
        <w:ind w:left="538" w:right="0" w:firstLine="0"/>
        <w:jc w:val="left"/>
      </w:pPr>
      <w:r>
        <w:rPr>
          <w:color w:val="000000"/>
          <w:spacing w:val="0"/>
          <w:w w:val="100"/>
          <w:position w:val="0"/>
          <w:sz w:val="18"/>
          <w:szCs w:val="18"/>
        </w:rPr>
        <w:t>4.</w:t>
      </w:r>
      <w:r>
        <w:rPr>
          <w:color w:val="000000"/>
          <w:spacing w:val="0"/>
          <w:w w:val="100"/>
          <w:position w:val="0"/>
        </w:rPr>
        <w:t>预付款项</w:t>
      </w:r>
    </w:p>
    <w:p>
      <w:pPr>
        <w:pStyle w:val="Style26"/>
        <w:keepNext w:val="0"/>
        <w:keepLines w:val="0"/>
        <w:widowControl w:val="0"/>
        <w:shd w:val="clear" w:color="auto" w:fill="auto"/>
        <w:bidi w:val="0"/>
        <w:spacing w:before="0" w:after="0" w:line="240" w:lineRule="auto"/>
        <w:ind w:left="538" w:right="0" w:firstLine="0"/>
        <w:jc w:val="left"/>
      </w:pPr>
      <w:r>
        <w:rPr>
          <w:color w:val="000000"/>
          <w:spacing w:val="0"/>
          <w:w w:val="100"/>
          <w:position w:val="0"/>
          <w:sz w:val="18"/>
          <w:szCs w:val="18"/>
        </w:rPr>
        <w:t>(1)</w:t>
      </w:r>
      <w:r>
        <w:rPr>
          <w:color w:val="000000"/>
          <w:spacing w:val="0"/>
          <w:w w:val="100"/>
          <w:position w:val="0"/>
        </w:rPr>
        <w:t>账龄分析</w:t>
      </w:r>
    </w:p>
    <w:tbl>
      <w:tblPr>
        <w:tblOverlap w:val="never"/>
        <w:jc w:val="center"/>
        <w:tblLayout w:type="fixed"/>
      </w:tblPr>
      <w:tblGrid>
        <w:gridCol w:w="941"/>
        <w:gridCol w:w="1296"/>
        <w:gridCol w:w="739"/>
        <w:gridCol w:w="384"/>
        <w:gridCol w:w="1402"/>
        <w:gridCol w:w="1402"/>
        <w:gridCol w:w="725"/>
        <w:gridCol w:w="341"/>
        <w:gridCol w:w="1358"/>
      </w:tblGrid>
      <w:tr>
        <w:trPr>
          <w:trHeight w:val="470"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账龄</w:t>
            </w:r>
          </w:p>
        </w:tc>
        <w:tc>
          <w:tcPr>
            <w:gridSpan w:val="4"/>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期末数</w:t>
            </w:r>
          </w:p>
        </w:tc>
        <w:tc>
          <w:tcPr>
            <w:gridSpan w:val="4"/>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比例(%)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坏账 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比例(%)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坏账 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380" w:firstLine="0"/>
              <w:jc w:val="right"/>
              <w:rPr>
                <w:sz w:val="15"/>
                <w:szCs w:val="15"/>
              </w:rPr>
            </w:pPr>
            <w:r>
              <w:rPr>
                <w:color w:val="000000"/>
                <w:spacing w:val="0"/>
                <w:w w:val="100"/>
                <w:position w:val="0"/>
                <w:sz w:val="15"/>
                <w:szCs w:val="15"/>
              </w:rPr>
              <w:t>账面价值</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3"/>
                <w:szCs w:val="13"/>
              </w:rPr>
              <w:t>1</w:t>
            </w:r>
            <w:r>
              <w:rPr>
                <w:color w:val="000000"/>
                <w:spacing w:val="0"/>
                <w:w w:val="100"/>
                <w:position w:val="0"/>
                <w:sz w:val="15"/>
                <w:szCs w:val="15"/>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727, 782, </w:t>
            </w:r>
            <w:r>
              <w:rPr>
                <w:color w:val="000000"/>
                <w:spacing w:val="0"/>
                <w:w w:val="100"/>
                <w:position w:val="0"/>
                <w:sz w:val="13"/>
                <w:szCs w:val="13"/>
              </w:rPr>
              <w:t xml:space="preserve">765. </w:t>
            </w:r>
            <w:r>
              <w:rPr>
                <w:color w:val="000000"/>
                <w:spacing w:val="0"/>
                <w:w w:val="100"/>
                <w:position w:val="0"/>
                <w:sz w:val="13"/>
                <w:szCs w:val="13"/>
              </w:rPr>
              <w:t>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97.32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 xml:space="preserve">727, 782, </w:t>
            </w:r>
            <w:r>
              <w:rPr>
                <w:color w:val="000000"/>
                <w:spacing w:val="0"/>
                <w:w w:val="100"/>
                <w:position w:val="0"/>
                <w:sz w:val="13"/>
                <w:szCs w:val="13"/>
              </w:rPr>
              <w:t xml:space="preserve">765. </w:t>
            </w:r>
            <w:r>
              <w:rPr>
                <w:color w:val="000000"/>
                <w:spacing w:val="0"/>
                <w:w w:val="100"/>
                <w:position w:val="0"/>
                <w:sz w:val="13"/>
                <w:szCs w:val="13"/>
              </w:rPr>
              <w:t>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 xml:space="preserve">555,317, </w:t>
            </w:r>
            <w:r>
              <w:rPr>
                <w:color w:val="000000"/>
                <w:spacing w:val="0"/>
                <w:w w:val="100"/>
                <w:position w:val="0"/>
                <w:sz w:val="13"/>
                <w:szCs w:val="13"/>
              </w:rPr>
              <w:t xml:space="preserve">004. </w:t>
            </w:r>
            <w:r>
              <w:rPr>
                <w:color w:val="000000"/>
                <w:spacing w:val="0"/>
                <w:w w:val="100"/>
                <w:position w:val="0"/>
                <w:sz w:val="13"/>
                <w:szCs w:val="13"/>
              </w:rPr>
              <w:t>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 xml:space="preserve">59. </w:t>
            </w:r>
            <w:r>
              <w:rPr>
                <w:color w:val="000000"/>
                <w:spacing w:val="0"/>
                <w:w w:val="100"/>
                <w:position w:val="0"/>
                <w:sz w:val="13"/>
                <w:szCs w:val="13"/>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 xml:space="preserve">555,317, </w:t>
            </w:r>
            <w:r>
              <w:rPr>
                <w:color w:val="000000"/>
                <w:spacing w:val="0"/>
                <w:w w:val="100"/>
                <w:position w:val="0"/>
                <w:sz w:val="13"/>
                <w:szCs w:val="13"/>
              </w:rPr>
              <w:t xml:space="preserve">004. </w:t>
            </w:r>
            <w:r>
              <w:rPr>
                <w:color w:val="000000"/>
                <w:spacing w:val="0"/>
                <w:w w:val="100"/>
                <w:position w:val="0"/>
                <w:sz w:val="13"/>
                <w:szCs w:val="13"/>
              </w:rPr>
              <w:t>34</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3"/>
                <w:szCs w:val="13"/>
              </w:rPr>
              <w:t>1-2</w:t>
            </w:r>
            <w:r>
              <w:rPr>
                <w:color w:val="000000"/>
                <w:spacing w:val="0"/>
                <w:w w:val="100"/>
                <w:position w:val="0"/>
                <w:sz w:val="15"/>
                <w:szCs w:val="15"/>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 xml:space="preserve">8, 886, </w:t>
            </w:r>
            <w:r>
              <w:rPr>
                <w:color w:val="000000"/>
                <w:spacing w:val="0"/>
                <w:w w:val="100"/>
                <w:position w:val="0"/>
                <w:sz w:val="13"/>
                <w:szCs w:val="13"/>
              </w:rPr>
              <w:t xml:space="preserve">298. </w:t>
            </w:r>
            <w:r>
              <w:rPr>
                <w:color w:val="000000"/>
                <w:spacing w:val="0"/>
                <w:w w:val="100"/>
                <w:position w:val="0"/>
                <w:sz w:val="13"/>
                <w:szCs w:val="13"/>
              </w:rPr>
              <w:t>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 xml:space="preserve">1. </w:t>
            </w:r>
            <w:r>
              <w:rPr>
                <w:color w:val="000000"/>
                <w:spacing w:val="0"/>
                <w:w w:val="100"/>
                <w:position w:val="0"/>
                <w:sz w:val="13"/>
                <w:szCs w:val="13"/>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 xml:space="preserve">8, 886, </w:t>
            </w:r>
            <w:r>
              <w:rPr>
                <w:color w:val="000000"/>
                <w:spacing w:val="0"/>
                <w:w w:val="100"/>
                <w:position w:val="0"/>
                <w:sz w:val="13"/>
                <w:szCs w:val="13"/>
              </w:rPr>
              <w:t xml:space="preserve">298. </w:t>
            </w:r>
            <w:r>
              <w:rPr>
                <w:color w:val="000000"/>
                <w:spacing w:val="0"/>
                <w:w w:val="100"/>
                <w:position w:val="0"/>
                <w:sz w:val="13"/>
                <w:szCs w:val="13"/>
              </w:rPr>
              <w:t>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 xml:space="preserve">214, 648, </w:t>
            </w:r>
            <w:r>
              <w:rPr>
                <w:color w:val="000000"/>
                <w:spacing w:val="0"/>
                <w:w w:val="100"/>
                <w:position w:val="0"/>
                <w:sz w:val="13"/>
                <w:szCs w:val="13"/>
              </w:rPr>
              <w:t>633.91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22.86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 xml:space="preserve">214, 648, </w:t>
            </w:r>
            <w:r>
              <w:rPr>
                <w:color w:val="000000"/>
                <w:spacing w:val="0"/>
                <w:w w:val="100"/>
                <w:position w:val="0"/>
                <w:sz w:val="13"/>
                <w:szCs w:val="13"/>
              </w:rPr>
              <w:t>633.91</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3"/>
                <w:szCs w:val="13"/>
              </w:rPr>
              <w:t>2-3</w:t>
            </w:r>
            <w:r>
              <w:rPr>
                <w:color w:val="000000"/>
                <w:spacing w:val="0"/>
                <w:w w:val="100"/>
                <w:position w:val="0"/>
                <w:sz w:val="15"/>
                <w:szCs w:val="15"/>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 xml:space="preserve">3, 756, </w:t>
            </w:r>
            <w:r>
              <w:rPr>
                <w:color w:val="000000"/>
                <w:spacing w:val="0"/>
                <w:w w:val="100"/>
                <w:position w:val="0"/>
                <w:sz w:val="13"/>
                <w:szCs w:val="13"/>
              </w:rPr>
              <w:t xml:space="preserve">489. </w:t>
            </w:r>
            <w:r>
              <w:rPr>
                <w:color w:val="000000"/>
                <w:spacing w:val="0"/>
                <w:w w:val="100"/>
                <w:position w:val="0"/>
                <w:sz w:val="13"/>
                <w:szCs w:val="13"/>
              </w:rPr>
              <w:t>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 xml:space="preserve">3, 756, </w:t>
            </w:r>
            <w:r>
              <w:rPr>
                <w:color w:val="000000"/>
                <w:spacing w:val="0"/>
                <w:w w:val="100"/>
                <w:position w:val="0"/>
                <w:sz w:val="13"/>
                <w:szCs w:val="13"/>
              </w:rPr>
              <w:t xml:space="preserve">489. </w:t>
            </w:r>
            <w:r>
              <w:rPr>
                <w:color w:val="000000"/>
                <w:spacing w:val="0"/>
                <w:w w:val="100"/>
                <w:position w:val="0"/>
                <w:sz w:val="13"/>
                <w:szCs w:val="13"/>
              </w:rPr>
              <w:t>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 xml:space="preserve">167, 841, </w:t>
            </w:r>
            <w:r>
              <w:rPr>
                <w:color w:val="000000"/>
                <w:spacing w:val="0"/>
                <w:w w:val="100"/>
                <w:position w:val="0"/>
                <w:sz w:val="13"/>
                <w:szCs w:val="13"/>
              </w:rPr>
              <w:t xml:space="preserve">206. </w:t>
            </w:r>
            <w:r>
              <w:rPr>
                <w:color w:val="000000"/>
                <w:spacing w:val="0"/>
                <w:w w:val="100"/>
                <w:position w:val="0"/>
                <w:sz w:val="13"/>
                <w:szCs w:val="13"/>
              </w:rPr>
              <w:t>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17.87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 xml:space="preserve">167, 841, </w:t>
            </w:r>
            <w:r>
              <w:rPr>
                <w:color w:val="000000"/>
                <w:spacing w:val="0"/>
                <w:w w:val="100"/>
                <w:position w:val="0"/>
                <w:sz w:val="13"/>
                <w:szCs w:val="13"/>
              </w:rPr>
              <w:t xml:space="preserve">206. </w:t>
            </w:r>
            <w:r>
              <w:rPr>
                <w:color w:val="000000"/>
                <w:spacing w:val="0"/>
                <w:w w:val="100"/>
                <w:position w:val="0"/>
                <w:sz w:val="13"/>
                <w:szCs w:val="13"/>
              </w:rPr>
              <w:t>15</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3"/>
                <w:szCs w:val="13"/>
              </w:rPr>
              <w:t>3</w:t>
            </w:r>
            <w:r>
              <w:rPr>
                <w:color w:val="000000"/>
                <w:spacing w:val="0"/>
                <w:w w:val="100"/>
                <w:position w:val="0"/>
                <w:sz w:val="15"/>
                <w:szCs w:val="15"/>
              </w:rPr>
              <w:t>年以上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 xml:space="preserve">7, 386, </w:t>
            </w:r>
            <w:r>
              <w:rPr>
                <w:color w:val="000000"/>
                <w:spacing w:val="0"/>
                <w:w w:val="100"/>
                <w:position w:val="0"/>
                <w:sz w:val="13"/>
                <w:szCs w:val="13"/>
              </w:rPr>
              <w:t xml:space="preserve">663. </w:t>
            </w:r>
            <w:r>
              <w:rPr>
                <w:color w:val="000000"/>
                <w:spacing w:val="0"/>
                <w:w w:val="100"/>
                <w:position w:val="0"/>
                <w:sz w:val="13"/>
                <w:szCs w:val="13"/>
              </w:rPr>
              <w:t>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 xml:space="preserve">0. </w:t>
            </w:r>
            <w:r>
              <w:rPr>
                <w:color w:val="000000"/>
                <w:spacing w:val="0"/>
                <w:w w:val="100"/>
                <w:position w:val="0"/>
                <w:sz w:val="13"/>
                <w:szCs w:val="13"/>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 xml:space="preserve">7, 386, </w:t>
            </w:r>
            <w:r>
              <w:rPr>
                <w:color w:val="000000"/>
                <w:spacing w:val="0"/>
                <w:w w:val="100"/>
                <w:position w:val="0"/>
                <w:sz w:val="13"/>
                <w:szCs w:val="13"/>
              </w:rPr>
              <w:t xml:space="preserve">663. </w:t>
            </w:r>
            <w:r>
              <w:rPr>
                <w:color w:val="000000"/>
                <w:spacing w:val="0"/>
                <w:w w:val="100"/>
                <w:position w:val="0"/>
                <w:sz w:val="13"/>
                <w:szCs w:val="13"/>
              </w:rPr>
              <w:t>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 xml:space="preserve">1, 364, </w:t>
            </w:r>
            <w:r>
              <w:rPr>
                <w:color w:val="000000"/>
                <w:spacing w:val="0"/>
                <w:w w:val="100"/>
                <w:position w:val="0"/>
                <w:sz w:val="13"/>
                <w:szCs w:val="13"/>
              </w:rPr>
              <w:t xml:space="preserve">500. </w:t>
            </w:r>
            <w:r>
              <w:rPr>
                <w:color w:val="000000"/>
                <w:spacing w:val="0"/>
                <w:w w:val="100"/>
                <w:position w:val="0"/>
                <w:sz w:val="13"/>
                <w:szCs w:val="13"/>
              </w:rPr>
              <w:t>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0. </w:t>
            </w:r>
            <w:r>
              <w:rPr>
                <w:color w:val="000000"/>
                <w:spacing w:val="0"/>
                <w:w w:val="100"/>
                <w:position w:val="0"/>
                <w:sz w:val="13"/>
                <w:szCs w:val="13"/>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 xml:space="preserve">1, 364, </w:t>
            </w:r>
            <w:r>
              <w:rPr>
                <w:color w:val="000000"/>
                <w:spacing w:val="0"/>
                <w:w w:val="100"/>
                <w:position w:val="0"/>
                <w:sz w:val="13"/>
                <w:szCs w:val="13"/>
              </w:rPr>
              <w:t xml:space="preserve">500. </w:t>
            </w:r>
            <w:r>
              <w:rPr>
                <w:color w:val="000000"/>
                <w:spacing w:val="0"/>
                <w:w w:val="100"/>
                <w:position w:val="0"/>
                <w:sz w:val="13"/>
                <w:szCs w:val="13"/>
              </w:rPr>
              <w:t>90</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747,812,216. </w:t>
            </w:r>
            <w:r>
              <w:rPr>
                <w:color w:val="000000"/>
                <w:spacing w:val="0"/>
                <w:w w:val="100"/>
                <w:position w:val="0"/>
                <w:sz w:val="13"/>
                <w:szCs w:val="13"/>
              </w:rPr>
              <w:t>63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 xml:space="preserve">100. </w:t>
            </w:r>
            <w:r>
              <w:rPr>
                <w:color w:val="000000"/>
                <w:spacing w:val="0"/>
                <w:w w:val="100"/>
                <w:position w:val="0"/>
                <w:sz w:val="13"/>
                <w:szCs w:val="13"/>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 xml:space="preserve">747,812,216. </w:t>
            </w:r>
            <w:r>
              <w:rPr>
                <w:color w:val="000000"/>
                <w:spacing w:val="0"/>
                <w:w w:val="100"/>
                <w:position w:val="0"/>
                <w:sz w:val="13"/>
                <w:szCs w:val="13"/>
              </w:rPr>
              <w:t>63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 xml:space="preserve">939, </w:t>
            </w:r>
            <w:r>
              <w:rPr>
                <w:color w:val="000000"/>
                <w:spacing w:val="0"/>
                <w:w w:val="100"/>
                <w:position w:val="0"/>
                <w:sz w:val="13"/>
                <w:szCs w:val="13"/>
              </w:rPr>
              <w:t xml:space="preserve">171,345. </w:t>
            </w:r>
            <w:r>
              <w:rPr>
                <w:color w:val="000000"/>
                <w:spacing w:val="0"/>
                <w:w w:val="100"/>
                <w:position w:val="0"/>
                <w:sz w:val="13"/>
                <w:szCs w:val="13"/>
              </w:rPr>
              <w:t>30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100. </w:t>
            </w:r>
            <w:r>
              <w:rPr>
                <w:color w:val="000000"/>
                <w:spacing w:val="0"/>
                <w:w w:val="100"/>
                <w:position w:val="0"/>
                <w:sz w:val="13"/>
                <w:szCs w:val="13"/>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 xml:space="preserve">939, </w:t>
            </w:r>
            <w:r>
              <w:rPr>
                <w:color w:val="000000"/>
                <w:spacing w:val="0"/>
                <w:w w:val="100"/>
                <w:position w:val="0"/>
                <w:sz w:val="13"/>
                <w:szCs w:val="13"/>
              </w:rPr>
              <w:t xml:space="preserve">171,345. </w:t>
            </w:r>
            <w:r>
              <w:rPr>
                <w:color w:val="000000"/>
                <w:spacing w:val="0"/>
                <w:w w:val="100"/>
                <w:position w:val="0"/>
                <w:sz w:val="13"/>
                <w:szCs w:val="13"/>
              </w:rPr>
              <w:t>30</w:t>
            </w:r>
          </w:p>
        </w:tc>
      </w:tr>
    </w:tbl>
    <w:p>
      <w:pPr>
        <w:widowControl w:val="0"/>
        <w:spacing w:after="139" w:line="1" w:lineRule="exact"/>
      </w:pPr>
    </w:p>
    <w:p>
      <w:pPr>
        <w:pStyle w:val="Style26"/>
        <w:keepNext w:val="0"/>
        <w:keepLines w:val="0"/>
        <w:widowControl w:val="0"/>
        <w:shd w:val="clear" w:color="auto" w:fill="auto"/>
        <w:bidi w:val="0"/>
        <w:spacing w:before="0" w:after="0" w:line="240" w:lineRule="auto"/>
        <w:ind w:left="662" w:right="0" w:firstLine="0"/>
        <w:jc w:val="left"/>
      </w:pPr>
      <w:r>
        <w:rPr>
          <w:color w:val="000000"/>
          <w:spacing w:val="0"/>
          <w:w w:val="100"/>
          <w:position w:val="0"/>
          <w:sz w:val="18"/>
          <w:szCs w:val="18"/>
        </w:rPr>
        <w:t>(2)</w:t>
      </w:r>
      <w:r>
        <w:rPr>
          <w:color w:val="000000"/>
          <w:spacing w:val="0"/>
          <w:w w:val="100"/>
          <w:position w:val="0"/>
        </w:rPr>
        <w:t>预付款项金额前</w:t>
      </w:r>
      <w:r>
        <w:rPr>
          <w:color w:val="000000"/>
          <w:spacing w:val="0"/>
          <w:w w:val="100"/>
          <w:position w:val="0"/>
          <w:sz w:val="18"/>
          <w:szCs w:val="18"/>
        </w:rPr>
        <w:t>5</w:t>
      </w:r>
      <w:r>
        <w:rPr>
          <w:color w:val="000000"/>
          <w:spacing w:val="0"/>
          <w:w w:val="100"/>
          <w:position w:val="0"/>
        </w:rPr>
        <w:t>名情况</w:t>
      </w:r>
    </w:p>
    <w:tbl>
      <w:tblPr>
        <w:tblOverlap w:val="never"/>
        <w:jc w:val="center"/>
        <w:tblLayout w:type="fixed"/>
      </w:tblPr>
      <w:tblGrid>
        <w:gridCol w:w="4099"/>
        <w:gridCol w:w="2280"/>
        <w:gridCol w:w="2208"/>
      </w:tblGrid>
      <w:tr>
        <w:trPr>
          <w:trHeight w:val="55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占预付款项余额 的比例(%)</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供应商</w:t>
            </w:r>
            <w:r>
              <w:rPr>
                <w:color w:val="000000"/>
                <w:spacing w:val="0"/>
                <w:w w:val="100"/>
                <w:position w:val="0"/>
                <w:sz w:val="18"/>
                <w:szCs w:val="18"/>
              </w:rPr>
              <w:t>A</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110,018,992.37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 </w:t>
            </w:r>
            <w:r>
              <w:rPr>
                <w:color w:val="000000"/>
                <w:spacing w:val="0"/>
                <w:w w:val="100"/>
                <w:position w:val="0"/>
                <w:sz w:val="18"/>
                <w:szCs w:val="18"/>
              </w:rPr>
              <w:t>71</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供应商</w:t>
            </w:r>
            <w:r>
              <w:rPr>
                <w:color w:val="000000"/>
                <w:spacing w:val="0"/>
                <w:w w:val="100"/>
                <w:position w:val="0"/>
                <w:sz w:val="18"/>
                <w:szCs w:val="18"/>
              </w:rPr>
              <w:t>B</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45,714,493.13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6.11</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供应商</w:t>
            </w:r>
            <w:r>
              <w:rPr>
                <w:color w:val="000000"/>
                <w:spacing w:val="0"/>
                <w:w w:val="100"/>
                <w:position w:val="0"/>
                <w:sz w:val="18"/>
                <w:szCs w:val="18"/>
              </w:rPr>
              <w:t>C</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28,912,000.00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3. </w:t>
            </w:r>
            <w:r>
              <w:rPr>
                <w:color w:val="000000"/>
                <w:spacing w:val="0"/>
                <w:w w:val="100"/>
                <w:position w:val="0"/>
                <w:sz w:val="18"/>
                <w:szCs w:val="18"/>
              </w:rPr>
              <w:t>87</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供应商</w:t>
            </w:r>
            <w:r>
              <w:rPr>
                <w:color w:val="000000"/>
                <w:spacing w:val="0"/>
                <w:w w:val="100"/>
                <w:position w:val="0"/>
                <w:sz w:val="18"/>
                <w:szCs w:val="18"/>
              </w:rPr>
              <w:t>D</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23,205,000.00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3. </w:t>
            </w:r>
            <w:r>
              <w:rPr>
                <w:color w:val="000000"/>
                <w:spacing w:val="0"/>
                <w:w w:val="100"/>
                <w:position w:val="0"/>
                <w:sz w:val="18"/>
                <w:szCs w:val="18"/>
              </w:rPr>
              <w:t>10</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供应商</w:t>
            </w:r>
            <w:r>
              <w:rPr>
                <w:color w:val="000000"/>
                <w:spacing w:val="0"/>
                <w:w w:val="100"/>
                <w:position w:val="0"/>
                <w:sz w:val="18"/>
                <w:szCs w:val="18"/>
              </w:rPr>
              <w:t>E</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22,031,056.00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2. </w:t>
            </w:r>
            <w:r>
              <w:rPr>
                <w:color w:val="000000"/>
                <w:spacing w:val="0"/>
                <w:w w:val="100"/>
                <w:position w:val="0"/>
                <w:sz w:val="18"/>
                <w:szCs w:val="18"/>
              </w:rPr>
              <w:t>95</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229,881,541.50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30.74</w:t>
            </w:r>
          </w:p>
        </w:tc>
      </w:tr>
    </w:tbl>
    <w:p>
      <w:pPr>
        <w:pStyle w:val="Style26"/>
        <w:keepNext w:val="0"/>
        <w:keepLines w:val="0"/>
        <w:widowControl w:val="0"/>
        <w:shd w:val="clear" w:color="auto" w:fill="auto"/>
        <w:bidi w:val="0"/>
        <w:spacing w:before="0" w:after="0" w:line="240" w:lineRule="auto"/>
        <w:ind w:left="542" w:right="0" w:firstLine="0"/>
        <w:jc w:val="left"/>
      </w:pPr>
      <w:r>
        <w:rPr>
          <w:color w:val="000000"/>
          <w:spacing w:val="0"/>
          <w:w w:val="100"/>
          <w:position w:val="0"/>
          <w:sz w:val="18"/>
          <w:szCs w:val="18"/>
        </w:rPr>
        <w:t>5.</w:t>
      </w:r>
      <w:r>
        <w:rPr>
          <w:color w:val="000000"/>
          <w:spacing w:val="0"/>
          <w:w w:val="100"/>
          <w:position w:val="0"/>
        </w:rPr>
        <w:t>应收利息</w:t>
      </w:r>
      <w:r>
        <w:br w:type="page"/>
      </w:r>
    </w:p>
    <w:tbl>
      <w:tblPr>
        <w:tblOverlap w:val="never"/>
        <w:jc w:val="center"/>
        <w:tblLayout w:type="fixed"/>
      </w:tblPr>
      <w:tblGrid>
        <w:gridCol w:w="4123"/>
        <w:gridCol w:w="2270"/>
        <w:gridCol w:w="2208"/>
      </w:tblGrid>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期末数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21,267,080.34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16,792,216.34</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21,267,080.34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16,792,216.34</w:t>
            </w:r>
          </w:p>
        </w:tc>
      </w:tr>
    </w:tbl>
    <w:p>
      <w:pPr>
        <w:widowControl w:val="0"/>
        <w:spacing w:after="219" w:line="1" w:lineRule="exact"/>
      </w:pPr>
    </w:p>
    <w:p>
      <w:pPr>
        <w:pStyle w:val="Style16"/>
        <w:keepNext w:val="0"/>
        <w:keepLines w:val="0"/>
        <w:widowControl w:val="0"/>
        <w:numPr>
          <w:ilvl w:val="0"/>
          <w:numId w:val="47"/>
        </w:numPr>
        <w:shd w:val="clear" w:color="auto" w:fill="auto"/>
        <w:bidi w:val="0"/>
        <w:spacing w:before="0" w:after="0" w:line="288" w:lineRule="exact"/>
        <w:ind w:left="560" w:right="0" w:firstLine="0"/>
        <w:jc w:val="left"/>
      </w:pPr>
      <w:bookmarkStart w:id="770" w:name="bookmark770"/>
      <w:bookmarkEnd w:id="770"/>
      <w:r>
        <w:rPr>
          <w:color w:val="000000"/>
          <w:spacing w:val="0"/>
          <w:w w:val="100"/>
          <w:position w:val="0"/>
        </w:rPr>
        <w:t>其他应收款 ⑴明细情况</w:t>
      </w:r>
    </w:p>
    <w:p>
      <w:pPr>
        <w:pStyle w:val="Style16"/>
        <w:keepNext w:val="0"/>
        <w:keepLines w:val="0"/>
        <w:widowControl w:val="0"/>
        <w:shd w:val="clear" w:color="auto" w:fill="auto"/>
        <w:bidi w:val="0"/>
        <w:spacing w:before="0" w:after="0" w:line="288" w:lineRule="exact"/>
        <w:ind w:left="0" w:right="0" w:firstLine="560"/>
        <w:jc w:val="left"/>
      </w:pPr>
      <w:r>
        <w:rPr>
          <w:color w:val="000000"/>
          <w:spacing w:val="0"/>
          <w:w w:val="100"/>
          <w:position w:val="0"/>
          <w:sz w:val="18"/>
          <w:szCs w:val="18"/>
        </w:rPr>
        <w:t>1)</w:t>
      </w:r>
      <w:r>
        <w:rPr>
          <w:color w:val="000000"/>
          <w:spacing w:val="0"/>
          <w:w w:val="100"/>
          <w:position w:val="0"/>
        </w:rPr>
        <w:t>类别明细情况</w:t>
      </w:r>
    </w:p>
    <w:tbl>
      <w:tblPr>
        <w:tblOverlap w:val="never"/>
        <w:jc w:val="center"/>
        <w:tblLayout w:type="fixed"/>
      </w:tblPr>
      <w:tblGrid>
        <w:gridCol w:w="2237"/>
        <w:gridCol w:w="1541"/>
        <w:gridCol w:w="835"/>
        <w:gridCol w:w="1546"/>
        <w:gridCol w:w="787"/>
        <w:gridCol w:w="1642"/>
      </w:tblGrid>
      <w:tr>
        <w:trPr>
          <w:trHeight w:val="466"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种类</w:t>
            </w:r>
          </w:p>
        </w:tc>
        <w:tc>
          <w:tcPr>
            <w:gridSpan w:val="5"/>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466"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账面价值</w:t>
            </w:r>
          </w:p>
        </w:tc>
      </w:tr>
      <w:tr>
        <w:trPr>
          <w:trHeight w:val="47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计提比例 (%)</w:t>
            </w:r>
          </w:p>
        </w:tc>
        <w:tc>
          <w:tcPr>
            <w:vMerge/>
            <w:tcBorders>
              <w:left w:val="single" w:sz="4"/>
            </w:tcBorders>
            <w:shd w:val="clear" w:color="auto" w:fill="FFFFFF"/>
            <w:vAlign w:val="center"/>
          </w:tcPr>
          <w:p>
            <w:pPr/>
          </w:p>
        </w:tc>
      </w:tr>
      <w:tr>
        <w:trPr>
          <w:trHeight w:val="480"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单项金额重大并单项计提 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91,664,529.06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22.48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91,664,529.06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按信用风险特征组合计提 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285, 043, </w:t>
            </w:r>
            <w:r>
              <w:rPr>
                <w:color w:val="000000"/>
                <w:spacing w:val="0"/>
                <w:w w:val="100"/>
                <w:position w:val="0"/>
                <w:sz w:val="16"/>
                <w:szCs w:val="16"/>
              </w:rPr>
              <w:t xml:space="preserve">763.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69.91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53,146, </w:t>
            </w:r>
            <w:r>
              <w:rPr>
                <w:color w:val="000000"/>
                <w:spacing w:val="0"/>
                <w:w w:val="100"/>
                <w:position w:val="0"/>
                <w:sz w:val="16"/>
                <w:szCs w:val="16"/>
              </w:rPr>
              <w:t>248.35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18.64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231,897,515.51</w:t>
            </w:r>
          </w:p>
        </w:tc>
      </w:tr>
      <w:tr>
        <w:trPr>
          <w:trHeight w:val="480"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单项金额不重大但单项计 提坏账准备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30, </w:t>
            </w:r>
            <w:r>
              <w:rPr>
                <w:color w:val="000000"/>
                <w:spacing w:val="0"/>
                <w:w w:val="100"/>
                <w:position w:val="0"/>
                <w:sz w:val="16"/>
                <w:szCs w:val="16"/>
              </w:rPr>
              <w:t>995,472.25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7.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30, </w:t>
            </w:r>
            <w:r>
              <w:rPr>
                <w:color w:val="000000"/>
                <w:spacing w:val="0"/>
                <w:w w:val="100"/>
                <w:position w:val="0"/>
                <w:sz w:val="16"/>
                <w:szCs w:val="16"/>
              </w:rPr>
              <w:t>995,472.25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407,703,765.17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175,806, </w:t>
            </w:r>
            <w:r>
              <w:rPr>
                <w:color w:val="000000"/>
                <w:spacing w:val="0"/>
                <w:w w:val="100"/>
                <w:position w:val="0"/>
                <w:sz w:val="16"/>
                <w:szCs w:val="16"/>
              </w:rPr>
              <w:t xml:space="preserve">249. </w:t>
            </w:r>
            <w:r>
              <w:rPr>
                <w:color w:val="000000"/>
                <w:spacing w:val="0"/>
                <w:w w:val="100"/>
                <w:position w:val="0"/>
                <w:sz w:val="16"/>
                <w:szCs w:val="16"/>
              </w:rPr>
              <w:t>66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43. </w:t>
            </w:r>
            <w:r>
              <w:rPr>
                <w:color w:val="000000"/>
                <w:spacing w:val="0"/>
                <w:w w:val="100"/>
                <w:position w:val="0"/>
                <w:sz w:val="16"/>
                <w:szCs w:val="16"/>
              </w:rPr>
              <w:t>12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231,897,515.51</w:t>
            </w:r>
          </w:p>
        </w:tc>
      </w:tr>
    </w:tbl>
    <w:p>
      <w:pPr>
        <w:widowControl w:val="0"/>
        <w:spacing w:after="139" w:line="1" w:lineRule="exact"/>
      </w:pPr>
    </w:p>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(续上表)</w:t>
      </w:r>
    </w:p>
    <w:tbl>
      <w:tblPr>
        <w:tblOverlap w:val="never"/>
        <w:jc w:val="center"/>
        <w:tblLayout w:type="fixed"/>
      </w:tblPr>
      <w:tblGrid>
        <w:gridCol w:w="2237"/>
        <w:gridCol w:w="1541"/>
        <w:gridCol w:w="835"/>
        <w:gridCol w:w="1546"/>
        <w:gridCol w:w="787"/>
        <w:gridCol w:w="1642"/>
      </w:tblGrid>
      <w:tr>
        <w:trPr>
          <w:trHeight w:val="470"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种类</w:t>
            </w:r>
          </w:p>
        </w:tc>
        <w:tc>
          <w:tcPr>
            <w:gridSpan w:val="5"/>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61"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账面价值</w:t>
            </w:r>
          </w:p>
        </w:tc>
      </w:tr>
      <w:tr>
        <w:trPr>
          <w:trHeight w:val="48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计提比例 (%)</w:t>
            </w:r>
          </w:p>
        </w:tc>
        <w:tc>
          <w:tcPr>
            <w:vMerge/>
            <w:tcBorders>
              <w:left w:val="single" w:sz="4"/>
            </w:tcBorders>
            <w:shd w:val="clear" w:color="auto" w:fill="FFFFFF"/>
            <w:vAlign w:val="center"/>
          </w:tcPr>
          <w:p>
            <w:pPr/>
          </w:p>
        </w:tc>
      </w:tr>
      <w:tr>
        <w:trPr>
          <w:trHeight w:val="475"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单项金额重大并单项计提</w:t>
            </w:r>
          </w:p>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67,038,292.76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17.54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67,038,292.76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按信用风险特征组合计提</w:t>
            </w:r>
          </w:p>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287, </w:t>
            </w:r>
            <w:r>
              <w:rPr>
                <w:color w:val="000000"/>
                <w:spacing w:val="0"/>
                <w:w w:val="100"/>
                <w:position w:val="0"/>
                <w:sz w:val="16"/>
                <w:szCs w:val="16"/>
              </w:rPr>
              <w:t>181,964.57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75.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56, </w:t>
            </w:r>
            <w:r>
              <w:rPr>
                <w:color w:val="000000"/>
                <w:spacing w:val="0"/>
                <w:w w:val="100"/>
                <w:position w:val="0"/>
                <w:sz w:val="16"/>
                <w:szCs w:val="16"/>
              </w:rPr>
              <w:t>741,385.51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19.76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230, 440, </w:t>
            </w:r>
            <w:r>
              <w:rPr>
                <w:color w:val="000000"/>
                <w:spacing w:val="0"/>
                <w:w w:val="100"/>
                <w:position w:val="0"/>
                <w:sz w:val="16"/>
                <w:szCs w:val="16"/>
              </w:rPr>
              <w:t xml:space="preserve">579. </w:t>
            </w:r>
            <w:r>
              <w:rPr>
                <w:color w:val="000000"/>
                <w:spacing w:val="0"/>
                <w:w w:val="100"/>
                <w:position w:val="0"/>
                <w:sz w:val="16"/>
                <w:szCs w:val="16"/>
              </w:rPr>
              <w:t>06</w:t>
            </w:r>
          </w:p>
        </w:tc>
      </w:tr>
      <w:tr>
        <w:trPr>
          <w:trHeight w:val="480"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单项金额不重大但单项计</w:t>
            </w:r>
          </w:p>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28, </w:t>
            </w:r>
            <w:r>
              <w:rPr>
                <w:color w:val="000000"/>
                <w:spacing w:val="0"/>
                <w:w w:val="100"/>
                <w:position w:val="0"/>
                <w:sz w:val="16"/>
                <w:szCs w:val="16"/>
              </w:rPr>
              <w:t>055,404.79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7.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28, </w:t>
            </w:r>
            <w:r>
              <w:rPr>
                <w:color w:val="000000"/>
                <w:spacing w:val="0"/>
                <w:w w:val="100"/>
                <w:position w:val="0"/>
                <w:sz w:val="16"/>
                <w:szCs w:val="16"/>
              </w:rPr>
              <w:t>055,404.79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382,275, </w:t>
            </w:r>
            <w:r>
              <w:rPr>
                <w:color w:val="000000"/>
                <w:spacing w:val="0"/>
                <w:w w:val="100"/>
                <w:position w:val="0"/>
                <w:sz w:val="16"/>
                <w:szCs w:val="16"/>
              </w:rPr>
              <w:t xml:space="preserve">662. </w:t>
            </w:r>
            <w:r>
              <w:rPr>
                <w:color w:val="000000"/>
                <w:spacing w:val="0"/>
                <w:w w:val="100"/>
                <w:position w:val="0"/>
                <w:sz w:val="16"/>
                <w:szCs w:val="16"/>
              </w:rPr>
              <w:t>12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151,835,083.06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39.72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230, 440, </w:t>
            </w:r>
            <w:r>
              <w:rPr>
                <w:color w:val="000000"/>
                <w:spacing w:val="0"/>
                <w:w w:val="100"/>
                <w:position w:val="0"/>
                <w:sz w:val="16"/>
                <w:szCs w:val="16"/>
              </w:rPr>
              <w:t xml:space="preserve">579. </w:t>
            </w:r>
            <w:r>
              <w:rPr>
                <w:color w:val="000000"/>
                <w:spacing w:val="0"/>
                <w:w w:val="100"/>
                <w:position w:val="0"/>
                <w:sz w:val="16"/>
                <w:szCs w:val="16"/>
              </w:rPr>
              <w:t>06</w:t>
            </w:r>
          </w:p>
        </w:tc>
      </w:tr>
    </w:tbl>
    <w:p>
      <w:pPr>
        <w:widowControl w:val="0"/>
        <w:spacing w:after="139" w:line="1" w:lineRule="exact"/>
      </w:pPr>
    </w:p>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2)</w:t>
      </w:r>
      <w:r>
        <w:rPr>
          <w:color w:val="000000"/>
          <w:spacing w:val="0"/>
          <w:w w:val="100"/>
          <w:position w:val="0"/>
        </w:rPr>
        <w:t>期末单项金额重大并单项计提坏账准备的其他应收款</w:t>
      </w:r>
    </w:p>
    <w:tbl>
      <w:tblPr>
        <w:tblOverlap w:val="never"/>
        <w:jc w:val="center"/>
        <w:tblLayout w:type="fixed"/>
      </w:tblPr>
      <w:tblGrid>
        <w:gridCol w:w="1973"/>
        <w:gridCol w:w="1680"/>
        <w:gridCol w:w="1546"/>
        <w:gridCol w:w="1402"/>
        <w:gridCol w:w="2002"/>
      </w:tblGrid>
      <w:tr>
        <w:trPr>
          <w:trHeight w:val="47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52"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83" w:lineRule="exact"/>
              <w:ind w:left="140" w:right="0" w:firstLine="0"/>
              <w:jc w:val="left"/>
            </w:pPr>
            <w:r>
              <w:rPr>
                <w:color w:val="000000"/>
                <w:spacing w:val="0"/>
                <w:w w:val="100"/>
                <w:position w:val="0"/>
              </w:rPr>
              <w:t>杭州思凯数码科技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22,818,175.45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22,818,175.45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预计难以收回</w:t>
            </w: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140" w:right="0" w:firstLine="0"/>
              <w:jc w:val="left"/>
            </w:pPr>
            <w:r>
              <w:rPr>
                <w:color w:val="000000"/>
                <w:spacing w:val="0"/>
                <w:w w:val="100"/>
                <w:position w:val="0"/>
              </w:rPr>
              <w:t>湖南航天卫星通信 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44,220,117.31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44,220,117.31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预计难以收回</w:t>
            </w:r>
          </w:p>
        </w:tc>
      </w:tr>
      <w:tr>
        <w:trPr>
          <w:trHeight w:val="557"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54" w:lineRule="exact"/>
              <w:ind w:left="140" w:right="0" w:firstLine="0"/>
              <w:jc w:val="left"/>
            </w:pPr>
            <w:r>
              <w:rPr>
                <w:color w:val="000000"/>
                <w:spacing w:val="0"/>
                <w:w w:val="100"/>
                <w:position w:val="0"/>
              </w:rPr>
              <w:t>北京航天智通科技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24,626,236.30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24,626,236.30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预计难以收回</w:t>
            </w:r>
          </w:p>
        </w:tc>
      </w:tr>
      <w:tr>
        <w:trPr>
          <w:trHeight w:val="470"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91,664,529.06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91, </w:t>
            </w:r>
            <w:r>
              <w:rPr>
                <w:color w:val="000000"/>
                <w:spacing w:val="0"/>
                <w:w w:val="100"/>
                <w:position w:val="0"/>
                <w:sz w:val="18"/>
                <w:szCs w:val="18"/>
              </w:rPr>
              <w:t>664,529.06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16"/>
        <w:keepNext w:val="0"/>
        <w:keepLines w:val="0"/>
        <w:widowControl w:val="0"/>
        <w:numPr>
          <w:ilvl w:val="0"/>
          <w:numId w:val="65"/>
        </w:numPr>
        <w:shd w:val="clear" w:color="auto" w:fill="auto"/>
        <w:bidi w:val="0"/>
        <w:spacing w:before="0" w:after="140" w:line="240" w:lineRule="auto"/>
        <w:ind w:left="0" w:right="0" w:firstLine="560"/>
        <w:jc w:val="left"/>
      </w:pPr>
      <w:bookmarkStart w:id="771" w:name="bookmark771"/>
      <w:bookmarkEnd w:id="771"/>
      <w:r>
        <w:rPr>
          <w:color w:val="000000"/>
          <w:spacing w:val="0"/>
          <w:w w:val="100"/>
          <w:position w:val="0"/>
        </w:rPr>
        <w:t>组合中，采用账龄分析法计提坏账准备的其他应收款</w:t>
      </w:r>
    </w:p>
    <w:p>
      <w:pPr>
        <w:pStyle w:val="Style16"/>
        <w:keepNext w:val="0"/>
        <w:keepLines w:val="0"/>
        <w:widowControl w:val="0"/>
        <w:shd w:val="clear" w:color="auto" w:fill="auto"/>
        <w:bidi w:val="0"/>
        <w:spacing w:before="0" w:after="0" w:line="240" w:lineRule="auto"/>
        <w:ind w:left="4940" w:right="0" w:firstLine="0"/>
        <w:jc w:val="left"/>
      </w:pPr>
      <w:r>
        <w:rPr>
          <w:color w:val="000000"/>
          <w:spacing w:val="0"/>
          <w:w w:val="100"/>
          <w:position w:val="0"/>
        </w:rPr>
        <w:t>期末数</w:t>
      </w:r>
    </w:p>
    <w:p>
      <w:pPr>
        <w:pStyle w:val="Style16"/>
        <w:keepNext w:val="0"/>
        <w:keepLines w:val="0"/>
        <w:widowControl w:val="0"/>
        <w:shd w:val="clear" w:color="auto" w:fill="auto"/>
        <w:tabs>
          <w:tab w:pos="1668" w:val="left"/>
          <w:tab w:leader="hyphen" w:pos="3890" w:val="left"/>
          <w:tab w:leader="hyphen" w:pos="6276" w:val="left"/>
          <w:tab w:leader="hyphen" w:pos="7841" w:val="left"/>
        </w:tabs>
        <w:bidi w:val="0"/>
        <w:spacing w:before="0" w:after="0" w:line="240" w:lineRule="auto"/>
        <w:ind w:left="60" w:right="0" w:firstLine="0"/>
        <w:jc w:val="center"/>
      </w:pPr>
      <w:r>
        <w:rPr>
          <w:color w:val="000000"/>
          <w:spacing w:val="0"/>
          <w:w w:val="100"/>
          <w:position w:val="0"/>
        </w:rPr>
        <w:t>账龄</w:t>
        <w:tab/>
        <w:tab/>
        <w:tab/>
        <w:tab/>
      </w:r>
    </w:p>
    <w:p>
      <w:pPr>
        <w:pStyle w:val="Style16"/>
        <w:keepNext w:val="0"/>
        <w:keepLines w:val="0"/>
        <w:widowControl w:val="0"/>
        <w:shd w:val="clear" w:color="auto" w:fill="auto"/>
        <w:tabs>
          <w:tab w:pos="2304" w:val="left"/>
          <w:tab w:pos="4334" w:val="left"/>
        </w:tabs>
        <w:bidi w:val="0"/>
        <w:spacing w:before="0" w:after="140" w:line="240" w:lineRule="auto"/>
        <w:ind w:left="0" w:right="420" w:firstLine="0"/>
        <w:jc w:val="right"/>
      </w:pPr>
      <w:r>
        <w:rPr>
          <w:color w:val="000000"/>
          <w:spacing w:val="0"/>
          <w:w w:val="100"/>
          <w:position w:val="0"/>
        </w:rPr>
        <w:t>账面余额</w:t>
        <w:tab/>
        <w:t>坏账准备</w:t>
        <w:tab/>
        <w:t>计提比例(%)</w:t>
      </w:r>
      <w:r>
        <w:br w:type="page"/>
      </w:r>
    </w:p>
    <w:tbl>
      <w:tblPr>
        <w:tblOverlap w:val="never"/>
        <w:jc w:val="center"/>
        <w:tblLayout w:type="fixed"/>
      </w:tblPr>
      <w:tblGrid>
        <w:gridCol w:w="1973"/>
        <w:gridCol w:w="2242"/>
        <w:gridCol w:w="2386"/>
        <w:gridCol w:w="2002"/>
      </w:tblGrid>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132,402,416.06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7,942, </w:t>
            </w:r>
            <w:r>
              <w:rPr>
                <w:color w:val="000000"/>
                <w:spacing w:val="0"/>
                <w:w w:val="100"/>
                <w:position w:val="0"/>
                <w:sz w:val="18"/>
                <w:szCs w:val="18"/>
              </w:rPr>
              <w:t xml:space="preserve">176. </w:t>
            </w:r>
            <w:r>
              <w:rPr>
                <w:color w:val="000000"/>
                <w:spacing w:val="0"/>
                <w:w w:val="100"/>
                <w:position w:val="0"/>
                <w:sz w:val="18"/>
                <w:szCs w:val="18"/>
              </w:rPr>
              <w:t>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56,684,082.30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5,668, </w:t>
            </w:r>
            <w:r>
              <w:rPr>
                <w:color w:val="000000"/>
                <w:spacing w:val="0"/>
                <w:w w:val="100"/>
                <w:position w:val="0"/>
                <w:sz w:val="18"/>
                <w:szCs w:val="18"/>
              </w:rPr>
              <w:t xml:space="preserve">408.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10.00</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40,085,991.51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6,012, </w:t>
            </w:r>
            <w:r>
              <w:rPr>
                <w:color w:val="000000"/>
                <w:spacing w:val="0"/>
                <w:w w:val="100"/>
                <w:position w:val="0"/>
                <w:sz w:val="18"/>
                <w:szCs w:val="18"/>
              </w:rPr>
              <w:t xml:space="preserve">898. </w:t>
            </w:r>
            <w:r>
              <w:rPr>
                <w:color w:val="000000"/>
                <w:spacing w:val="0"/>
                <w:w w:val="100"/>
                <w:position w:val="0"/>
                <w:sz w:val="18"/>
                <w:szCs w:val="18"/>
              </w:rPr>
              <w:t>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15.00</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55,871,273.99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33,522,764.40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60.00</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285,043,763.86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53,146,248.35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26"/>
        <w:keepNext w:val="0"/>
        <w:keepLines w:val="0"/>
        <w:widowControl w:val="0"/>
        <w:numPr>
          <w:ilvl w:val="0"/>
          <w:numId w:val="67"/>
        </w:numPr>
        <w:shd w:val="clear" w:color="auto" w:fill="auto"/>
        <w:tabs>
          <w:tab w:pos="941" w:val="left"/>
        </w:tabs>
        <w:bidi w:val="0"/>
        <w:spacing w:before="0" w:after="40" w:line="240" w:lineRule="auto"/>
        <w:ind w:left="552" w:right="0" w:firstLine="0"/>
        <w:jc w:val="left"/>
      </w:pPr>
      <w:r>
        <w:rPr>
          <w:color w:val="000000"/>
          <w:spacing w:val="0"/>
          <w:w w:val="100"/>
          <w:position w:val="0"/>
        </w:rPr>
        <w:t>本期计提、收回或转回的坏账准备情况</w:t>
      </w:r>
    </w:p>
    <w:p>
      <w:pPr>
        <w:pStyle w:val="Style26"/>
        <w:keepNext w:val="0"/>
        <w:keepLines w:val="0"/>
        <w:widowControl w:val="0"/>
        <w:shd w:val="clear" w:color="auto" w:fill="auto"/>
        <w:bidi w:val="0"/>
        <w:spacing w:before="0" w:after="40" w:line="240" w:lineRule="auto"/>
        <w:ind w:left="552" w:right="0" w:firstLine="0"/>
        <w:jc w:val="left"/>
      </w:pPr>
      <w:r>
        <w:rPr>
          <w:color w:val="000000"/>
          <w:spacing w:val="0"/>
          <w:w w:val="100"/>
          <w:position w:val="0"/>
        </w:rPr>
        <w:t>本期计提坏账准备</w:t>
      </w:r>
      <w:r>
        <w:rPr>
          <w:color w:val="000000"/>
          <w:spacing w:val="0"/>
          <w:w w:val="100"/>
          <w:position w:val="0"/>
          <w:sz w:val="18"/>
          <w:szCs w:val="18"/>
        </w:rPr>
        <w:t xml:space="preserve">6,647, </w:t>
      </w:r>
      <w:r>
        <w:rPr>
          <w:color w:val="000000"/>
          <w:spacing w:val="0"/>
          <w:w w:val="100"/>
          <w:position w:val="0"/>
          <w:sz w:val="18"/>
          <w:szCs w:val="18"/>
        </w:rPr>
        <w:t>204.39</w:t>
      </w:r>
      <w:r>
        <w:rPr>
          <w:color w:val="000000"/>
          <w:spacing w:val="0"/>
          <w:w w:val="100"/>
          <w:position w:val="0"/>
        </w:rPr>
        <w:t>元，本期无收回或转回坏账准备。</w:t>
      </w:r>
    </w:p>
    <w:p>
      <w:pPr>
        <w:pStyle w:val="Style26"/>
        <w:keepNext w:val="0"/>
        <w:keepLines w:val="0"/>
        <w:widowControl w:val="0"/>
        <w:numPr>
          <w:ilvl w:val="0"/>
          <w:numId w:val="67"/>
        </w:numPr>
        <w:shd w:val="clear" w:color="auto" w:fill="auto"/>
        <w:tabs>
          <w:tab w:pos="941" w:val="left"/>
        </w:tabs>
        <w:bidi w:val="0"/>
        <w:spacing w:before="0" w:after="40" w:line="240" w:lineRule="auto"/>
        <w:ind w:left="552" w:right="0" w:firstLine="0"/>
        <w:jc w:val="left"/>
      </w:pPr>
      <w:r>
        <w:rPr>
          <w:color w:val="000000"/>
          <w:spacing w:val="0"/>
          <w:w w:val="100"/>
          <w:position w:val="0"/>
        </w:rPr>
        <w:t>本期实际核销的其他应收款情况</w:t>
      </w:r>
    </w:p>
    <w:p>
      <w:pPr>
        <w:pStyle w:val="Style26"/>
        <w:keepNext w:val="0"/>
        <w:keepLines w:val="0"/>
        <w:widowControl w:val="0"/>
        <w:shd w:val="clear" w:color="auto" w:fill="auto"/>
        <w:bidi w:val="0"/>
        <w:spacing w:before="0" w:after="40" w:line="240" w:lineRule="auto"/>
        <w:ind w:left="552" w:right="0" w:firstLine="0"/>
        <w:jc w:val="left"/>
      </w:pPr>
      <w:r>
        <w:rPr>
          <w:color w:val="000000"/>
          <w:spacing w:val="0"/>
          <w:w w:val="100"/>
          <w:position w:val="0"/>
        </w:rPr>
        <w:t>本期实际核销其他应收款</w:t>
      </w:r>
      <w:r>
        <w:rPr>
          <w:color w:val="000000"/>
          <w:spacing w:val="0"/>
          <w:w w:val="100"/>
          <w:position w:val="0"/>
          <w:sz w:val="18"/>
          <w:szCs w:val="18"/>
        </w:rPr>
        <w:t xml:space="preserve">6,856, </w:t>
      </w:r>
      <w:r>
        <w:rPr>
          <w:color w:val="000000"/>
          <w:spacing w:val="0"/>
          <w:w w:val="100"/>
          <w:position w:val="0"/>
          <w:sz w:val="18"/>
          <w:szCs w:val="18"/>
        </w:rPr>
        <w:t xml:space="preserve">413. </w:t>
      </w:r>
      <w:r>
        <w:rPr>
          <w:color w:val="000000"/>
          <w:spacing w:val="0"/>
          <w:w w:val="100"/>
          <w:position w:val="0"/>
          <w:sz w:val="18"/>
          <w:szCs w:val="18"/>
        </w:rPr>
        <w:t>64</w:t>
      </w:r>
      <w:r>
        <w:rPr>
          <w:color w:val="000000"/>
          <w:spacing w:val="0"/>
          <w:w w:val="100"/>
          <w:position w:val="0"/>
        </w:rPr>
        <w:t>元。</w:t>
      </w:r>
    </w:p>
    <w:tbl>
      <w:tblPr>
        <w:tblOverlap w:val="never"/>
        <w:jc w:val="center"/>
        <w:tblLayout w:type="fixed"/>
      </w:tblPr>
      <w:tblGrid>
        <w:gridCol w:w="3365"/>
        <w:gridCol w:w="2534"/>
        <w:gridCol w:w="2702"/>
      </w:tblGrid>
      <w:tr>
        <w:trPr>
          <w:trHeight w:val="264" w:hRule="exact"/>
        </w:trPr>
        <w:tc>
          <w:tcPr>
            <w:gridSpan w:val="3"/>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(4)</w:t>
            </w:r>
            <w:r>
              <w:rPr>
                <w:color w:val="000000"/>
                <w:spacing w:val="0"/>
                <w:w w:val="100"/>
                <w:position w:val="0"/>
              </w:rPr>
              <w:t>其他应收款款项性质分类情况</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款项性质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189,914,126.81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210,966,539.72</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8,066, </w:t>
            </w:r>
            <w:r>
              <w:rPr>
                <w:color w:val="000000"/>
                <w:spacing w:val="0"/>
                <w:w w:val="100"/>
                <w:position w:val="0"/>
                <w:sz w:val="18"/>
                <w:szCs w:val="18"/>
              </w:rPr>
              <w:t xml:space="preserve">945. </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7,919,274. </w:t>
            </w:r>
            <w:r>
              <w:rPr>
                <w:color w:val="000000"/>
                <w:spacing w:val="0"/>
                <w:w w:val="100"/>
                <w:position w:val="0"/>
                <w:sz w:val="18"/>
                <w:szCs w:val="18"/>
              </w:rPr>
              <w:t>78</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162,907,541.49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150,062,749.11</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46, </w:t>
            </w:r>
            <w:r>
              <w:rPr>
                <w:color w:val="000000"/>
                <w:spacing w:val="0"/>
                <w:w w:val="100"/>
                <w:position w:val="0"/>
                <w:sz w:val="18"/>
                <w:szCs w:val="18"/>
              </w:rPr>
              <w:t>815,151.42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13,327,098.51</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407,703,765.17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382,275,662.12</w:t>
            </w:r>
          </w:p>
        </w:tc>
      </w:tr>
    </w:tbl>
    <w:p>
      <w:pPr>
        <w:widowControl w:val="0"/>
        <w:spacing w:after="119" w:line="1" w:lineRule="exact"/>
      </w:pPr>
    </w:p>
    <w:p>
      <w:pPr>
        <w:pStyle w:val="Style26"/>
        <w:keepNext w:val="0"/>
        <w:keepLines w:val="0"/>
        <w:widowControl w:val="0"/>
        <w:shd w:val="clear" w:color="auto" w:fill="auto"/>
        <w:bidi w:val="0"/>
        <w:spacing w:before="0" w:after="0" w:line="240" w:lineRule="auto"/>
        <w:ind w:left="557" w:right="0" w:firstLine="0"/>
        <w:jc w:val="left"/>
      </w:pPr>
      <w:r>
        <w:rPr>
          <w:color w:val="000000"/>
          <w:spacing w:val="0"/>
          <w:w w:val="100"/>
          <w:position w:val="0"/>
          <w:sz w:val="18"/>
          <w:szCs w:val="18"/>
        </w:rPr>
        <w:t>(5)</w:t>
      </w:r>
      <w:r>
        <w:rPr>
          <w:color w:val="000000"/>
          <w:spacing w:val="0"/>
          <w:w w:val="100"/>
          <w:position w:val="0"/>
        </w:rPr>
        <w:t>其他应收款金额前</w:t>
      </w:r>
      <w:r>
        <w:rPr>
          <w:color w:val="000000"/>
          <w:spacing w:val="0"/>
          <w:w w:val="100"/>
          <w:position w:val="0"/>
          <w:sz w:val="18"/>
          <w:szCs w:val="18"/>
        </w:rPr>
        <w:t>5</w:t>
      </w:r>
      <w:r>
        <w:rPr>
          <w:color w:val="000000"/>
          <w:spacing w:val="0"/>
          <w:w w:val="100"/>
          <w:position w:val="0"/>
        </w:rPr>
        <w:t>名情况</w:t>
      </w:r>
    </w:p>
    <w:tbl>
      <w:tblPr>
        <w:tblOverlap w:val="never"/>
        <w:jc w:val="center"/>
        <w:tblLayout w:type="fixed"/>
      </w:tblPr>
      <w:tblGrid>
        <w:gridCol w:w="1507"/>
        <w:gridCol w:w="955"/>
        <w:gridCol w:w="1478"/>
        <w:gridCol w:w="1219"/>
        <w:gridCol w:w="1238"/>
        <w:gridCol w:w="1478"/>
        <w:gridCol w:w="710"/>
      </w:tblGrid>
      <w:tr>
        <w:trPr>
          <w:trHeight w:val="48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款项性质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账龄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占其他应收款 余额的比例(%)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是否为 关联方</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客户</w:t>
            </w:r>
            <w:r>
              <w:rPr>
                <w:color w:val="000000"/>
                <w:spacing w:val="0"/>
                <w:w w:val="100"/>
                <w:position w:val="0"/>
                <w:sz w:val="16"/>
                <w:szCs w:val="16"/>
              </w:rPr>
              <w:t>A</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51,997,021.81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6"/>
                <w:szCs w:val="16"/>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 </w:t>
            </w:r>
            <w:r>
              <w:rPr>
                <w:color w:val="000000"/>
                <w:spacing w:val="0"/>
                <w:w w:val="100"/>
                <w:position w:val="0"/>
                <w:sz w:val="16"/>
                <w:szCs w:val="16"/>
              </w:rPr>
              <w:t>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48, </w:t>
            </w:r>
            <w:r>
              <w:rPr>
                <w:color w:val="000000"/>
                <w:spacing w:val="0"/>
                <w:w w:val="100"/>
                <w:position w:val="0"/>
                <w:sz w:val="16"/>
                <w:szCs w:val="16"/>
              </w:rPr>
              <w:t>886,260.01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260" w:firstLine="0"/>
              <w:jc w:val="right"/>
              <w:rPr>
                <w:sz w:val="17"/>
                <w:szCs w:val="17"/>
              </w:rPr>
            </w:pPr>
            <w:r>
              <w:rPr>
                <w:color w:val="000000"/>
                <w:spacing w:val="0"/>
                <w:w w:val="100"/>
                <w:position w:val="0"/>
                <w:sz w:val="17"/>
                <w:szCs w:val="17"/>
              </w:rPr>
              <w:t>是</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客户</w:t>
            </w:r>
            <w:r>
              <w:rPr>
                <w:color w:val="000000"/>
                <w:spacing w:val="0"/>
                <w:w w:val="100"/>
                <w:position w:val="0"/>
                <w:sz w:val="16"/>
                <w:szCs w:val="16"/>
              </w:rPr>
              <w:t>B</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24, </w:t>
            </w:r>
            <w:r>
              <w:rPr>
                <w:color w:val="000000"/>
                <w:spacing w:val="0"/>
                <w:w w:val="100"/>
                <w:position w:val="0"/>
                <w:sz w:val="16"/>
                <w:szCs w:val="16"/>
              </w:rPr>
              <w:t>626,236.30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6"/>
                <w:szCs w:val="16"/>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6.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24, </w:t>
            </w:r>
            <w:r>
              <w:rPr>
                <w:color w:val="000000"/>
                <w:spacing w:val="0"/>
                <w:w w:val="100"/>
                <w:position w:val="0"/>
                <w:sz w:val="16"/>
                <w:szCs w:val="16"/>
              </w:rPr>
              <w:t>626,236.30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否</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客户</w:t>
            </w:r>
            <w:r>
              <w:rPr>
                <w:color w:val="000000"/>
                <w:spacing w:val="0"/>
                <w:w w:val="100"/>
                <w:position w:val="0"/>
                <w:sz w:val="16"/>
                <w:szCs w:val="16"/>
              </w:rPr>
              <w:t>C</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22,818, </w:t>
            </w:r>
            <w:r>
              <w:rPr>
                <w:color w:val="000000"/>
                <w:spacing w:val="0"/>
                <w:w w:val="100"/>
                <w:position w:val="0"/>
                <w:sz w:val="16"/>
                <w:szCs w:val="16"/>
              </w:rPr>
              <w:t>175.45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6"/>
                <w:szCs w:val="16"/>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5.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22,818, </w:t>
            </w:r>
            <w:r>
              <w:rPr>
                <w:color w:val="000000"/>
                <w:spacing w:val="0"/>
                <w:w w:val="100"/>
                <w:position w:val="0"/>
                <w:sz w:val="16"/>
                <w:szCs w:val="16"/>
              </w:rPr>
              <w:t>175.45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否</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客户</w:t>
            </w:r>
            <w:r>
              <w:rPr>
                <w:color w:val="000000"/>
                <w:spacing w:val="0"/>
                <w:w w:val="100"/>
                <w:position w:val="0"/>
                <w:sz w:val="16"/>
                <w:szCs w:val="16"/>
              </w:rPr>
              <w:t>D</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11,795,767.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6"/>
                <w:szCs w:val="16"/>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2.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1,179, </w:t>
            </w:r>
            <w:r>
              <w:rPr>
                <w:color w:val="000000"/>
                <w:spacing w:val="0"/>
                <w:w w:val="100"/>
                <w:position w:val="0"/>
                <w:sz w:val="16"/>
                <w:szCs w:val="16"/>
              </w:rPr>
              <w:t xml:space="preserve">576. </w:t>
            </w:r>
            <w:r>
              <w:rPr>
                <w:color w:val="000000"/>
                <w:spacing w:val="0"/>
                <w:w w:val="100"/>
                <w:position w:val="0"/>
                <w:sz w:val="16"/>
                <w:szCs w:val="16"/>
              </w:rPr>
              <w:t>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否</w:t>
            </w:r>
          </w:p>
        </w:tc>
      </w:tr>
      <w:tr>
        <w:trPr>
          <w:trHeight w:val="475"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客户</w:t>
            </w:r>
            <w:r>
              <w:rPr>
                <w:color w:val="000000"/>
                <w:spacing w:val="0"/>
                <w:w w:val="100"/>
                <w:position w:val="0"/>
                <w:sz w:val="16"/>
                <w:szCs w:val="16"/>
              </w:rPr>
              <w:t>E</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9, </w:t>
            </w:r>
            <w:r>
              <w:rPr>
                <w:color w:val="000000"/>
                <w:spacing w:val="0"/>
                <w:w w:val="100"/>
                <w:position w:val="0"/>
                <w:sz w:val="16"/>
                <w:szCs w:val="16"/>
              </w:rPr>
              <w:t>887,727.04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color w:val="000000"/>
                <w:spacing w:val="0"/>
                <w:w w:val="100"/>
                <w:position w:val="0"/>
                <w:sz w:val="17"/>
                <w:szCs w:val="17"/>
              </w:rPr>
              <w:t>年以内、</w:t>
            </w:r>
            <w:r>
              <w:rPr>
                <w:color w:val="000000"/>
                <w:spacing w:val="0"/>
                <w:w w:val="100"/>
                <w:position w:val="0"/>
                <w:sz w:val="16"/>
                <w:szCs w:val="16"/>
              </w:rPr>
              <w:t>2-3</w:t>
            </w:r>
          </w:p>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2.43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3,897,360.72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否</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121,124, </w:t>
            </w:r>
            <w:r>
              <w:rPr>
                <w:color w:val="000000"/>
                <w:spacing w:val="0"/>
                <w:w w:val="100"/>
                <w:position w:val="0"/>
                <w:sz w:val="16"/>
                <w:szCs w:val="16"/>
              </w:rPr>
              <w:t xml:space="preserve">927. </w:t>
            </w:r>
            <w:r>
              <w:rPr>
                <w:color w:val="000000"/>
                <w:spacing w:val="0"/>
                <w:w w:val="100"/>
                <w:position w:val="0"/>
                <w:sz w:val="16"/>
                <w:szCs w:val="16"/>
              </w:rPr>
              <w:t>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 </w:t>
            </w:r>
            <w:r>
              <w:rPr>
                <w:color w:val="000000"/>
                <w:spacing w:val="0"/>
                <w:w w:val="100"/>
                <w:position w:val="0"/>
                <w:sz w:val="16"/>
                <w:szCs w:val="16"/>
              </w:rPr>
              <w:t>71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101,407,609. </w:t>
            </w:r>
            <w:r>
              <w:rPr>
                <w:color w:val="000000"/>
                <w:spacing w:val="0"/>
                <w:w w:val="100"/>
                <w:position w:val="0"/>
                <w:sz w:val="16"/>
                <w:szCs w:val="16"/>
              </w:rPr>
              <w:t>19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59" w:line="1" w:lineRule="exact"/>
      </w:pPr>
    </w:p>
    <w:p>
      <w:pPr>
        <w:pStyle w:val="Style26"/>
        <w:keepNext w:val="0"/>
        <w:keepLines w:val="0"/>
        <w:widowControl w:val="0"/>
        <w:shd w:val="clear" w:color="auto" w:fill="auto"/>
        <w:bidi w:val="0"/>
        <w:spacing w:before="0" w:after="40" w:line="240" w:lineRule="auto"/>
        <w:ind w:left="533" w:right="0" w:firstLine="0"/>
        <w:jc w:val="left"/>
      </w:pPr>
      <w:r>
        <w:rPr>
          <w:color w:val="000000"/>
          <w:spacing w:val="0"/>
          <w:w w:val="100"/>
          <w:position w:val="0"/>
          <w:sz w:val="18"/>
          <w:szCs w:val="18"/>
        </w:rPr>
        <w:t>7.</w:t>
      </w:r>
      <w:r>
        <w:rPr>
          <w:color w:val="000000"/>
          <w:spacing w:val="0"/>
          <w:w w:val="100"/>
          <w:position w:val="0"/>
        </w:rPr>
        <w:t>存货</w:t>
      </w:r>
    </w:p>
    <w:p>
      <w:pPr>
        <w:pStyle w:val="Style26"/>
        <w:keepNext w:val="0"/>
        <w:keepLines w:val="0"/>
        <w:widowControl w:val="0"/>
        <w:shd w:val="clear" w:color="auto" w:fill="auto"/>
        <w:bidi w:val="0"/>
        <w:spacing w:before="0" w:after="0" w:line="240" w:lineRule="auto"/>
        <w:ind w:left="533" w:right="0" w:firstLine="0"/>
        <w:jc w:val="left"/>
      </w:pPr>
      <w:r>
        <w:rPr>
          <w:color w:val="000000"/>
          <w:spacing w:val="0"/>
          <w:w w:val="100"/>
          <w:position w:val="0"/>
        </w:rPr>
        <w:t>⑴明细情况</w:t>
      </w:r>
    </w:p>
    <w:tbl>
      <w:tblPr>
        <w:tblOverlap w:val="never"/>
        <w:jc w:val="center"/>
        <w:tblLayout w:type="fixed"/>
      </w:tblPr>
      <w:tblGrid>
        <w:gridCol w:w="2539"/>
        <w:gridCol w:w="1987"/>
        <w:gridCol w:w="1982"/>
        <w:gridCol w:w="2050"/>
      </w:tblGrid>
      <w:tr>
        <w:trPr>
          <w:trHeight w:val="461"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期末数</w:t>
            </w:r>
          </w:p>
        </w:tc>
      </w:tr>
      <w:tr>
        <w:trPr>
          <w:trHeight w:val="451"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跌价准备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账面价值</w:t>
            </w:r>
          </w:p>
        </w:tc>
      </w:tr>
      <w:tr>
        <w:trPr>
          <w:trHeight w:val="45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在途物资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63,299,501.49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63,299,501.49</w:t>
            </w:r>
          </w:p>
        </w:tc>
      </w:tr>
      <w:tr>
        <w:trPr>
          <w:trHeight w:val="45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205,645,379.00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32,069,059.92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173,576,319.08</w:t>
            </w:r>
          </w:p>
        </w:tc>
      </w:tr>
      <w:tr>
        <w:trPr>
          <w:trHeight w:val="45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34,028,058.59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34,028,058.59</w:t>
            </w:r>
          </w:p>
        </w:tc>
      </w:tr>
      <w:tr>
        <w:trPr>
          <w:trHeight w:val="466"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676,744,447.71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46,227,618.67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630,516,829.04</w:t>
            </w:r>
          </w:p>
        </w:tc>
      </w:tr>
    </w:tbl>
    <w:p>
      <w:pPr>
        <w:spacing w:lineRule="exact" w:line="1"/>
        <w:rPr>
          <w:sz w:val="2"/>
          <w:szCs w:val="2"/>
        </w:rPr>
      </w:pPr>
      <w:r>
        <w:br w:type="page"/>
      </w:r>
    </w:p>
    <w:tbl>
      <w:tblPr>
        <w:tblOverlap w:val="never"/>
        <w:jc w:val="center"/>
        <w:tblLayout w:type="fixed"/>
      </w:tblPr>
      <w:tblGrid>
        <w:gridCol w:w="2539"/>
        <w:gridCol w:w="1987"/>
        <w:gridCol w:w="1982"/>
        <w:gridCol w:w="2050"/>
      </w:tblGrid>
      <w:tr>
        <w:trPr>
          <w:trHeight w:val="45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96,478,596.64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96,478,596.64</w:t>
            </w:r>
          </w:p>
        </w:tc>
      </w:tr>
      <w:tr>
        <w:trPr>
          <w:trHeight w:val="466"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1,076,195, </w:t>
            </w:r>
            <w:r>
              <w:rPr>
                <w:color w:val="000000"/>
                <w:spacing w:val="0"/>
                <w:w w:val="100"/>
                <w:position w:val="0"/>
                <w:sz w:val="18"/>
                <w:szCs w:val="18"/>
              </w:rPr>
              <w:t xml:space="preserve">983. </w:t>
            </w:r>
            <w:r>
              <w:rPr>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78,296,678.59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997,899,304.84</w:t>
            </w:r>
          </w:p>
        </w:tc>
      </w:tr>
    </w:tbl>
    <w:p>
      <w:pPr>
        <w:widowControl w:val="0"/>
        <w:spacing w:after="99" w:line="1" w:lineRule="exact"/>
      </w:pPr>
    </w:p>
    <w:p>
      <w:pPr>
        <w:pStyle w:val="Style26"/>
        <w:keepNext w:val="0"/>
        <w:keepLines w:val="0"/>
        <w:widowControl w:val="0"/>
        <w:shd w:val="clear" w:color="auto" w:fill="auto"/>
        <w:bidi w:val="0"/>
        <w:spacing w:before="0" w:after="0" w:line="240" w:lineRule="auto"/>
        <w:ind w:left="533" w:right="0" w:firstLine="0"/>
        <w:jc w:val="left"/>
      </w:pPr>
      <w:r>
        <w:rPr>
          <w:color w:val="000000"/>
          <w:spacing w:val="0"/>
          <w:w w:val="100"/>
          <w:position w:val="0"/>
        </w:rPr>
        <w:t>(续上表)</w:t>
      </w:r>
    </w:p>
    <w:tbl>
      <w:tblPr>
        <w:tblOverlap w:val="never"/>
        <w:jc w:val="center"/>
        <w:tblLayout w:type="fixed"/>
      </w:tblPr>
      <w:tblGrid>
        <w:gridCol w:w="2525"/>
        <w:gridCol w:w="1987"/>
        <w:gridCol w:w="1982"/>
        <w:gridCol w:w="2050"/>
      </w:tblGrid>
      <w:tr>
        <w:trPr>
          <w:trHeight w:val="466"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账面价值</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在途物资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29,024,269.90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29,024,269.90</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68,804,771.99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68,804,771.99</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17,008,242.34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17,008,242.34</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538,316,633.30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19,057,985.47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519,258,647.83</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133,226,318.87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133,226,318.87</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786,380,236.40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19,057,985.47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767,322,250.93</w:t>
            </w:r>
          </w:p>
        </w:tc>
      </w:tr>
    </w:tbl>
    <w:p>
      <w:pPr>
        <w:widowControl w:val="0"/>
        <w:spacing w:after="99" w:line="1" w:lineRule="exact"/>
      </w:pPr>
    </w:p>
    <w:p>
      <w:pPr>
        <w:pStyle w:val="Style26"/>
        <w:keepNext w:val="0"/>
        <w:keepLines w:val="0"/>
        <w:widowControl w:val="0"/>
        <w:shd w:val="clear" w:color="auto" w:fill="auto"/>
        <w:bidi w:val="0"/>
        <w:spacing w:before="0" w:after="0" w:line="240" w:lineRule="auto"/>
        <w:ind w:left="571" w:right="0" w:firstLine="0"/>
        <w:jc w:val="left"/>
      </w:pPr>
      <w:r>
        <w:rPr>
          <w:color w:val="000000"/>
          <w:spacing w:val="0"/>
          <w:w w:val="100"/>
          <w:position w:val="0"/>
          <w:sz w:val="18"/>
          <w:szCs w:val="18"/>
        </w:rPr>
        <w:t>(2)</w:t>
      </w:r>
      <w:r>
        <w:rPr>
          <w:color w:val="000000"/>
          <w:spacing w:val="0"/>
          <w:w w:val="100"/>
          <w:position w:val="0"/>
        </w:rPr>
        <w:t>存货跌价准备</w:t>
      </w:r>
    </w:p>
    <w:tbl>
      <w:tblPr>
        <w:tblOverlap w:val="never"/>
        <w:jc w:val="center"/>
        <w:tblLayout w:type="fixed"/>
      </w:tblPr>
      <w:tblGrid>
        <w:gridCol w:w="1051"/>
        <w:gridCol w:w="1258"/>
        <w:gridCol w:w="1267"/>
        <w:gridCol w:w="1267"/>
        <w:gridCol w:w="1272"/>
        <w:gridCol w:w="1186"/>
        <w:gridCol w:w="1301"/>
      </w:tblGrid>
      <w:tr>
        <w:trPr>
          <w:trHeight w:val="269" w:hRule="exact"/>
        </w:trPr>
        <w:tc>
          <w:tcPr>
            <w:gridSpan w:val="7"/>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 xml:space="preserve">1) </w:t>
            </w:r>
            <w:r>
              <w:rPr>
                <w:color w:val="000000"/>
                <w:spacing w:val="0"/>
                <w:w w:val="100"/>
                <w:position w:val="0"/>
              </w:rPr>
              <w:t>明细情况</w:t>
            </w:r>
          </w:p>
        </w:tc>
      </w:tr>
      <w:tr>
        <w:trPr>
          <w:trHeight w:val="461"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46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转回或转销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3"/>
                <w:szCs w:val="13"/>
              </w:rPr>
            </w:pPr>
            <w:r>
              <w:rPr>
                <w:color w:val="000000"/>
                <w:spacing w:val="0"/>
                <w:w w:val="100"/>
                <w:position w:val="0"/>
                <w:sz w:val="13"/>
                <w:szCs w:val="13"/>
              </w:rPr>
              <w:t xml:space="preserve">124,257. </w:t>
            </w:r>
            <w:r>
              <w:rPr>
                <w:color w:val="000000"/>
                <w:spacing w:val="0"/>
                <w:w w:val="100"/>
                <w:position w:val="0"/>
                <w:sz w:val="13"/>
                <w:szCs w:val="13"/>
              </w:rPr>
              <w:t>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31,944, </w:t>
            </w:r>
            <w:r>
              <w:rPr>
                <w:color w:val="000000"/>
                <w:spacing w:val="0"/>
                <w:w w:val="100"/>
                <w:position w:val="0"/>
                <w:sz w:val="13"/>
                <w:szCs w:val="13"/>
              </w:rPr>
              <w:t>802.80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32, 069, </w:t>
            </w:r>
            <w:r>
              <w:rPr>
                <w:color w:val="000000"/>
                <w:spacing w:val="0"/>
                <w:w w:val="100"/>
                <w:position w:val="0"/>
                <w:sz w:val="13"/>
                <w:szCs w:val="13"/>
              </w:rPr>
              <w:t xml:space="preserve">059. </w:t>
            </w:r>
            <w:r>
              <w:rPr>
                <w:color w:val="000000"/>
                <w:spacing w:val="0"/>
                <w:w w:val="100"/>
                <w:position w:val="0"/>
                <w:sz w:val="13"/>
                <w:szCs w:val="13"/>
              </w:rPr>
              <w:t>92</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19, 057, </w:t>
            </w:r>
            <w:r>
              <w:rPr>
                <w:color w:val="000000"/>
                <w:spacing w:val="0"/>
                <w:w w:val="100"/>
                <w:position w:val="0"/>
                <w:sz w:val="13"/>
                <w:szCs w:val="13"/>
              </w:rPr>
              <w:t>985.47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17, 346, </w:t>
            </w:r>
            <w:r>
              <w:rPr>
                <w:color w:val="000000"/>
                <w:spacing w:val="0"/>
                <w:w w:val="100"/>
                <w:position w:val="0"/>
                <w:sz w:val="13"/>
                <w:szCs w:val="13"/>
              </w:rPr>
              <w:t>877.87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12, 949, </w:t>
            </w:r>
            <w:r>
              <w:rPr>
                <w:color w:val="000000"/>
                <w:spacing w:val="0"/>
                <w:w w:val="100"/>
                <w:position w:val="0"/>
                <w:sz w:val="13"/>
                <w:szCs w:val="13"/>
              </w:rPr>
              <w:t xml:space="preserve">098. </w:t>
            </w:r>
            <w:r>
              <w:rPr>
                <w:color w:val="000000"/>
                <w:spacing w:val="0"/>
                <w:w w:val="100"/>
                <w:position w:val="0"/>
                <w:sz w:val="13"/>
                <w:szCs w:val="13"/>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3,126, </w:t>
            </w:r>
            <w:r>
              <w:rPr>
                <w:color w:val="000000"/>
                <w:spacing w:val="0"/>
                <w:w w:val="100"/>
                <w:position w:val="0"/>
                <w:sz w:val="13"/>
                <w:szCs w:val="13"/>
              </w:rPr>
              <w:t xml:space="preserve">343. </w:t>
            </w:r>
            <w:r>
              <w:rPr>
                <w:color w:val="000000"/>
                <w:spacing w:val="0"/>
                <w:w w:val="100"/>
                <w:position w:val="0"/>
                <w:sz w:val="13"/>
                <w:szCs w:val="13"/>
              </w:rPr>
              <w:t>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46, 227, </w:t>
            </w:r>
            <w:r>
              <w:rPr>
                <w:color w:val="000000"/>
                <w:spacing w:val="0"/>
                <w:w w:val="100"/>
                <w:position w:val="0"/>
                <w:sz w:val="13"/>
                <w:szCs w:val="13"/>
              </w:rPr>
              <w:t xml:space="preserve">618. </w:t>
            </w:r>
            <w:r>
              <w:rPr>
                <w:color w:val="000000"/>
                <w:spacing w:val="0"/>
                <w:w w:val="100"/>
                <w:position w:val="0"/>
                <w:sz w:val="13"/>
                <w:szCs w:val="13"/>
              </w:rPr>
              <w:t>67</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19, 057, </w:t>
            </w:r>
            <w:r>
              <w:rPr>
                <w:color w:val="000000"/>
                <w:spacing w:val="0"/>
                <w:w w:val="100"/>
                <w:position w:val="0"/>
                <w:sz w:val="13"/>
                <w:szCs w:val="13"/>
              </w:rPr>
              <w:t>985.47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17, </w:t>
            </w:r>
            <w:r>
              <w:rPr>
                <w:color w:val="000000"/>
                <w:spacing w:val="0"/>
                <w:w w:val="100"/>
                <w:position w:val="0"/>
                <w:sz w:val="13"/>
                <w:szCs w:val="13"/>
              </w:rPr>
              <w:t xml:space="preserve">471,134. </w:t>
            </w:r>
            <w:r>
              <w:rPr>
                <w:color w:val="000000"/>
                <w:spacing w:val="0"/>
                <w:w w:val="100"/>
                <w:position w:val="0"/>
                <w:sz w:val="13"/>
                <w:szCs w:val="13"/>
              </w:rPr>
              <w:t>99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44, 893, </w:t>
            </w:r>
            <w:r>
              <w:rPr>
                <w:color w:val="000000"/>
                <w:spacing w:val="0"/>
                <w:w w:val="100"/>
                <w:position w:val="0"/>
                <w:sz w:val="13"/>
                <w:szCs w:val="13"/>
              </w:rPr>
              <w:t>901.76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3,126, </w:t>
            </w:r>
            <w:r>
              <w:rPr>
                <w:color w:val="000000"/>
                <w:spacing w:val="0"/>
                <w:w w:val="100"/>
                <w:position w:val="0"/>
                <w:sz w:val="13"/>
                <w:szCs w:val="13"/>
              </w:rPr>
              <w:t xml:space="preserve">343. </w:t>
            </w:r>
            <w:r>
              <w:rPr>
                <w:color w:val="000000"/>
                <w:spacing w:val="0"/>
                <w:w w:val="100"/>
                <w:position w:val="0"/>
                <w:sz w:val="13"/>
                <w:szCs w:val="13"/>
              </w:rPr>
              <w:t>63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78, 296, </w:t>
            </w:r>
            <w:r>
              <w:rPr>
                <w:color w:val="000000"/>
                <w:spacing w:val="0"/>
                <w:w w:val="100"/>
                <w:position w:val="0"/>
                <w:sz w:val="13"/>
                <w:szCs w:val="13"/>
              </w:rPr>
              <w:t xml:space="preserve">678. </w:t>
            </w:r>
            <w:r>
              <w:rPr>
                <w:color w:val="000000"/>
                <w:spacing w:val="0"/>
                <w:w w:val="100"/>
                <w:position w:val="0"/>
                <w:sz w:val="13"/>
                <w:szCs w:val="13"/>
              </w:rPr>
              <w:t>59</w:t>
            </w:r>
          </w:p>
        </w:tc>
      </w:tr>
    </w:tbl>
    <w:p>
      <w:pPr>
        <w:widowControl w:val="0"/>
        <w:spacing w:after="99" w:line="1" w:lineRule="exact"/>
      </w:pPr>
    </w:p>
    <w:p>
      <w:pPr>
        <w:pStyle w:val="Style16"/>
        <w:keepNext w:val="0"/>
        <w:keepLines w:val="0"/>
        <w:widowControl w:val="0"/>
        <w:shd w:val="clear" w:color="auto" w:fill="auto"/>
        <w:bidi w:val="0"/>
        <w:spacing w:before="0" w:line="274" w:lineRule="exact"/>
        <w:ind w:left="560" w:right="0" w:firstLine="0"/>
        <w:jc w:val="left"/>
      </w:pPr>
      <w:r>
        <w:rPr>
          <w:color w:val="000000"/>
          <w:spacing w:val="0"/>
          <w:w w:val="100"/>
          <w:position w:val="0"/>
          <w:sz w:val="18"/>
          <w:szCs w:val="18"/>
        </w:rPr>
        <w:t>2)</w:t>
      </w:r>
      <w:r>
        <w:rPr>
          <w:color w:val="000000"/>
          <w:spacing w:val="0"/>
          <w:w w:val="100"/>
          <w:position w:val="0"/>
        </w:rPr>
        <w:t>确定可变现净值的具体依据、本期转回或转销存货跌价准备的原因说明 库存商品其可变现净值按该存货的估计售价减去估计的销售费用和相关税费后的金额</w:t>
      </w:r>
    </w:p>
    <w:p>
      <w:pPr>
        <w:pStyle w:val="Style16"/>
        <w:keepNext w:val="0"/>
        <w:keepLines w:val="0"/>
        <w:widowControl w:val="0"/>
        <w:shd w:val="clear" w:color="auto" w:fill="auto"/>
        <w:bidi w:val="0"/>
        <w:spacing w:before="0" w:after="320" w:line="240" w:lineRule="auto"/>
        <w:ind w:left="0" w:right="0" w:firstLine="140"/>
        <w:jc w:val="left"/>
      </w:pPr>
      <w:r>
        <w:rPr>
          <w:color w:val="000000"/>
          <w:spacing w:val="0"/>
          <w:w w:val="100"/>
          <w:position w:val="0"/>
        </w:rPr>
        <w:t>确定。</w:t>
      </w:r>
    </w:p>
    <w:p>
      <w:pPr>
        <w:pStyle w:val="Style26"/>
        <w:keepNext w:val="0"/>
        <w:keepLines w:val="0"/>
        <w:widowControl w:val="0"/>
        <w:shd w:val="clear" w:color="auto" w:fill="auto"/>
        <w:bidi w:val="0"/>
        <w:spacing w:before="0" w:after="0" w:line="240" w:lineRule="auto"/>
        <w:ind w:left="134" w:right="0" w:firstLine="0"/>
        <w:jc w:val="left"/>
      </w:pPr>
      <w:r>
        <w:rPr>
          <w:color w:val="000000"/>
          <w:spacing w:val="0"/>
          <w:w w:val="100"/>
          <w:position w:val="0"/>
          <w:sz w:val="18"/>
          <w:szCs w:val="18"/>
        </w:rPr>
        <w:t>8.</w:t>
      </w:r>
      <w:r>
        <w:rPr>
          <w:color w:val="000000"/>
          <w:spacing w:val="0"/>
          <w:w w:val="100"/>
          <w:position w:val="0"/>
        </w:rPr>
        <w:t>其他流动资产</w:t>
      </w:r>
    </w:p>
    <w:tbl>
      <w:tblPr>
        <w:tblOverlap w:val="never"/>
        <w:jc w:val="center"/>
        <w:tblLayout w:type="fixed"/>
      </w:tblPr>
      <w:tblGrid>
        <w:gridCol w:w="4123"/>
        <w:gridCol w:w="2270"/>
        <w:gridCol w:w="2208"/>
      </w:tblGrid>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期末数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75,180,248.23</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1,774, </w:t>
            </w:r>
            <w:r>
              <w:rPr>
                <w:color w:val="000000"/>
                <w:spacing w:val="0"/>
                <w:w w:val="100"/>
                <w:position w:val="0"/>
                <w:sz w:val="18"/>
                <w:szCs w:val="18"/>
              </w:rPr>
              <w:t>667.65</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76,954,915.88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79" w:line="1" w:lineRule="exact"/>
      </w:pPr>
    </w:p>
    <w:p>
      <w:pPr>
        <w:pStyle w:val="Style26"/>
        <w:keepNext w:val="0"/>
        <w:keepLines w:val="0"/>
        <w:widowControl w:val="0"/>
        <w:shd w:val="clear" w:color="auto" w:fill="auto"/>
        <w:bidi w:val="0"/>
        <w:spacing w:before="0" w:after="40" w:line="240" w:lineRule="auto"/>
        <w:ind w:left="552" w:right="0" w:firstLine="0"/>
        <w:jc w:val="left"/>
      </w:pPr>
      <w:r>
        <w:rPr>
          <w:color w:val="000000"/>
          <w:spacing w:val="0"/>
          <w:w w:val="100"/>
          <w:position w:val="0"/>
          <w:sz w:val="18"/>
          <w:szCs w:val="18"/>
        </w:rPr>
        <w:t>9.</w:t>
      </w:r>
      <w:r>
        <w:rPr>
          <w:color w:val="000000"/>
          <w:spacing w:val="0"/>
          <w:w w:val="100"/>
          <w:position w:val="0"/>
        </w:rPr>
        <w:t>可供出售金融资产</w:t>
      </w:r>
    </w:p>
    <w:p>
      <w:pPr>
        <w:pStyle w:val="Style26"/>
        <w:keepNext w:val="0"/>
        <w:keepLines w:val="0"/>
        <w:widowControl w:val="0"/>
        <w:shd w:val="clear" w:color="auto" w:fill="auto"/>
        <w:bidi w:val="0"/>
        <w:spacing w:before="0" w:after="0" w:line="240" w:lineRule="auto"/>
        <w:ind w:left="552" w:right="0" w:firstLine="0"/>
        <w:jc w:val="left"/>
      </w:pPr>
      <w:r>
        <w:rPr>
          <w:color w:val="000000"/>
          <w:spacing w:val="0"/>
          <w:w w:val="100"/>
          <w:position w:val="0"/>
        </w:rPr>
        <w:t>⑴明细情况</w:t>
      </w:r>
    </w:p>
    <w:tbl>
      <w:tblPr>
        <w:tblOverlap w:val="never"/>
        <w:jc w:val="center"/>
        <w:tblLayout w:type="fixed"/>
      </w:tblPr>
      <w:tblGrid>
        <w:gridCol w:w="2702"/>
        <w:gridCol w:w="1915"/>
        <w:gridCol w:w="2059"/>
        <w:gridCol w:w="1925"/>
      </w:tblGrid>
      <w:tr>
        <w:trPr>
          <w:trHeight w:val="466"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可供出售权益工具</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273,706,308.72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36,321,767.31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237,384,541.41</w:t>
            </w:r>
          </w:p>
        </w:tc>
      </w:tr>
    </w:tbl>
    <w:p>
      <w:pPr>
        <w:spacing w:lineRule="exact" w:line="1"/>
        <w:rPr>
          <w:sz w:val="2"/>
          <w:szCs w:val="2"/>
        </w:rPr>
      </w:pPr>
      <w:r>
        <w:br w:type="page"/>
      </w:r>
    </w:p>
    <w:tbl>
      <w:tblPr>
        <w:tblOverlap w:val="never"/>
        <w:jc w:val="center"/>
        <w:tblLayout w:type="fixed"/>
      </w:tblPr>
      <w:tblGrid>
        <w:gridCol w:w="2702"/>
        <w:gridCol w:w="1915"/>
        <w:gridCol w:w="2059"/>
        <w:gridCol w:w="1925"/>
      </w:tblGrid>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其中：按成本计量的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273,706,308.72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36,321,767.31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237,384,541.41</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273,706,308.72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36,321,767.31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237,384,541.41</w:t>
            </w:r>
          </w:p>
        </w:tc>
      </w:tr>
    </w:tbl>
    <w:p>
      <w:pPr>
        <w:widowControl w:val="0"/>
        <w:spacing w:after="519" w:line="1" w:lineRule="exact"/>
      </w:pPr>
    </w:p>
    <w:p>
      <w:pPr>
        <w:pStyle w:val="Style16"/>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（续上表）</w:t>
      </w:r>
    </w:p>
    <w:tbl>
      <w:tblPr>
        <w:tblOverlap w:val="never"/>
        <w:jc w:val="center"/>
        <w:tblLayout w:type="fixed"/>
      </w:tblPr>
      <w:tblGrid>
        <w:gridCol w:w="2654"/>
        <w:gridCol w:w="1973"/>
        <w:gridCol w:w="1973"/>
        <w:gridCol w:w="2002"/>
      </w:tblGrid>
      <w:tr>
        <w:trPr>
          <w:trHeight w:val="466"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80,550,000.00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30,665,458.59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49,884,541.41</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其中：按成本计量的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80,550,000.00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30,665,458.59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49,884,541.41</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80,550,000.00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30,665,458.59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49,884,541.41</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660"/>
        <w:jc w:val="left"/>
      </w:pPr>
      <w:bookmarkStart w:id="772" w:name="bookmark772"/>
      <w:r>
        <w:rPr>
          <w:color w:val="000000"/>
          <w:spacing w:val="0"/>
          <w:w w:val="100"/>
          <w:position w:val="0"/>
          <w:sz w:val="18"/>
          <w:szCs w:val="18"/>
        </w:rPr>
        <w:t>（</w:t>
      </w:r>
      <w:bookmarkEnd w:id="772"/>
      <w:r>
        <w:rPr>
          <w:color w:val="000000"/>
          <w:spacing w:val="0"/>
          <w:w w:val="100"/>
          <w:position w:val="0"/>
          <w:sz w:val="18"/>
          <w:szCs w:val="18"/>
        </w:rPr>
        <w:t>2）</w:t>
      </w:r>
      <w:r>
        <w:rPr>
          <w:color w:val="000000"/>
          <w:spacing w:val="0"/>
          <w:w w:val="100"/>
          <w:position w:val="0"/>
        </w:rPr>
        <w:t>期末按成本计量的可供出售金融资产</w:t>
      </w:r>
    </w:p>
    <w:tbl>
      <w:tblPr>
        <w:tblOverlap w:val="never"/>
        <w:jc w:val="center"/>
        <w:tblLayout w:type="fixed"/>
      </w:tblPr>
      <w:tblGrid>
        <w:gridCol w:w="2702"/>
        <w:gridCol w:w="1560"/>
        <w:gridCol w:w="1704"/>
        <w:gridCol w:w="1037"/>
        <w:gridCol w:w="1598"/>
      </w:tblGrid>
      <w:tr>
        <w:trPr>
          <w:trHeight w:val="466"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被投资单位</w:t>
            </w:r>
          </w:p>
        </w:tc>
        <w:tc>
          <w:tcPr>
            <w:gridSpan w:val="4"/>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475"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21" w:lineRule="exact"/>
              <w:ind w:left="140" w:right="0" w:firstLine="0"/>
              <w:jc w:val="left"/>
              <w:rPr>
                <w:sz w:val="17"/>
                <w:szCs w:val="17"/>
              </w:rPr>
            </w:pPr>
            <w:r>
              <w:rPr>
                <w:color w:val="000000"/>
                <w:spacing w:val="0"/>
                <w:w w:val="100"/>
                <w:position w:val="0"/>
                <w:sz w:val="17"/>
                <w:szCs w:val="17"/>
              </w:rPr>
              <w:t>航天云网科技发展有限责任公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12,500,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37,500,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50, 000, </w:t>
            </w:r>
            <w:r>
              <w:rPr>
                <w:color w:val="000000"/>
                <w:spacing w:val="0"/>
                <w:w w:val="100"/>
                <w:position w:val="0"/>
                <w:sz w:val="16"/>
                <w:szCs w:val="16"/>
              </w:rPr>
              <w:t>000.00</w:t>
            </w:r>
          </w:p>
        </w:tc>
      </w:tr>
      <w:tr>
        <w:trPr>
          <w:trHeight w:val="480"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北京航天科工信息产业投资基</w:t>
            </w:r>
          </w:p>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7"/>
                <w:szCs w:val="17"/>
              </w:rPr>
              <w:t>金（有限合伙）（注</w:t>
            </w:r>
            <w:r>
              <w:rPr>
                <w:color w:val="000000"/>
                <w:spacing w:val="0"/>
                <w:w w:val="100"/>
                <w:position w:val="0"/>
                <w:sz w:val="16"/>
                <w:szCs w:val="16"/>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150, 000,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150, 000,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航天科工财务有限责任公司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36, 800,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36, 800, </w:t>
            </w:r>
            <w:r>
              <w:rPr>
                <w:color w:val="000000"/>
                <w:spacing w:val="0"/>
                <w:w w:val="100"/>
                <w:position w:val="0"/>
                <w:sz w:val="16"/>
                <w:szCs w:val="16"/>
              </w:rPr>
              <w:t>000.00</w:t>
            </w:r>
          </w:p>
        </w:tc>
      </w:tr>
      <w:tr>
        <w:trPr>
          <w:trHeight w:val="480"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16" w:lineRule="exact"/>
              <w:ind w:left="140" w:right="0" w:firstLine="0"/>
              <w:jc w:val="left"/>
              <w:rPr>
                <w:sz w:val="17"/>
                <w:szCs w:val="17"/>
              </w:rPr>
            </w:pPr>
            <w:r>
              <w:rPr>
                <w:color w:val="000000"/>
                <w:spacing w:val="0"/>
                <w:w w:val="100"/>
                <w:position w:val="0"/>
                <w:sz w:val="17"/>
                <w:szCs w:val="17"/>
              </w:rPr>
              <w:t>重庆航天新世纪卫星应用技术 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5, 750,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5, 750, </w:t>
            </w:r>
            <w:r>
              <w:rPr>
                <w:color w:val="000000"/>
                <w:spacing w:val="0"/>
                <w:w w:val="100"/>
                <w:position w:val="0"/>
                <w:sz w:val="16"/>
                <w:szCs w:val="16"/>
              </w:rPr>
              <w:t xml:space="preserve">000. </w:t>
            </w:r>
            <w:r>
              <w:rPr>
                <w:color w:val="000000"/>
                <w:spacing w:val="0"/>
                <w:w w:val="100"/>
                <w:position w:val="0"/>
                <w:sz w:val="16"/>
                <w:szCs w:val="16"/>
              </w:rPr>
              <w:t>00</w:t>
            </w:r>
          </w:p>
        </w:tc>
      </w:tr>
      <w:tr>
        <w:trPr>
          <w:trHeight w:val="475"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21" w:lineRule="exact"/>
              <w:ind w:left="140" w:right="0" w:firstLine="0"/>
              <w:jc w:val="left"/>
              <w:rPr>
                <w:sz w:val="16"/>
                <w:szCs w:val="16"/>
              </w:rPr>
            </w:pPr>
            <w:r>
              <w:rPr>
                <w:color w:val="000000"/>
                <w:spacing w:val="0"/>
                <w:w w:val="100"/>
                <w:position w:val="0"/>
                <w:sz w:val="17"/>
                <w:szCs w:val="17"/>
              </w:rPr>
              <w:t>湖南航天卫星通信科技有限公 司（注</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25,500,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25,500, </w:t>
            </w:r>
            <w:r>
              <w:rPr>
                <w:color w:val="000000"/>
                <w:spacing w:val="0"/>
                <w:w w:val="100"/>
                <w:position w:val="0"/>
                <w:sz w:val="16"/>
                <w:szCs w:val="16"/>
              </w:rPr>
              <w:t>000.00</w:t>
            </w:r>
          </w:p>
        </w:tc>
      </w:tr>
      <w:tr>
        <w:trPr>
          <w:trHeight w:val="480"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21" w:lineRule="exact"/>
              <w:ind w:left="140" w:right="0" w:firstLine="0"/>
              <w:jc w:val="left"/>
              <w:rPr>
                <w:sz w:val="17"/>
                <w:szCs w:val="17"/>
              </w:rPr>
            </w:pPr>
            <w:r>
              <w:rPr>
                <w:color w:val="000000"/>
                <w:spacing w:val="0"/>
                <w:w w:val="100"/>
                <w:position w:val="0"/>
                <w:sz w:val="17"/>
                <w:szCs w:val="17"/>
              </w:rPr>
              <w:t>深圳市南方华迪计算机有限公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5,656, </w:t>
            </w:r>
            <w:r>
              <w:rPr>
                <w:color w:val="000000"/>
                <w:spacing w:val="0"/>
                <w:w w:val="100"/>
                <w:position w:val="0"/>
                <w:sz w:val="16"/>
                <w:szCs w:val="16"/>
              </w:rPr>
              <w:t xml:space="preserve">308. </w:t>
            </w:r>
            <w:r>
              <w:rPr>
                <w:color w:val="000000"/>
                <w:spacing w:val="0"/>
                <w:w w:val="100"/>
                <w:position w:val="0"/>
                <w:sz w:val="16"/>
                <w:szCs w:val="16"/>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5,656, </w:t>
            </w:r>
            <w:r>
              <w:rPr>
                <w:color w:val="000000"/>
                <w:spacing w:val="0"/>
                <w:w w:val="100"/>
                <w:position w:val="0"/>
                <w:sz w:val="16"/>
                <w:szCs w:val="16"/>
              </w:rPr>
              <w:t xml:space="preserve">308. </w:t>
            </w:r>
            <w:r>
              <w:rPr>
                <w:color w:val="000000"/>
                <w:spacing w:val="0"/>
                <w:w w:val="100"/>
                <w:position w:val="0"/>
                <w:sz w:val="16"/>
                <w:szCs w:val="16"/>
              </w:rPr>
              <w:t>72</w:t>
            </w:r>
          </w:p>
        </w:tc>
      </w:tr>
      <w:tr>
        <w:trPr>
          <w:trHeight w:val="470"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80, 550,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193,156, </w:t>
            </w:r>
            <w:r>
              <w:rPr>
                <w:color w:val="000000"/>
                <w:spacing w:val="0"/>
                <w:w w:val="100"/>
                <w:position w:val="0"/>
                <w:sz w:val="16"/>
                <w:szCs w:val="16"/>
              </w:rPr>
              <w:t xml:space="preserve">308. </w:t>
            </w:r>
            <w:r>
              <w:rPr>
                <w:color w:val="000000"/>
                <w:spacing w:val="0"/>
                <w:w w:val="100"/>
                <w:position w:val="0"/>
                <w:sz w:val="16"/>
                <w:szCs w:val="16"/>
              </w:rPr>
              <w:t>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273,706, </w:t>
            </w:r>
            <w:r>
              <w:rPr>
                <w:color w:val="000000"/>
                <w:spacing w:val="0"/>
                <w:w w:val="100"/>
                <w:position w:val="0"/>
                <w:sz w:val="16"/>
                <w:szCs w:val="16"/>
              </w:rPr>
              <w:t xml:space="preserve">308. </w:t>
            </w:r>
            <w:r>
              <w:rPr>
                <w:color w:val="000000"/>
                <w:spacing w:val="0"/>
                <w:w w:val="100"/>
                <w:position w:val="0"/>
                <w:sz w:val="16"/>
                <w:szCs w:val="16"/>
              </w:rPr>
              <w:t>72</w:t>
            </w:r>
          </w:p>
        </w:tc>
      </w:tr>
    </w:tbl>
    <w:p>
      <w:pPr>
        <w:widowControl w:val="0"/>
        <w:spacing w:after="119" w:line="1" w:lineRule="exact"/>
      </w:pPr>
    </w:p>
    <w:p>
      <w:pPr>
        <w:pStyle w:val="Style16"/>
        <w:keepNext w:val="0"/>
        <w:keepLines w:val="0"/>
        <w:widowControl w:val="0"/>
        <w:shd w:val="clear" w:color="auto" w:fill="auto"/>
        <w:bidi w:val="0"/>
        <w:spacing w:before="0" w:after="0" w:line="240" w:lineRule="auto"/>
        <w:ind w:left="0" w:right="0" w:firstLine="660"/>
        <w:jc w:val="left"/>
      </w:pPr>
      <w:r>
        <w:rPr>
          <w:color w:val="000000"/>
          <w:spacing w:val="0"/>
          <w:w w:val="100"/>
          <w:position w:val="0"/>
        </w:rPr>
        <w:t>（续上表）</w:t>
      </w:r>
    </w:p>
    <w:tbl>
      <w:tblPr>
        <w:tblOverlap w:val="never"/>
        <w:jc w:val="center"/>
        <w:tblLayout w:type="fixed"/>
      </w:tblPr>
      <w:tblGrid>
        <w:gridCol w:w="1699"/>
        <w:gridCol w:w="1277"/>
        <w:gridCol w:w="1138"/>
        <w:gridCol w:w="845"/>
        <w:gridCol w:w="1330"/>
        <w:gridCol w:w="802"/>
        <w:gridCol w:w="1498"/>
      </w:tblGrid>
      <w:tr>
        <w:trPr>
          <w:trHeight w:val="470"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被投资单位</w:t>
            </w:r>
          </w:p>
        </w:tc>
        <w:tc>
          <w:tcPr>
            <w:gridSpan w:val="4"/>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减值准备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82" w:lineRule="exact"/>
              <w:ind w:left="0" w:right="0" w:firstLine="0"/>
              <w:jc w:val="both"/>
              <w:rPr>
                <w:sz w:val="15"/>
                <w:szCs w:val="15"/>
              </w:rPr>
            </w:pPr>
            <w:r>
              <w:rPr>
                <w:color w:val="000000"/>
                <w:spacing w:val="0"/>
                <w:w w:val="100"/>
                <w:position w:val="0"/>
                <w:sz w:val="15"/>
                <w:szCs w:val="15"/>
              </w:rPr>
              <w:t>在被投资单 位持股比例</w:t>
            </w:r>
          </w:p>
          <w:p>
            <w:pPr>
              <w:pStyle w:val="Style28"/>
              <w:keepNext w:val="0"/>
              <w:keepLines w:val="0"/>
              <w:widowControl w:val="0"/>
              <w:shd w:val="clear" w:color="auto" w:fill="auto"/>
              <w:bidi w:val="0"/>
              <w:spacing w:before="0" w:after="0" w:line="182" w:lineRule="exact"/>
              <w:ind w:left="0" w:right="0" w:firstLine="0"/>
              <w:jc w:val="center"/>
              <w:rPr>
                <w:sz w:val="15"/>
                <w:szCs w:val="15"/>
              </w:rPr>
            </w:pPr>
            <w:r>
              <w:rPr>
                <w:color w:val="000000"/>
                <w:spacing w:val="0"/>
                <w:w w:val="100"/>
                <w:position w:val="0"/>
                <w:sz w:val="15"/>
                <w:szCs w:val="15"/>
              </w:rPr>
              <w:t>（%）</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本期 现金红利</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本期减少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期末数</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航天云网科技发展有 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4.35</w:t>
            </w:r>
          </w:p>
        </w:tc>
        <w:tc>
          <w:tcPr>
            <w:tcBorders>
              <w:top w:val="single" w:sz="4"/>
              <w:left w:val="single" w:sz="4"/>
            </w:tcBorders>
            <w:shd w:val="clear" w:color="auto" w:fill="FFFFFF"/>
            <w:vAlign w:val="top"/>
          </w:tcPr>
          <w:p>
            <w:pPr>
              <w:widowControl w:val="0"/>
              <w:rPr>
                <w:sz w:val="10"/>
                <w:szCs w:val="10"/>
              </w:rPr>
            </w:pPr>
          </w:p>
        </w:tc>
      </w:tr>
      <w:tr>
        <w:trPr>
          <w:trHeight w:val="595"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194" w:lineRule="exact"/>
              <w:ind w:left="0" w:right="0" w:firstLine="0"/>
              <w:jc w:val="left"/>
              <w:rPr>
                <w:sz w:val="13"/>
                <w:szCs w:val="13"/>
              </w:rPr>
            </w:pPr>
            <w:r>
              <w:rPr>
                <w:color w:val="000000"/>
                <w:spacing w:val="0"/>
                <w:w w:val="100"/>
                <w:position w:val="0"/>
                <w:sz w:val="15"/>
                <w:szCs w:val="15"/>
              </w:rPr>
              <w:t>北京航天科工信息产 业投资基金（有限合 伙</w:t>
            </w:r>
            <w:r>
              <w:rPr>
                <w:color w:val="000000"/>
                <w:spacing w:val="0"/>
                <w:w w:val="100"/>
                <w:position w:val="0"/>
                <w:sz w:val="13"/>
                <w:szCs w:val="13"/>
              </w:rPr>
              <w:t>）（</w:t>
            </w:r>
            <w:r>
              <w:rPr>
                <w:color w:val="000000"/>
                <w:spacing w:val="0"/>
                <w:w w:val="100"/>
                <w:position w:val="0"/>
                <w:sz w:val="15"/>
                <w:szCs w:val="15"/>
              </w:rPr>
              <w:t>注</w:t>
            </w:r>
            <w:r>
              <w:rPr>
                <w:color w:val="000000"/>
                <w:spacing w:val="0"/>
                <w:w w:val="100"/>
                <w:position w:val="0"/>
                <w:sz w:val="13"/>
                <w:szCs w:val="13"/>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29.70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2,230,885.06</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178" w:lineRule="exact"/>
              <w:ind w:left="0" w:right="0" w:firstLine="0"/>
              <w:jc w:val="left"/>
              <w:rPr>
                <w:sz w:val="15"/>
                <w:szCs w:val="15"/>
              </w:rPr>
            </w:pPr>
            <w:r>
              <w:rPr>
                <w:color w:val="000000"/>
                <w:spacing w:val="0"/>
                <w:w w:val="100"/>
                <w:position w:val="0"/>
                <w:sz w:val="15"/>
                <w:szCs w:val="15"/>
              </w:rPr>
              <w:t>航天科工财务有限责 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2. </w:t>
            </w:r>
            <w:r>
              <w:rPr>
                <w:color w:val="000000"/>
                <w:spacing w:val="0"/>
                <w:w w:val="100"/>
                <w:position w:val="0"/>
                <w:sz w:val="13"/>
                <w:szCs w:val="13"/>
              </w:rPr>
              <w:t>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 xml:space="preserve">10, 780, </w:t>
            </w:r>
            <w:r>
              <w:rPr>
                <w:color w:val="000000"/>
                <w:spacing w:val="0"/>
                <w:w w:val="100"/>
                <w:position w:val="0"/>
                <w:sz w:val="13"/>
                <w:szCs w:val="13"/>
              </w:rPr>
              <w:t xml:space="preserve">000. </w:t>
            </w:r>
            <w:r>
              <w:rPr>
                <w:color w:val="000000"/>
                <w:spacing w:val="0"/>
                <w:w w:val="100"/>
                <w:position w:val="0"/>
                <w:sz w:val="13"/>
                <w:szCs w:val="13"/>
              </w:rPr>
              <w:t>00</w:t>
            </w:r>
          </w:p>
        </w:tc>
      </w:tr>
      <w:tr>
        <w:trPr>
          <w:trHeight w:val="595"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重庆航天新世纪卫星 应用技术有限责任公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5, 165, </w:t>
            </w:r>
            <w:r>
              <w:rPr>
                <w:color w:val="000000"/>
                <w:spacing w:val="0"/>
                <w:w w:val="100"/>
                <w:position w:val="0"/>
                <w:sz w:val="13"/>
                <w:szCs w:val="13"/>
              </w:rPr>
              <w:t xml:space="preserve">458. </w:t>
            </w:r>
            <w:r>
              <w:rPr>
                <w:color w:val="000000"/>
                <w:spacing w:val="0"/>
                <w:w w:val="100"/>
                <w:position w:val="0"/>
                <w:sz w:val="13"/>
                <w:szCs w:val="13"/>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5,165,458.59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6.93</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182" w:lineRule="exact"/>
              <w:ind w:left="0" w:right="0" w:firstLine="0"/>
              <w:jc w:val="left"/>
              <w:rPr>
                <w:sz w:val="13"/>
                <w:szCs w:val="13"/>
              </w:rPr>
            </w:pPr>
            <w:r>
              <w:rPr>
                <w:color w:val="000000"/>
                <w:spacing w:val="0"/>
                <w:w w:val="100"/>
                <w:position w:val="0"/>
                <w:sz w:val="15"/>
                <w:szCs w:val="15"/>
              </w:rPr>
              <w:t>湖南航天卫星通信科 技有限公司（注</w:t>
            </w:r>
            <w:r>
              <w:rPr>
                <w:color w:val="000000"/>
                <w:spacing w:val="0"/>
                <w:w w:val="100"/>
                <w:position w:val="0"/>
                <w:sz w:val="13"/>
                <w:szCs w:val="13"/>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25, 500, </w:t>
            </w:r>
            <w:r>
              <w:rPr>
                <w:color w:val="000000"/>
                <w:spacing w:val="0"/>
                <w:w w:val="100"/>
                <w:position w:val="0"/>
                <w:sz w:val="13"/>
                <w:szCs w:val="13"/>
              </w:rPr>
              <w:t xml:space="preserve">000.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 xml:space="preserve">25, 500, </w:t>
            </w:r>
            <w:r>
              <w:rPr>
                <w:color w:val="000000"/>
                <w:spacing w:val="0"/>
                <w:w w:val="100"/>
                <w:position w:val="0"/>
                <w:sz w:val="13"/>
                <w:szCs w:val="13"/>
              </w:rPr>
              <w:t xml:space="preserve">000. </w:t>
            </w:r>
            <w:r>
              <w:rPr>
                <w:color w:val="000000"/>
                <w:spacing w:val="0"/>
                <w:w w:val="100"/>
                <w:position w:val="0"/>
                <w:sz w:val="13"/>
                <w:szCs w:val="13"/>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51.00</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深圳市南方华迪计算</w:t>
            </w:r>
          </w:p>
          <w:p>
            <w:pPr>
              <w:pStyle w:val="Style2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5"/>
                <w:szCs w:val="15"/>
              </w:rPr>
              <w:t>机有限公司（注</w:t>
            </w:r>
            <w:r>
              <w:rPr>
                <w:color w:val="000000"/>
                <w:spacing w:val="0"/>
                <w:w w:val="100"/>
                <w:position w:val="0"/>
                <w:sz w:val="13"/>
                <w:szCs w:val="13"/>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5, 656, </w:t>
            </w:r>
            <w:r>
              <w:rPr>
                <w:color w:val="000000"/>
                <w:spacing w:val="0"/>
                <w:w w:val="100"/>
                <w:position w:val="0"/>
                <w:sz w:val="13"/>
                <w:szCs w:val="13"/>
              </w:rPr>
              <w:t xml:space="preserve">308. </w:t>
            </w:r>
            <w:r>
              <w:rPr>
                <w:color w:val="000000"/>
                <w:spacing w:val="0"/>
                <w:w w:val="100"/>
                <w:position w:val="0"/>
                <w:sz w:val="13"/>
                <w:szCs w:val="13"/>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 xml:space="preserve">5, 656, </w:t>
            </w:r>
            <w:r>
              <w:rPr>
                <w:color w:val="000000"/>
                <w:spacing w:val="0"/>
                <w:w w:val="100"/>
                <w:position w:val="0"/>
                <w:sz w:val="13"/>
                <w:szCs w:val="13"/>
              </w:rPr>
              <w:t xml:space="preserve">308. </w:t>
            </w:r>
            <w:r>
              <w:rPr>
                <w:color w:val="000000"/>
                <w:spacing w:val="0"/>
                <w:w w:val="100"/>
                <w:position w:val="0"/>
                <w:sz w:val="13"/>
                <w:szCs w:val="13"/>
              </w:rPr>
              <w:t>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51.00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小计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30, 665, </w:t>
            </w:r>
            <w:r>
              <w:rPr>
                <w:color w:val="000000"/>
                <w:spacing w:val="0"/>
                <w:w w:val="100"/>
                <w:position w:val="0"/>
                <w:sz w:val="13"/>
                <w:szCs w:val="13"/>
              </w:rPr>
              <w:t xml:space="preserve">458. </w:t>
            </w:r>
            <w:r>
              <w:rPr>
                <w:color w:val="000000"/>
                <w:spacing w:val="0"/>
                <w:w w:val="100"/>
                <w:position w:val="0"/>
                <w:sz w:val="13"/>
                <w:szCs w:val="13"/>
              </w:rPr>
              <w:t>59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5, 656, </w:t>
            </w:r>
            <w:r>
              <w:rPr>
                <w:color w:val="000000"/>
                <w:spacing w:val="0"/>
                <w:w w:val="100"/>
                <w:position w:val="0"/>
                <w:sz w:val="13"/>
                <w:szCs w:val="13"/>
              </w:rPr>
              <w:t xml:space="preserve">308. </w:t>
            </w:r>
            <w:r>
              <w:rPr>
                <w:color w:val="000000"/>
                <w:spacing w:val="0"/>
                <w:w w:val="100"/>
                <w:position w:val="0"/>
                <w:sz w:val="13"/>
                <w:szCs w:val="13"/>
              </w:rPr>
              <w:t>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36, </w:t>
            </w:r>
            <w:r>
              <w:rPr>
                <w:color w:val="000000"/>
                <w:spacing w:val="0"/>
                <w:w w:val="100"/>
                <w:position w:val="0"/>
                <w:sz w:val="13"/>
                <w:szCs w:val="13"/>
              </w:rPr>
              <w:t xml:space="preserve">321,767. </w:t>
            </w:r>
            <w:r>
              <w:rPr>
                <w:color w:val="000000"/>
                <w:spacing w:val="0"/>
                <w:w w:val="100"/>
                <w:position w:val="0"/>
                <w:sz w:val="13"/>
                <w:szCs w:val="13"/>
              </w:rPr>
              <w:t>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 xml:space="preserve">13,010, </w:t>
            </w:r>
            <w:r>
              <w:rPr>
                <w:color w:val="000000"/>
                <w:spacing w:val="0"/>
                <w:w w:val="100"/>
                <w:position w:val="0"/>
                <w:sz w:val="13"/>
                <w:szCs w:val="13"/>
              </w:rPr>
              <w:t xml:space="preserve">885. </w:t>
            </w:r>
            <w:r>
              <w:rPr>
                <w:color w:val="000000"/>
                <w:spacing w:val="0"/>
                <w:w w:val="100"/>
                <w:position w:val="0"/>
                <w:sz w:val="13"/>
                <w:szCs w:val="13"/>
              </w:rPr>
              <w:t>06</w:t>
            </w:r>
          </w:p>
        </w:tc>
      </w:tr>
    </w:tbl>
    <w:p>
      <w:pPr>
        <w:pStyle w:val="Style16"/>
        <w:keepNext w:val="0"/>
        <w:keepLines w:val="0"/>
        <w:widowControl w:val="0"/>
        <w:shd w:val="clear" w:color="auto" w:fill="auto"/>
        <w:bidi w:val="0"/>
        <w:spacing w:before="0" w:after="100" w:line="405" w:lineRule="exact"/>
        <w:ind w:left="140" w:right="0" w:firstLine="42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 xml:space="preserve">根据《北京航天科工信息产业投资基金(有限合伙)之份额认购协议》，公司于 </w:t>
      </w:r>
      <w:r>
        <w:rPr>
          <w:color w:val="000000"/>
          <w:spacing w:val="0"/>
          <w:w w:val="100"/>
          <w:position w:val="0"/>
          <w:sz w:val="18"/>
          <w:szCs w:val="18"/>
        </w:rPr>
        <w:t>2015</w:t>
      </w:r>
      <w:r>
        <w:rPr>
          <w:color w:val="000000"/>
          <w:spacing w:val="0"/>
          <w:w w:val="100"/>
          <w:position w:val="0"/>
        </w:rPr>
        <w:t>年度与嘉实资本管理有限公司、中船投资发展有限公司等</w:t>
      </w:r>
      <w:r>
        <w:rPr>
          <w:color w:val="000000"/>
          <w:spacing w:val="0"/>
          <w:w w:val="100"/>
          <w:position w:val="0"/>
          <w:sz w:val="18"/>
          <w:szCs w:val="18"/>
        </w:rPr>
        <w:t>8</w:t>
      </w:r>
      <w:r>
        <w:rPr>
          <w:color w:val="000000"/>
          <w:spacing w:val="0"/>
          <w:w w:val="100"/>
          <w:position w:val="0"/>
        </w:rPr>
        <w:t>家公司共同成立北京航天 科工信息产业投资基金(有限合伙)，公司认缴</w:t>
      </w:r>
      <w:r>
        <w:rPr>
          <w:color w:val="000000"/>
          <w:spacing w:val="0"/>
          <w:w w:val="100"/>
          <w:position w:val="0"/>
          <w:sz w:val="18"/>
          <w:szCs w:val="18"/>
        </w:rPr>
        <w:t xml:space="preserve">30,000. </w:t>
      </w:r>
      <w:r>
        <w:rPr>
          <w:color w:val="000000"/>
          <w:spacing w:val="0"/>
          <w:w w:val="100"/>
          <w:position w:val="0"/>
          <w:sz w:val="18"/>
          <w:szCs w:val="18"/>
        </w:rPr>
        <w:t>00</w:t>
      </w:r>
      <w:r>
        <w:rPr>
          <w:color w:val="000000"/>
          <w:spacing w:val="0"/>
          <w:w w:val="100"/>
          <w:position w:val="0"/>
        </w:rPr>
        <w:t>万元,</w:t>
      </w:r>
      <w:r>
        <w:rPr>
          <w:color w:val="000000"/>
          <w:spacing w:val="0"/>
          <w:w w:val="100"/>
          <w:position w:val="0"/>
          <w:sz w:val="18"/>
          <w:szCs w:val="18"/>
        </w:rPr>
        <w:t>2016</w:t>
      </w:r>
      <w:r>
        <w:rPr>
          <w:color w:val="000000"/>
          <w:spacing w:val="0"/>
          <w:w w:val="100"/>
          <w:position w:val="0"/>
        </w:rPr>
        <w:t>年度实缴出资</w:t>
      </w:r>
      <w:r>
        <w:rPr>
          <w:color w:val="000000"/>
          <w:spacing w:val="0"/>
          <w:w w:val="100"/>
          <w:position w:val="0"/>
          <w:sz w:val="18"/>
          <w:szCs w:val="18"/>
        </w:rPr>
        <w:t xml:space="preserve">1, </w:t>
      </w:r>
      <w:r>
        <w:rPr>
          <w:color w:val="000000"/>
          <w:spacing w:val="0"/>
          <w:w w:val="100"/>
          <w:position w:val="0"/>
          <w:sz w:val="18"/>
          <w:szCs w:val="18"/>
        </w:rPr>
        <w:t xml:space="preserve">5000.00 </w:t>
      </w:r>
      <w:r>
        <w:rPr>
          <w:color w:val="000000"/>
          <w:spacing w:val="0"/>
          <w:w w:val="100"/>
          <w:position w:val="0"/>
        </w:rPr>
        <w:t>万元，持股比例为</w:t>
      </w:r>
      <w:r>
        <w:rPr>
          <w:color w:val="000000"/>
          <w:spacing w:val="0"/>
          <w:w w:val="100"/>
          <w:position w:val="0"/>
          <w:sz w:val="18"/>
          <w:szCs w:val="18"/>
        </w:rPr>
        <w:t>29.70%</w:t>
      </w:r>
      <w:r>
        <w:rPr>
          <w:color w:val="000000"/>
          <w:spacing w:val="0"/>
          <w:w w:val="100"/>
          <w:position w:val="0"/>
        </w:rPr>
        <w:t>。</w:t>
      </w:r>
    </w:p>
    <w:p>
      <w:pPr>
        <w:pStyle w:val="Style16"/>
        <w:keepNext w:val="0"/>
        <w:keepLines w:val="0"/>
        <w:widowControl w:val="0"/>
        <w:shd w:val="clear" w:color="auto" w:fill="auto"/>
        <w:bidi w:val="0"/>
        <w:spacing w:before="0" w:after="280" w:line="427" w:lineRule="exact"/>
        <w:ind w:left="140" w:right="0" w:firstLine="420"/>
        <w:jc w:val="both"/>
      </w:pPr>
      <w:r>
        <w:rPr>
          <w:color w:val="000000"/>
          <w:spacing w:val="0"/>
          <w:w w:val="100"/>
          <w:position w:val="0"/>
        </w:rPr>
        <w:t>注</w:t>
      </w:r>
      <w:r>
        <w:rPr>
          <w:color w:val="000000"/>
          <w:spacing w:val="0"/>
          <w:w w:val="100"/>
          <w:position w:val="0"/>
          <w:sz w:val="18"/>
          <w:szCs w:val="18"/>
        </w:rPr>
        <w:t>2：</w:t>
      </w:r>
      <w:r>
        <w:rPr>
          <w:color w:val="000000"/>
          <w:spacing w:val="0"/>
          <w:w w:val="100"/>
          <w:position w:val="0"/>
        </w:rPr>
        <w:t>本公司对湖南航天卫星通信科技有限公司持股比例为</w:t>
      </w:r>
      <w:r>
        <w:rPr>
          <w:color w:val="000000"/>
          <w:spacing w:val="0"/>
          <w:w w:val="100"/>
          <w:position w:val="0"/>
          <w:sz w:val="18"/>
          <w:szCs w:val="18"/>
        </w:rPr>
        <w:t>51%</w:t>
      </w:r>
      <w:r>
        <w:rPr>
          <w:color w:val="000000"/>
          <w:spacing w:val="0"/>
          <w:w w:val="100"/>
          <w:position w:val="0"/>
        </w:rPr>
        <w:t>，由于处于清算状态, 本公司不再具有控制权，纳入可供出售金融资产核算。</w:t>
      </w:r>
    </w:p>
    <w:p>
      <w:pPr>
        <w:pStyle w:val="Style16"/>
        <w:keepNext w:val="0"/>
        <w:keepLines w:val="0"/>
        <w:widowControl w:val="0"/>
        <w:shd w:val="clear" w:color="auto" w:fill="auto"/>
        <w:bidi w:val="0"/>
        <w:spacing w:before="0" w:after="280" w:line="240" w:lineRule="auto"/>
        <w:ind w:left="0" w:right="0" w:firstLine="560"/>
        <w:jc w:val="left"/>
      </w:pPr>
      <w:r>
        <w:rPr>
          <w:color w:val="000000"/>
          <w:spacing w:val="0"/>
          <w:w w:val="100"/>
          <w:position w:val="0"/>
        </w:rPr>
        <w:t>注</w:t>
      </w:r>
      <w:r>
        <w:rPr>
          <w:color w:val="000000"/>
          <w:spacing w:val="0"/>
          <w:w w:val="100"/>
          <w:position w:val="0"/>
          <w:sz w:val="18"/>
          <w:szCs w:val="18"/>
        </w:rPr>
        <w:t>3：</w:t>
      </w:r>
      <w:r>
        <w:rPr>
          <w:color w:val="000000"/>
          <w:spacing w:val="0"/>
          <w:w w:val="100"/>
          <w:position w:val="0"/>
        </w:rPr>
        <w:t>见“合并范围的变更，其他原因的合并范围变更说明</w:t>
      </w:r>
    </w:p>
    <w:p>
      <w:pPr>
        <w:pStyle w:val="Style16"/>
        <w:keepNext w:val="0"/>
        <w:keepLines w:val="0"/>
        <w:widowControl w:val="0"/>
        <w:numPr>
          <w:ilvl w:val="0"/>
          <w:numId w:val="25"/>
        </w:numPr>
        <w:shd w:val="clear" w:color="auto" w:fill="auto"/>
        <w:bidi w:val="0"/>
        <w:spacing w:before="0" w:after="160" w:line="240" w:lineRule="auto"/>
        <w:ind w:left="0" w:right="0" w:firstLine="560"/>
        <w:jc w:val="left"/>
      </w:pPr>
      <w:bookmarkStart w:id="773" w:name="bookmark773"/>
      <w:bookmarkEnd w:id="773"/>
      <w:r>
        <w:rPr>
          <w:color w:val="000000"/>
          <w:spacing w:val="0"/>
          <w:w w:val="100"/>
          <w:position w:val="0"/>
        </w:rPr>
        <w:t>可供出售金融资产减值准备的变动情况</w:t>
      </w:r>
    </w:p>
    <w:tbl>
      <w:tblPr>
        <w:tblOverlap w:val="never"/>
        <w:jc w:val="center"/>
        <w:tblLayout w:type="fixed"/>
      </w:tblPr>
      <w:tblGrid>
        <w:gridCol w:w="3120"/>
        <w:gridCol w:w="1814"/>
        <w:gridCol w:w="1819"/>
        <w:gridCol w:w="1848"/>
      </w:tblGrid>
      <w:tr>
        <w:trPr>
          <w:trHeight w:val="55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可供出售金融资产分类</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可供出售 权益工具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可供出售 债务工具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期初已计提减值金额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30,665,458.59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30,665,458.59</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5,656, </w:t>
            </w:r>
            <w:r>
              <w:rPr>
                <w:color w:val="000000"/>
                <w:spacing w:val="0"/>
                <w:w w:val="100"/>
                <w:position w:val="0"/>
                <w:sz w:val="18"/>
                <w:szCs w:val="18"/>
              </w:rPr>
              <w:t xml:space="preserve">308. </w:t>
            </w:r>
            <w:r>
              <w:rPr>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5,656, </w:t>
            </w:r>
            <w:r>
              <w:rPr>
                <w:color w:val="000000"/>
                <w:spacing w:val="0"/>
                <w:w w:val="100"/>
                <w:position w:val="0"/>
                <w:sz w:val="18"/>
                <w:szCs w:val="18"/>
              </w:rPr>
              <w:t xml:space="preserve">308. </w:t>
            </w:r>
            <w:r>
              <w:rPr>
                <w:color w:val="000000"/>
                <w:spacing w:val="0"/>
                <w:w w:val="100"/>
                <w:position w:val="0"/>
                <w:sz w:val="18"/>
                <w:szCs w:val="18"/>
              </w:rPr>
              <w:t>72</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其中：从其他综合收益转入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其中：期后公允价值回升转回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期末已计提减值金额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36,321,767. </w:t>
            </w:r>
            <w:r>
              <w:rPr>
                <w:color w:val="000000"/>
                <w:spacing w:val="0"/>
                <w:w w:val="100"/>
                <w:position w:val="0"/>
                <w:sz w:val="18"/>
                <w:szCs w:val="18"/>
              </w:rPr>
              <w:t>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36,321,767.31</w:t>
            </w:r>
          </w:p>
        </w:tc>
      </w:tr>
    </w:tbl>
    <w:p>
      <w:pPr>
        <w:widowControl w:val="0"/>
        <w:spacing w:after="279" w:line="1" w:lineRule="exact"/>
      </w:pPr>
    </w:p>
    <w:p>
      <w:pPr>
        <w:pStyle w:val="Style26"/>
        <w:keepNext w:val="0"/>
        <w:keepLines w:val="0"/>
        <w:widowControl w:val="0"/>
        <w:shd w:val="clear" w:color="auto" w:fill="auto"/>
        <w:bidi w:val="0"/>
        <w:spacing w:before="0" w:after="60" w:line="240" w:lineRule="auto"/>
        <w:ind w:left="566" w:right="0" w:firstLine="0"/>
        <w:jc w:val="left"/>
      </w:pPr>
      <w:r>
        <w:rPr>
          <w:color w:val="000000"/>
          <w:spacing w:val="0"/>
          <w:w w:val="100"/>
          <w:position w:val="0"/>
          <w:sz w:val="18"/>
          <w:szCs w:val="18"/>
        </w:rPr>
        <w:t>10.</w:t>
      </w:r>
      <w:r>
        <w:rPr>
          <w:color w:val="000000"/>
          <w:spacing w:val="0"/>
          <w:w w:val="100"/>
          <w:position w:val="0"/>
        </w:rPr>
        <w:t>长期股权投资</w:t>
      </w:r>
    </w:p>
    <w:p>
      <w:pPr>
        <w:pStyle w:val="Style26"/>
        <w:keepNext w:val="0"/>
        <w:keepLines w:val="0"/>
        <w:widowControl w:val="0"/>
        <w:shd w:val="clear" w:color="auto" w:fill="auto"/>
        <w:bidi w:val="0"/>
        <w:spacing w:before="0" w:after="0" w:line="240" w:lineRule="auto"/>
        <w:ind w:left="566" w:right="0" w:firstLine="0"/>
        <w:jc w:val="left"/>
      </w:pPr>
      <w:r>
        <w:rPr>
          <w:color w:val="000000"/>
          <w:spacing w:val="0"/>
          <w:w w:val="100"/>
          <w:position w:val="0"/>
          <w:sz w:val="18"/>
          <w:szCs w:val="18"/>
        </w:rPr>
        <w:t>(1)</w:t>
      </w:r>
      <w:r>
        <w:rPr>
          <w:color w:val="000000"/>
          <w:spacing w:val="0"/>
          <w:w w:val="100"/>
          <w:position w:val="0"/>
        </w:rPr>
        <w:t>分类情况</w:t>
      </w:r>
    </w:p>
    <w:tbl>
      <w:tblPr>
        <w:tblOverlap w:val="never"/>
        <w:jc w:val="center"/>
        <w:tblLayout w:type="fixed"/>
      </w:tblPr>
      <w:tblGrid>
        <w:gridCol w:w="1166"/>
        <w:gridCol w:w="1584"/>
        <w:gridCol w:w="470"/>
        <w:gridCol w:w="1579"/>
        <w:gridCol w:w="1579"/>
        <w:gridCol w:w="610"/>
        <w:gridCol w:w="1613"/>
      </w:tblGrid>
      <w:tr>
        <w:trPr>
          <w:trHeight w:val="470"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2"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54" w:lineRule="exact"/>
              <w:ind w:left="140" w:right="0" w:firstLine="0"/>
              <w:jc w:val="left"/>
            </w:pPr>
            <w:r>
              <w:rPr>
                <w:color w:val="000000"/>
                <w:spacing w:val="0"/>
                <w:w w:val="100"/>
                <w:position w:val="0"/>
              </w:rPr>
              <w:t>对联营企 业投资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25,986,463.21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25,986,463.21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25,783,757.52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25,783,757.52</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25,986,463.21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25,986,463.21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25,783,757.52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25,783,757.52</w:t>
            </w:r>
          </w:p>
        </w:tc>
      </w:tr>
    </w:tbl>
    <w:p>
      <w:pPr>
        <w:widowControl w:val="0"/>
        <w:spacing w:after="99" w:line="1" w:lineRule="exact"/>
      </w:pPr>
    </w:p>
    <w:p>
      <w:pPr>
        <w:pStyle w:val="Style26"/>
        <w:keepNext w:val="0"/>
        <w:keepLines w:val="0"/>
        <w:widowControl w:val="0"/>
        <w:shd w:val="clear" w:color="auto" w:fill="auto"/>
        <w:bidi w:val="0"/>
        <w:spacing w:before="0" w:after="0" w:line="240" w:lineRule="auto"/>
        <w:ind w:left="586" w:right="0" w:firstLine="0"/>
        <w:jc w:val="left"/>
      </w:pPr>
      <w:r>
        <w:rPr>
          <w:color w:val="000000"/>
          <w:spacing w:val="0"/>
          <w:w w:val="100"/>
          <w:position w:val="0"/>
        </w:rPr>
        <w:t>⑵明细情况</w:t>
      </w:r>
    </w:p>
    <w:tbl>
      <w:tblPr>
        <w:tblOverlap w:val="never"/>
        <w:jc w:val="center"/>
        <w:tblLayout w:type="fixed"/>
      </w:tblPr>
      <w:tblGrid>
        <w:gridCol w:w="3288"/>
        <w:gridCol w:w="1579"/>
        <w:gridCol w:w="706"/>
        <w:gridCol w:w="624"/>
        <w:gridCol w:w="1478"/>
        <w:gridCol w:w="926"/>
      </w:tblGrid>
      <w:tr>
        <w:trPr>
          <w:trHeight w:val="470"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被投资 单位</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4"/>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r>
      <w:tr>
        <w:trPr>
          <w:trHeight w:val="55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追加投 资</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减少 投资</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权益法下确认 的投资损益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left"/>
            </w:pPr>
            <w:r>
              <w:rPr>
                <w:color w:val="000000"/>
                <w:spacing w:val="0"/>
                <w:w w:val="100"/>
                <w:position w:val="0"/>
              </w:rPr>
              <w:t>其他综合 收益调整</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69" w:lineRule="exact"/>
              <w:ind w:left="140" w:right="0" w:firstLine="0"/>
              <w:jc w:val="left"/>
            </w:pPr>
            <w:r>
              <w:rPr>
                <w:color w:val="000000"/>
                <w:spacing w:val="0"/>
                <w:w w:val="100"/>
                <w:position w:val="0"/>
              </w:rPr>
              <w:t>中科信息安全共性技术国家工程 研究中心有限公司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17,009,416.59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103,305.69</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大有数字资源有限责任公司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8,774, </w:t>
            </w:r>
            <w:r>
              <w:rPr>
                <w:color w:val="000000"/>
                <w:spacing w:val="0"/>
                <w:w w:val="100"/>
                <w:position w:val="0"/>
                <w:sz w:val="18"/>
                <w:szCs w:val="18"/>
              </w:rPr>
              <w:t xml:space="preserve">340. </w:t>
            </w:r>
            <w:r>
              <w:rPr>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99,400.00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25,783,757.52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202,705.69</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6"/>
        <w:keepNext w:val="0"/>
        <w:keepLines w:val="0"/>
        <w:widowControl w:val="0"/>
        <w:shd w:val="clear" w:color="auto" w:fill="auto"/>
        <w:bidi w:val="0"/>
        <w:spacing w:before="0" w:after="0" w:line="240" w:lineRule="auto"/>
        <w:ind w:left="571" w:right="0" w:firstLine="0"/>
        <w:jc w:val="left"/>
      </w:pPr>
      <w:r>
        <w:rPr>
          <w:color w:val="000000"/>
          <w:spacing w:val="0"/>
          <w:w w:val="100"/>
          <w:position w:val="0"/>
        </w:rPr>
        <w:t>（续上表）</w:t>
      </w:r>
    </w:p>
    <w:tbl>
      <w:tblPr>
        <w:tblOverlap w:val="never"/>
        <w:jc w:val="center"/>
        <w:tblLayout w:type="fixed"/>
      </w:tblPr>
      <w:tblGrid>
        <w:gridCol w:w="3029"/>
        <w:gridCol w:w="787"/>
        <w:gridCol w:w="1042"/>
        <w:gridCol w:w="792"/>
        <w:gridCol w:w="533"/>
        <w:gridCol w:w="1579"/>
        <w:gridCol w:w="840"/>
      </w:tblGrid>
      <w:tr>
        <w:trPr>
          <w:trHeight w:val="470"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被投资 单位</w:t>
            </w:r>
          </w:p>
        </w:tc>
        <w:tc>
          <w:tcPr>
            <w:gridSpan w:val="4"/>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减值准 备期末 余额</w:t>
            </w:r>
          </w:p>
        </w:tc>
      </w:tr>
      <w:tr>
        <w:trPr>
          <w:trHeight w:val="82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其他权 益变动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宣告发放现 金股利或利 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计提减</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中科信息安全共性技术国家工</w:t>
            </w:r>
          </w:p>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程研究中心有限公司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17,112,722.28</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大有数字资源有限责任公司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8,873, </w:t>
            </w:r>
            <w:r>
              <w:rPr>
                <w:color w:val="000000"/>
                <w:spacing w:val="0"/>
                <w:w w:val="100"/>
                <w:position w:val="0"/>
                <w:sz w:val="18"/>
                <w:szCs w:val="18"/>
              </w:rPr>
              <w:t xml:space="preserve">740. </w:t>
            </w:r>
            <w:r>
              <w:rPr>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25,986,463.21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59" w:line="1" w:lineRule="exact"/>
      </w:pP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11.</w:t>
      </w:r>
      <w:r>
        <w:rPr>
          <w:color w:val="000000"/>
          <w:spacing w:val="0"/>
          <w:w w:val="100"/>
          <w:position w:val="0"/>
        </w:rPr>
        <w:t>投资性房地产</w:t>
      </w:r>
    </w:p>
    <w:tbl>
      <w:tblPr>
        <w:tblOverlap w:val="never"/>
        <w:jc w:val="center"/>
        <w:tblLayout w:type="fixed"/>
      </w:tblPr>
      <w:tblGrid>
        <w:gridCol w:w="2962"/>
        <w:gridCol w:w="1685"/>
        <w:gridCol w:w="1162"/>
        <w:gridCol w:w="1061"/>
        <w:gridCol w:w="1718"/>
      </w:tblGrid>
      <w:tr>
        <w:trPr>
          <w:trHeight w:val="47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土地使用权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期初数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314,517,205.36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314,517,205.36</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本期增加金额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6,895, </w:t>
            </w:r>
            <w:r>
              <w:rPr>
                <w:color w:val="000000"/>
                <w:spacing w:val="0"/>
                <w:w w:val="100"/>
                <w:position w:val="0"/>
                <w:sz w:val="18"/>
                <w:szCs w:val="18"/>
              </w:rPr>
              <w:t xml:space="preserve">534. </w:t>
            </w:r>
            <w:r>
              <w:rPr>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6,895, </w:t>
            </w:r>
            <w:r>
              <w:rPr>
                <w:color w:val="000000"/>
                <w:spacing w:val="0"/>
                <w:w w:val="100"/>
                <w:position w:val="0"/>
                <w:sz w:val="18"/>
                <w:szCs w:val="18"/>
              </w:rPr>
              <w:t xml:space="preserve">534. </w:t>
            </w:r>
            <w:r>
              <w:rPr>
                <w:color w:val="000000"/>
                <w:spacing w:val="0"/>
                <w:w w:val="100"/>
                <w:position w:val="0"/>
                <w:sz w:val="18"/>
                <w:szCs w:val="18"/>
              </w:rPr>
              <w:t>75</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6,895, </w:t>
            </w:r>
            <w:r>
              <w:rPr>
                <w:color w:val="000000"/>
                <w:spacing w:val="0"/>
                <w:w w:val="100"/>
                <w:position w:val="0"/>
                <w:sz w:val="18"/>
                <w:szCs w:val="18"/>
              </w:rPr>
              <w:t xml:space="preserve">534. </w:t>
            </w:r>
            <w:r>
              <w:rPr>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6,895, </w:t>
            </w:r>
            <w:r>
              <w:rPr>
                <w:color w:val="000000"/>
                <w:spacing w:val="0"/>
                <w:w w:val="100"/>
                <w:position w:val="0"/>
                <w:sz w:val="18"/>
                <w:szCs w:val="18"/>
              </w:rPr>
              <w:t xml:space="preserve">534. </w:t>
            </w:r>
            <w:r>
              <w:rPr>
                <w:color w:val="000000"/>
                <w:spacing w:val="0"/>
                <w:w w:val="100"/>
                <w:position w:val="0"/>
                <w:sz w:val="18"/>
                <w:szCs w:val="18"/>
              </w:rPr>
              <w:t>75</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期末数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321,412,740.11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321,412,740.11</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期初数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52,587,141.30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52,587,141.30</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本期增加金额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10,088,873.62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10,088,873.62</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 xml:space="preserve">1） </w:t>
            </w:r>
            <w:r>
              <w:rPr>
                <w:color w:val="000000"/>
                <w:spacing w:val="0"/>
                <w:w w:val="100"/>
                <w:position w:val="0"/>
              </w:rPr>
              <w:t>计提或摊销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10,088,873.62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10,088,873.62</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期末数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62,676,014.92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62,676,014.92</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期末账面价值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258,736,725.19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258,736,725.19</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261,930,064.06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261,930,064.06</w:t>
            </w:r>
          </w:p>
        </w:tc>
      </w:tr>
    </w:tbl>
    <w:p>
      <w:pPr>
        <w:sectPr>
          <w:headerReference w:type="default" r:id="rId27"/>
          <w:footerReference w:type="default" r:id="rId28"/>
          <w:footnotePr>
            <w:pos w:val="pageBottom"/>
            <w:numFmt w:val="decimal"/>
            <w:numRestart w:val="continuous"/>
          </w:footnotePr>
          <w:pgSz w:w="11900" w:h="16840"/>
          <w:pgMar w:top="1263" w:right="1601" w:bottom="1465" w:left="1649" w:header="0" w:footer="3" w:gutter="0"/>
          <w:pgNumType w:start="96"/>
          <w:cols w:space="720"/>
          <w:noEndnote/>
          <w:rtlGutter w:val="0"/>
          <w:docGrid w:linePitch="360"/>
        </w:sectPr>
      </w:pPr>
    </w:p>
    <w:p>
      <w:pPr>
        <w:pStyle w:val="Style26"/>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18"/>
          <w:szCs w:val="18"/>
        </w:rPr>
        <w:t>12.</w:t>
      </w:r>
      <w:r>
        <w:rPr>
          <w:color w:val="000000"/>
          <w:spacing w:val="0"/>
          <w:w w:val="100"/>
          <w:position w:val="0"/>
        </w:rPr>
        <w:t>固定资产</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⑴明细情况</w:t>
      </w:r>
    </w:p>
    <w:tbl>
      <w:tblPr>
        <w:tblOverlap w:val="never"/>
        <w:jc w:val="center"/>
        <w:tblLayout w:type="fixed"/>
      </w:tblPr>
      <w:tblGrid>
        <w:gridCol w:w="2462"/>
        <w:gridCol w:w="2294"/>
        <w:gridCol w:w="2294"/>
        <w:gridCol w:w="2290"/>
        <w:gridCol w:w="2294"/>
        <w:gridCol w:w="2602"/>
      </w:tblGrid>
      <w:tr>
        <w:trPr>
          <w:trHeight w:val="408"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pPr>
            <w:r>
              <w:rPr>
                <w:color w:val="000000"/>
                <w:spacing w:val="0"/>
                <w:w w:val="100"/>
                <w:position w:val="0"/>
              </w:rPr>
              <w:t>机器设备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期初数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961,553,334.68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232,555,905.55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112,394,534.00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283,141,433.05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1,589, 645, </w:t>
            </w:r>
            <w:r>
              <w:rPr>
                <w:color w:val="000000"/>
                <w:spacing w:val="0"/>
                <w:w w:val="100"/>
                <w:position w:val="0"/>
                <w:sz w:val="18"/>
                <w:szCs w:val="18"/>
              </w:rPr>
              <w:t xml:space="preserve">207. </w:t>
            </w:r>
            <w:r>
              <w:rPr>
                <w:color w:val="000000"/>
                <w:spacing w:val="0"/>
                <w:w w:val="100"/>
                <w:position w:val="0"/>
                <w:sz w:val="18"/>
                <w:szCs w:val="18"/>
              </w:rPr>
              <w:t>28</w:t>
            </w:r>
          </w:p>
        </w:tc>
      </w:tr>
      <w:tr>
        <w:trPr>
          <w:trHeight w:val="408"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本期增加金额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12, </w:t>
            </w:r>
            <w:r>
              <w:rPr>
                <w:color w:val="000000"/>
                <w:spacing w:val="0"/>
                <w:w w:val="100"/>
                <w:position w:val="0"/>
                <w:sz w:val="18"/>
                <w:szCs w:val="18"/>
              </w:rPr>
              <w:t>088,626.46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102,067,969.91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10,309,245.73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51,009,306.88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175,475,148.98</w:t>
            </w:r>
          </w:p>
        </w:tc>
      </w:tr>
      <w:tr>
        <w:trPr>
          <w:trHeight w:val="408"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10,845,869.43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33,066,996.26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7,849, </w:t>
            </w:r>
            <w:r>
              <w:rPr>
                <w:color w:val="000000"/>
                <w:spacing w:val="0"/>
                <w:w w:val="100"/>
                <w:position w:val="0"/>
                <w:sz w:val="18"/>
                <w:szCs w:val="18"/>
              </w:rPr>
              <w:t xml:space="preserve">249.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41,337,182.30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93,099,297.18</w:t>
            </w:r>
          </w:p>
        </w:tc>
      </w:tr>
      <w:tr>
        <w:trPr>
          <w:trHeight w:val="403"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1,242, </w:t>
            </w:r>
            <w:r>
              <w:rPr>
                <w:color w:val="000000"/>
                <w:spacing w:val="0"/>
                <w:w w:val="100"/>
                <w:position w:val="0"/>
                <w:sz w:val="18"/>
                <w:szCs w:val="18"/>
              </w:rPr>
              <w:t xml:space="preserve">757.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2,602, </w:t>
            </w:r>
            <w:r>
              <w:rPr>
                <w:color w:val="000000"/>
                <w:spacing w:val="0"/>
                <w:w w:val="100"/>
                <w:position w:val="0"/>
                <w:sz w:val="18"/>
                <w:szCs w:val="18"/>
              </w:rPr>
              <w:t>752.93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3,845, </w:t>
            </w:r>
            <w:r>
              <w:rPr>
                <w:color w:val="000000"/>
                <w:spacing w:val="0"/>
                <w:w w:val="100"/>
                <w:position w:val="0"/>
                <w:sz w:val="18"/>
                <w:szCs w:val="18"/>
              </w:rPr>
              <w:t xml:space="preserve">509. </w:t>
            </w:r>
            <w:r>
              <w:rPr>
                <w:color w:val="000000"/>
                <w:spacing w:val="0"/>
                <w:w w:val="100"/>
                <w:position w:val="0"/>
                <w:sz w:val="18"/>
                <w:szCs w:val="18"/>
              </w:rPr>
              <w:t>96</w:t>
            </w:r>
          </w:p>
        </w:tc>
      </w:tr>
      <w:tr>
        <w:trPr>
          <w:trHeight w:val="408"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61,488,828.41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2,459, </w:t>
            </w:r>
            <w:r>
              <w:rPr>
                <w:color w:val="000000"/>
                <w:spacing w:val="0"/>
                <w:w w:val="100"/>
                <w:position w:val="0"/>
                <w:sz w:val="18"/>
                <w:szCs w:val="18"/>
              </w:rPr>
              <w:t xml:space="preserve">996. </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9,239, </w:t>
            </w:r>
            <w:r>
              <w:rPr>
                <w:color w:val="000000"/>
                <w:spacing w:val="0"/>
                <w:w w:val="100"/>
                <w:position w:val="0"/>
                <w:sz w:val="18"/>
                <w:szCs w:val="18"/>
              </w:rPr>
              <w:t xml:space="preserve">219. </w:t>
            </w:r>
            <w:r>
              <w:rPr>
                <w:color w:val="000000"/>
                <w:spacing w:val="0"/>
                <w:w w:val="100"/>
                <w:position w:val="0"/>
                <w:sz w:val="18"/>
                <w:szCs w:val="18"/>
              </w:rPr>
              <w:t>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73,188,044.68</w:t>
            </w:r>
          </w:p>
        </w:tc>
      </w:tr>
      <w:tr>
        <w:trPr>
          <w:trHeight w:val="408"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4,909, </w:t>
            </w:r>
            <w:r>
              <w:rPr>
                <w:color w:val="000000"/>
                <w:spacing w:val="0"/>
                <w:w w:val="100"/>
                <w:position w:val="0"/>
                <w:sz w:val="18"/>
                <w:szCs w:val="18"/>
              </w:rPr>
              <w:t xml:space="preserve">392. </w:t>
            </w:r>
            <w:r>
              <w:rPr>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432,904.85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5,342, </w:t>
            </w:r>
            <w:r>
              <w:rPr>
                <w:color w:val="000000"/>
                <w:spacing w:val="0"/>
                <w:w w:val="100"/>
                <w:position w:val="0"/>
                <w:sz w:val="18"/>
                <w:szCs w:val="18"/>
              </w:rPr>
              <w:t xml:space="preserve">297. </w:t>
            </w:r>
            <w:r>
              <w:rPr>
                <w:color w:val="000000"/>
                <w:spacing w:val="0"/>
                <w:w w:val="100"/>
                <w:position w:val="0"/>
                <w:sz w:val="18"/>
                <w:szCs w:val="18"/>
              </w:rPr>
              <w:t>16</w:t>
            </w:r>
          </w:p>
        </w:tc>
      </w:tr>
      <w:tr>
        <w:trPr>
          <w:trHeight w:val="408"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本期减少金额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14,522,610.06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47,323,122.40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8,471,839.21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21,206,773.59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91,524,345.26</w:t>
            </w:r>
          </w:p>
        </w:tc>
      </w:tr>
      <w:tr>
        <w:trPr>
          <w:trHeight w:val="408"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380,021.40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47,315,172.40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8,269, </w:t>
            </w:r>
            <w:r>
              <w:rPr>
                <w:color w:val="000000"/>
                <w:spacing w:val="0"/>
                <w:w w:val="100"/>
                <w:position w:val="0"/>
                <w:sz w:val="18"/>
                <w:szCs w:val="18"/>
              </w:rPr>
              <w:t xml:space="preserve">782. </w:t>
            </w: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20,084,308.68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76,049,284.69</w:t>
            </w:r>
          </w:p>
        </w:tc>
      </w:tr>
      <w:tr>
        <w:trPr>
          <w:trHeight w:val="403"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14,142,588.66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7,950.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202,057.00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1,122, </w:t>
            </w:r>
            <w:r>
              <w:rPr>
                <w:color w:val="000000"/>
                <w:spacing w:val="0"/>
                <w:w w:val="100"/>
                <w:position w:val="0"/>
                <w:sz w:val="18"/>
                <w:szCs w:val="18"/>
              </w:rPr>
              <w:t>464.91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15,475,060.57</w:t>
            </w:r>
          </w:p>
        </w:tc>
      </w:tr>
      <w:tr>
        <w:trPr>
          <w:trHeight w:val="408"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期末数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959,119,351.08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287,300,753.06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114,231,940.52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312,943,966.34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1,673, </w:t>
            </w:r>
            <w:r>
              <w:rPr>
                <w:color w:val="000000"/>
                <w:spacing w:val="0"/>
                <w:w w:val="100"/>
                <w:position w:val="0"/>
                <w:sz w:val="18"/>
                <w:szCs w:val="18"/>
              </w:rPr>
              <w:t>596,011.00</w:t>
            </w:r>
          </w:p>
        </w:tc>
      </w:tr>
      <w:tr>
        <w:trPr>
          <w:trHeight w:val="408"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期初数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180,157,514.07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132,556,947.14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64,680,132.78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169,217,918.34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546,612,512.33</w:t>
            </w:r>
          </w:p>
        </w:tc>
      </w:tr>
      <w:tr>
        <w:trPr>
          <w:trHeight w:val="403"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本期增加金额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30,203,217.78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91,586,155.55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12,816,173.15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33,965,121.52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168,570,668.00</w:t>
            </w:r>
          </w:p>
        </w:tc>
      </w:tr>
      <w:tr>
        <w:trPr>
          <w:trHeight w:val="408"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30,091,300.38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44,177,981.34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10,995,583.76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25,980,495.23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111,245,360.71</w:t>
            </w:r>
          </w:p>
        </w:tc>
      </w:tr>
      <w:tr>
        <w:trPr>
          <w:trHeight w:val="408"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111,917.40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47,408,174.21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1,820, </w:t>
            </w:r>
            <w:r>
              <w:rPr>
                <w:color w:val="000000"/>
                <w:spacing w:val="0"/>
                <w:w w:val="100"/>
                <w:position w:val="0"/>
                <w:sz w:val="18"/>
                <w:szCs w:val="18"/>
              </w:rPr>
              <w:t xml:space="preserve">589. </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7,984, </w:t>
            </w:r>
            <w:r>
              <w:rPr>
                <w:color w:val="000000"/>
                <w:spacing w:val="0"/>
                <w:w w:val="100"/>
                <w:position w:val="0"/>
                <w:sz w:val="18"/>
                <w:szCs w:val="18"/>
              </w:rPr>
              <w:t>626.29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57,325,307.29</w:t>
            </w:r>
          </w:p>
        </w:tc>
      </w:tr>
      <w:tr>
        <w:trPr>
          <w:trHeight w:val="408"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本期减少金额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951,194.28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37,789,664.85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7,571,631.81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17,603,272.82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63,915,763.76</w:t>
            </w:r>
          </w:p>
        </w:tc>
      </w:tr>
      <w:tr>
        <w:trPr>
          <w:trHeight w:val="418"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 xml:space="preserve">1） </w:t>
            </w:r>
            <w:r>
              <w:rPr>
                <w:color w:val="000000"/>
                <w:spacing w:val="0"/>
                <w:w w:val="100"/>
                <w:position w:val="0"/>
              </w:rPr>
              <w:t>处置或报废</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353,591.27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37,782,112.35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7,515, </w:t>
            </w:r>
            <w:r>
              <w:rPr>
                <w:color w:val="000000"/>
                <w:spacing w:val="0"/>
                <w:w w:val="100"/>
                <w:position w:val="0"/>
                <w:sz w:val="18"/>
                <w:szCs w:val="18"/>
              </w:rPr>
              <w:t xml:space="preserve">857. </w:t>
            </w:r>
            <w:r>
              <w:rPr>
                <w:color w:val="000000"/>
                <w:spacing w:val="0"/>
                <w:w w:val="100"/>
                <w:position w:val="0"/>
                <w:sz w:val="18"/>
                <w:szCs w:val="18"/>
              </w:rPr>
              <w:t>31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17,078,341.94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62,729,902.87</w:t>
            </w:r>
          </w:p>
        </w:tc>
      </w:tr>
    </w:tbl>
    <w:p>
      <w:pPr>
        <w:widowControl w:val="0"/>
        <w:spacing w:after="659" w:line="1" w:lineRule="exact"/>
      </w:pPr>
    </w:p>
    <w:p>
      <w:pPr>
        <w:pStyle w:val="Style3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color w:val="000000"/>
          <w:spacing w:val="0"/>
          <w:w w:val="100"/>
          <w:position w:val="0"/>
          <w:sz w:val="16"/>
          <w:szCs w:val="16"/>
        </w:rPr>
        <w:t>125</w:t>
      </w:r>
      <w:r>
        <w:rPr>
          <w:color w:val="000000"/>
          <w:spacing w:val="0"/>
          <w:w w:val="100"/>
          <w:position w:val="0"/>
        </w:rPr>
        <w:t>页共</w:t>
      </w:r>
      <w:r>
        <w:rPr>
          <w:color w:val="000000"/>
          <w:spacing w:val="0"/>
          <w:w w:val="100"/>
          <w:position w:val="0"/>
          <w:sz w:val="16"/>
          <w:szCs w:val="16"/>
        </w:rPr>
        <w:t>191</w:t>
      </w:r>
      <w:r>
        <w:rPr>
          <w:color w:val="000000"/>
          <w:spacing w:val="0"/>
          <w:w w:val="100"/>
          <w:position w:val="0"/>
        </w:rPr>
        <w:t>页</w:t>
      </w:r>
      <w:r>
        <w:br w:type="page"/>
      </w:r>
    </w:p>
    <w:tbl>
      <w:tblPr>
        <w:tblOverlap w:val="never"/>
        <w:jc w:val="center"/>
        <w:tblLayout w:type="fixed"/>
      </w:tblPr>
      <w:tblGrid>
        <w:gridCol w:w="2477"/>
        <w:gridCol w:w="2294"/>
        <w:gridCol w:w="2294"/>
        <w:gridCol w:w="2290"/>
        <w:gridCol w:w="2294"/>
        <w:gridCol w:w="2602"/>
      </w:tblGrid>
      <w:tr>
        <w:trPr>
          <w:trHeight w:val="413"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597,603.01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7,552.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55,774.50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524,930.88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1,185, </w:t>
            </w:r>
            <w:r>
              <w:rPr>
                <w:color w:val="000000"/>
                <w:spacing w:val="0"/>
                <w:w w:val="100"/>
                <w:position w:val="0"/>
                <w:sz w:val="18"/>
                <w:szCs w:val="18"/>
              </w:rPr>
              <w:t xml:space="preserve">860. </w:t>
            </w:r>
            <w:r>
              <w:rPr>
                <w:color w:val="000000"/>
                <w:spacing w:val="0"/>
                <w:w w:val="100"/>
                <w:position w:val="0"/>
                <w:sz w:val="18"/>
                <w:szCs w:val="18"/>
              </w:rPr>
              <w:t>89</w:t>
            </w:r>
          </w:p>
        </w:tc>
      </w:tr>
      <w:tr>
        <w:trPr>
          <w:trHeight w:val="408"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期末数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209,409,537.57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186,353,437.84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69,924,674.12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185,579,767.04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651,267,416.57</w:t>
            </w:r>
          </w:p>
        </w:tc>
      </w:tr>
      <w:tr>
        <w:trPr>
          <w:trHeight w:val="403"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期初数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7,741, </w:t>
            </w:r>
            <w:r>
              <w:rPr>
                <w:color w:val="000000"/>
                <w:spacing w:val="0"/>
                <w:w w:val="100"/>
                <w:position w:val="0"/>
                <w:sz w:val="18"/>
                <w:szCs w:val="18"/>
              </w:rPr>
              <w:t xml:space="preserve">739. </w:t>
            </w:r>
            <w:r>
              <w:rPr>
                <w:color w:val="000000"/>
                <w:spacing w:val="0"/>
                <w:w w:val="100"/>
                <w:position w:val="0"/>
                <w:sz w:val="18"/>
                <w:szCs w:val="18"/>
              </w:rPr>
              <w:t>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4,183, </w:t>
            </w:r>
            <w:r>
              <w:rPr>
                <w:color w:val="000000"/>
                <w:spacing w:val="0"/>
                <w:w w:val="100"/>
                <w:position w:val="0"/>
                <w:sz w:val="18"/>
                <w:szCs w:val="18"/>
              </w:rPr>
              <w:t xml:space="preserve">936.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5,741, </w:t>
            </w:r>
            <w:r>
              <w:rPr>
                <w:color w:val="000000"/>
                <w:spacing w:val="0"/>
                <w:w w:val="100"/>
                <w:position w:val="0"/>
                <w:sz w:val="18"/>
                <w:szCs w:val="18"/>
              </w:rPr>
              <w:t xml:space="preserve">957. </w:t>
            </w:r>
            <w:r>
              <w:rPr>
                <w:color w:val="000000"/>
                <w:spacing w:val="0"/>
                <w:w w:val="100"/>
                <w:position w:val="0"/>
                <w:sz w:val="18"/>
                <w:szCs w:val="18"/>
              </w:rPr>
              <w:t>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17,667,633.77</w:t>
            </w:r>
          </w:p>
        </w:tc>
      </w:tr>
      <w:tr>
        <w:trPr>
          <w:trHeight w:val="408"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235,730.06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1,304. </w:t>
            </w:r>
            <w:r>
              <w:rPr>
                <w:color w:val="000000"/>
                <w:spacing w:val="0"/>
                <w:w w:val="100"/>
                <w:position w:val="0"/>
                <w:sz w:val="18"/>
                <w:szCs w:val="18"/>
              </w:rPr>
              <w:t>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237,034.14</w:t>
            </w:r>
          </w:p>
        </w:tc>
      </w:tr>
      <w:tr>
        <w:trPr>
          <w:trHeight w:val="408"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235,730.06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1,304. </w:t>
            </w:r>
            <w:r>
              <w:rPr>
                <w:color w:val="000000"/>
                <w:spacing w:val="0"/>
                <w:w w:val="100"/>
                <w:position w:val="0"/>
                <w:sz w:val="18"/>
                <w:szCs w:val="18"/>
              </w:rPr>
              <w:t>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237,034.14</w:t>
            </w:r>
          </w:p>
        </w:tc>
      </w:tr>
      <w:tr>
        <w:trPr>
          <w:trHeight w:val="408"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期末数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7,506, </w:t>
            </w:r>
            <w:r>
              <w:rPr>
                <w:color w:val="000000"/>
                <w:spacing w:val="0"/>
                <w:w w:val="100"/>
                <w:position w:val="0"/>
                <w:sz w:val="18"/>
                <w:szCs w:val="18"/>
              </w:rPr>
              <w:t xml:space="preserve">009.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4,183, </w:t>
            </w:r>
            <w:r>
              <w:rPr>
                <w:color w:val="000000"/>
                <w:spacing w:val="0"/>
                <w:w w:val="100"/>
                <w:position w:val="0"/>
                <w:sz w:val="18"/>
                <w:szCs w:val="18"/>
              </w:rPr>
              <w:t xml:space="preserve">936.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5,740, </w:t>
            </w:r>
            <w:r>
              <w:rPr>
                <w:color w:val="000000"/>
                <w:spacing w:val="0"/>
                <w:w w:val="100"/>
                <w:position w:val="0"/>
                <w:sz w:val="18"/>
                <w:szCs w:val="18"/>
              </w:rPr>
              <w:t xml:space="preserve">653. </w:t>
            </w:r>
            <w:r>
              <w:rPr>
                <w:color w:val="000000"/>
                <w:spacing w:val="0"/>
                <w:w w:val="100"/>
                <w:position w:val="0"/>
                <w:sz w:val="18"/>
                <w:szCs w:val="18"/>
              </w:rPr>
              <w:t>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17,430,599.63</w:t>
            </w:r>
          </w:p>
        </w:tc>
      </w:tr>
      <w:tr>
        <w:trPr>
          <w:trHeight w:val="403"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期末账面价值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749,709,813.51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93,441,306.22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40,123,329.44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121,623,545.63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1,004, 897, </w:t>
            </w:r>
            <w:r>
              <w:rPr>
                <w:color w:val="000000"/>
                <w:spacing w:val="0"/>
                <w:w w:val="100"/>
                <w:position w:val="0"/>
                <w:sz w:val="18"/>
                <w:szCs w:val="18"/>
              </w:rPr>
              <w:t xml:space="preserve">994. </w:t>
            </w:r>
            <w:r>
              <w:rPr>
                <w:color w:val="000000"/>
                <w:spacing w:val="0"/>
                <w:w w:val="100"/>
                <w:position w:val="0"/>
                <w:sz w:val="18"/>
                <w:szCs w:val="18"/>
              </w:rPr>
              <w:t>80</w:t>
            </w:r>
          </w:p>
        </w:tc>
      </w:tr>
      <w:tr>
        <w:trPr>
          <w:trHeight w:val="418"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781,395,820.61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92,257,219.35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43,530,464.26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108,181,556.96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1,025, 365, </w:t>
            </w:r>
            <w:r>
              <w:rPr>
                <w:color w:val="000000"/>
                <w:spacing w:val="0"/>
                <w:w w:val="100"/>
                <w:position w:val="0"/>
                <w:sz w:val="18"/>
                <w:szCs w:val="18"/>
              </w:rPr>
              <w:t xml:space="preserve">061. </w:t>
            </w:r>
            <w:r>
              <w:rPr>
                <w:color w:val="000000"/>
                <w:spacing w:val="0"/>
                <w:w w:val="100"/>
                <w:position w:val="0"/>
                <w:sz w:val="18"/>
                <w:szCs w:val="18"/>
              </w:rPr>
              <w:t>18</w:t>
            </w:r>
          </w:p>
        </w:tc>
      </w:tr>
    </w:tbl>
    <w:p>
      <w:pPr>
        <w:widowControl w:val="0"/>
        <w:spacing w:after="2839" w:line="1" w:lineRule="exact"/>
      </w:pPr>
    </w:p>
    <w:p>
      <w:pPr>
        <w:pStyle w:val="Style39"/>
        <w:keepNext w:val="0"/>
        <w:keepLines w:val="0"/>
        <w:widowControl w:val="0"/>
        <w:shd w:val="clear" w:color="auto" w:fill="auto"/>
        <w:bidi w:val="0"/>
        <w:spacing w:before="0" w:after="0" w:line="240" w:lineRule="auto"/>
        <w:ind w:left="0" w:right="0" w:firstLine="0"/>
        <w:jc w:val="center"/>
        <w:sectPr>
          <w:headerReference w:type="default" r:id="rId29"/>
          <w:footerReference w:type="default" r:id="rId30"/>
          <w:footnotePr>
            <w:pos w:val="pageBottom"/>
            <w:numFmt w:val="decimal"/>
            <w:numRestart w:val="continuous"/>
          </w:footnotePr>
          <w:pgSz w:w="16840" w:h="11900" w:orient="landscape"/>
          <w:pgMar w:top="1791" w:right="1298" w:bottom="917" w:left="1291" w:header="0" w:footer="489" w:gutter="0"/>
          <w:pgNumType w:start="126"/>
          <w:cols w:space="720"/>
          <w:noEndnote/>
          <w:rtlGutter w:val="0"/>
          <w:docGrid w:linePitch="360"/>
        </w:sectPr>
      </w:pPr>
      <w:r>
        <w:rPr>
          <w:color w:val="000000"/>
          <w:spacing w:val="0"/>
          <w:w w:val="100"/>
          <w:position w:val="0"/>
        </w:rPr>
        <w:t>第</w:t>
      </w:r>
      <w:r>
        <w:rPr>
          <w:color w:val="000000"/>
          <w:spacing w:val="0"/>
          <w:w w:val="100"/>
          <w:position w:val="0"/>
          <w:sz w:val="16"/>
          <w:szCs w:val="16"/>
        </w:rPr>
        <w:t>126</w:t>
      </w:r>
      <w:r>
        <w:rPr>
          <w:color w:val="000000"/>
          <w:spacing w:val="0"/>
          <w:w w:val="100"/>
          <w:position w:val="0"/>
        </w:rPr>
        <w:t>页共</w:t>
      </w:r>
      <w:r>
        <w:rPr>
          <w:color w:val="000000"/>
          <w:spacing w:val="0"/>
          <w:w w:val="100"/>
          <w:position w:val="0"/>
          <w:sz w:val="16"/>
          <w:szCs w:val="16"/>
        </w:rPr>
        <w:t>191</w:t>
      </w:r>
      <w:r>
        <w:rPr>
          <w:color w:val="000000"/>
          <w:spacing w:val="0"/>
          <w:w w:val="100"/>
          <w:position w:val="0"/>
        </w:rPr>
        <w:t>页</w:t>
      </w:r>
    </w:p>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(2)</w:t>
      </w:r>
      <w:r>
        <w:rPr>
          <w:color w:val="000000"/>
          <w:spacing w:val="0"/>
          <w:w w:val="100"/>
          <w:position w:val="0"/>
        </w:rPr>
        <w:t>融资租入固定资产</w:t>
      </w:r>
    </w:p>
    <w:tbl>
      <w:tblPr>
        <w:tblOverlap w:val="never"/>
        <w:jc w:val="center"/>
        <w:tblLayout w:type="fixed"/>
      </w:tblPr>
      <w:tblGrid>
        <w:gridCol w:w="2558"/>
        <w:gridCol w:w="1560"/>
        <w:gridCol w:w="1565"/>
        <w:gridCol w:w="1339"/>
        <w:gridCol w:w="1579"/>
      </w:tblGrid>
      <w:tr>
        <w:trPr>
          <w:trHeight w:val="47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账面原值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379,172.16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35,668.50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343,503.66</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379,172.16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35,668.50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343,503.66</w:t>
            </w:r>
          </w:p>
        </w:tc>
      </w:tr>
    </w:tbl>
    <w:p>
      <w:pPr>
        <w:widowControl w:val="0"/>
        <w:spacing w:after="119" w:line="1" w:lineRule="exact"/>
      </w:pPr>
    </w:p>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(3)</w:t>
      </w:r>
      <w:r>
        <w:rPr>
          <w:color w:val="000000"/>
          <w:spacing w:val="0"/>
          <w:w w:val="100"/>
          <w:position w:val="0"/>
        </w:rPr>
        <w:t>经营租出固定资产</w:t>
      </w:r>
    </w:p>
    <w:tbl>
      <w:tblPr>
        <w:tblOverlap w:val="never"/>
        <w:jc w:val="center"/>
        <w:tblLayout w:type="fixed"/>
      </w:tblPr>
      <w:tblGrid>
        <w:gridCol w:w="5678"/>
        <w:gridCol w:w="2923"/>
      </w:tblGrid>
      <w:tr>
        <w:trPr>
          <w:trHeight w:val="47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11,044,499.06</w:t>
            </w:r>
          </w:p>
        </w:tc>
      </w:tr>
      <w:tr>
        <w:trPr>
          <w:trHeight w:val="470"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11,044,499.06</w:t>
            </w:r>
          </w:p>
        </w:tc>
      </w:tr>
    </w:tbl>
    <w:p>
      <w:pPr>
        <w:widowControl w:val="0"/>
        <w:spacing w:after="119" w:line="1" w:lineRule="exact"/>
      </w:pPr>
    </w:p>
    <w:p>
      <w:pPr>
        <w:pStyle w:val="Style16"/>
        <w:keepNext w:val="0"/>
        <w:keepLines w:val="0"/>
        <w:widowControl w:val="0"/>
        <w:numPr>
          <w:ilvl w:val="0"/>
          <w:numId w:val="69"/>
        </w:numPr>
        <w:shd w:val="clear" w:color="auto" w:fill="auto"/>
        <w:bidi w:val="0"/>
        <w:spacing w:before="0" w:after="0" w:line="240" w:lineRule="auto"/>
        <w:ind w:left="0" w:right="0" w:firstLine="560"/>
        <w:jc w:val="left"/>
      </w:pPr>
      <w:bookmarkStart w:id="774" w:name="bookmark774"/>
      <w:bookmarkEnd w:id="774"/>
      <w:r>
        <w:rPr>
          <w:color w:val="000000"/>
          <w:spacing w:val="0"/>
          <w:w w:val="100"/>
          <w:position w:val="0"/>
        </w:rPr>
        <w:t>未办妥产权证书的固定资产的情况</w:t>
      </w:r>
    </w:p>
    <w:tbl>
      <w:tblPr>
        <w:tblOverlap w:val="never"/>
        <w:jc w:val="center"/>
        <w:tblLayout w:type="fixed"/>
      </w:tblPr>
      <w:tblGrid>
        <w:gridCol w:w="3269"/>
        <w:gridCol w:w="2458"/>
        <w:gridCol w:w="2875"/>
      </w:tblGrid>
      <w:tr>
        <w:trPr>
          <w:trHeight w:val="47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山东航信办公楼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14,648,204.34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rPr>
              <w:t>开发商正在办理中</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涿州二期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101,857,475.11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未进行最终决算</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116,505,679.45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59" w:line="1" w:lineRule="exact"/>
      </w:pPr>
    </w:p>
    <w:p>
      <w:pPr>
        <w:pStyle w:val="Style16"/>
        <w:keepNext w:val="0"/>
        <w:keepLines w:val="0"/>
        <w:widowControl w:val="0"/>
        <w:shd w:val="clear" w:color="auto" w:fill="auto"/>
        <w:bidi w:val="0"/>
        <w:spacing w:before="0" w:after="60" w:line="240" w:lineRule="auto"/>
        <w:ind w:left="0" w:right="0" w:firstLine="560"/>
        <w:jc w:val="left"/>
      </w:pPr>
      <w:r>
        <w:rPr>
          <w:color w:val="000000"/>
          <w:spacing w:val="0"/>
          <w:w w:val="100"/>
          <w:position w:val="0"/>
          <w:sz w:val="18"/>
          <w:szCs w:val="18"/>
        </w:rPr>
        <w:t>13.</w:t>
      </w:r>
      <w:r>
        <w:rPr>
          <w:color w:val="000000"/>
          <w:spacing w:val="0"/>
          <w:w w:val="100"/>
          <w:position w:val="0"/>
        </w:rPr>
        <w:t>在建工程</w:t>
      </w:r>
    </w:p>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⑴明细情况</w:t>
      </w:r>
    </w:p>
    <w:tbl>
      <w:tblPr>
        <w:tblOverlap w:val="never"/>
        <w:jc w:val="center"/>
        <w:tblLayout w:type="fixed"/>
      </w:tblPr>
      <w:tblGrid>
        <w:gridCol w:w="1493"/>
        <w:gridCol w:w="1478"/>
        <w:gridCol w:w="648"/>
        <w:gridCol w:w="1478"/>
        <w:gridCol w:w="1469"/>
        <w:gridCol w:w="600"/>
        <w:gridCol w:w="1421"/>
      </w:tblGrid>
      <w:tr>
        <w:trPr>
          <w:trHeight w:val="470"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7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w:t>
            </w:r>
          </w:p>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w:t>
            </w:r>
          </w:p>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475"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苏州航信办公</w:t>
            </w:r>
          </w:p>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楼项目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22,640,112.23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22,640,112.23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18,115,058.70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18,115,058.70</w:t>
            </w:r>
          </w:p>
        </w:tc>
      </w:tr>
      <w:tr>
        <w:trPr>
          <w:trHeight w:val="480"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西溪诚品商务 中心项目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87,687,374. </w:t>
            </w:r>
            <w:r>
              <w:rPr>
                <w:color w:val="000000"/>
                <w:spacing w:val="0"/>
                <w:w w:val="100"/>
                <w:position w:val="0"/>
                <w:sz w:val="16"/>
                <w:szCs w:val="16"/>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87,687,374. </w:t>
            </w:r>
            <w:r>
              <w:rPr>
                <w:color w:val="000000"/>
                <w:spacing w:val="0"/>
                <w:w w:val="100"/>
                <w:position w:val="0"/>
                <w:sz w:val="16"/>
                <w:szCs w:val="16"/>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同城备份中心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28, </w:t>
            </w:r>
            <w:r>
              <w:rPr>
                <w:color w:val="000000"/>
                <w:spacing w:val="0"/>
                <w:w w:val="100"/>
                <w:position w:val="0"/>
                <w:sz w:val="16"/>
                <w:szCs w:val="16"/>
              </w:rPr>
              <w:t>873,710.36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28, </w:t>
            </w:r>
            <w:r>
              <w:rPr>
                <w:color w:val="000000"/>
                <w:spacing w:val="0"/>
                <w:w w:val="100"/>
                <w:position w:val="0"/>
                <w:sz w:val="16"/>
                <w:szCs w:val="16"/>
              </w:rPr>
              <w:t>873,710.36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大象慧云专项</w:t>
            </w:r>
          </w:p>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设备安装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1,486,322.00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1,486, </w:t>
            </w:r>
            <w:r>
              <w:rPr>
                <w:color w:val="000000"/>
                <w:spacing w:val="0"/>
                <w:w w:val="100"/>
                <w:position w:val="0"/>
                <w:sz w:val="16"/>
                <w:szCs w:val="16"/>
              </w:rPr>
              <w:t xml:space="preserve">322.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房屋装修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721,926. </w:t>
            </w:r>
            <w:r>
              <w:rPr>
                <w:color w:val="000000"/>
                <w:spacing w:val="0"/>
                <w:w w:val="100"/>
                <w:position w:val="0"/>
                <w:sz w:val="16"/>
                <w:szCs w:val="16"/>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721,926.30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141,409, </w:t>
            </w:r>
            <w:r>
              <w:rPr>
                <w:color w:val="000000"/>
                <w:spacing w:val="0"/>
                <w:w w:val="100"/>
                <w:position w:val="0"/>
                <w:sz w:val="16"/>
                <w:szCs w:val="16"/>
              </w:rPr>
              <w:t xml:space="preserve">445. </w:t>
            </w:r>
            <w:r>
              <w:rPr>
                <w:color w:val="000000"/>
                <w:spacing w:val="0"/>
                <w:w w:val="100"/>
                <w:position w:val="0"/>
                <w:sz w:val="16"/>
                <w:szCs w:val="16"/>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141,409, </w:t>
            </w:r>
            <w:r>
              <w:rPr>
                <w:color w:val="000000"/>
                <w:spacing w:val="0"/>
                <w:w w:val="100"/>
                <w:position w:val="0"/>
                <w:sz w:val="16"/>
                <w:szCs w:val="16"/>
              </w:rPr>
              <w:t xml:space="preserve">445. </w:t>
            </w:r>
            <w:r>
              <w:rPr>
                <w:color w:val="000000"/>
                <w:spacing w:val="0"/>
                <w:w w:val="100"/>
                <w:position w:val="0"/>
                <w:sz w:val="16"/>
                <w:szCs w:val="16"/>
              </w:rPr>
              <w:t>58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18,115,058.70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18,115,058.70</w:t>
            </w:r>
          </w:p>
        </w:tc>
      </w:tr>
    </w:tbl>
    <w:p>
      <w:pPr>
        <w:widowControl w:val="0"/>
        <w:spacing w:after="119" w:line="1" w:lineRule="exact"/>
      </w:pPr>
    </w:p>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(2)</w:t>
      </w:r>
      <w:r>
        <w:rPr>
          <w:color w:val="000000"/>
          <w:spacing w:val="0"/>
          <w:w w:val="100"/>
          <w:position w:val="0"/>
        </w:rPr>
        <w:t>重要在建工程项目本期变动情况</w:t>
      </w:r>
    </w:p>
    <w:tbl>
      <w:tblPr>
        <w:tblOverlap w:val="never"/>
        <w:jc w:val="center"/>
        <w:tblLayout w:type="fixed"/>
      </w:tblPr>
      <w:tblGrid>
        <w:gridCol w:w="1282"/>
        <w:gridCol w:w="1560"/>
        <w:gridCol w:w="1277"/>
        <w:gridCol w:w="1560"/>
        <w:gridCol w:w="706"/>
        <w:gridCol w:w="710"/>
        <w:gridCol w:w="1507"/>
      </w:tblGrid>
      <w:tr>
        <w:trPr>
          <w:trHeight w:val="413"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工程名称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预算数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本期增加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转入固 定资产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其他减 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期末数</w:t>
            </w:r>
          </w:p>
        </w:tc>
      </w:tr>
      <w:tr>
        <w:trPr>
          <w:trHeight w:val="408"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苏州航信办公</w:t>
            </w:r>
          </w:p>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楼项目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3"/>
                <w:szCs w:val="13"/>
              </w:rPr>
            </w:pPr>
            <w:r>
              <w:rPr>
                <w:color w:val="000000"/>
                <w:spacing w:val="0"/>
                <w:w w:val="100"/>
                <w:position w:val="0"/>
                <w:sz w:val="13"/>
                <w:szCs w:val="13"/>
              </w:rPr>
              <w:t xml:space="preserve">24, 966, </w:t>
            </w:r>
            <w:r>
              <w:rPr>
                <w:color w:val="000000"/>
                <w:spacing w:val="0"/>
                <w:w w:val="100"/>
                <w:position w:val="0"/>
                <w:sz w:val="13"/>
                <w:szCs w:val="13"/>
              </w:rPr>
              <w:t xml:space="preserve">875. </w:t>
            </w:r>
            <w:r>
              <w:rPr>
                <w:color w:val="000000"/>
                <w:spacing w:val="0"/>
                <w:w w:val="100"/>
                <w:position w:val="0"/>
                <w:sz w:val="13"/>
                <w:szCs w:val="13"/>
              </w:rPr>
              <w:t>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18,115, </w:t>
            </w:r>
            <w:r>
              <w:rPr>
                <w:color w:val="000000"/>
                <w:spacing w:val="0"/>
                <w:w w:val="100"/>
                <w:position w:val="0"/>
                <w:sz w:val="13"/>
                <w:szCs w:val="13"/>
              </w:rPr>
              <w:t xml:space="preserve">058. </w:t>
            </w:r>
            <w:r>
              <w:rPr>
                <w:color w:val="000000"/>
                <w:spacing w:val="0"/>
                <w:w w:val="100"/>
                <w:position w:val="0"/>
                <w:sz w:val="13"/>
                <w:szCs w:val="13"/>
              </w:rPr>
              <w:t>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4, 525, </w:t>
            </w:r>
            <w:r>
              <w:rPr>
                <w:color w:val="000000"/>
                <w:spacing w:val="0"/>
                <w:w w:val="100"/>
                <w:position w:val="0"/>
                <w:sz w:val="13"/>
                <w:szCs w:val="13"/>
              </w:rPr>
              <w:t xml:space="preserve">053. </w:t>
            </w:r>
            <w:r>
              <w:rPr>
                <w:color w:val="000000"/>
                <w:spacing w:val="0"/>
                <w:w w:val="100"/>
                <w:position w:val="0"/>
                <w:sz w:val="13"/>
                <w:szCs w:val="13"/>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 xml:space="preserve">22, 640, </w:t>
            </w:r>
            <w:r>
              <w:rPr>
                <w:color w:val="000000"/>
                <w:spacing w:val="0"/>
                <w:w w:val="100"/>
                <w:position w:val="0"/>
                <w:sz w:val="13"/>
                <w:szCs w:val="13"/>
              </w:rPr>
              <w:t>112.23</w:t>
            </w:r>
          </w:p>
        </w:tc>
      </w:tr>
      <w:tr>
        <w:trPr>
          <w:trHeight w:val="403"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192" w:lineRule="exact"/>
              <w:ind w:left="140" w:right="0" w:firstLine="0"/>
              <w:jc w:val="left"/>
              <w:rPr>
                <w:sz w:val="15"/>
                <w:szCs w:val="15"/>
              </w:rPr>
            </w:pPr>
            <w:r>
              <w:rPr>
                <w:color w:val="000000"/>
                <w:spacing w:val="0"/>
                <w:w w:val="100"/>
                <w:position w:val="0"/>
                <w:sz w:val="15"/>
                <w:szCs w:val="15"/>
              </w:rPr>
              <w:t>西溪诚品商务 中心项目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3"/>
                <w:szCs w:val="13"/>
              </w:rPr>
            </w:pPr>
            <w:r>
              <w:rPr>
                <w:color w:val="000000"/>
                <w:spacing w:val="0"/>
                <w:w w:val="100"/>
                <w:position w:val="0"/>
                <w:sz w:val="13"/>
                <w:szCs w:val="13"/>
              </w:rPr>
              <w:t xml:space="preserve">87, 803, </w:t>
            </w:r>
            <w:r>
              <w:rPr>
                <w:color w:val="000000"/>
                <w:spacing w:val="0"/>
                <w:w w:val="100"/>
                <w:position w:val="0"/>
                <w:sz w:val="13"/>
                <w:szCs w:val="13"/>
              </w:rPr>
              <w:t xml:space="preserve">636. </w:t>
            </w:r>
            <w:r>
              <w:rPr>
                <w:color w:val="000000"/>
                <w:spacing w:val="0"/>
                <w:w w:val="100"/>
                <w:position w:val="0"/>
                <w:sz w:val="13"/>
                <w:szCs w:val="13"/>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3"/>
                <w:szCs w:val="13"/>
              </w:rPr>
            </w:pPr>
            <w:r>
              <w:rPr>
                <w:color w:val="000000"/>
                <w:spacing w:val="0"/>
                <w:w w:val="100"/>
                <w:position w:val="0"/>
                <w:sz w:val="13"/>
                <w:szCs w:val="13"/>
              </w:rPr>
              <w:t xml:space="preserve">87, 687, </w:t>
            </w:r>
            <w:r>
              <w:rPr>
                <w:color w:val="000000"/>
                <w:spacing w:val="0"/>
                <w:w w:val="100"/>
                <w:position w:val="0"/>
                <w:sz w:val="13"/>
                <w:szCs w:val="13"/>
              </w:rPr>
              <w:t xml:space="preserve">374. </w:t>
            </w:r>
            <w:r>
              <w:rPr>
                <w:color w:val="000000"/>
                <w:spacing w:val="0"/>
                <w:w w:val="100"/>
                <w:position w:val="0"/>
                <w:sz w:val="13"/>
                <w:szCs w:val="13"/>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 xml:space="preserve">87, 687, </w:t>
            </w:r>
            <w:r>
              <w:rPr>
                <w:color w:val="000000"/>
                <w:spacing w:val="0"/>
                <w:w w:val="100"/>
                <w:position w:val="0"/>
                <w:sz w:val="13"/>
                <w:szCs w:val="13"/>
              </w:rPr>
              <w:t xml:space="preserve">374. </w:t>
            </w:r>
            <w:r>
              <w:rPr>
                <w:color w:val="000000"/>
                <w:spacing w:val="0"/>
                <w:w w:val="100"/>
                <w:position w:val="0"/>
                <w:sz w:val="13"/>
                <w:szCs w:val="13"/>
              </w:rPr>
              <w:t>69</w:t>
            </w:r>
          </w:p>
        </w:tc>
      </w:tr>
      <w:tr>
        <w:trPr>
          <w:trHeight w:val="408"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同城备份中心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3"/>
                <w:szCs w:val="13"/>
              </w:rPr>
            </w:pPr>
            <w:r>
              <w:rPr>
                <w:color w:val="000000"/>
                <w:spacing w:val="0"/>
                <w:w w:val="100"/>
                <w:position w:val="0"/>
                <w:sz w:val="13"/>
                <w:szCs w:val="13"/>
              </w:rPr>
              <w:t xml:space="preserve">28,873, </w:t>
            </w:r>
            <w:r>
              <w:rPr>
                <w:color w:val="000000"/>
                <w:spacing w:val="0"/>
                <w:w w:val="100"/>
                <w:position w:val="0"/>
                <w:sz w:val="13"/>
                <w:szCs w:val="13"/>
              </w:rPr>
              <w:t xml:space="preserve">710. </w:t>
            </w:r>
            <w:r>
              <w:rPr>
                <w:color w:val="000000"/>
                <w:spacing w:val="0"/>
                <w:w w:val="100"/>
                <w:position w:val="0"/>
                <w:sz w:val="13"/>
                <w:szCs w:val="13"/>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3"/>
                <w:szCs w:val="13"/>
              </w:rPr>
            </w:pPr>
            <w:r>
              <w:rPr>
                <w:color w:val="000000"/>
                <w:spacing w:val="0"/>
                <w:w w:val="100"/>
                <w:position w:val="0"/>
                <w:sz w:val="13"/>
                <w:szCs w:val="13"/>
              </w:rPr>
              <w:t xml:space="preserve">28, </w:t>
            </w:r>
            <w:r>
              <w:rPr>
                <w:color w:val="000000"/>
                <w:spacing w:val="0"/>
                <w:w w:val="100"/>
                <w:position w:val="0"/>
                <w:sz w:val="13"/>
                <w:szCs w:val="13"/>
              </w:rPr>
              <w:t xml:space="preserve">873,710. </w:t>
            </w:r>
            <w:r>
              <w:rPr>
                <w:color w:val="000000"/>
                <w:spacing w:val="0"/>
                <w:w w:val="100"/>
                <w:position w:val="0"/>
                <w:sz w:val="13"/>
                <w:szCs w:val="13"/>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 xml:space="preserve">28,873, </w:t>
            </w:r>
            <w:r>
              <w:rPr>
                <w:color w:val="000000"/>
                <w:spacing w:val="0"/>
                <w:w w:val="100"/>
                <w:position w:val="0"/>
                <w:sz w:val="13"/>
                <w:szCs w:val="13"/>
              </w:rPr>
              <w:t>710.36</w:t>
            </w:r>
          </w:p>
        </w:tc>
      </w:tr>
      <w:tr>
        <w:trPr>
          <w:trHeight w:val="418"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小计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3"/>
                <w:szCs w:val="13"/>
              </w:rPr>
            </w:pPr>
            <w:r>
              <w:rPr>
                <w:color w:val="000000"/>
                <w:spacing w:val="0"/>
                <w:w w:val="100"/>
                <w:position w:val="0"/>
                <w:sz w:val="13"/>
                <w:szCs w:val="13"/>
              </w:rPr>
              <w:t xml:space="preserve">141, 644, </w:t>
            </w:r>
            <w:r>
              <w:rPr>
                <w:color w:val="000000"/>
                <w:spacing w:val="0"/>
                <w:w w:val="100"/>
                <w:position w:val="0"/>
                <w:sz w:val="13"/>
                <w:szCs w:val="13"/>
              </w:rPr>
              <w:t xml:space="preserve">223. </w:t>
            </w:r>
            <w:r>
              <w:rPr>
                <w:color w:val="000000"/>
                <w:spacing w:val="0"/>
                <w:w w:val="100"/>
                <w:position w:val="0"/>
                <w:sz w:val="13"/>
                <w:szCs w:val="13"/>
              </w:rPr>
              <w:t>03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18,115, </w:t>
            </w:r>
            <w:r>
              <w:rPr>
                <w:color w:val="000000"/>
                <w:spacing w:val="0"/>
                <w:w w:val="100"/>
                <w:position w:val="0"/>
                <w:sz w:val="13"/>
                <w:szCs w:val="13"/>
              </w:rPr>
              <w:t xml:space="preserve">058. </w:t>
            </w:r>
            <w:r>
              <w:rPr>
                <w:color w:val="000000"/>
                <w:spacing w:val="0"/>
                <w:w w:val="100"/>
                <w:position w:val="0"/>
                <w:sz w:val="13"/>
                <w:szCs w:val="13"/>
              </w:rPr>
              <w:t>70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121,086, </w:t>
            </w:r>
            <w:r>
              <w:rPr>
                <w:color w:val="000000"/>
                <w:spacing w:val="0"/>
                <w:w w:val="100"/>
                <w:position w:val="0"/>
                <w:sz w:val="13"/>
                <w:szCs w:val="13"/>
              </w:rPr>
              <w:t>138.58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139, 201, </w:t>
            </w:r>
            <w:r>
              <w:rPr>
                <w:color w:val="000000"/>
                <w:spacing w:val="0"/>
                <w:w w:val="100"/>
                <w:position w:val="0"/>
                <w:sz w:val="13"/>
                <w:szCs w:val="13"/>
              </w:rPr>
              <w:t xml:space="preserve">197. </w:t>
            </w:r>
            <w:r>
              <w:rPr>
                <w:color w:val="000000"/>
                <w:spacing w:val="0"/>
                <w:w w:val="100"/>
                <w:position w:val="0"/>
                <w:sz w:val="13"/>
                <w:szCs w:val="13"/>
              </w:rPr>
              <w:t>28</w:t>
            </w:r>
          </w:p>
        </w:tc>
      </w:tr>
    </w:tbl>
    <w:p>
      <w:pPr>
        <w:pStyle w:val="Style26"/>
        <w:keepNext w:val="0"/>
        <w:keepLines w:val="0"/>
        <w:widowControl w:val="0"/>
        <w:shd w:val="clear" w:color="auto" w:fill="auto"/>
        <w:bidi w:val="0"/>
        <w:spacing w:before="0" w:after="0" w:line="240" w:lineRule="auto"/>
        <w:ind w:left="571" w:right="0" w:firstLine="0"/>
        <w:jc w:val="left"/>
        <w:rPr>
          <w:sz w:val="17"/>
          <w:szCs w:val="17"/>
        </w:rPr>
      </w:pPr>
      <w:r>
        <w:rPr>
          <w:color w:val="000000"/>
          <w:spacing w:val="0"/>
          <w:w w:val="100"/>
          <w:position w:val="0"/>
          <w:sz w:val="17"/>
          <w:szCs w:val="17"/>
        </w:rPr>
        <w:t>(续上表)</w:t>
      </w:r>
      <w:r>
        <w:br w:type="page"/>
      </w:r>
    </w:p>
    <w:tbl>
      <w:tblPr>
        <w:tblOverlap w:val="never"/>
        <w:jc w:val="center"/>
        <w:tblLayout w:type="fixed"/>
      </w:tblPr>
      <w:tblGrid>
        <w:gridCol w:w="1992"/>
        <w:gridCol w:w="1445"/>
        <w:gridCol w:w="1277"/>
        <w:gridCol w:w="1109"/>
        <w:gridCol w:w="706"/>
        <w:gridCol w:w="830"/>
        <w:gridCol w:w="1243"/>
      </w:tblGrid>
      <w:tr>
        <w:trPr>
          <w:trHeight w:val="83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工程名称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工程累计投入 占预算比例(%)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工程进度(%)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利息资本 化累计金额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1" w:lineRule="exact"/>
              <w:ind w:left="0" w:right="0" w:firstLine="0"/>
              <w:jc w:val="both"/>
            </w:pPr>
            <w:r>
              <w:rPr>
                <w:color w:val="000000"/>
                <w:spacing w:val="0"/>
                <w:w w:val="100"/>
                <w:position w:val="0"/>
              </w:rPr>
              <w:t>本期利 息资本 化金额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本期利 息资本 化率(%)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资金来源</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苏州航信办公楼项目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90.06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自有资金</w:t>
            </w:r>
          </w:p>
        </w:tc>
      </w:tr>
      <w:tr>
        <w:trPr>
          <w:trHeight w:val="57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西溪诚品商务中心项</w:t>
            </w:r>
          </w:p>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99.87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99.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自有资金</w:t>
            </w:r>
          </w:p>
        </w:tc>
      </w:tr>
      <w:tr>
        <w:trPr>
          <w:trHeight w:val="57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同城备份中心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自有资金</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31"/>
          <w:footerReference w:type="default" r:id="rId32"/>
          <w:footnotePr>
            <w:pos w:val="pageBottom"/>
            <w:numFmt w:val="decimal"/>
            <w:numRestart w:val="continuous"/>
          </w:footnotePr>
          <w:pgSz w:w="11900" w:h="16840"/>
          <w:pgMar w:top="1441" w:right="1656" w:bottom="2171" w:left="1642" w:header="0" w:footer="3" w:gutter="0"/>
          <w:pgNumType w:start="127"/>
          <w:cols w:space="720"/>
          <w:noEndnote/>
          <w:rtlGutter w:val="0"/>
          <w:docGrid w:linePitch="360"/>
        </w:sectPr>
      </w:pP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14.</w:t>
      </w:r>
      <w:r>
        <w:rPr>
          <w:color w:val="000000"/>
          <w:spacing w:val="0"/>
          <w:w w:val="100"/>
          <w:position w:val="0"/>
        </w:rPr>
        <w:t>无形资产</w:t>
      </w:r>
    </w:p>
    <w:tbl>
      <w:tblPr>
        <w:tblOverlap w:val="never"/>
        <w:jc w:val="center"/>
        <w:tblLayout w:type="fixed"/>
      </w:tblPr>
      <w:tblGrid>
        <w:gridCol w:w="2069"/>
        <w:gridCol w:w="1906"/>
        <w:gridCol w:w="1944"/>
        <w:gridCol w:w="1944"/>
        <w:gridCol w:w="1944"/>
        <w:gridCol w:w="1819"/>
        <w:gridCol w:w="2510"/>
      </w:tblGrid>
      <w:tr>
        <w:trPr>
          <w:trHeight w:val="47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pPr>
            <w:r>
              <w:rPr>
                <w:color w:val="000000"/>
                <w:spacing w:val="0"/>
                <w:w w:val="100"/>
                <w:position w:val="0"/>
              </w:rPr>
              <w:t>著作权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专有技术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期初数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67,265,086.13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118,368,358.37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151,226,275.43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60,219,150.87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23,125,464.43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420,204,335.23</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8,670, </w:t>
            </w:r>
            <w:r>
              <w:rPr>
                <w:color w:val="000000"/>
                <w:spacing w:val="0"/>
                <w:w w:val="100"/>
                <w:position w:val="0"/>
                <w:sz w:val="18"/>
                <w:szCs w:val="18"/>
              </w:rPr>
              <w:t xml:space="preserve">402.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165,790,275.22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62,808,640.71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237,269,318.25</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23,631.18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35,090,107.67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13,236,600.91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48,350,339.76</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8,646, </w:t>
            </w:r>
            <w:r>
              <w:rPr>
                <w:color w:val="000000"/>
                <w:spacing w:val="0"/>
                <w:w w:val="100"/>
                <w:position w:val="0"/>
                <w:sz w:val="18"/>
                <w:szCs w:val="18"/>
              </w:rPr>
              <w:t xml:space="preserve">771.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130,700,167.55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34,807,772.81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174,154,711.50</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14,764,266.99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14,764,266.99</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371,797.95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471,797.95</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371,797.95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471,797.95</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67,265,086.13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127,038,760.69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317,016,550.65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122,927,791.58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22,753,666.48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657,001,855.53</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期初数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13,899,207.35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30,312,419.67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59,386,805.34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26,666,069.77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4,171, </w:t>
            </w:r>
            <w:r>
              <w:rPr>
                <w:color w:val="000000"/>
                <w:spacing w:val="0"/>
                <w:w w:val="100"/>
                <w:position w:val="0"/>
                <w:sz w:val="18"/>
                <w:szCs w:val="18"/>
              </w:rPr>
              <w:t>181.63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134,435,683.76</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本期增加金额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2,110, </w:t>
            </w:r>
            <w:r>
              <w:rPr>
                <w:color w:val="000000"/>
                <w:spacing w:val="0"/>
                <w:w w:val="100"/>
                <w:position w:val="0"/>
                <w:sz w:val="18"/>
                <w:szCs w:val="18"/>
              </w:rPr>
              <w:t xml:space="preserve">075. </w:t>
            </w:r>
            <w:r>
              <w:rPr>
                <w:color w:val="000000"/>
                <w:spacing w:val="0"/>
                <w:w w:val="100"/>
                <w:position w:val="0"/>
                <w:sz w:val="18"/>
                <w:szCs w:val="18"/>
              </w:rPr>
              <w:t>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6,821, </w:t>
            </w:r>
            <w:r>
              <w:rPr>
                <w:color w:val="000000"/>
                <w:spacing w:val="0"/>
                <w:w w:val="100"/>
                <w:position w:val="0"/>
                <w:sz w:val="18"/>
                <w:szCs w:val="18"/>
              </w:rPr>
              <w:t xml:space="preserve">815. </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17,166,349.79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12,756,963.75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2,388, </w:t>
            </w:r>
            <w:r>
              <w:rPr>
                <w:color w:val="000000"/>
                <w:spacing w:val="0"/>
                <w:w w:val="100"/>
                <w:position w:val="0"/>
                <w:sz w:val="18"/>
                <w:szCs w:val="18"/>
              </w:rPr>
              <w:t xml:space="preserve">524.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41,243,729.69</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2,110, </w:t>
            </w:r>
            <w:r>
              <w:rPr>
                <w:color w:val="000000"/>
                <w:spacing w:val="0"/>
                <w:w w:val="100"/>
                <w:position w:val="0"/>
                <w:sz w:val="18"/>
                <w:szCs w:val="18"/>
              </w:rPr>
              <w:t xml:space="preserve">075. </w:t>
            </w:r>
            <w:r>
              <w:rPr>
                <w:color w:val="000000"/>
                <w:spacing w:val="0"/>
                <w:w w:val="100"/>
                <w:position w:val="0"/>
                <w:sz w:val="18"/>
                <w:szCs w:val="18"/>
              </w:rPr>
              <w:t>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6,821, </w:t>
            </w:r>
            <w:r>
              <w:rPr>
                <w:color w:val="000000"/>
                <w:spacing w:val="0"/>
                <w:w w:val="100"/>
                <w:position w:val="0"/>
                <w:sz w:val="18"/>
                <w:szCs w:val="18"/>
              </w:rPr>
              <w:t xml:space="preserve">815. </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17,166,349.79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11,419,722.37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2,388, </w:t>
            </w:r>
            <w:r>
              <w:rPr>
                <w:color w:val="000000"/>
                <w:spacing w:val="0"/>
                <w:w w:val="100"/>
                <w:position w:val="0"/>
                <w:sz w:val="18"/>
                <w:szCs w:val="18"/>
              </w:rPr>
              <w:t xml:space="preserve">524.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39,906,488.31</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1,337, </w:t>
            </w:r>
            <w:r>
              <w:rPr>
                <w:color w:val="000000"/>
                <w:spacing w:val="0"/>
                <w:w w:val="100"/>
                <w:position w:val="0"/>
                <w:sz w:val="18"/>
                <w:szCs w:val="18"/>
              </w:rPr>
              <w:t xml:space="preserve">241. </w:t>
            </w:r>
            <w:r>
              <w:rPr>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1,337, </w:t>
            </w:r>
            <w:r>
              <w:rPr>
                <w:color w:val="000000"/>
                <w:spacing w:val="0"/>
                <w:w w:val="100"/>
                <w:position w:val="0"/>
                <w:sz w:val="18"/>
                <w:szCs w:val="18"/>
              </w:rPr>
              <w:t xml:space="preserve">241. </w:t>
            </w:r>
            <w:r>
              <w:rPr>
                <w:color w:val="000000"/>
                <w:spacing w:val="0"/>
                <w:w w:val="100"/>
                <w:position w:val="0"/>
                <w:sz w:val="18"/>
                <w:szCs w:val="18"/>
              </w:rPr>
              <w:t>38</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57,591.32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157,591.32</w:t>
            </w:r>
          </w:p>
        </w:tc>
      </w:tr>
      <w:tr>
        <w:trPr>
          <w:trHeight w:val="470"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57,591.32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157,591.32</w:t>
            </w:r>
          </w:p>
        </w:tc>
      </w:tr>
    </w:tbl>
    <w:p>
      <w:pPr>
        <w:widowControl w:val="0"/>
        <w:spacing w:after="679" w:line="1" w:lineRule="exact"/>
      </w:pPr>
    </w:p>
    <w:p>
      <w:pPr>
        <w:pStyle w:val="Style3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color w:val="000000"/>
          <w:spacing w:val="0"/>
          <w:w w:val="100"/>
          <w:position w:val="0"/>
          <w:sz w:val="16"/>
          <w:szCs w:val="16"/>
        </w:rPr>
        <w:t>129</w:t>
      </w:r>
      <w:r>
        <w:rPr>
          <w:color w:val="000000"/>
          <w:spacing w:val="0"/>
          <w:w w:val="100"/>
          <w:position w:val="0"/>
        </w:rPr>
        <w:t>页共</w:t>
      </w:r>
      <w:r>
        <w:rPr>
          <w:color w:val="000000"/>
          <w:spacing w:val="0"/>
          <w:w w:val="100"/>
          <w:position w:val="0"/>
          <w:sz w:val="16"/>
          <w:szCs w:val="16"/>
        </w:rPr>
        <w:t>191</w:t>
      </w:r>
      <w:r>
        <w:rPr>
          <w:color w:val="000000"/>
          <w:spacing w:val="0"/>
          <w:w w:val="100"/>
          <w:position w:val="0"/>
        </w:rPr>
        <w:t>页</w:t>
      </w:r>
      <w:r>
        <w:br w:type="page"/>
      </w:r>
    </w:p>
    <w:tbl>
      <w:tblPr>
        <w:tblOverlap w:val="never"/>
        <w:jc w:val="center"/>
        <w:tblLayout w:type="fixed"/>
      </w:tblPr>
      <w:tblGrid>
        <w:gridCol w:w="2088"/>
        <w:gridCol w:w="1906"/>
        <w:gridCol w:w="1944"/>
        <w:gridCol w:w="1944"/>
        <w:gridCol w:w="1944"/>
        <w:gridCol w:w="1819"/>
        <w:gridCol w:w="2510"/>
      </w:tblGrid>
      <w:tr>
        <w:trPr>
          <w:trHeight w:val="47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著作权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专有技术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16,009,283.14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37,134,235.33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76,553,155.13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39,323,033.52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6,502, </w:t>
            </w:r>
            <w:r>
              <w:rPr>
                <w:color w:val="000000"/>
                <w:spacing w:val="0"/>
                <w:w w:val="100"/>
                <w:position w:val="0"/>
                <w:sz w:val="18"/>
                <w:szCs w:val="18"/>
              </w:rPr>
              <w:t>115.01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175, </w:t>
            </w:r>
            <w:r>
              <w:rPr>
                <w:color w:val="000000"/>
                <w:spacing w:val="0"/>
                <w:w w:val="100"/>
                <w:position w:val="0"/>
                <w:sz w:val="18"/>
                <w:szCs w:val="18"/>
              </w:rPr>
              <w:t>521,822.13</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期初数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4,080,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4,080, </w:t>
            </w:r>
            <w:r>
              <w:rPr>
                <w:color w:val="000000"/>
                <w:spacing w:val="0"/>
                <w:w w:val="100"/>
                <w:position w:val="0"/>
                <w:sz w:val="18"/>
                <w:szCs w:val="18"/>
              </w:rPr>
              <w:t xml:space="preserve">000. </w:t>
            </w:r>
            <w:r>
              <w:rPr>
                <w:color w:val="000000"/>
                <w:spacing w:val="0"/>
                <w:w w:val="100"/>
                <w:position w:val="0"/>
                <w:sz w:val="18"/>
                <w:szCs w:val="18"/>
              </w:rPr>
              <w:t>00</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4,080,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4,080, </w:t>
            </w:r>
            <w:r>
              <w:rPr>
                <w:color w:val="000000"/>
                <w:spacing w:val="0"/>
                <w:w w:val="100"/>
                <w:position w:val="0"/>
                <w:sz w:val="18"/>
                <w:szCs w:val="18"/>
              </w:rPr>
              <w:t xml:space="preserve">000. </w:t>
            </w:r>
            <w:r>
              <w:rPr>
                <w:color w:val="000000"/>
                <w:spacing w:val="0"/>
                <w:w w:val="100"/>
                <w:position w:val="0"/>
                <w:sz w:val="18"/>
                <w:szCs w:val="18"/>
              </w:rPr>
              <w:t>00</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51,255,802.99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89,904,525.36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236,383,395.52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83,604,758.06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16,251,551.47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477,400,033.40</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53,365,878.78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88,055, </w:t>
            </w:r>
            <w:r>
              <w:rPr>
                <w:color w:val="000000"/>
                <w:spacing w:val="0"/>
                <w:w w:val="100"/>
                <w:position w:val="0"/>
                <w:sz w:val="18"/>
                <w:szCs w:val="18"/>
              </w:rPr>
              <w:t>938.70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87,759,470.09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33,553,081.10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18,954,282.80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281,688,651.47</w:t>
            </w:r>
          </w:p>
        </w:tc>
      </w:tr>
    </w:tbl>
    <w:p>
      <w:pPr>
        <w:widowControl w:val="0"/>
        <w:spacing w:after="119" w:line="1" w:lineRule="exact"/>
      </w:pPr>
    </w:p>
    <w:p>
      <w:pPr>
        <w:pStyle w:val="Style16"/>
        <w:keepNext w:val="0"/>
        <w:keepLines w:val="0"/>
        <w:widowControl w:val="0"/>
        <w:shd w:val="clear" w:color="auto" w:fill="auto"/>
        <w:bidi w:val="0"/>
        <w:spacing w:before="0" w:after="460" w:line="240" w:lineRule="auto"/>
        <w:ind w:left="0" w:right="0" w:firstLine="560"/>
        <w:jc w:val="left"/>
      </w:pPr>
      <w:r>
        <w:rPr>
          <w:color w:val="000000"/>
          <w:spacing w:val="0"/>
          <w:w w:val="100"/>
          <w:position w:val="0"/>
        </w:rPr>
        <w:t>期末通过公司内部研发形成的无形资产占无形资产余额的比例为</w:t>
      </w:r>
      <w:r>
        <w:rPr>
          <w:color w:val="000000"/>
          <w:spacing w:val="0"/>
          <w:w w:val="100"/>
          <w:position w:val="0"/>
          <w:sz w:val="18"/>
          <w:szCs w:val="18"/>
        </w:rPr>
        <w:t>26.51%</w:t>
      </w:r>
      <w:r>
        <w:rPr>
          <w:color w:val="000000"/>
          <w:spacing w:val="0"/>
          <w:w w:val="100"/>
          <w:position w:val="0"/>
        </w:rPr>
        <w:t>。</w:t>
      </w:r>
    </w:p>
    <w:p>
      <w:pPr>
        <w:pStyle w:val="Style26"/>
        <w:keepNext w:val="0"/>
        <w:keepLines w:val="0"/>
        <w:widowControl w:val="0"/>
        <w:shd w:val="clear" w:color="auto" w:fill="auto"/>
        <w:bidi w:val="0"/>
        <w:spacing w:before="0" w:after="0" w:line="240" w:lineRule="auto"/>
        <w:ind w:left="562" w:right="0" w:firstLine="0"/>
        <w:jc w:val="left"/>
      </w:pPr>
      <w:r>
        <w:rPr>
          <w:color w:val="000000"/>
          <w:spacing w:val="0"/>
          <w:w w:val="100"/>
          <w:position w:val="0"/>
          <w:sz w:val="18"/>
          <w:szCs w:val="18"/>
        </w:rPr>
        <w:t>15.</w:t>
      </w:r>
      <w:r>
        <w:rPr>
          <w:color w:val="000000"/>
          <w:spacing w:val="0"/>
          <w:w w:val="100"/>
          <w:position w:val="0"/>
        </w:rPr>
        <w:t>开发支出</w:t>
      </w:r>
    </w:p>
    <w:tbl>
      <w:tblPr>
        <w:tblOverlap w:val="never"/>
        <w:jc w:val="center"/>
        <w:tblLayout w:type="fixed"/>
      </w:tblPr>
      <w:tblGrid>
        <w:gridCol w:w="1546"/>
        <w:gridCol w:w="2054"/>
        <w:gridCol w:w="2400"/>
        <w:gridCol w:w="1882"/>
        <w:gridCol w:w="2059"/>
        <w:gridCol w:w="2054"/>
        <w:gridCol w:w="2256"/>
      </w:tblGrid>
      <w:tr>
        <w:trPr>
          <w:trHeight w:val="470"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6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内部开发支出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确认为无形资产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转入当期损益</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研究支出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158,832,648.53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158,832,648.53</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15,131,279.42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419,642,676.49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1,682,656.85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174, </w:t>
            </w:r>
            <w:r>
              <w:rPr>
                <w:color w:val="000000"/>
                <w:spacing w:val="0"/>
                <w:w w:val="100"/>
                <w:position w:val="0"/>
                <w:sz w:val="18"/>
                <w:szCs w:val="18"/>
              </w:rPr>
              <w:t>154,711.50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213,169,715.74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49,132,185.52</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15,131,279.42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578,475,325.02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1,682,656.85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174,154,711.50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372,002,364.27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49,132,185.52</w:t>
            </w:r>
          </w:p>
        </w:tc>
      </w:tr>
    </w:tbl>
    <w:p>
      <w:pPr>
        <w:widowControl w:val="0"/>
        <w:spacing w:after="799" w:line="1" w:lineRule="exact"/>
      </w:pPr>
    </w:p>
    <w:p>
      <w:pPr>
        <w:pStyle w:val="Style39"/>
        <w:keepNext w:val="0"/>
        <w:keepLines w:val="0"/>
        <w:widowControl w:val="0"/>
        <w:shd w:val="clear" w:color="auto" w:fill="auto"/>
        <w:bidi w:val="0"/>
        <w:spacing w:before="0" w:after="0" w:line="240" w:lineRule="auto"/>
        <w:ind w:left="0" w:right="0" w:firstLine="0"/>
        <w:jc w:val="center"/>
        <w:sectPr>
          <w:headerReference w:type="default" r:id="rId33"/>
          <w:footerReference w:type="default" r:id="rId34"/>
          <w:footnotePr>
            <w:pos w:val="pageBottom"/>
            <w:numFmt w:val="decimal"/>
            <w:numRestart w:val="continuous"/>
          </w:footnotePr>
          <w:pgSz w:w="16840" w:h="11900" w:orient="landscape"/>
          <w:pgMar w:top="1791" w:right="1297" w:bottom="1032" w:left="1292" w:header="0" w:footer="604" w:gutter="0"/>
          <w:pgNumType w:start="130"/>
          <w:cols w:space="720"/>
          <w:noEndnote/>
          <w:rtlGutter w:val="0"/>
          <w:docGrid w:linePitch="360"/>
        </w:sectPr>
      </w:pPr>
      <w:r>
        <w:rPr>
          <w:color w:val="000000"/>
          <w:spacing w:val="0"/>
          <w:w w:val="100"/>
          <w:position w:val="0"/>
        </w:rPr>
        <w:t>第</w:t>
      </w:r>
      <w:r>
        <w:rPr>
          <w:color w:val="000000"/>
          <w:spacing w:val="0"/>
          <w:w w:val="100"/>
          <w:position w:val="0"/>
          <w:sz w:val="16"/>
          <w:szCs w:val="16"/>
        </w:rPr>
        <w:t>130</w:t>
      </w:r>
      <w:r>
        <w:rPr>
          <w:color w:val="000000"/>
          <w:spacing w:val="0"/>
          <w:w w:val="100"/>
          <w:position w:val="0"/>
        </w:rPr>
        <w:t>页共</w:t>
      </w:r>
      <w:r>
        <w:rPr>
          <w:color w:val="000000"/>
          <w:spacing w:val="0"/>
          <w:w w:val="100"/>
          <w:position w:val="0"/>
          <w:sz w:val="16"/>
          <w:szCs w:val="16"/>
        </w:rPr>
        <w:t>191</w:t>
      </w:r>
      <w:r>
        <w:rPr>
          <w:color w:val="000000"/>
          <w:spacing w:val="0"/>
          <w:w w:val="100"/>
          <w:position w:val="0"/>
        </w:rPr>
        <w:t>页</w:t>
      </w:r>
    </w:p>
    <w:p>
      <w:pPr>
        <w:widowControl w:val="0"/>
        <w:spacing w:after="179" w:line="1" w:lineRule="exact"/>
      </w:pPr>
    </w:p>
    <w:p>
      <w:pPr>
        <w:pStyle w:val="Style26"/>
        <w:keepNext w:val="0"/>
        <w:keepLines w:val="0"/>
        <w:widowControl w:val="0"/>
        <w:shd w:val="clear" w:color="auto" w:fill="auto"/>
        <w:bidi w:val="0"/>
        <w:spacing w:before="0" w:after="40" w:line="240" w:lineRule="auto"/>
        <w:ind w:left="552" w:right="0" w:firstLine="0"/>
        <w:jc w:val="left"/>
      </w:pPr>
      <w:r>
        <w:rPr>
          <w:color w:val="000000"/>
          <w:spacing w:val="0"/>
          <w:w w:val="100"/>
          <w:position w:val="0"/>
          <w:sz w:val="18"/>
          <w:szCs w:val="18"/>
        </w:rPr>
        <w:t>16.</w:t>
      </w:r>
      <w:r>
        <w:rPr>
          <w:color w:val="000000"/>
          <w:spacing w:val="0"/>
          <w:w w:val="100"/>
          <w:position w:val="0"/>
        </w:rPr>
        <w:t>商誉</w:t>
      </w:r>
    </w:p>
    <w:p>
      <w:pPr>
        <w:pStyle w:val="Style26"/>
        <w:keepNext w:val="0"/>
        <w:keepLines w:val="0"/>
        <w:widowControl w:val="0"/>
        <w:shd w:val="clear" w:color="auto" w:fill="auto"/>
        <w:bidi w:val="0"/>
        <w:spacing w:before="0" w:after="0" w:line="240" w:lineRule="auto"/>
        <w:ind w:left="552" w:right="0" w:firstLine="0"/>
        <w:jc w:val="left"/>
      </w:pPr>
      <w:r>
        <w:rPr>
          <w:color w:val="000000"/>
          <w:spacing w:val="0"/>
          <w:w w:val="100"/>
          <w:position w:val="0"/>
          <w:sz w:val="18"/>
          <w:szCs w:val="18"/>
        </w:rPr>
        <w:t>(1)</w:t>
      </w:r>
      <w:r>
        <w:rPr>
          <w:color w:val="000000"/>
          <w:spacing w:val="0"/>
          <w:w w:val="100"/>
          <w:position w:val="0"/>
        </w:rPr>
        <w:t>商誉账面原值</w:t>
      </w:r>
    </w:p>
    <w:tbl>
      <w:tblPr>
        <w:tblOverlap w:val="never"/>
        <w:jc w:val="center"/>
        <w:tblLayout w:type="fixed"/>
      </w:tblPr>
      <w:tblGrid>
        <w:gridCol w:w="2405"/>
        <w:gridCol w:w="1843"/>
        <w:gridCol w:w="1699"/>
        <w:gridCol w:w="922"/>
        <w:gridCol w:w="1718"/>
      </w:tblGrid>
      <w:tr>
        <w:trPr>
          <w:trHeight w:val="126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被投资单位名称或形成 商誉的事项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本期企业合并形成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本期减少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期末数</w:t>
            </w: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航天信息系统工程(北 京)有限公司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936,821.91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936,821.91</w:t>
            </w:r>
          </w:p>
        </w:tc>
      </w:tr>
      <w:tr>
        <w:trPr>
          <w:trHeight w:val="552"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left"/>
            </w:pPr>
            <w:r>
              <w:rPr>
                <w:color w:val="000000"/>
                <w:spacing w:val="0"/>
                <w:w w:val="100"/>
                <w:position w:val="0"/>
              </w:rPr>
              <w:t>北京航天金盾科技有限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498,528.34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498,528.34</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666,040.44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666,040.44</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2,779.03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2,779.03</w:t>
            </w:r>
          </w:p>
        </w:tc>
      </w:tr>
      <w:tr>
        <w:trPr>
          <w:trHeight w:val="552"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西部安全认证中心有限</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603,285.25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603,285.25</w:t>
            </w: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59" w:lineRule="exact"/>
              <w:ind w:left="0" w:right="0" w:firstLine="0"/>
              <w:jc w:val="left"/>
            </w:pPr>
            <w:r>
              <w:rPr>
                <w:color w:val="000000"/>
                <w:spacing w:val="0"/>
                <w:w w:val="100"/>
                <w:position w:val="0"/>
              </w:rPr>
              <w:t>北京航天世纪投资咨询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8,870,611.23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8,870,611.23</w:t>
            </w:r>
          </w:p>
        </w:tc>
      </w:tr>
      <w:tr>
        <w:trPr>
          <w:trHeight w:val="552"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left"/>
            </w:pPr>
            <w:r>
              <w:rPr>
                <w:color w:val="000000"/>
                <w:spacing w:val="0"/>
                <w:w w:val="100"/>
                <w:position w:val="0"/>
              </w:rPr>
              <w:t>武汉华迪世纪计算机有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78,965.74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78,965.74</w:t>
            </w: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59" w:lineRule="exact"/>
              <w:ind w:left="0" w:right="0" w:firstLine="0"/>
              <w:jc w:val="left"/>
            </w:pPr>
            <w:r>
              <w:rPr>
                <w:color w:val="000000"/>
                <w:spacing w:val="0"/>
                <w:w w:val="100"/>
                <w:position w:val="0"/>
              </w:rPr>
              <w:t>北京捷文科技股份有限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209,647, </w:t>
            </w:r>
            <w:r>
              <w:rPr>
                <w:color w:val="000000"/>
                <w:spacing w:val="0"/>
                <w:w w:val="100"/>
                <w:position w:val="0"/>
                <w:sz w:val="18"/>
                <w:szCs w:val="18"/>
              </w:rPr>
              <w:t>083.21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209,647,083.21</w:t>
            </w:r>
          </w:p>
        </w:tc>
      </w:tr>
      <w:tr>
        <w:trPr>
          <w:trHeight w:val="557"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left"/>
            </w:pPr>
            <w:r>
              <w:rPr>
                <w:color w:val="000000"/>
                <w:spacing w:val="0"/>
                <w:w w:val="100"/>
                <w:position w:val="0"/>
              </w:rPr>
              <w:t>深圳德诚信用咭制造有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18,426,258.74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18,426,258.74</w:t>
            </w:r>
          </w:p>
        </w:tc>
      </w:tr>
      <w:tr>
        <w:trPr>
          <w:trHeight w:val="552"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left"/>
            </w:pPr>
            <w:r>
              <w:rPr>
                <w:color w:val="000000"/>
                <w:spacing w:val="0"/>
                <w:w w:val="100"/>
                <w:position w:val="0"/>
              </w:rPr>
              <w:t>航信德利信息系统(上 海)有限公司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454,633,634.91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454,633,634.91</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239,730,373.89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454,633,634.91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694,364,008.80</w:t>
            </w:r>
          </w:p>
        </w:tc>
      </w:tr>
    </w:tbl>
    <w:p>
      <w:pPr>
        <w:pStyle w:val="Style26"/>
        <w:keepNext w:val="0"/>
        <w:keepLines w:val="0"/>
        <w:widowControl w:val="0"/>
        <w:shd w:val="clear" w:color="auto" w:fill="auto"/>
        <w:bidi w:val="0"/>
        <w:spacing w:before="0" w:after="0" w:line="240" w:lineRule="auto"/>
        <w:ind w:left="557" w:right="0" w:firstLine="0"/>
        <w:jc w:val="left"/>
      </w:pPr>
      <w:r>
        <w:rPr>
          <w:color w:val="000000"/>
          <w:spacing w:val="0"/>
          <w:w w:val="100"/>
          <w:position w:val="0"/>
          <w:sz w:val="18"/>
          <w:szCs w:val="18"/>
        </w:rPr>
        <w:t>(2)</w:t>
      </w:r>
      <w:r>
        <w:rPr>
          <w:color w:val="000000"/>
          <w:spacing w:val="0"/>
          <w:w w:val="100"/>
          <w:position w:val="0"/>
        </w:rPr>
        <w:t>商誉减值准备</w:t>
      </w:r>
    </w:p>
    <w:p>
      <w:pPr>
        <w:widowControl w:val="0"/>
        <w:spacing w:after="99" w:line="1" w:lineRule="exact"/>
      </w:pPr>
    </w:p>
    <w:tbl>
      <w:tblPr>
        <w:tblOverlap w:val="never"/>
        <w:jc w:val="center"/>
        <w:tblLayout w:type="fixed"/>
      </w:tblPr>
      <w:tblGrid>
        <w:gridCol w:w="2472"/>
        <w:gridCol w:w="1810"/>
        <w:gridCol w:w="1507"/>
        <w:gridCol w:w="902"/>
        <w:gridCol w:w="1910"/>
      </w:tblGrid>
      <w:tr>
        <w:trPr>
          <w:trHeight w:val="70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被投资单位名称或形成 商誉的事项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59" w:lineRule="exact"/>
              <w:ind w:left="140" w:right="0" w:firstLine="0"/>
              <w:jc w:val="left"/>
            </w:pPr>
            <w:r>
              <w:rPr>
                <w:color w:val="000000"/>
                <w:spacing w:val="0"/>
                <w:w w:val="100"/>
                <w:position w:val="0"/>
              </w:rPr>
              <w:t>北京航天世纪投资咨询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7,802,714.61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7,802,714.61</w:t>
            </w:r>
          </w:p>
        </w:tc>
      </w:tr>
      <w:tr>
        <w:trPr>
          <w:trHeight w:val="557"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50" w:lineRule="exact"/>
              <w:ind w:left="140" w:right="0" w:firstLine="0"/>
              <w:jc w:val="left"/>
            </w:pPr>
            <w:r>
              <w:rPr>
                <w:color w:val="000000"/>
                <w:spacing w:val="0"/>
                <w:w w:val="100"/>
                <w:position w:val="0"/>
              </w:rPr>
              <w:t>深圳德诚信用咭制造有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91,486.42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91,486.42</w:t>
            </w:r>
          </w:p>
        </w:tc>
      </w:tr>
      <w:tr>
        <w:trPr>
          <w:trHeight w:val="470"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7,802,714.61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91,486.42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7,894, </w:t>
            </w:r>
            <w:r>
              <w:rPr>
                <w:color w:val="000000"/>
                <w:spacing w:val="0"/>
                <w:w w:val="100"/>
                <w:position w:val="0"/>
                <w:sz w:val="18"/>
                <w:szCs w:val="18"/>
              </w:rPr>
              <w:t>201.03</w:t>
            </w:r>
          </w:p>
        </w:tc>
      </w:tr>
    </w:tbl>
    <w:p>
      <w:pPr>
        <w:pStyle w:val="Style26"/>
        <w:keepNext w:val="0"/>
        <w:keepLines w:val="0"/>
        <w:widowControl w:val="0"/>
        <w:shd w:val="clear" w:color="auto" w:fill="auto"/>
        <w:bidi w:val="0"/>
        <w:spacing w:before="0" w:after="0" w:line="240" w:lineRule="auto"/>
        <w:ind w:left="571" w:right="0" w:firstLine="0"/>
        <w:jc w:val="left"/>
      </w:pPr>
      <w:r>
        <w:rPr>
          <w:color w:val="000000"/>
          <w:spacing w:val="0"/>
          <w:w w:val="100"/>
          <w:position w:val="0"/>
          <w:sz w:val="18"/>
          <w:szCs w:val="18"/>
        </w:rPr>
        <w:t>(3)</w:t>
      </w:r>
      <w:r>
        <w:rPr>
          <w:color w:val="000000"/>
          <w:spacing w:val="0"/>
          <w:w w:val="100"/>
          <w:position w:val="0"/>
        </w:rPr>
        <w:t>商誉的减值测试过程、参数及商誉减值损失确认方法</w:t>
      </w:r>
    </w:p>
    <w:p>
      <w:pPr>
        <w:widowControl w:val="0"/>
        <w:spacing w:after="99" w:line="1" w:lineRule="exact"/>
      </w:pPr>
    </w:p>
    <w:p>
      <w:pPr>
        <w:pStyle w:val="Style16"/>
        <w:keepNext w:val="0"/>
        <w:keepLines w:val="0"/>
        <w:widowControl w:val="0"/>
        <w:shd w:val="clear" w:color="auto" w:fill="auto"/>
        <w:bidi w:val="0"/>
        <w:spacing w:before="0" w:after="100" w:line="408" w:lineRule="exact"/>
        <w:ind w:left="140" w:right="0" w:firstLine="420"/>
        <w:jc w:val="left"/>
      </w:pPr>
      <w:r>
        <w:rPr>
          <w:color w:val="000000"/>
          <w:spacing w:val="0"/>
          <w:w w:val="100"/>
          <w:position w:val="0"/>
        </w:rPr>
        <w:t>中资资产评估有限公司于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28</w:t>
      </w:r>
      <w:r>
        <w:rPr>
          <w:color w:val="000000"/>
          <w:spacing w:val="0"/>
          <w:w w:val="100"/>
          <w:position w:val="0"/>
        </w:rPr>
        <w:t xml:space="preserve">日出具《航天信息股份有限公司商誉减值测试 所涉及的深圳德诚信用咭制造有限公司股东全部权益价值项目资产评估报告书》(中资评报 </w:t>
      </w:r>
      <w:r>
        <w:rPr>
          <w:color w:val="000000"/>
          <w:spacing w:val="0"/>
          <w:w w:val="100"/>
          <w:position w:val="0"/>
          <w:sz w:val="18"/>
          <w:szCs w:val="18"/>
        </w:rPr>
        <w:t>[2017]18</w:t>
      </w:r>
      <w:r>
        <w:rPr>
          <w:color w:val="000000"/>
          <w:spacing w:val="0"/>
          <w:w w:val="100"/>
          <w:position w:val="0"/>
        </w:rPr>
        <w:t>号)</w:t>
      </w:r>
      <w:r>
        <w:rPr>
          <w:color w:val="000000"/>
          <w:spacing w:val="0"/>
          <w:w w:val="100"/>
          <w:position w:val="0"/>
          <w:sz w:val="18"/>
          <w:szCs w:val="18"/>
        </w:rPr>
        <w:t>，</w:t>
      </w:r>
      <w:r>
        <w:rPr>
          <w:color w:val="000000"/>
          <w:spacing w:val="0"/>
          <w:w w:val="100"/>
          <w:position w:val="0"/>
        </w:rPr>
        <w:t>在持续经营假设的前提下，于评估基准日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日，深圳德诚信 用咭制造有限公司净资产的公允价值为</w:t>
      </w:r>
      <w:r>
        <w:rPr>
          <w:color w:val="000000"/>
          <w:spacing w:val="0"/>
          <w:w w:val="100"/>
          <w:position w:val="0"/>
          <w:sz w:val="18"/>
          <w:szCs w:val="18"/>
        </w:rPr>
        <w:t>11,597.05</w:t>
      </w:r>
      <w:r>
        <w:rPr>
          <w:color w:val="000000"/>
          <w:spacing w:val="0"/>
          <w:w w:val="100"/>
          <w:position w:val="0"/>
        </w:rPr>
        <w:t>万元，经测算，深圳德诚信用咭制造有限 公司的商誉本期发生减值，减值金额为</w:t>
      </w:r>
      <w:r>
        <w:rPr>
          <w:color w:val="000000"/>
          <w:spacing w:val="0"/>
          <w:w w:val="100"/>
          <w:position w:val="0"/>
          <w:sz w:val="18"/>
          <w:szCs w:val="18"/>
        </w:rPr>
        <w:t>91,486.42</w:t>
      </w:r>
      <w:r>
        <w:rPr>
          <w:color w:val="000000"/>
          <w:spacing w:val="0"/>
          <w:w w:val="100"/>
          <w:position w:val="0"/>
        </w:rPr>
        <w:t>元。</w:t>
      </w:r>
      <w:r>
        <w:br w:type="page"/>
      </w:r>
    </w:p>
    <w:p>
      <w:pPr>
        <w:pStyle w:val="Style16"/>
        <w:keepNext w:val="0"/>
        <w:keepLines w:val="0"/>
        <w:widowControl w:val="0"/>
        <w:shd w:val="clear" w:color="auto" w:fill="auto"/>
        <w:tabs>
          <w:tab w:pos="1036" w:val="left"/>
        </w:tabs>
        <w:bidi w:val="0"/>
        <w:spacing w:before="0" w:after="0" w:line="410" w:lineRule="exact"/>
        <w:ind w:left="140" w:right="0" w:firstLine="420"/>
        <w:jc w:val="left"/>
      </w:pPr>
      <w:r>
        <w:rPr>
          <w:color w:val="000000"/>
          <w:spacing w:val="0"/>
          <w:w w:val="100"/>
          <w:position w:val="0"/>
        </w:rPr>
        <w:t>中资资产评估有限公司于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28</w:t>
      </w:r>
      <w:r>
        <w:rPr>
          <w:color w:val="000000"/>
          <w:spacing w:val="0"/>
          <w:w w:val="100"/>
          <w:position w:val="0"/>
        </w:rPr>
        <w:t>日出具《航天信息股份有限公司商誉减值测试 所涉及的北京捷文科技股份有限公司股东全部权益价值项目资产评估报告书》（中资评报 〔</w:t>
      </w:r>
      <w:r>
        <w:rPr>
          <w:color w:val="000000"/>
          <w:spacing w:val="0"/>
          <w:w w:val="100"/>
          <w:position w:val="0"/>
          <w:sz w:val="18"/>
          <w:szCs w:val="18"/>
        </w:rPr>
        <w:t>2017）</w:t>
        <w:tab/>
        <w:t>19</w:t>
      </w:r>
      <w:r>
        <w:rPr>
          <w:color w:val="000000"/>
          <w:spacing w:val="0"/>
          <w:w w:val="100"/>
          <w:position w:val="0"/>
        </w:rPr>
        <w:t>号</w:t>
      </w:r>
      <w:r>
        <w:rPr>
          <w:color w:val="000000"/>
          <w:spacing w:val="0"/>
          <w:w w:val="100"/>
          <w:position w:val="0"/>
          <w:sz w:val="18"/>
          <w:szCs w:val="18"/>
        </w:rPr>
        <w:t>），</w:t>
      </w:r>
      <w:r>
        <w:rPr>
          <w:color w:val="000000"/>
          <w:spacing w:val="0"/>
          <w:w w:val="100"/>
          <w:position w:val="0"/>
        </w:rPr>
        <w:t>在持续经营假设的前提下，于评估基准日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日，北京捷文</w:t>
      </w:r>
    </w:p>
    <w:p>
      <w:pPr>
        <w:pStyle w:val="Style16"/>
        <w:keepNext w:val="0"/>
        <w:keepLines w:val="0"/>
        <w:widowControl w:val="0"/>
        <w:shd w:val="clear" w:color="auto" w:fill="auto"/>
        <w:bidi w:val="0"/>
        <w:spacing w:before="0" w:after="420" w:line="410" w:lineRule="exact"/>
        <w:ind w:left="140" w:right="0" w:firstLine="0"/>
        <w:jc w:val="left"/>
      </w:pPr>
      <w:r>
        <w:rPr>
          <w:color w:val="000000"/>
          <w:spacing w:val="0"/>
          <w:w w:val="100"/>
          <w:position w:val="0"/>
        </w:rPr>
        <w:t>科技股份有限公司净资产的公允价值为</w:t>
      </w:r>
      <w:r>
        <w:rPr>
          <w:color w:val="000000"/>
          <w:spacing w:val="0"/>
          <w:w w:val="100"/>
          <w:position w:val="0"/>
          <w:sz w:val="18"/>
          <w:szCs w:val="18"/>
        </w:rPr>
        <w:t>106,139.32</w:t>
      </w:r>
      <w:r>
        <w:rPr>
          <w:color w:val="000000"/>
          <w:spacing w:val="0"/>
          <w:w w:val="100"/>
          <w:position w:val="0"/>
        </w:rPr>
        <w:t>万元，经测算，北京捷文科技股份有限 公司的商誉本期未发生减值。</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17.</w:t>
      </w:r>
      <w:r>
        <w:rPr>
          <w:color w:val="000000"/>
          <w:spacing w:val="0"/>
          <w:w w:val="100"/>
          <w:position w:val="0"/>
        </w:rPr>
        <w:t>长期待摊费用</w:t>
      </w:r>
    </w:p>
    <w:tbl>
      <w:tblPr>
        <w:tblOverlap w:val="never"/>
        <w:jc w:val="center"/>
        <w:tblLayout w:type="fixed"/>
      </w:tblPr>
      <w:tblGrid>
        <w:gridCol w:w="1570"/>
        <w:gridCol w:w="1416"/>
        <w:gridCol w:w="1416"/>
        <w:gridCol w:w="1397"/>
        <w:gridCol w:w="1296"/>
        <w:gridCol w:w="1507"/>
      </w:tblGrid>
      <w:tr>
        <w:trPr>
          <w:trHeight w:val="54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期初数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本期摊销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其他减少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期末数</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房屋装修费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16,497,341.57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 </w:t>
            </w:r>
            <w:r>
              <w:rPr>
                <w:color w:val="000000"/>
                <w:spacing w:val="0"/>
                <w:w w:val="100"/>
                <w:position w:val="0"/>
                <w:sz w:val="16"/>
                <w:szCs w:val="16"/>
              </w:rPr>
              <w:t>147,465.30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11,403,216.96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15,241,589.91</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房屋租赁费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7,266,312.39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13,476,783.98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7, 193, </w:t>
            </w:r>
            <w:r>
              <w:rPr>
                <w:color w:val="000000"/>
                <w:spacing w:val="0"/>
                <w:w w:val="100"/>
                <w:position w:val="0"/>
                <w:sz w:val="16"/>
                <w:szCs w:val="16"/>
              </w:rPr>
              <w:t xml:space="preserve">626. </w:t>
            </w:r>
            <w:r>
              <w:rPr>
                <w:color w:val="000000"/>
                <w:spacing w:val="0"/>
                <w:w w:val="100"/>
                <w:position w:val="0"/>
                <w:sz w:val="16"/>
                <w:szCs w:val="16"/>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13,549, </w:t>
            </w:r>
            <w:r>
              <w:rPr>
                <w:color w:val="000000"/>
                <w:spacing w:val="0"/>
                <w:w w:val="100"/>
                <w:position w:val="0"/>
                <w:sz w:val="16"/>
                <w:szCs w:val="16"/>
              </w:rPr>
              <w:t xml:space="preserve">469. </w:t>
            </w:r>
            <w:r>
              <w:rPr>
                <w:color w:val="000000"/>
                <w:spacing w:val="0"/>
                <w:w w:val="100"/>
                <w:position w:val="0"/>
                <w:sz w:val="16"/>
                <w:szCs w:val="16"/>
              </w:rPr>
              <w:t>96</w:t>
            </w:r>
          </w:p>
        </w:tc>
      </w:tr>
      <w:tr>
        <w:trPr>
          <w:trHeight w:val="58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技术及资质检测</w:t>
            </w:r>
          </w:p>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1,033, </w:t>
            </w:r>
            <w:r>
              <w:rPr>
                <w:color w:val="000000"/>
                <w:spacing w:val="0"/>
                <w:w w:val="100"/>
                <w:position w:val="0"/>
                <w:sz w:val="16"/>
                <w:szCs w:val="16"/>
              </w:rPr>
              <w:t xml:space="preserve">857. </w:t>
            </w:r>
            <w:r>
              <w:rPr>
                <w:color w:val="000000"/>
                <w:spacing w:val="0"/>
                <w:w w:val="100"/>
                <w:position w:val="0"/>
                <w:sz w:val="16"/>
                <w:szCs w:val="16"/>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536,213.64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497, </w:t>
            </w:r>
            <w:r>
              <w:rPr>
                <w:color w:val="000000"/>
                <w:spacing w:val="0"/>
                <w:w w:val="100"/>
                <w:position w:val="0"/>
                <w:sz w:val="16"/>
                <w:szCs w:val="16"/>
              </w:rPr>
              <w:t xml:space="preserve">644. </w:t>
            </w:r>
            <w:r>
              <w:rPr>
                <w:color w:val="000000"/>
                <w:spacing w:val="0"/>
                <w:w w:val="100"/>
                <w:position w:val="0"/>
                <w:sz w:val="16"/>
                <w:szCs w:val="16"/>
              </w:rPr>
              <w:t>26</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589,338.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2,437, </w:t>
            </w:r>
            <w:r>
              <w:rPr>
                <w:color w:val="000000"/>
                <w:spacing w:val="0"/>
                <w:w w:val="100"/>
                <w:position w:val="0"/>
                <w:sz w:val="16"/>
                <w:szCs w:val="16"/>
              </w:rPr>
              <w:t xml:space="preserve">148.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594,571.02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2,431,916. </w:t>
            </w:r>
            <w:r>
              <w:rPr>
                <w:color w:val="000000"/>
                <w:spacing w:val="0"/>
                <w:w w:val="100"/>
                <w:position w:val="0"/>
                <w:sz w:val="16"/>
                <w:szCs w:val="16"/>
              </w:rPr>
              <w:t>10</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25,386, </w:t>
            </w:r>
            <w:r>
              <w:rPr>
                <w:color w:val="000000"/>
                <w:spacing w:val="0"/>
                <w:w w:val="100"/>
                <w:position w:val="0"/>
                <w:sz w:val="16"/>
                <w:szCs w:val="16"/>
              </w:rPr>
              <w:t xml:space="preserve">850. </w:t>
            </w:r>
            <w:r>
              <w:rPr>
                <w:color w:val="000000"/>
                <w:spacing w:val="0"/>
                <w:w w:val="100"/>
                <w:position w:val="0"/>
                <w:sz w:val="16"/>
                <w:szCs w:val="16"/>
              </w:rPr>
              <w:t>43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26, </w:t>
            </w:r>
            <w:r>
              <w:rPr>
                <w:color w:val="000000"/>
                <w:spacing w:val="0"/>
                <w:w w:val="100"/>
                <w:position w:val="0"/>
                <w:sz w:val="16"/>
                <w:szCs w:val="16"/>
              </w:rPr>
              <w:t>061,397.83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19,727,628.03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31,720, </w:t>
            </w:r>
            <w:r>
              <w:rPr>
                <w:color w:val="000000"/>
                <w:spacing w:val="0"/>
                <w:w w:val="100"/>
                <w:position w:val="0"/>
                <w:sz w:val="16"/>
                <w:szCs w:val="16"/>
              </w:rPr>
              <w:t xml:space="preserve">620. </w:t>
            </w:r>
            <w:r>
              <w:rPr>
                <w:color w:val="000000"/>
                <w:spacing w:val="0"/>
                <w:w w:val="100"/>
                <w:position w:val="0"/>
                <w:sz w:val="16"/>
                <w:szCs w:val="16"/>
              </w:rPr>
              <w:t>23</w:t>
            </w:r>
          </w:p>
        </w:tc>
      </w:tr>
    </w:tbl>
    <w:p>
      <w:pPr>
        <w:widowControl w:val="0"/>
        <w:spacing w:after="259" w:line="1" w:lineRule="exact"/>
      </w:pPr>
    </w:p>
    <w:p>
      <w:pPr>
        <w:pStyle w:val="Style26"/>
        <w:keepNext w:val="0"/>
        <w:keepLines w:val="0"/>
        <w:widowControl w:val="0"/>
        <w:shd w:val="clear" w:color="auto" w:fill="auto"/>
        <w:bidi w:val="0"/>
        <w:spacing w:before="0" w:after="40" w:line="240" w:lineRule="auto"/>
        <w:ind w:left="552" w:right="0" w:firstLine="0"/>
        <w:jc w:val="left"/>
      </w:pPr>
      <w:r>
        <w:rPr>
          <w:color w:val="000000"/>
          <w:spacing w:val="0"/>
          <w:w w:val="100"/>
          <w:position w:val="0"/>
          <w:sz w:val="18"/>
          <w:szCs w:val="18"/>
        </w:rPr>
        <w:t>18.</w:t>
      </w:r>
      <w:r>
        <w:rPr>
          <w:color w:val="000000"/>
          <w:spacing w:val="0"/>
          <w:w w:val="100"/>
          <w:position w:val="0"/>
        </w:rPr>
        <w:t>递延所得税资产</w:t>
      </w:r>
    </w:p>
    <w:p>
      <w:pPr>
        <w:pStyle w:val="Style26"/>
        <w:keepNext w:val="0"/>
        <w:keepLines w:val="0"/>
        <w:widowControl w:val="0"/>
        <w:shd w:val="clear" w:color="auto" w:fill="auto"/>
        <w:bidi w:val="0"/>
        <w:spacing w:before="0" w:after="0" w:line="240" w:lineRule="auto"/>
        <w:ind w:left="552" w:right="0" w:firstLine="0"/>
        <w:jc w:val="left"/>
      </w:pPr>
      <w:r>
        <w:rPr>
          <w:color w:val="000000"/>
          <w:spacing w:val="0"/>
          <w:w w:val="100"/>
          <w:position w:val="0"/>
          <w:sz w:val="18"/>
          <w:szCs w:val="18"/>
        </w:rPr>
        <w:t>（1）</w:t>
      </w:r>
      <w:r>
        <w:rPr>
          <w:color w:val="000000"/>
          <w:spacing w:val="0"/>
          <w:w w:val="100"/>
          <w:position w:val="0"/>
        </w:rPr>
        <w:t>未经抵销的递延所得税资产</w:t>
      </w:r>
    </w:p>
    <w:tbl>
      <w:tblPr>
        <w:tblOverlap w:val="never"/>
        <w:jc w:val="center"/>
        <w:tblLayout w:type="fixed"/>
      </w:tblPr>
      <w:tblGrid>
        <w:gridCol w:w="1411"/>
        <w:gridCol w:w="2083"/>
        <w:gridCol w:w="1690"/>
        <w:gridCol w:w="1685"/>
        <w:gridCol w:w="1718"/>
      </w:tblGrid>
      <w:tr>
        <w:trPr>
          <w:trHeight w:val="355"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 暂时性差异</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递延 所得税资产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 暂时性差异</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递延 所得税资产</w:t>
            </w:r>
          </w:p>
        </w:tc>
      </w:tr>
      <w:tr>
        <w:trPr>
          <w:trHeight w:val="57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资产减值准</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451,305,994.69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92,373,611.01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425,258,414.11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80,487,423.25</w:t>
            </w:r>
          </w:p>
        </w:tc>
      </w:tr>
      <w:tr>
        <w:trPr>
          <w:trHeight w:val="57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内部交易未 实现利润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652,696,090.44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106,765,172.79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488,231,742.49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80,442,759.95</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88,093,702.48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22,023,425.62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182,263,751.93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41,020,790.50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74,320,331.10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13,743,690.53</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1,374, 359, </w:t>
            </w:r>
            <w:r>
              <w:rPr>
                <w:color w:val="000000"/>
                <w:spacing w:val="0"/>
                <w:w w:val="100"/>
                <w:position w:val="0"/>
                <w:sz w:val="18"/>
                <w:szCs w:val="18"/>
              </w:rPr>
              <w:t xml:space="preserve">539. </w:t>
            </w:r>
            <w:r>
              <w:rPr>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262,182,999.92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987,810,487.70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174,673,873.73</w:t>
            </w:r>
          </w:p>
        </w:tc>
      </w:tr>
    </w:tbl>
    <w:p>
      <w:pPr>
        <w:widowControl w:val="0"/>
        <w:spacing w:after="139" w:line="1" w:lineRule="exact"/>
      </w:pPr>
    </w:p>
    <w:p>
      <w:pPr>
        <w:pStyle w:val="Style16"/>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可抵扣亏损为本公司今年并购子公司航信德利信息系统（上海）有限公司的亏损导致。</w:t>
      </w:r>
    </w:p>
    <w:p>
      <w:pPr>
        <w:pStyle w:val="Style16"/>
        <w:keepNext w:val="0"/>
        <w:keepLines w:val="0"/>
        <w:widowControl w:val="0"/>
        <w:shd w:val="clear" w:color="auto" w:fill="auto"/>
        <w:bidi w:val="0"/>
        <w:spacing w:before="0" w:after="340" w:line="240" w:lineRule="auto"/>
        <w:ind w:left="0" w:right="0" w:firstLine="560"/>
        <w:jc w:val="left"/>
      </w:pPr>
      <w:r>
        <w:rPr>
          <w:color w:val="000000"/>
          <w:spacing w:val="0"/>
          <w:w w:val="100"/>
          <w:position w:val="0"/>
          <w:sz w:val="18"/>
          <w:szCs w:val="18"/>
        </w:rPr>
        <w:t>（2）</w:t>
      </w:r>
      <w:r>
        <w:rPr>
          <w:color w:val="000000"/>
          <w:spacing w:val="0"/>
          <w:w w:val="100"/>
          <w:position w:val="0"/>
        </w:rPr>
        <w:t>本公司今年不存在未确认递延所得税资产的可抵扣亏损。</w:t>
      </w:r>
    </w:p>
    <w:p>
      <w:pPr>
        <w:pStyle w:val="Style26"/>
        <w:keepNext w:val="0"/>
        <w:keepLines w:val="0"/>
        <w:widowControl w:val="0"/>
        <w:shd w:val="clear" w:color="auto" w:fill="auto"/>
        <w:bidi w:val="0"/>
        <w:spacing w:before="0" w:after="0" w:line="240" w:lineRule="auto"/>
        <w:ind w:left="557" w:right="0" w:firstLine="0"/>
        <w:jc w:val="left"/>
      </w:pPr>
      <w:r>
        <w:rPr>
          <w:color w:val="000000"/>
          <w:spacing w:val="0"/>
          <w:w w:val="100"/>
          <w:position w:val="0"/>
          <w:sz w:val="18"/>
          <w:szCs w:val="18"/>
        </w:rPr>
        <w:t>19.</w:t>
      </w:r>
      <w:r>
        <w:rPr>
          <w:color w:val="000000"/>
          <w:spacing w:val="0"/>
          <w:w w:val="100"/>
          <w:position w:val="0"/>
        </w:rPr>
        <w:t>其他非流动资产</w:t>
      </w:r>
    </w:p>
    <w:tbl>
      <w:tblPr>
        <w:tblOverlap w:val="never"/>
        <w:jc w:val="center"/>
        <w:tblLayout w:type="fixed"/>
      </w:tblPr>
      <w:tblGrid>
        <w:gridCol w:w="3696"/>
        <w:gridCol w:w="2549"/>
        <w:gridCol w:w="2357"/>
      </w:tblGrid>
      <w:tr>
        <w:trPr>
          <w:trHeight w:val="47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20"/>
                <w:szCs w:val="20"/>
              </w:rPr>
              <w:t>济南柴油机认购款（注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1,899, 999, </w:t>
            </w:r>
            <w:r>
              <w:rPr>
                <w:color w:val="000000"/>
                <w:spacing w:val="0"/>
                <w:w w:val="100"/>
                <w:position w:val="0"/>
                <w:sz w:val="18"/>
                <w:szCs w:val="18"/>
              </w:rPr>
              <w:t xml:space="preserve">997. </w:t>
            </w:r>
            <w:r>
              <w:rPr>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四季青政府征地款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360,000,000.00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青岛预付购房款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21,686,911.00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2,281, 686, </w:t>
            </w:r>
            <w:r>
              <w:rPr>
                <w:color w:val="000000"/>
                <w:spacing w:val="0"/>
                <w:w w:val="100"/>
                <w:position w:val="0"/>
                <w:sz w:val="18"/>
                <w:szCs w:val="18"/>
              </w:rPr>
              <w:t xml:space="preserve">908. </w:t>
            </w:r>
            <w:r>
              <w:rPr>
                <w:color w:val="000000"/>
                <w:spacing w:val="0"/>
                <w:w w:val="100"/>
                <w:position w:val="0"/>
                <w:sz w:val="18"/>
                <w:szCs w:val="18"/>
              </w:rPr>
              <w:t>42</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6"/>
        <w:keepNext w:val="0"/>
        <w:keepLines w:val="0"/>
        <w:widowControl w:val="0"/>
        <w:shd w:val="clear" w:color="auto" w:fill="auto"/>
        <w:bidi w:val="0"/>
        <w:spacing w:before="0" w:line="240" w:lineRule="auto"/>
        <w:ind w:left="0" w:right="0" w:firstLine="56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济南柴油机认购款为本公司今年预付的股份认购款，详见“资产负债表日后事项</w:t>
      </w:r>
    </w:p>
    <w:p>
      <w:pPr>
        <w:pStyle w:val="Style16"/>
        <w:keepNext w:val="0"/>
        <w:keepLines w:val="0"/>
        <w:widowControl w:val="0"/>
        <w:shd w:val="clear" w:color="auto" w:fill="auto"/>
        <w:bidi w:val="0"/>
        <w:spacing w:before="0" w:after="440" w:line="240" w:lineRule="auto"/>
        <w:ind w:left="0" w:right="0" w:firstLine="140"/>
        <w:jc w:val="left"/>
      </w:pPr>
      <w:r>
        <w:rPr>
          <w:color w:val="000000"/>
          <w:spacing w:val="0"/>
          <w:w w:val="100"/>
          <w:position w:val="0"/>
        </w:rPr>
        <w:t>重要非调整事项说明”。</w:t>
      </w:r>
    </w:p>
    <w:p>
      <w:pPr>
        <w:pStyle w:val="Style26"/>
        <w:keepNext w:val="0"/>
        <w:keepLines w:val="0"/>
        <w:widowControl w:val="0"/>
        <w:shd w:val="clear" w:color="auto" w:fill="auto"/>
        <w:bidi w:val="0"/>
        <w:spacing w:before="0" w:after="0" w:line="240" w:lineRule="auto"/>
        <w:ind w:left="139" w:right="0" w:firstLine="0"/>
        <w:jc w:val="left"/>
      </w:pPr>
      <w:r>
        <w:rPr>
          <w:color w:val="000000"/>
          <w:spacing w:val="0"/>
          <w:w w:val="100"/>
          <w:position w:val="0"/>
          <w:sz w:val="18"/>
          <w:szCs w:val="18"/>
        </w:rPr>
        <w:t>20,</w:t>
      </w:r>
      <w:r>
        <w:rPr>
          <w:color w:val="000000"/>
          <w:spacing w:val="0"/>
          <w:w w:val="100"/>
          <w:position w:val="0"/>
        </w:rPr>
        <w:t>应付票据</w:t>
      </w:r>
    </w:p>
    <w:tbl>
      <w:tblPr>
        <w:tblOverlap w:val="never"/>
        <w:jc w:val="center"/>
        <w:tblLayout w:type="fixed"/>
      </w:tblPr>
      <w:tblGrid>
        <w:gridCol w:w="3696"/>
        <w:gridCol w:w="2549"/>
        <w:gridCol w:w="2357"/>
      </w:tblGrid>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10,885,608.25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40, </w:t>
            </w:r>
            <w:r>
              <w:rPr>
                <w:color w:val="000000"/>
                <w:spacing w:val="0"/>
                <w:w w:val="100"/>
                <w:position w:val="0"/>
                <w:sz w:val="18"/>
                <w:szCs w:val="18"/>
              </w:rPr>
              <w:t>608,764.16</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10,885,608.25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40,608,764.16</w:t>
            </w:r>
          </w:p>
        </w:tc>
      </w:tr>
    </w:tbl>
    <w:p>
      <w:pPr>
        <w:widowControl w:val="0"/>
        <w:spacing w:after="259" w:line="1" w:lineRule="exact"/>
      </w:pPr>
    </w:p>
    <w:p>
      <w:pPr>
        <w:pStyle w:val="Style26"/>
        <w:keepNext w:val="0"/>
        <w:keepLines w:val="0"/>
        <w:widowControl w:val="0"/>
        <w:shd w:val="clear" w:color="auto" w:fill="auto"/>
        <w:bidi w:val="0"/>
        <w:spacing w:before="0" w:after="0" w:line="240" w:lineRule="auto"/>
        <w:ind w:left="552" w:right="0" w:firstLine="0"/>
        <w:jc w:val="left"/>
      </w:pPr>
      <w:r>
        <w:rPr>
          <w:color w:val="000000"/>
          <w:spacing w:val="0"/>
          <w:w w:val="100"/>
          <w:position w:val="0"/>
          <w:sz w:val="18"/>
          <w:szCs w:val="18"/>
        </w:rPr>
        <w:t>21.</w:t>
      </w:r>
      <w:r>
        <w:rPr>
          <w:color w:val="000000"/>
          <w:spacing w:val="0"/>
          <w:w w:val="100"/>
          <w:position w:val="0"/>
        </w:rPr>
        <w:t>应付账款</w:t>
      </w:r>
    </w:p>
    <w:tbl>
      <w:tblPr>
        <w:tblOverlap w:val="never"/>
        <w:jc w:val="center"/>
        <w:tblLayout w:type="fixed"/>
      </w:tblPr>
      <w:tblGrid>
        <w:gridCol w:w="3653"/>
        <w:gridCol w:w="2525"/>
        <w:gridCol w:w="2419"/>
      </w:tblGrid>
      <w:tr>
        <w:trPr>
          <w:trHeight w:val="47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left"/>
            </w:pPr>
            <w:r>
              <w:rPr>
                <w:color w:val="000000"/>
                <w:spacing w:val="0"/>
                <w:w w:val="100"/>
                <w:position w:val="0"/>
              </w:rPr>
              <w:t>期初数</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1,452, 762, </w:t>
            </w:r>
            <w:r>
              <w:rPr>
                <w:color w:val="000000"/>
                <w:spacing w:val="0"/>
                <w:w w:val="100"/>
                <w:position w:val="0"/>
                <w:sz w:val="18"/>
                <w:szCs w:val="18"/>
              </w:rPr>
              <w:t xml:space="preserve">608. </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781,762,255.21</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160,711,437.98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30,371,440.98</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27,981,248.89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15,702,422.83</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27,407,405.24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23,159,299.17</w:t>
            </w:r>
          </w:p>
        </w:tc>
      </w:tr>
      <w:tr>
        <w:trPr>
          <w:trHeight w:val="470"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1,668, 862, </w:t>
            </w:r>
            <w:r>
              <w:rPr>
                <w:color w:val="000000"/>
                <w:spacing w:val="0"/>
                <w:w w:val="100"/>
                <w:position w:val="0"/>
                <w:sz w:val="18"/>
                <w:szCs w:val="18"/>
              </w:rPr>
              <w:t xml:space="preserve">700. </w:t>
            </w:r>
            <w:r>
              <w:rPr>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850,995,418.19</w:t>
            </w:r>
          </w:p>
        </w:tc>
      </w:tr>
    </w:tbl>
    <w:p>
      <w:pPr>
        <w:widowControl w:val="0"/>
        <w:spacing w:after="379" w:line="1" w:lineRule="exact"/>
      </w:pPr>
    </w:p>
    <w:p>
      <w:pPr>
        <w:pStyle w:val="Style26"/>
        <w:keepNext w:val="0"/>
        <w:keepLines w:val="0"/>
        <w:widowControl w:val="0"/>
        <w:shd w:val="clear" w:color="auto" w:fill="auto"/>
        <w:bidi w:val="0"/>
        <w:spacing w:before="0" w:after="0" w:line="240" w:lineRule="auto"/>
        <w:ind w:left="552" w:right="0" w:firstLine="0"/>
        <w:jc w:val="left"/>
      </w:pPr>
      <w:r>
        <w:rPr>
          <w:color w:val="000000"/>
          <w:spacing w:val="0"/>
          <w:w w:val="100"/>
          <w:position w:val="0"/>
          <w:sz w:val="18"/>
          <w:szCs w:val="18"/>
        </w:rPr>
        <w:t>22.</w:t>
      </w:r>
      <w:r>
        <w:rPr>
          <w:color w:val="000000"/>
          <w:spacing w:val="0"/>
          <w:w w:val="100"/>
          <w:position w:val="0"/>
        </w:rPr>
        <w:t>预收款项</w:t>
      </w:r>
    </w:p>
    <w:tbl>
      <w:tblPr>
        <w:tblOverlap w:val="never"/>
        <w:jc w:val="center"/>
        <w:tblLayout w:type="fixed"/>
      </w:tblPr>
      <w:tblGrid>
        <w:gridCol w:w="3696"/>
        <w:gridCol w:w="2549"/>
        <w:gridCol w:w="2347"/>
      </w:tblGrid>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期初数</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1 </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1,656, 293, </w:t>
            </w:r>
            <w:r>
              <w:rPr>
                <w:color w:val="000000"/>
                <w:spacing w:val="0"/>
                <w:w w:val="100"/>
                <w:position w:val="0"/>
                <w:sz w:val="18"/>
                <w:szCs w:val="18"/>
              </w:rPr>
              <w:t xml:space="preserve">008. </w:t>
            </w: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1,333, 579, </w:t>
            </w:r>
            <w:r>
              <w:rPr>
                <w:color w:val="000000"/>
                <w:spacing w:val="0"/>
                <w:w w:val="100"/>
                <w:position w:val="0"/>
                <w:sz w:val="18"/>
                <w:szCs w:val="18"/>
              </w:rPr>
              <w:t xml:space="preserve">092. </w:t>
            </w:r>
            <w:r>
              <w:rPr>
                <w:color w:val="000000"/>
                <w:spacing w:val="0"/>
                <w:w w:val="100"/>
                <w:position w:val="0"/>
                <w:sz w:val="18"/>
                <w:szCs w:val="18"/>
              </w:rPr>
              <w:t>34</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1-2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49,534,272.05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16,675,057.98</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2-3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4,382, </w:t>
            </w:r>
            <w:r>
              <w:rPr>
                <w:color w:val="000000"/>
                <w:spacing w:val="0"/>
                <w:w w:val="100"/>
                <w:position w:val="0"/>
                <w:sz w:val="18"/>
                <w:szCs w:val="18"/>
              </w:rPr>
              <w:t xml:space="preserve">623.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10,931,873.66</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3 </w:t>
            </w:r>
            <w:r>
              <w:rPr>
                <w:color w:val="000000"/>
                <w:spacing w:val="0"/>
                <w:w w:val="100"/>
                <w:position w:val="0"/>
              </w:rPr>
              <w:t>年以上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17,479,351.91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11,830,489.13</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1,727, 689, </w:t>
            </w:r>
            <w:r>
              <w:rPr>
                <w:color w:val="000000"/>
                <w:spacing w:val="0"/>
                <w:w w:val="100"/>
                <w:position w:val="0"/>
                <w:sz w:val="18"/>
                <w:szCs w:val="18"/>
              </w:rPr>
              <w:t xml:space="preserve">255. </w:t>
            </w:r>
            <w:r>
              <w:rPr>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1,373, 016, </w:t>
            </w:r>
            <w:r>
              <w:rPr>
                <w:color w:val="000000"/>
                <w:spacing w:val="0"/>
                <w:w w:val="100"/>
                <w:position w:val="0"/>
                <w:sz w:val="18"/>
                <w:szCs w:val="18"/>
              </w:rPr>
              <w:t xml:space="preserve">513. </w:t>
            </w:r>
            <w:r>
              <w:rPr>
                <w:color w:val="000000"/>
                <w:spacing w:val="0"/>
                <w:w w:val="100"/>
                <w:position w:val="0"/>
                <w:sz w:val="18"/>
                <w:szCs w:val="18"/>
              </w:rPr>
              <w:t>11</w:t>
            </w:r>
          </w:p>
        </w:tc>
      </w:tr>
    </w:tbl>
    <w:p>
      <w:pPr>
        <w:widowControl w:val="0"/>
        <w:spacing w:after="1359" w:line="1" w:lineRule="exact"/>
      </w:pPr>
    </w:p>
    <w:p>
      <w:pPr>
        <w:pStyle w:val="Style26"/>
        <w:keepNext w:val="0"/>
        <w:keepLines w:val="0"/>
        <w:widowControl w:val="0"/>
        <w:shd w:val="clear" w:color="auto" w:fill="auto"/>
        <w:bidi w:val="0"/>
        <w:spacing w:before="0" w:after="60" w:line="240" w:lineRule="auto"/>
        <w:ind w:left="528" w:right="0" w:firstLine="0"/>
        <w:jc w:val="left"/>
      </w:pPr>
      <w:r>
        <w:rPr>
          <w:color w:val="000000"/>
          <w:spacing w:val="0"/>
          <w:w w:val="100"/>
          <w:position w:val="0"/>
          <w:sz w:val="18"/>
          <w:szCs w:val="18"/>
        </w:rPr>
        <w:t>23.</w:t>
      </w:r>
      <w:r>
        <w:rPr>
          <w:color w:val="000000"/>
          <w:spacing w:val="0"/>
          <w:w w:val="100"/>
          <w:position w:val="0"/>
        </w:rPr>
        <w:t>应付职工薪酬</w:t>
      </w:r>
    </w:p>
    <w:p>
      <w:pPr>
        <w:pStyle w:val="Style26"/>
        <w:keepNext w:val="0"/>
        <w:keepLines w:val="0"/>
        <w:widowControl w:val="0"/>
        <w:shd w:val="clear" w:color="auto" w:fill="auto"/>
        <w:bidi w:val="0"/>
        <w:spacing w:before="0" w:after="0" w:line="240" w:lineRule="auto"/>
        <w:ind w:left="528" w:right="0" w:firstLine="0"/>
        <w:jc w:val="left"/>
      </w:pPr>
      <w:r>
        <w:rPr>
          <w:color w:val="000000"/>
          <w:spacing w:val="0"/>
          <w:w w:val="100"/>
          <w:position w:val="0"/>
        </w:rPr>
        <w:t>⑴明细情况</w:t>
      </w:r>
    </w:p>
    <w:tbl>
      <w:tblPr>
        <w:tblOverlap w:val="never"/>
        <w:jc w:val="center"/>
        <w:tblLayout w:type="fixed"/>
      </w:tblPr>
      <w:tblGrid>
        <w:gridCol w:w="1646"/>
        <w:gridCol w:w="1536"/>
        <w:gridCol w:w="1848"/>
        <w:gridCol w:w="1853"/>
        <w:gridCol w:w="1675"/>
      </w:tblGrid>
      <w:tr>
        <w:trPr>
          <w:trHeight w:val="47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期末数</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短期薪酬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89,449,335.17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2,016, 724, </w:t>
            </w:r>
            <w:r>
              <w:rPr>
                <w:color w:val="000000"/>
                <w:spacing w:val="0"/>
                <w:w w:val="100"/>
                <w:position w:val="0"/>
                <w:sz w:val="16"/>
                <w:szCs w:val="16"/>
              </w:rPr>
              <w:t xml:space="preserve">006.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1,985,536, </w:t>
            </w:r>
            <w:r>
              <w:rPr>
                <w:color w:val="000000"/>
                <w:spacing w:val="0"/>
                <w:w w:val="100"/>
                <w:position w:val="0"/>
                <w:sz w:val="16"/>
                <w:szCs w:val="16"/>
              </w:rPr>
              <w:t xml:space="preserve">548.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120, 636, </w:t>
            </w:r>
            <w:r>
              <w:rPr>
                <w:color w:val="000000"/>
                <w:spacing w:val="0"/>
                <w:w w:val="100"/>
                <w:position w:val="0"/>
                <w:sz w:val="16"/>
                <w:szCs w:val="16"/>
              </w:rPr>
              <w:t xml:space="preserve">793. </w:t>
            </w:r>
            <w:r>
              <w:rPr>
                <w:color w:val="000000"/>
                <w:spacing w:val="0"/>
                <w:w w:val="100"/>
                <w:position w:val="0"/>
                <w:sz w:val="16"/>
                <w:szCs w:val="16"/>
              </w:rPr>
              <w:t>22</w:t>
            </w:r>
          </w:p>
        </w:tc>
      </w:tr>
      <w:tr>
        <w:trPr>
          <w:trHeight w:val="480"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离职后福利一设</w:t>
            </w:r>
          </w:p>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定提存计划</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7, 043, </w:t>
            </w:r>
            <w:r>
              <w:rPr>
                <w:color w:val="000000"/>
                <w:spacing w:val="0"/>
                <w:w w:val="100"/>
                <w:position w:val="0"/>
                <w:sz w:val="16"/>
                <w:szCs w:val="16"/>
              </w:rPr>
              <w:t>030.41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204, 246, </w:t>
            </w:r>
            <w:r>
              <w:rPr>
                <w:color w:val="000000"/>
                <w:spacing w:val="0"/>
                <w:w w:val="100"/>
                <w:position w:val="0"/>
                <w:sz w:val="16"/>
                <w:szCs w:val="16"/>
              </w:rPr>
              <w:t xml:space="preserve">255.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199, </w:t>
            </w:r>
            <w:r>
              <w:rPr>
                <w:color w:val="000000"/>
                <w:spacing w:val="0"/>
                <w:w w:val="100"/>
                <w:position w:val="0"/>
                <w:sz w:val="16"/>
                <w:szCs w:val="16"/>
              </w:rPr>
              <w:t>471,867.37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11,817,418. </w:t>
            </w:r>
            <w:r>
              <w:rPr>
                <w:color w:val="000000"/>
                <w:spacing w:val="0"/>
                <w:w w:val="100"/>
                <w:position w:val="0"/>
                <w:sz w:val="16"/>
                <w:szCs w:val="16"/>
              </w:rPr>
              <w:t>18</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辞退福利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795,045.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4, </w:t>
            </w:r>
            <w:r>
              <w:rPr>
                <w:color w:val="000000"/>
                <w:spacing w:val="0"/>
                <w:w w:val="100"/>
                <w:position w:val="0"/>
                <w:sz w:val="16"/>
                <w:szCs w:val="16"/>
              </w:rPr>
              <w:t>782,216.58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4,782,216.58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795,045. </w:t>
            </w:r>
            <w:r>
              <w:rPr>
                <w:color w:val="000000"/>
                <w:spacing w:val="0"/>
                <w:w w:val="100"/>
                <w:position w:val="0"/>
                <w:sz w:val="16"/>
                <w:szCs w:val="16"/>
              </w:rPr>
              <w:t>18</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11,361,403.22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11,361,403.22</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46"/>
        <w:gridCol w:w="1536"/>
        <w:gridCol w:w="1848"/>
        <w:gridCol w:w="1853"/>
        <w:gridCol w:w="1675"/>
      </w:tblGrid>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97,287,410. </w:t>
            </w:r>
            <w:r>
              <w:rPr>
                <w:color w:val="000000"/>
                <w:spacing w:val="0"/>
                <w:w w:val="100"/>
                <w:position w:val="0"/>
                <w:sz w:val="16"/>
                <w:szCs w:val="16"/>
              </w:rPr>
              <w:t>76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2,237,113,881.27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2,201, 152, </w:t>
            </w:r>
            <w:r>
              <w:rPr>
                <w:color w:val="000000"/>
                <w:spacing w:val="0"/>
                <w:w w:val="100"/>
                <w:position w:val="0"/>
                <w:sz w:val="16"/>
                <w:szCs w:val="16"/>
              </w:rPr>
              <w:t>035.45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133,249, </w:t>
            </w:r>
            <w:r>
              <w:rPr>
                <w:color w:val="000000"/>
                <w:spacing w:val="0"/>
                <w:w w:val="100"/>
                <w:position w:val="0"/>
                <w:sz w:val="16"/>
                <w:szCs w:val="16"/>
              </w:rPr>
              <w:t xml:space="preserve">256. </w:t>
            </w:r>
            <w:r>
              <w:rPr>
                <w:color w:val="000000"/>
                <w:spacing w:val="0"/>
                <w:w w:val="100"/>
                <w:position w:val="0"/>
                <w:sz w:val="16"/>
                <w:szCs w:val="16"/>
              </w:rPr>
              <w:t>58</w:t>
            </w:r>
          </w:p>
        </w:tc>
      </w:tr>
    </w:tbl>
    <w:p>
      <w:pPr>
        <w:widowControl w:val="0"/>
        <w:spacing w:after="139" w:line="1" w:lineRule="exact"/>
      </w:pPr>
    </w:p>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⑵短期薪酬明细情况</w:t>
      </w:r>
    </w:p>
    <w:tbl>
      <w:tblPr>
        <w:tblOverlap w:val="never"/>
        <w:jc w:val="center"/>
        <w:tblLayout w:type="fixed"/>
      </w:tblPr>
      <w:tblGrid>
        <w:gridCol w:w="2376"/>
        <w:gridCol w:w="1445"/>
        <w:gridCol w:w="1584"/>
        <w:gridCol w:w="1584"/>
        <w:gridCol w:w="1502"/>
      </w:tblGrid>
      <w:tr>
        <w:trPr>
          <w:trHeight w:val="47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期初数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期末数</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工资、奖金、津贴和补贴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2,217,673.79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1,686,526,915.04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1,670, </w:t>
            </w:r>
            <w:r>
              <w:rPr>
                <w:color w:val="000000"/>
                <w:spacing w:val="0"/>
                <w:w w:val="100"/>
                <w:position w:val="0"/>
                <w:sz w:val="16"/>
                <w:szCs w:val="16"/>
              </w:rPr>
              <w:t xml:space="preserve">891,376.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17,853,212.80</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2,799, </w:t>
            </w:r>
            <w:r>
              <w:rPr>
                <w:color w:val="000000"/>
                <w:spacing w:val="0"/>
                <w:w w:val="100"/>
                <w:position w:val="0"/>
                <w:sz w:val="16"/>
                <w:szCs w:val="16"/>
              </w:rPr>
              <w:t>178.76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79, 743, </w:t>
            </w:r>
            <w:r>
              <w:rPr>
                <w:color w:val="000000"/>
                <w:spacing w:val="0"/>
                <w:w w:val="100"/>
                <w:position w:val="0"/>
                <w:sz w:val="16"/>
                <w:szCs w:val="16"/>
              </w:rPr>
              <w:t xml:space="preserve">248.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81,272,485.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1,269, </w:t>
            </w:r>
            <w:r>
              <w:rPr>
                <w:color w:val="000000"/>
                <w:spacing w:val="0"/>
                <w:w w:val="100"/>
                <w:position w:val="0"/>
                <w:sz w:val="16"/>
                <w:szCs w:val="16"/>
              </w:rPr>
              <w:t xml:space="preserve">941. </w:t>
            </w:r>
            <w:r>
              <w:rPr>
                <w:color w:val="000000"/>
                <w:spacing w:val="0"/>
                <w:w w:val="100"/>
                <w:position w:val="0"/>
                <w:sz w:val="16"/>
                <w:szCs w:val="16"/>
              </w:rPr>
              <w:t>99</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2, 396, </w:t>
            </w:r>
            <w:r>
              <w:rPr>
                <w:color w:val="000000"/>
                <w:spacing w:val="0"/>
                <w:w w:val="100"/>
                <w:position w:val="0"/>
                <w:sz w:val="16"/>
                <w:szCs w:val="16"/>
              </w:rPr>
              <w:t xml:space="preserve">799.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99,918, </w:t>
            </w:r>
            <w:r>
              <w:rPr>
                <w:color w:val="000000"/>
                <w:spacing w:val="0"/>
                <w:w w:val="100"/>
                <w:position w:val="0"/>
                <w:sz w:val="16"/>
                <w:szCs w:val="16"/>
              </w:rPr>
              <w:t xml:space="preserve">690.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99,615,330.64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2,700,159.23</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2,073,507.86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88, </w:t>
            </w:r>
            <w:r>
              <w:rPr>
                <w:color w:val="000000"/>
                <w:spacing w:val="0"/>
                <w:w w:val="100"/>
                <w:position w:val="0"/>
                <w:sz w:val="16"/>
                <w:szCs w:val="16"/>
              </w:rPr>
              <w:t>144,561.42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87,835,945.06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2,382,124.22</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145,055.74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4, 040, </w:t>
            </w:r>
            <w:r>
              <w:rPr>
                <w:color w:val="000000"/>
                <w:spacing w:val="0"/>
                <w:w w:val="100"/>
                <w:position w:val="0"/>
                <w:sz w:val="16"/>
                <w:szCs w:val="16"/>
              </w:rPr>
              <w:t xml:space="preserve">962.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4, 047, </w:t>
            </w:r>
            <w:r>
              <w:rPr>
                <w:color w:val="000000"/>
                <w:spacing w:val="0"/>
                <w:w w:val="100"/>
                <w:position w:val="0"/>
                <w:sz w:val="16"/>
                <w:szCs w:val="16"/>
              </w:rPr>
              <w:t xml:space="preserve">241.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138,777.44</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left"/>
              <w:rPr>
                <w:sz w:val="17"/>
                <w:szCs w:val="17"/>
              </w:rPr>
            </w:pPr>
            <w:r>
              <w:rPr>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178, </w:t>
            </w:r>
            <w:r>
              <w:rPr>
                <w:color w:val="000000"/>
                <w:spacing w:val="0"/>
                <w:w w:val="100"/>
                <w:position w:val="0"/>
                <w:sz w:val="16"/>
                <w:szCs w:val="16"/>
              </w:rPr>
              <w:t>235.44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6,797, </w:t>
            </w:r>
            <w:r>
              <w:rPr>
                <w:color w:val="000000"/>
                <w:spacing w:val="0"/>
                <w:w w:val="100"/>
                <w:position w:val="0"/>
                <w:sz w:val="16"/>
                <w:szCs w:val="16"/>
              </w:rPr>
              <w:t xml:space="preserve">491. </w:t>
            </w:r>
            <w:r>
              <w:rPr>
                <w:color w:val="000000"/>
                <w:spacing w:val="0"/>
                <w:w w:val="100"/>
                <w:position w:val="0"/>
                <w:sz w:val="16"/>
                <w:szCs w:val="16"/>
              </w:rPr>
              <w:t>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6, 796, </w:t>
            </w:r>
            <w:r>
              <w:rPr>
                <w:color w:val="000000"/>
                <w:spacing w:val="0"/>
                <w:w w:val="100"/>
                <w:position w:val="0"/>
                <w:sz w:val="16"/>
                <w:szCs w:val="16"/>
              </w:rPr>
              <w:t xml:space="preserve">474.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179,252.57</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935, </w:t>
            </w:r>
            <w:r>
              <w:rPr>
                <w:color w:val="000000"/>
                <w:spacing w:val="0"/>
                <w:w w:val="100"/>
                <w:position w:val="0"/>
                <w:sz w:val="16"/>
                <w:szCs w:val="16"/>
              </w:rPr>
              <w:t xml:space="preserve">674.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935, </w:t>
            </w:r>
            <w:r>
              <w:rPr>
                <w:color w:val="000000"/>
                <w:spacing w:val="0"/>
                <w:w w:val="100"/>
                <w:position w:val="0"/>
                <w:sz w:val="16"/>
                <w:szCs w:val="16"/>
              </w:rPr>
              <w:t xml:space="preserve">669.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00</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1, 126, </w:t>
            </w:r>
            <w:r>
              <w:rPr>
                <w:color w:val="000000"/>
                <w:spacing w:val="0"/>
                <w:w w:val="100"/>
                <w:position w:val="0"/>
                <w:sz w:val="16"/>
                <w:szCs w:val="16"/>
              </w:rPr>
              <w:t xml:space="preserve">069.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78, 805, </w:t>
            </w:r>
            <w:r>
              <w:rPr>
                <w:color w:val="000000"/>
                <w:spacing w:val="0"/>
                <w:w w:val="100"/>
                <w:position w:val="0"/>
                <w:sz w:val="16"/>
                <w:szCs w:val="16"/>
              </w:rPr>
              <w:t xml:space="preserve">208.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77,137,547.22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2,793,730.73</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工会经费和职工教育经费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81,053,762.06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56,201,432.69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41,922,075.48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95,333,119.27</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595, </w:t>
            </w:r>
            <w:r>
              <w:rPr>
                <w:color w:val="000000"/>
                <w:spacing w:val="0"/>
                <w:w w:val="100"/>
                <w:position w:val="0"/>
                <w:sz w:val="16"/>
                <w:szCs w:val="16"/>
              </w:rPr>
              <w:t xml:space="preserve">163.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537, </w:t>
            </w:r>
            <w:r>
              <w:rPr>
                <w:color w:val="000000"/>
                <w:spacing w:val="0"/>
                <w:w w:val="100"/>
                <w:position w:val="0"/>
                <w:sz w:val="16"/>
                <w:szCs w:val="16"/>
              </w:rPr>
              <w:t xml:space="preserve">935.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57,228.39</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743, </w:t>
            </w:r>
            <w:r>
              <w:rPr>
                <w:color w:val="000000"/>
                <w:spacing w:val="0"/>
                <w:w w:val="100"/>
                <w:position w:val="0"/>
                <w:sz w:val="16"/>
                <w:szCs w:val="16"/>
              </w:rPr>
              <w:t xml:space="preserve">954.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114,553.91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629, </w:t>
            </w:r>
            <w:r>
              <w:rPr>
                <w:color w:val="000000"/>
                <w:spacing w:val="0"/>
                <w:w w:val="100"/>
                <w:position w:val="0"/>
                <w:sz w:val="16"/>
                <w:szCs w:val="16"/>
              </w:rPr>
              <w:t xml:space="preserve">400. </w:t>
            </w:r>
            <w:r>
              <w:rPr>
                <w:color w:val="000000"/>
                <w:spacing w:val="0"/>
                <w:w w:val="100"/>
                <w:position w:val="0"/>
                <w:sz w:val="16"/>
                <w:szCs w:val="16"/>
              </w:rPr>
              <w:t>81</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-144,148.25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14, </w:t>
            </w:r>
            <w:r>
              <w:rPr>
                <w:color w:val="000000"/>
                <w:spacing w:val="0"/>
                <w:w w:val="100"/>
                <w:position w:val="0"/>
                <w:sz w:val="16"/>
                <w:szCs w:val="16"/>
              </w:rPr>
              <w:t>189,392.76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14, </w:t>
            </w:r>
            <w:r>
              <w:rPr>
                <w:color w:val="000000"/>
                <w:spacing w:val="0"/>
                <w:w w:val="100"/>
                <w:position w:val="0"/>
                <w:sz w:val="16"/>
                <w:szCs w:val="16"/>
              </w:rPr>
              <w:t>045,244.51</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89,449,335. </w:t>
            </w:r>
            <w:r>
              <w:rPr>
                <w:color w:val="000000"/>
                <w:spacing w:val="0"/>
                <w:w w:val="100"/>
                <w:position w:val="0"/>
                <w:sz w:val="16"/>
                <w:szCs w:val="16"/>
              </w:rPr>
              <w:t>17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2,016,724, </w:t>
            </w:r>
            <w:r>
              <w:rPr>
                <w:color w:val="000000"/>
                <w:spacing w:val="0"/>
                <w:w w:val="100"/>
                <w:position w:val="0"/>
                <w:sz w:val="16"/>
                <w:szCs w:val="16"/>
              </w:rPr>
              <w:t xml:space="preserve">006. </w:t>
            </w:r>
            <w:r>
              <w:rPr>
                <w:color w:val="000000"/>
                <w:spacing w:val="0"/>
                <w:w w:val="100"/>
                <w:position w:val="0"/>
                <w:sz w:val="16"/>
                <w:szCs w:val="16"/>
              </w:rPr>
              <w:t>33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1,985,536, </w:t>
            </w:r>
            <w:r>
              <w:rPr>
                <w:color w:val="000000"/>
                <w:spacing w:val="0"/>
                <w:w w:val="100"/>
                <w:position w:val="0"/>
                <w:sz w:val="16"/>
                <w:szCs w:val="16"/>
              </w:rPr>
              <w:t xml:space="preserve">548. </w:t>
            </w:r>
            <w:r>
              <w:rPr>
                <w:color w:val="000000"/>
                <w:spacing w:val="0"/>
                <w:w w:val="100"/>
                <w:position w:val="0"/>
                <w:sz w:val="16"/>
                <w:szCs w:val="16"/>
              </w:rPr>
              <w:t>28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120, </w:t>
            </w:r>
            <w:r>
              <w:rPr>
                <w:color w:val="000000"/>
                <w:spacing w:val="0"/>
                <w:w w:val="100"/>
                <w:position w:val="0"/>
                <w:sz w:val="16"/>
                <w:szCs w:val="16"/>
              </w:rPr>
              <w:t>636,793.22</w:t>
            </w:r>
          </w:p>
        </w:tc>
      </w:tr>
    </w:tbl>
    <w:p>
      <w:pPr>
        <w:widowControl w:val="0"/>
        <w:spacing w:after="139" w:line="1" w:lineRule="exact"/>
      </w:pPr>
    </w:p>
    <w:p>
      <w:pPr>
        <w:pStyle w:val="Style16"/>
        <w:keepNext w:val="0"/>
        <w:keepLines w:val="0"/>
        <w:widowControl w:val="0"/>
        <w:shd w:val="clear" w:color="auto" w:fill="auto"/>
        <w:bidi w:val="0"/>
        <w:spacing w:before="0" w:after="140" w:line="240" w:lineRule="auto"/>
        <w:ind w:left="0" w:right="0" w:firstLine="560"/>
        <w:jc w:val="left"/>
      </w:pPr>
      <w:r>
        <w:rPr>
          <w:color w:val="000000"/>
          <w:spacing w:val="0"/>
          <w:w w:val="100"/>
          <w:position w:val="0"/>
          <w:sz w:val="18"/>
          <w:szCs w:val="18"/>
        </w:rPr>
        <w:t>(3)</w:t>
      </w:r>
      <w:r>
        <w:rPr>
          <w:color w:val="000000"/>
          <w:spacing w:val="0"/>
          <w:w w:val="100"/>
          <w:position w:val="0"/>
        </w:rPr>
        <w:t>设定提存计划明细情况</w:t>
      </w:r>
    </w:p>
    <w:tbl>
      <w:tblPr>
        <w:tblOverlap w:val="never"/>
        <w:jc w:val="center"/>
        <w:tblLayout w:type="fixed"/>
      </w:tblPr>
      <w:tblGrid>
        <w:gridCol w:w="2419"/>
        <w:gridCol w:w="1416"/>
        <w:gridCol w:w="1704"/>
        <w:gridCol w:w="1555"/>
        <w:gridCol w:w="1507"/>
      </w:tblGrid>
      <w:tr>
        <w:trPr>
          <w:trHeight w:val="47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期初数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期末数</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744,010.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181,598, </w:t>
            </w:r>
            <w:r>
              <w:rPr>
                <w:color w:val="000000"/>
                <w:spacing w:val="0"/>
                <w:w w:val="100"/>
                <w:position w:val="0"/>
                <w:sz w:val="16"/>
                <w:szCs w:val="16"/>
              </w:rPr>
              <w:t xml:space="preserve">993.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176, </w:t>
            </w:r>
            <w:r>
              <w:rPr>
                <w:color w:val="000000"/>
                <w:spacing w:val="0"/>
                <w:w w:val="100"/>
                <w:position w:val="0"/>
                <w:sz w:val="16"/>
                <w:szCs w:val="16"/>
              </w:rPr>
              <w:t xml:space="preserve">953,288.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11,389,716.28</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295, </w:t>
            </w:r>
            <w:r>
              <w:rPr>
                <w:color w:val="000000"/>
                <w:spacing w:val="0"/>
                <w:w w:val="100"/>
                <w:position w:val="0"/>
                <w:sz w:val="16"/>
                <w:szCs w:val="16"/>
              </w:rPr>
              <w:t xml:space="preserve">151.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9, 473, </w:t>
            </w:r>
            <w:r>
              <w:rPr>
                <w:color w:val="000000"/>
                <w:spacing w:val="0"/>
                <w:w w:val="100"/>
                <w:position w:val="0"/>
                <w:sz w:val="16"/>
                <w:szCs w:val="16"/>
              </w:rPr>
              <w:t xml:space="preserve">583. </w:t>
            </w: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9, 400, </w:t>
            </w:r>
            <w:r>
              <w:rPr>
                <w:color w:val="000000"/>
                <w:spacing w:val="0"/>
                <w:w w:val="100"/>
                <w:position w:val="0"/>
                <w:sz w:val="16"/>
                <w:szCs w:val="16"/>
              </w:rPr>
              <w:t xml:space="preserve">740.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367, </w:t>
            </w:r>
            <w:r>
              <w:rPr>
                <w:color w:val="000000"/>
                <w:spacing w:val="0"/>
                <w:w w:val="100"/>
                <w:position w:val="0"/>
                <w:sz w:val="16"/>
                <w:szCs w:val="16"/>
              </w:rPr>
              <w:t xml:space="preserve">994. </w:t>
            </w:r>
            <w:r>
              <w:rPr>
                <w:color w:val="000000"/>
                <w:spacing w:val="0"/>
                <w:w w:val="100"/>
                <w:position w:val="0"/>
                <w:sz w:val="16"/>
                <w:szCs w:val="16"/>
              </w:rPr>
              <w:t>61</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企业年金缴费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3,867.91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13,173,677.72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13,117,838.34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59,707.29</w:t>
            </w:r>
          </w:p>
        </w:tc>
      </w:tr>
      <w:tr>
        <w:trPr>
          <w:trHeight w:val="470"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7, 043, </w:t>
            </w:r>
            <w:r>
              <w:rPr>
                <w:color w:val="000000"/>
                <w:spacing w:val="0"/>
                <w:w w:val="100"/>
                <w:position w:val="0"/>
                <w:sz w:val="16"/>
                <w:szCs w:val="16"/>
              </w:rPr>
              <w:t xml:space="preserve">030. </w:t>
            </w:r>
            <w:r>
              <w:rPr>
                <w:color w:val="000000"/>
                <w:spacing w:val="0"/>
                <w:w w:val="100"/>
                <w:position w:val="0"/>
                <w:sz w:val="16"/>
                <w:szCs w:val="16"/>
              </w:rPr>
              <w:t>41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204, 246, </w:t>
            </w:r>
            <w:r>
              <w:rPr>
                <w:color w:val="000000"/>
                <w:spacing w:val="0"/>
                <w:w w:val="100"/>
                <w:position w:val="0"/>
                <w:sz w:val="16"/>
                <w:szCs w:val="16"/>
              </w:rPr>
              <w:t xml:space="preserve">255. </w:t>
            </w:r>
            <w:r>
              <w:rPr>
                <w:color w:val="000000"/>
                <w:spacing w:val="0"/>
                <w:w w:val="100"/>
                <w:position w:val="0"/>
                <w:sz w:val="16"/>
                <w:szCs w:val="16"/>
              </w:rPr>
              <w:t>14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199, </w:t>
            </w:r>
            <w:r>
              <w:rPr>
                <w:color w:val="000000"/>
                <w:spacing w:val="0"/>
                <w:w w:val="100"/>
                <w:position w:val="0"/>
                <w:sz w:val="16"/>
                <w:szCs w:val="16"/>
              </w:rPr>
              <w:t>471,867.37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11,817,418. </w:t>
            </w:r>
            <w:r>
              <w:rPr>
                <w:color w:val="000000"/>
                <w:spacing w:val="0"/>
                <w:w w:val="100"/>
                <w:position w:val="0"/>
                <w:sz w:val="16"/>
                <w:szCs w:val="16"/>
              </w:rPr>
              <w:t>18</w:t>
            </w:r>
          </w:p>
        </w:tc>
      </w:tr>
    </w:tbl>
    <w:p>
      <w:pPr>
        <w:widowControl w:val="0"/>
        <w:spacing w:after="259" w:line="1" w:lineRule="exact"/>
      </w:pPr>
    </w:p>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24,</w:t>
      </w:r>
      <w:r>
        <w:rPr>
          <w:color w:val="000000"/>
          <w:spacing w:val="0"/>
          <w:w w:val="100"/>
          <w:position w:val="0"/>
        </w:rPr>
        <w:t>应交税费</w:t>
      </w:r>
    </w:p>
    <w:tbl>
      <w:tblPr>
        <w:tblOverlap w:val="never"/>
        <w:jc w:val="center"/>
        <w:tblLayout w:type="fixed"/>
      </w:tblPr>
      <w:tblGrid>
        <w:gridCol w:w="3835"/>
        <w:gridCol w:w="2410"/>
        <w:gridCol w:w="2357"/>
      </w:tblGrid>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5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77,577,631.86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-48,908,175.80</w:t>
            </w:r>
          </w:p>
        </w:tc>
      </w:tr>
      <w:tr>
        <w:trPr>
          <w:trHeight w:val="45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2,919, </w:t>
            </w:r>
            <w:r>
              <w:rPr>
                <w:color w:val="000000"/>
                <w:spacing w:val="0"/>
                <w:w w:val="100"/>
                <w:position w:val="0"/>
                <w:sz w:val="18"/>
                <w:szCs w:val="18"/>
              </w:rPr>
              <w:t xml:space="preserve">197. </w:t>
            </w:r>
            <w:r>
              <w:rPr>
                <w:color w:val="000000"/>
                <w:spacing w:val="0"/>
                <w:w w:val="100"/>
                <w:position w:val="0"/>
                <w:sz w:val="18"/>
                <w:szCs w:val="18"/>
              </w:rPr>
              <w:t>47</w:t>
            </w:r>
          </w:p>
        </w:tc>
      </w:tr>
      <w:tr>
        <w:trPr>
          <w:trHeight w:val="45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310,958,615.81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195,031,571.66</w:t>
            </w:r>
          </w:p>
        </w:tc>
      </w:tr>
      <w:tr>
        <w:trPr>
          <w:trHeight w:val="45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代扣代缴个人所得税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37,004,189.14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41,344,329.07</w:t>
            </w:r>
          </w:p>
        </w:tc>
      </w:tr>
      <w:tr>
        <w:trPr>
          <w:trHeight w:val="466"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城市维护建设税</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8,332, </w:t>
            </w:r>
            <w:r>
              <w:rPr>
                <w:color w:val="000000"/>
                <w:spacing w:val="0"/>
                <w:w w:val="100"/>
                <w:position w:val="0"/>
                <w:sz w:val="18"/>
                <w:szCs w:val="18"/>
              </w:rPr>
              <w:t xml:space="preserve">514. </w:t>
            </w:r>
            <w:r>
              <w:rPr>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6,424, </w:t>
            </w:r>
            <w:r>
              <w:rPr>
                <w:color w:val="000000"/>
                <w:spacing w:val="0"/>
                <w:w w:val="100"/>
                <w:position w:val="0"/>
                <w:sz w:val="18"/>
                <w:szCs w:val="18"/>
              </w:rPr>
              <w:t xml:space="preserve">845. </w:t>
            </w:r>
            <w:r>
              <w:rPr>
                <w:color w:val="000000"/>
                <w:spacing w:val="0"/>
                <w:w w:val="100"/>
                <w:position w:val="0"/>
                <w:sz w:val="18"/>
                <w:szCs w:val="18"/>
              </w:rPr>
              <w:t>66</w:t>
            </w:r>
          </w:p>
        </w:tc>
      </w:tr>
    </w:tbl>
    <w:p>
      <w:pPr>
        <w:spacing w:lineRule="exact" w:line="1"/>
        <w:rPr>
          <w:sz w:val="2"/>
          <w:szCs w:val="2"/>
        </w:rPr>
      </w:pPr>
      <w:r>
        <w:br w:type="page"/>
      </w:r>
    </w:p>
    <w:tbl>
      <w:tblPr>
        <w:tblOverlap w:val="never"/>
        <w:jc w:val="center"/>
        <w:tblLayout w:type="fixed"/>
      </w:tblPr>
      <w:tblGrid>
        <w:gridCol w:w="3835"/>
        <w:gridCol w:w="2410"/>
        <w:gridCol w:w="2357"/>
      </w:tblGrid>
      <w:tr>
        <w:trPr>
          <w:trHeight w:val="45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pPr>
            <w:r>
              <w:rPr>
                <w:color w:val="000000"/>
                <w:spacing w:val="0"/>
                <w:w w:val="100"/>
                <w:position w:val="0"/>
              </w:rPr>
              <w:t>期末数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5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2,159, </w:t>
            </w:r>
            <w:r>
              <w:rPr>
                <w:color w:val="000000"/>
                <w:spacing w:val="0"/>
                <w:w w:val="100"/>
                <w:position w:val="0"/>
                <w:sz w:val="18"/>
                <w:szCs w:val="18"/>
              </w:rPr>
              <w:t xml:space="preserve">440.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1,720, </w:t>
            </w:r>
            <w:r>
              <w:rPr>
                <w:color w:val="000000"/>
                <w:spacing w:val="0"/>
                <w:w w:val="100"/>
                <w:position w:val="0"/>
                <w:sz w:val="18"/>
                <w:szCs w:val="18"/>
              </w:rPr>
              <w:t xml:space="preserve">743. </w:t>
            </w:r>
            <w:r>
              <w:rPr>
                <w:color w:val="000000"/>
                <w:spacing w:val="0"/>
                <w:w w:val="100"/>
                <w:position w:val="0"/>
                <w:sz w:val="18"/>
                <w:szCs w:val="18"/>
              </w:rPr>
              <w:t>54</w:t>
            </w:r>
          </w:p>
        </w:tc>
      </w:tr>
      <w:tr>
        <w:trPr>
          <w:trHeight w:val="45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44,338.72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41,641.49</w:t>
            </w:r>
          </w:p>
        </w:tc>
      </w:tr>
      <w:tr>
        <w:trPr>
          <w:trHeight w:val="45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3,571, </w:t>
            </w:r>
            <w:r>
              <w:rPr>
                <w:color w:val="000000"/>
                <w:spacing w:val="0"/>
                <w:w w:val="100"/>
                <w:position w:val="0"/>
                <w:sz w:val="18"/>
                <w:szCs w:val="18"/>
              </w:rPr>
              <w:t xml:space="preserve">313. </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1,778, </w:t>
            </w:r>
            <w:r>
              <w:rPr>
                <w:color w:val="000000"/>
                <w:spacing w:val="0"/>
                <w:w w:val="100"/>
                <w:position w:val="0"/>
                <w:sz w:val="18"/>
                <w:szCs w:val="18"/>
              </w:rPr>
              <w:t xml:space="preserve">238. </w:t>
            </w:r>
            <w:r>
              <w:rPr>
                <w:color w:val="000000"/>
                <w:spacing w:val="0"/>
                <w:w w:val="100"/>
                <w:position w:val="0"/>
                <w:sz w:val="18"/>
                <w:szCs w:val="18"/>
              </w:rPr>
              <w:t>84</w:t>
            </w:r>
          </w:p>
        </w:tc>
      </w:tr>
      <w:tr>
        <w:trPr>
          <w:trHeight w:val="45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3,588, </w:t>
            </w:r>
            <w:r>
              <w:rPr>
                <w:color w:val="000000"/>
                <w:spacing w:val="0"/>
                <w:w w:val="100"/>
                <w:position w:val="0"/>
                <w:sz w:val="18"/>
                <w:szCs w:val="18"/>
              </w:rPr>
              <w:t xml:space="preserve">002. </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4,523, </w:t>
            </w:r>
            <w:r>
              <w:rPr>
                <w:color w:val="000000"/>
                <w:spacing w:val="0"/>
                <w:w w:val="100"/>
                <w:position w:val="0"/>
                <w:sz w:val="18"/>
                <w:szCs w:val="18"/>
              </w:rPr>
              <w:t xml:space="preserve">725. </w:t>
            </w:r>
            <w:r>
              <w:rPr>
                <w:color w:val="000000"/>
                <w:spacing w:val="0"/>
                <w:w w:val="100"/>
                <w:position w:val="0"/>
                <w:sz w:val="18"/>
                <w:szCs w:val="18"/>
              </w:rPr>
              <w:t>73</w:t>
            </w:r>
          </w:p>
        </w:tc>
      </w:tr>
      <w:tr>
        <w:trPr>
          <w:trHeight w:val="461"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443,236,047.43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204,876,117.66</w:t>
            </w:r>
          </w:p>
        </w:tc>
      </w:tr>
    </w:tbl>
    <w:p>
      <w:pPr>
        <w:widowControl w:val="0"/>
        <w:spacing w:after="259" w:line="1" w:lineRule="exact"/>
      </w:pPr>
    </w:p>
    <w:p>
      <w:pPr>
        <w:pStyle w:val="Style26"/>
        <w:keepNext w:val="0"/>
        <w:keepLines w:val="0"/>
        <w:widowControl w:val="0"/>
        <w:shd w:val="clear" w:color="auto" w:fill="auto"/>
        <w:bidi w:val="0"/>
        <w:spacing w:before="0" w:after="0" w:line="240" w:lineRule="auto"/>
        <w:ind w:left="552" w:right="0" w:firstLine="0"/>
        <w:jc w:val="left"/>
      </w:pPr>
      <w:r>
        <w:rPr>
          <w:color w:val="000000"/>
          <w:spacing w:val="0"/>
          <w:w w:val="100"/>
          <w:position w:val="0"/>
          <w:sz w:val="18"/>
          <w:szCs w:val="18"/>
        </w:rPr>
        <w:t>25.</w:t>
      </w:r>
      <w:r>
        <w:rPr>
          <w:color w:val="000000"/>
          <w:spacing w:val="0"/>
          <w:w w:val="100"/>
          <w:position w:val="0"/>
        </w:rPr>
        <w:t>应付利息</w:t>
      </w:r>
    </w:p>
    <w:tbl>
      <w:tblPr>
        <w:tblOverlap w:val="never"/>
        <w:jc w:val="center"/>
        <w:tblLayout w:type="fixed"/>
      </w:tblPr>
      <w:tblGrid>
        <w:gridCol w:w="3835"/>
        <w:gridCol w:w="2410"/>
        <w:gridCol w:w="2357"/>
      </w:tblGrid>
      <w:tr>
        <w:trPr>
          <w:trHeight w:val="45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pPr>
            <w:r>
              <w:rPr>
                <w:color w:val="000000"/>
                <w:spacing w:val="0"/>
                <w:w w:val="100"/>
                <w:position w:val="0"/>
              </w:rPr>
              <w:t>期末数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5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分期付息到期还本的长期借款利息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1,454, </w:t>
            </w:r>
            <w:r>
              <w:rPr>
                <w:color w:val="000000"/>
                <w:spacing w:val="0"/>
                <w:w w:val="100"/>
                <w:position w:val="0"/>
                <w:sz w:val="18"/>
                <w:szCs w:val="18"/>
              </w:rPr>
              <w:t xml:space="preserve">133.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1,429, </w:t>
            </w:r>
            <w:r>
              <w:rPr>
                <w:color w:val="000000"/>
                <w:spacing w:val="0"/>
                <w:w w:val="100"/>
                <w:position w:val="0"/>
                <w:sz w:val="18"/>
                <w:szCs w:val="18"/>
              </w:rPr>
              <w:t xml:space="preserve">495. </w:t>
            </w:r>
            <w:r>
              <w:rPr>
                <w:color w:val="000000"/>
                <w:spacing w:val="0"/>
                <w:w w:val="100"/>
                <w:position w:val="0"/>
                <w:sz w:val="18"/>
                <w:szCs w:val="18"/>
              </w:rPr>
              <w:t>91</w:t>
            </w:r>
          </w:p>
        </w:tc>
      </w:tr>
      <w:tr>
        <w:trPr>
          <w:trHeight w:val="45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企业债券利息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6,639, </w:t>
            </w:r>
            <w:r>
              <w:rPr>
                <w:color w:val="000000"/>
                <w:spacing w:val="0"/>
                <w:w w:val="100"/>
                <w:position w:val="0"/>
                <w:sz w:val="18"/>
                <w:szCs w:val="18"/>
              </w:rPr>
              <w:t xml:space="preserve">734. </w:t>
            </w: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2,656, </w:t>
            </w:r>
            <w:r>
              <w:rPr>
                <w:color w:val="000000"/>
                <w:spacing w:val="0"/>
                <w:w w:val="100"/>
                <w:position w:val="0"/>
                <w:sz w:val="18"/>
                <w:szCs w:val="18"/>
              </w:rPr>
              <w:t xml:space="preserve">361. </w:t>
            </w:r>
            <w:r>
              <w:rPr>
                <w:color w:val="000000"/>
                <w:spacing w:val="0"/>
                <w:w w:val="100"/>
                <w:position w:val="0"/>
                <w:sz w:val="18"/>
                <w:szCs w:val="18"/>
              </w:rPr>
              <w:t>99</w:t>
            </w:r>
          </w:p>
        </w:tc>
      </w:tr>
      <w:tr>
        <w:trPr>
          <w:trHeight w:val="461"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8,093, </w:t>
            </w:r>
            <w:r>
              <w:rPr>
                <w:color w:val="000000"/>
                <w:spacing w:val="0"/>
                <w:w w:val="100"/>
                <w:position w:val="0"/>
                <w:sz w:val="18"/>
                <w:szCs w:val="18"/>
              </w:rPr>
              <w:t xml:space="preserve">867. </w:t>
            </w:r>
            <w:r>
              <w:rPr>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4,085, </w:t>
            </w:r>
            <w:r>
              <w:rPr>
                <w:color w:val="000000"/>
                <w:spacing w:val="0"/>
                <w:w w:val="100"/>
                <w:position w:val="0"/>
                <w:sz w:val="18"/>
                <w:szCs w:val="18"/>
              </w:rPr>
              <w:t xml:space="preserve">857. </w:t>
            </w:r>
            <w:r>
              <w:rPr>
                <w:color w:val="000000"/>
                <w:spacing w:val="0"/>
                <w:w w:val="100"/>
                <w:position w:val="0"/>
                <w:sz w:val="18"/>
                <w:szCs w:val="18"/>
              </w:rPr>
              <w:t>90</w:t>
            </w:r>
          </w:p>
        </w:tc>
      </w:tr>
    </w:tbl>
    <w:p>
      <w:pPr>
        <w:widowControl w:val="0"/>
        <w:spacing w:after="379" w:line="1" w:lineRule="exact"/>
      </w:pPr>
    </w:p>
    <w:p>
      <w:pPr>
        <w:pStyle w:val="Style26"/>
        <w:keepNext w:val="0"/>
        <w:keepLines w:val="0"/>
        <w:widowControl w:val="0"/>
        <w:shd w:val="clear" w:color="auto" w:fill="auto"/>
        <w:bidi w:val="0"/>
        <w:spacing w:before="0" w:after="0" w:line="240" w:lineRule="auto"/>
        <w:ind w:left="552" w:right="0" w:firstLine="0"/>
        <w:jc w:val="left"/>
      </w:pPr>
      <w:r>
        <w:rPr>
          <w:color w:val="000000"/>
          <w:spacing w:val="0"/>
          <w:w w:val="100"/>
          <w:position w:val="0"/>
          <w:sz w:val="18"/>
          <w:szCs w:val="18"/>
        </w:rPr>
        <w:t>26.</w:t>
      </w:r>
      <w:r>
        <w:rPr>
          <w:color w:val="000000"/>
          <w:spacing w:val="0"/>
          <w:w w:val="100"/>
          <w:position w:val="0"/>
        </w:rPr>
        <w:t>应付股利</w:t>
      </w:r>
    </w:p>
    <w:tbl>
      <w:tblPr>
        <w:tblOverlap w:val="never"/>
        <w:jc w:val="center"/>
        <w:tblLayout w:type="fixed"/>
      </w:tblPr>
      <w:tblGrid>
        <w:gridCol w:w="3835"/>
        <w:gridCol w:w="2410"/>
        <w:gridCol w:w="2352"/>
      </w:tblGrid>
      <w:tr>
        <w:trPr>
          <w:trHeight w:val="45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pPr>
            <w:r>
              <w:rPr>
                <w:color w:val="000000"/>
                <w:spacing w:val="0"/>
                <w:w w:val="100"/>
                <w:position w:val="0"/>
              </w:rPr>
              <w:t>期末数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期初数</w:t>
            </w:r>
          </w:p>
        </w:tc>
      </w:tr>
      <w:tr>
        <w:trPr>
          <w:trHeight w:val="45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8,708,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17,599,100.00</w:t>
            </w:r>
          </w:p>
        </w:tc>
      </w:tr>
      <w:tr>
        <w:trPr>
          <w:trHeight w:val="466"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8,708,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17,599,100.00</w:t>
            </w:r>
          </w:p>
        </w:tc>
      </w:tr>
    </w:tbl>
    <w:p>
      <w:pPr>
        <w:widowControl w:val="0"/>
        <w:spacing w:after="259" w:line="1" w:lineRule="exact"/>
      </w:pPr>
    </w:p>
    <w:p>
      <w:pPr>
        <w:pStyle w:val="Style26"/>
        <w:keepNext w:val="0"/>
        <w:keepLines w:val="0"/>
        <w:widowControl w:val="0"/>
        <w:shd w:val="clear" w:color="auto" w:fill="auto"/>
        <w:bidi w:val="0"/>
        <w:spacing w:before="0" w:after="0" w:line="240" w:lineRule="auto"/>
        <w:ind w:left="538" w:right="0" w:firstLine="0"/>
        <w:jc w:val="left"/>
      </w:pPr>
      <w:r>
        <w:rPr>
          <w:color w:val="000000"/>
          <w:spacing w:val="0"/>
          <w:w w:val="100"/>
          <w:position w:val="0"/>
          <w:sz w:val="18"/>
          <w:szCs w:val="18"/>
        </w:rPr>
        <w:t>27.</w:t>
      </w:r>
      <w:r>
        <w:rPr>
          <w:color w:val="000000"/>
          <w:spacing w:val="0"/>
          <w:w w:val="100"/>
          <w:position w:val="0"/>
        </w:rPr>
        <w:t>其他应付款</w:t>
      </w:r>
    </w:p>
    <w:tbl>
      <w:tblPr>
        <w:tblOverlap w:val="never"/>
        <w:jc w:val="center"/>
        <w:tblLayout w:type="fixed"/>
      </w:tblPr>
      <w:tblGrid>
        <w:gridCol w:w="3821"/>
        <w:gridCol w:w="2410"/>
        <w:gridCol w:w="2352"/>
      </w:tblGrid>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pPr>
            <w:r>
              <w:rPr>
                <w:color w:val="000000"/>
                <w:spacing w:val="0"/>
                <w:w w:val="100"/>
                <w:position w:val="0"/>
              </w:rPr>
              <w:t>期末数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期初数</w:t>
            </w:r>
          </w:p>
        </w:tc>
      </w:tr>
      <w:tr>
        <w:trPr>
          <w:trHeight w:val="45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92,260,474.84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133,628,778.56</w:t>
            </w:r>
          </w:p>
        </w:tc>
      </w:tr>
      <w:tr>
        <w:trPr>
          <w:trHeight w:val="45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应付个人款项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37,023,109.23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16,318,536.28</w:t>
            </w:r>
          </w:p>
        </w:tc>
      </w:tr>
      <w:tr>
        <w:trPr>
          <w:trHeight w:val="45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137, </w:t>
            </w:r>
            <w:r>
              <w:rPr>
                <w:color w:val="000000"/>
                <w:spacing w:val="0"/>
                <w:w w:val="100"/>
                <w:position w:val="0"/>
                <w:sz w:val="18"/>
                <w:szCs w:val="18"/>
              </w:rPr>
              <w:t>571,325.76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37,662,551.09</w:t>
            </w:r>
          </w:p>
        </w:tc>
      </w:tr>
      <w:tr>
        <w:trPr>
          <w:trHeight w:val="45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237,774,740.00</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38,365,011.91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14,692,568.57</w:t>
            </w:r>
          </w:p>
        </w:tc>
      </w:tr>
      <w:tr>
        <w:trPr>
          <w:trHeight w:val="461"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542,994,661.74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202,302,434.50</w:t>
            </w:r>
          </w:p>
        </w:tc>
      </w:tr>
    </w:tbl>
    <w:p>
      <w:pPr>
        <w:widowControl w:val="0"/>
        <w:spacing w:after="379" w:line="1" w:lineRule="exact"/>
      </w:pPr>
    </w:p>
    <w:p>
      <w:pPr>
        <w:pStyle w:val="Style26"/>
        <w:keepNext w:val="0"/>
        <w:keepLines w:val="0"/>
        <w:widowControl w:val="0"/>
        <w:shd w:val="clear" w:color="auto" w:fill="auto"/>
        <w:bidi w:val="0"/>
        <w:spacing w:before="0" w:after="0" w:line="240" w:lineRule="auto"/>
        <w:ind w:left="552" w:right="0" w:firstLine="0"/>
        <w:jc w:val="left"/>
      </w:pPr>
      <w:r>
        <w:rPr>
          <w:color w:val="000000"/>
          <w:spacing w:val="0"/>
          <w:w w:val="100"/>
          <w:position w:val="0"/>
          <w:sz w:val="18"/>
          <w:szCs w:val="18"/>
        </w:rPr>
        <w:t xml:space="preserve">28. </w:t>
      </w:r>
      <w:r>
        <w:rPr>
          <w:color w:val="000000"/>
          <w:spacing w:val="0"/>
          <w:w w:val="100"/>
          <w:position w:val="0"/>
        </w:rPr>
        <w:t>一年内到期的非流动负债</w:t>
      </w:r>
    </w:p>
    <w:tbl>
      <w:tblPr>
        <w:tblOverlap w:val="never"/>
        <w:jc w:val="center"/>
        <w:tblLayout w:type="fixed"/>
      </w:tblPr>
      <w:tblGrid>
        <w:gridCol w:w="4733"/>
        <w:gridCol w:w="1915"/>
        <w:gridCol w:w="1949"/>
      </w:tblGrid>
      <w:tr>
        <w:trPr>
          <w:trHeight w:val="45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5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42,000,000.00</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144,684.22</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42,144,684.22</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29.</w:t>
      </w:r>
      <w:r>
        <w:rPr>
          <w:color w:val="000000"/>
          <w:spacing w:val="0"/>
          <w:w w:val="100"/>
          <w:position w:val="0"/>
        </w:rPr>
        <w:t>其他流动负债</w:t>
      </w:r>
    </w:p>
    <w:tbl>
      <w:tblPr>
        <w:tblOverlap w:val="never"/>
        <w:jc w:val="center"/>
        <w:tblLayout w:type="fixed"/>
      </w:tblPr>
      <w:tblGrid>
        <w:gridCol w:w="3835"/>
        <w:gridCol w:w="2410"/>
        <w:gridCol w:w="2352"/>
      </w:tblGrid>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5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682, </w:t>
            </w:r>
            <w:r>
              <w:rPr>
                <w:color w:val="000000"/>
                <w:spacing w:val="0"/>
                <w:w w:val="100"/>
                <w:position w:val="0"/>
                <w:sz w:val="18"/>
                <w:szCs w:val="18"/>
              </w:rPr>
              <w:t>041.87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6,497,637. </w:t>
            </w:r>
            <w:r>
              <w:rPr>
                <w:color w:val="000000"/>
                <w:spacing w:val="0"/>
                <w:w w:val="100"/>
                <w:position w:val="0"/>
                <w:sz w:val="18"/>
                <w:szCs w:val="18"/>
              </w:rPr>
              <w:t>60</w:t>
            </w:r>
          </w:p>
        </w:tc>
      </w:tr>
      <w:tr>
        <w:trPr>
          <w:trHeight w:val="461"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682,041.87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6,497,637. </w:t>
            </w:r>
            <w:r>
              <w:rPr>
                <w:color w:val="000000"/>
                <w:spacing w:val="0"/>
                <w:w w:val="100"/>
                <w:position w:val="0"/>
                <w:sz w:val="18"/>
                <w:szCs w:val="18"/>
              </w:rPr>
              <w:t>60</w:t>
            </w:r>
          </w:p>
        </w:tc>
      </w:tr>
    </w:tbl>
    <w:p>
      <w:pPr>
        <w:widowControl w:val="0"/>
        <w:spacing w:after="379" w:line="1" w:lineRule="exact"/>
      </w:pPr>
    </w:p>
    <w:p>
      <w:pPr>
        <w:pStyle w:val="Style26"/>
        <w:keepNext w:val="0"/>
        <w:keepLines w:val="0"/>
        <w:widowControl w:val="0"/>
        <w:shd w:val="clear" w:color="auto" w:fill="auto"/>
        <w:bidi w:val="0"/>
        <w:spacing w:before="0" w:after="0" w:line="240" w:lineRule="auto"/>
        <w:ind w:left="557" w:right="0" w:firstLine="0"/>
        <w:jc w:val="left"/>
      </w:pPr>
      <w:r>
        <w:rPr>
          <w:color w:val="000000"/>
          <w:spacing w:val="0"/>
          <w:w w:val="100"/>
          <w:position w:val="0"/>
          <w:sz w:val="18"/>
          <w:szCs w:val="18"/>
        </w:rPr>
        <w:t>30.</w:t>
      </w:r>
      <w:r>
        <w:rPr>
          <w:color w:val="000000"/>
          <w:spacing w:val="0"/>
          <w:w w:val="100"/>
          <w:position w:val="0"/>
        </w:rPr>
        <w:t>长期借款</w:t>
      </w:r>
    </w:p>
    <w:tbl>
      <w:tblPr>
        <w:tblOverlap w:val="never"/>
        <w:jc w:val="center"/>
        <w:tblLayout w:type="fixed"/>
      </w:tblPr>
      <w:tblGrid>
        <w:gridCol w:w="3835"/>
        <w:gridCol w:w="2410"/>
        <w:gridCol w:w="2357"/>
      </w:tblGrid>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42,000,000.00</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42,000,000.00</w:t>
            </w:r>
          </w:p>
        </w:tc>
      </w:tr>
    </w:tbl>
    <w:p>
      <w:pPr>
        <w:widowControl w:val="0"/>
        <w:spacing w:after="259" w:line="1" w:lineRule="exact"/>
      </w:pPr>
    </w:p>
    <w:p>
      <w:pPr>
        <w:pStyle w:val="Style26"/>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18"/>
          <w:szCs w:val="18"/>
        </w:rPr>
        <w:t>31.</w:t>
      </w:r>
      <w:r>
        <w:rPr>
          <w:color w:val="000000"/>
          <w:spacing w:val="0"/>
          <w:w w:val="100"/>
          <w:position w:val="0"/>
        </w:rPr>
        <w:t>应付债券</w:t>
      </w:r>
    </w:p>
    <w:p>
      <w:pPr>
        <w:pStyle w:val="Style26"/>
        <w:keepNext w:val="0"/>
        <w:keepLines w:val="0"/>
        <w:widowControl w:val="0"/>
        <w:shd w:val="clear" w:color="auto" w:fill="auto"/>
        <w:bidi w:val="0"/>
        <w:spacing w:before="0" w:after="0" w:line="240" w:lineRule="auto"/>
        <w:ind w:left="557" w:right="0" w:firstLine="0"/>
        <w:jc w:val="left"/>
      </w:pPr>
      <w:r>
        <w:rPr>
          <w:color w:val="000000"/>
          <w:spacing w:val="0"/>
          <w:w w:val="100"/>
          <w:position w:val="0"/>
        </w:rPr>
        <w:t>⑴明细情况</w:t>
      </w:r>
    </w:p>
    <w:tbl>
      <w:tblPr>
        <w:tblOverlap w:val="never"/>
        <w:jc w:val="center"/>
        <w:tblLayout w:type="fixed"/>
      </w:tblPr>
      <w:tblGrid>
        <w:gridCol w:w="4546"/>
        <w:gridCol w:w="2107"/>
        <w:gridCol w:w="1949"/>
      </w:tblGrid>
      <w:tr>
        <w:trPr>
          <w:trHeight w:val="47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可转换公司债券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2,080, 392, </w:t>
            </w:r>
            <w:r>
              <w:rPr>
                <w:color w:val="000000"/>
                <w:spacing w:val="0"/>
                <w:w w:val="100"/>
                <w:position w:val="0"/>
                <w:sz w:val="18"/>
                <w:szCs w:val="18"/>
              </w:rPr>
              <w:t xml:space="preserve">568.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1,994, 940, </w:t>
            </w:r>
            <w:r>
              <w:rPr>
                <w:color w:val="000000"/>
                <w:spacing w:val="0"/>
                <w:w w:val="100"/>
                <w:position w:val="0"/>
                <w:sz w:val="18"/>
                <w:szCs w:val="18"/>
              </w:rPr>
              <w:t xml:space="preserve">549. </w:t>
            </w:r>
            <w:r>
              <w:rPr>
                <w:color w:val="000000"/>
                <w:spacing w:val="0"/>
                <w:w w:val="100"/>
                <w:position w:val="0"/>
                <w:sz w:val="18"/>
                <w:szCs w:val="18"/>
              </w:rPr>
              <w:t>59</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2,080, 392, </w:t>
            </w:r>
            <w:r>
              <w:rPr>
                <w:color w:val="000000"/>
                <w:spacing w:val="0"/>
                <w:w w:val="100"/>
                <w:position w:val="0"/>
                <w:sz w:val="18"/>
                <w:szCs w:val="18"/>
              </w:rPr>
              <w:t xml:space="preserve">568.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1,994, 940, </w:t>
            </w:r>
            <w:r>
              <w:rPr>
                <w:color w:val="000000"/>
                <w:spacing w:val="0"/>
                <w:w w:val="100"/>
                <w:position w:val="0"/>
                <w:sz w:val="18"/>
                <w:szCs w:val="18"/>
              </w:rPr>
              <w:t xml:space="preserve">549. </w:t>
            </w:r>
            <w:r>
              <w:rPr>
                <w:color w:val="000000"/>
                <w:spacing w:val="0"/>
                <w:w w:val="100"/>
                <w:position w:val="0"/>
                <w:sz w:val="18"/>
                <w:szCs w:val="18"/>
              </w:rPr>
              <w:t>59</w:t>
            </w:r>
          </w:p>
        </w:tc>
      </w:tr>
    </w:tbl>
    <w:p>
      <w:pPr>
        <w:widowControl w:val="0"/>
        <w:spacing w:after="119" w:line="1" w:lineRule="exact"/>
      </w:pPr>
    </w:p>
    <w:p>
      <w:pPr>
        <w:pStyle w:val="Style26"/>
        <w:keepNext w:val="0"/>
        <w:keepLines w:val="0"/>
        <w:widowControl w:val="0"/>
        <w:shd w:val="clear" w:color="auto" w:fill="auto"/>
        <w:bidi w:val="0"/>
        <w:spacing w:before="0" w:after="0" w:line="240" w:lineRule="auto"/>
        <w:ind w:left="547" w:right="0" w:firstLine="0"/>
        <w:jc w:val="left"/>
      </w:pPr>
      <w:r>
        <w:rPr>
          <w:color w:val="000000"/>
          <w:spacing w:val="0"/>
          <w:w w:val="100"/>
          <w:position w:val="0"/>
          <w:sz w:val="18"/>
          <w:szCs w:val="18"/>
        </w:rPr>
        <w:t>（2）</w:t>
      </w:r>
      <w:r>
        <w:rPr>
          <w:color w:val="000000"/>
          <w:spacing w:val="0"/>
          <w:w w:val="100"/>
          <w:position w:val="0"/>
        </w:rPr>
        <w:t>应付债券增减变动</w:t>
      </w:r>
    </w:p>
    <w:tbl>
      <w:tblPr>
        <w:tblOverlap w:val="never"/>
        <w:jc w:val="center"/>
        <w:tblLayout w:type="fixed"/>
      </w:tblPr>
      <w:tblGrid>
        <w:gridCol w:w="1738"/>
        <w:gridCol w:w="1699"/>
        <w:gridCol w:w="1694"/>
        <w:gridCol w:w="1694"/>
        <w:gridCol w:w="1733"/>
      </w:tblGrid>
      <w:tr>
        <w:trPr>
          <w:trHeight w:val="47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债券名称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发行日期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债券期限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发行金额</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可转换公司债券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2, 400, 000,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2015</w:t>
            </w:r>
            <w:r>
              <w:rPr>
                <w:color w:val="000000"/>
                <w:spacing w:val="0"/>
                <w:w w:val="100"/>
                <w:position w:val="0"/>
                <w:sz w:val="17"/>
                <w:szCs w:val="17"/>
              </w:rPr>
              <w:t>年</w:t>
            </w:r>
            <w:r>
              <w:rPr>
                <w:color w:val="000000"/>
                <w:spacing w:val="0"/>
                <w:w w:val="100"/>
                <w:position w:val="0"/>
                <w:sz w:val="16"/>
                <w:szCs w:val="16"/>
              </w:rPr>
              <w:t>6</w:t>
            </w:r>
            <w:r>
              <w:rPr>
                <w:color w:val="000000"/>
                <w:spacing w:val="0"/>
                <w:w w:val="100"/>
                <w:position w:val="0"/>
                <w:sz w:val="17"/>
                <w:szCs w:val="17"/>
              </w:rPr>
              <w:t>月</w:t>
            </w:r>
            <w:r>
              <w:rPr>
                <w:color w:val="000000"/>
                <w:spacing w:val="0"/>
                <w:w w:val="100"/>
                <w:position w:val="0"/>
                <w:sz w:val="16"/>
                <w:szCs w:val="16"/>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6</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2, 400, 000,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2, 400, 000,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2, 400, 000, </w:t>
            </w:r>
            <w:r>
              <w:rPr>
                <w:color w:val="000000"/>
                <w:spacing w:val="0"/>
                <w:w w:val="100"/>
                <w:position w:val="0"/>
                <w:sz w:val="16"/>
                <w:szCs w:val="16"/>
              </w:rPr>
              <w:t xml:space="preserve">000. </w:t>
            </w:r>
            <w:r>
              <w:rPr>
                <w:color w:val="000000"/>
                <w:spacing w:val="0"/>
                <w:w w:val="100"/>
                <w:position w:val="0"/>
                <w:sz w:val="16"/>
                <w:szCs w:val="16"/>
              </w:rPr>
              <w:t>00</w:t>
            </w:r>
          </w:p>
        </w:tc>
      </w:tr>
    </w:tbl>
    <w:p>
      <w:pPr>
        <w:widowControl w:val="0"/>
        <w:spacing w:after="499" w:line="1" w:lineRule="exact"/>
      </w:pPr>
    </w:p>
    <w:p>
      <w:pPr>
        <w:pStyle w:val="Style26"/>
        <w:keepNext w:val="0"/>
        <w:keepLines w:val="0"/>
        <w:widowControl w:val="0"/>
        <w:shd w:val="clear" w:color="auto" w:fill="auto"/>
        <w:bidi w:val="0"/>
        <w:spacing w:before="0" w:after="0" w:line="240" w:lineRule="auto"/>
        <w:ind w:left="523" w:right="0" w:firstLine="0"/>
        <w:jc w:val="left"/>
      </w:pPr>
      <w:r>
        <w:rPr>
          <w:color w:val="000000"/>
          <w:spacing w:val="0"/>
          <w:w w:val="100"/>
          <w:position w:val="0"/>
        </w:rPr>
        <w:t>（续上表）</w:t>
      </w:r>
    </w:p>
    <w:tbl>
      <w:tblPr>
        <w:tblOverlap w:val="never"/>
        <w:jc w:val="center"/>
        <w:tblLayout w:type="fixed"/>
      </w:tblPr>
      <w:tblGrid>
        <w:gridCol w:w="1229"/>
        <w:gridCol w:w="1555"/>
        <w:gridCol w:w="557"/>
        <w:gridCol w:w="1272"/>
        <w:gridCol w:w="1286"/>
        <w:gridCol w:w="1013"/>
        <w:gridCol w:w="1594"/>
      </w:tblGrid>
      <w:tr>
        <w:trPr>
          <w:trHeight w:val="485"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债券名称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本期 发行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按面值 计提利息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溢折价摊销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本期偿还</w:t>
            </w:r>
          </w:p>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475"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可转换公司 债券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1,994, 940, </w:t>
            </w:r>
            <w:r>
              <w:rPr>
                <w:color w:val="000000"/>
                <w:spacing w:val="0"/>
                <w:w w:val="100"/>
                <w:position w:val="0"/>
                <w:sz w:val="16"/>
                <w:szCs w:val="16"/>
              </w:rPr>
              <w:t xml:space="preserve">549. </w:t>
            </w:r>
            <w:r>
              <w:rPr>
                <w:color w:val="000000"/>
                <w:spacing w:val="0"/>
                <w:w w:val="100"/>
                <w:position w:val="0"/>
                <w:sz w:val="16"/>
                <w:szCs w:val="16"/>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6, 639, </w:t>
            </w:r>
            <w:r>
              <w:rPr>
                <w:color w:val="000000"/>
                <w:spacing w:val="0"/>
                <w:w w:val="100"/>
                <w:position w:val="0"/>
                <w:sz w:val="16"/>
                <w:szCs w:val="16"/>
              </w:rPr>
              <w:t>734.47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85,875,018.41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423,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2, 080, 392, </w:t>
            </w:r>
            <w:r>
              <w:rPr>
                <w:color w:val="000000"/>
                <w:spacing w:val="0"/>
                <w:w w:val="100"/>
                <w:position w:val="0"/>
                <w:sz w:val="16"/>
                <w:szCs w:val="16"/>
              </w:rPr>
              <w:t xml:space="preserve">568. </w:t>
            </w:r>
            <w:r>
              <w:rPr>
                <w:color w:val="000000"/>
                <w:spacing w:val="0"/>
                <w:w w:val="100"/>
                <w:position w:val="0"/>
                <w:sz w:val="16"/>
                <w:szCs w:val="16"/>
              </w:rPr>
              <w:t>00</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1,994, 940, </w:t>
            </w:r>
            <w:r>
              <w:rPr>
                <w:color w:val="000000"/>
                <w:spacing w:val="0"/>
                <w:w w:val="100"/>
                <w:position w:val="0"/>
                <w:sz w:val="16"/>
                <w:szCs w:val="16"/>
              </w:rPr>
              <w:t xml:space="preserve">549. </w:t>
            </w:r>
            <w:r>
              <w:rPr>
                <w:color w:val="000000"/>
                <w:spacing w:val="0"/>
                <w:w w:val="100"/>
                <w:position w:val="0"/>
                <w:sz w:val="16"/>
                <w:szCs w:val="16"/>
              </w:rPr>
              <w:t>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6, 639, </w:t>
            </w:r>
            <w:r>
              <w:rPr>
                <w:color w:val="000000"/>
                <w:spacing w:val="0"/>
                <w:w w:val="100"/>
                <w:position w:val="0"/>
                <w:sz w:val="16"/>
                <w:szCs w:val="16"/>
              </w:rPr>
              <w:t xml:space="preserve">734. </w:t>
            </w:r>
            <w:r>
              <w:rPr>
                <w:color w:val="000000"/>
                <w:spacing w:val="0"/>
                <w:w w:val="100"/>
                <w:position w:val="0"/>
                <w:sz w:val="16"/>
                <w:szCs w:val="16"/>
              </w:rPr>
              <w:t>47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85,875,018.41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423,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2, 080, 392, </w:t>
            </w:r>
            <w:r>
              <w:rPr>
                <w:color w:val="000000"/>
                <w:spacing w:val="0"/>
                <w:w w:val="100"/>
                <w:position w:val="0"/>
                <w:sz w:val="16"/>
                <w:szCs w:val="16"/>
              </w:rPr>
              <w:t xml:space="preserve">568. </w:t>
            </w:r>
            <w:r>
              <w:rPr>
                <w:color w:val="000000"/>
                <w:spacing w:val="0"/>
                <w:w w:val="100"/>
                <w:position w:val="0"/>
                <w:sz w:val="16"/>
                <w:szCs w:val="16"/>
              </w:rPr>
              <w:t>00</w:t>
            </w:r>
          </w:p>
        </w:tc>
      </w:tr>
    </w:tbl>
    <w:p>
      <w:pPr>
        <w:pStyle w:val="Style16"/>
        <w:keepNext w:val="0"/>
        <w:keepLines w:val="0"/>
        <w:widowControl w:val="0"/>
        <w:shd w:val="clear" w:color="auto" w:fill="auto"/>
        <w:bidi w:val="0"/>
        <w:spacing w:before="0" w:after="120" w:line="406" w:lineRule="exact"/>
        <w:ind w:left="140" w:right="0" w:firstLine="420"/>
        <w:jc w:val="both"/>
      </w:pPr>
      <w:r>
        <w:rPr>
          <w:color w:val="000000"/>
          <w:spacing w:val="0"/>
          <w:w w:val="100"/>
          <w:position w:val="0"/>
        </w:rPr>
        <w:t>经中国证券监督管理委员会下发《关于核准航天信息股份有限公司公开发行可转换公 司债券的批复》（证监许可</w:t>
      </w:r>
      <w:r>
        <w:rPr>
          <w:color w:val="000000"/>
          <w:spacing w:val="0"/>
          <w:w w:val="100"/>
          <w:position w:val="0"/>
          <w:sz w:val="18"/>
          <w:szCs w:val="18"/>
        </w:rPr>
        <w:t>（2015 ） 997</w:t>
      </w:r>
      <w:r>
        <w:rPr>
          <w:color w:val="000000"/>
          <w:spacing w:val="0"/>
          <w:w w:val="100"/>
          <w:position w:val="0"/>
        </w:rPr>
        <w:t>号）文件核准，本公司于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12</w:t>
      </w:r>
      <w:r>
        <w:rPr>
          <w:color w:val="000000"/>
          <w:spacing w:val="0"/>
          <w:w w:val="100"/>
          <w:position w:val="0"/>
        </w:rPr>
        <w:t>日发行总 额为</w:t>
      </w:r>
      <w:r>
        <w:rPr>
          <w:color w:val="000000"/>
          <w:spacing w:val="0"/>
          <w:w w:val="100"/>
          <w:position w:val="0"/>
          <w:sz w:val="18"/>
          <w:szCs w:val="18"/>
        </w:rPr>
        <w:t>2,400,000,000.00</w:t>
      </w:r>
      <w:r>
        <w:rPr>
          <w:color w:val="000000"/>
          <w:spacing w:val="0"/>
          <w:w w:val="100"/>
          <w:position w:val="0"/>
        </w:rPr>
        <w:t>元，债券期限为</w:t>
      </w:r>
      <w:r>
        <w:rPr>
          <w:color w:val="000000"/>
          <w:spacing w:val="0"/>
          <w:w w:val="100"/>
          <w:position w:val="0"/>
          <w:sz w:val="18"/>
          <w:szCs w:val="18"/>
        </w:rPr>
        <w:t>6</w:t>
      </w:r>
      <w:r>
        <w:rPr>
          <w:color w:val="000000"/>
          <w:spacing w:val="0"/>
          <w:w w:val="100"/>
          <w:position w:val="0"/>
        </w:rPr>
        <w:t>年的可转换债券。每年付息一次，到期归还本金 和最后一年利息。可转债票面利率为：第一年</w:t>
      </w:r>
      <w:r>
        <w:rPr>
          <w:color w:val="000000"/>
          <w:spacing w:val="0"/>
          <w:w w:val="100"/>
          <w:position w:val="0"/>
          <w:sz w:val="18"/>
          <w:szCs w:val="18"/>
        </w:rPr>
        <w:t>0.20%,</w:t>
      </w:r>
      <w:r>
        <w:rPr>
          <w:color w:val="000000"/>
          <w:spacing w:val="0"/>
          <w:w w:val="100"/>
          <w:position w:val="0"/>
        </w:rPr>
        <w:t>第二年</w:t>
      </w:r>
      <w:r>
        <w:rPr>
          <w:color w:val="000000"/>
          <w:spacing w:val="0"/>
          <w:w w:val="100"/>
          <w:position w:val="0"/>
          <w:sz w:val="18"/>
          <w:szCs w:val="18"/>
        </w:rPr>
        <w:t>0.50%,</w:t>
      </w:r>
      <w:r>
        <w:rPr>
          <w:color w:val="000000"/>
          <w:spacing w:val="0"/>
          <w:w w:val="100"/>
          <w:position w:val="0"/>
        </w:rPr>
        <w:t>第三年</w:t>
      </w:r>
      <w:r>
        <w:rPr>
          <w:color w:val="000000"/>
          <w:spacing w:val="0"/>
          <w:w w:val="100"/>
          <w:position w:val="0"/>
          <w:sz w:val="18"/>
          <w:szCs w:val="18"/>
        </w:rPr>
        <w:t>1.00%,</w:t>
      </w:r>
      <w:r>
        <w:rPr>
          <w:color w:val="000000"/>
          <w:spacing w:val="0"/>
          <w:w w:val="100"/>
          <w:position w:val="0"/>
        </w:rPr>
        <w:t>第四 年</w:t>
      </w:r>
      <w:r>
        <w:rPr>
          <w:color w:val="000000"/>
          <w:spacing w:val="0"/>
          <w:w w:val="100"/>
          <w:position w:val="0"/>
          <w:sz w:val="18"/>
          <w:szCs w:val="18"/>
        </w:rPr>
        <w:t xml:space="preserve">1. </w:t>
      </w:r>
      <w:r>
        <w:rPr>
          <w:color w:val="000000"/>
          <w:spacing w:val="0"/>
          <w:w w:val="100"/>
          <w:position w:val="0"/>
          <w:sz w:val="18"/>
          <w:szCs w:val="18"/>
        </w:rPr>
        <w:t>50%,</w:t>
      </w:r>
      <w:r>
        <w:rPr>
          <w:color w:val="000000"/>
          <w:spacing w:val="0"/>
          <w:w w:val="100"/>
          <w:position w:val="0"/>
        </w:rPr>
        <w:t>第五年</w:t>
      </w:r>
      <w:r>
        <w:rPr>
          <w:color w:val="000000"/>
          <w:spacing w:val="0"/>
          <w:w w:val="100"/>
          <w:position w:val="0"/>
          <w:sz w:val="18"/>
          <w:szCs w:val="18"/>
        </w:rPr>
        <w:t>1.50%</w:t>
      </w:r>
      <w:r>
        <w:rPr>
          <w:color w:val="000000"/>
          <w:spacing w:val="0"/>
          <w:w w:val="100"/>
          <w:position w:val="0"/>
        </w:rPr>
        <w:t>，第六年</w:t>
      </w:r>
      <w:r>
        <w:rPr>
          <w:color w:val="000000"/>
          <w:spacing w:val="0"/>
          <w:w w:val="100"/>
          <w:position w:val="0"/>
          <w:sz w:val="18"/>
          <w:szCs w:val="18"/>
        </w:rPr>
        <w:t>1.60%</w:t>
      </w:r>
      <w:r>
        <w:rPr>
          <w:color w:val="000000"/>
          <w:spacing w:val="0"/>
          <w:w w:val="100"/>
          <w:position w:val="0"/>
        </w:rPr>
        <w:t>。</w:t>
      </w:r>
    </w:p>
    <w:p>
      <w:pPr>
        <w:pStyle w:val="Style16"/>
        <w:keepNext w:val="0"/>
        <w:keepLines w:val="0"/>
        <w:widowControl w:val="0"/>
        <w:shd w:val="clear" w:color="auto" w:fill="auto"/>
        <w:bidi w:val="0"/>
        <w:spacing w:before="0" w:after="320" w:line="408" w:lineRule="exact"/>
        <w:ind w:left="140" w:right="0" w:firstLine="420"/>
        <w:jc w:val="both"/>
      </w:pPr>
      <w:r>
        <w:rPr>
          <w:color w:val="000000"/>
          <w:spacing w:val="0"/>
          <w:w w:val="100"/>
          <w:position w:val="0"/>
        </w:rPr>
        <w:t>可转债的初始转股价格为</w:t>
      </w:r>
      <w:r>
        <w:rPr>
          <w:color w:val="000000"/>
          <w:spacing w:val="0"/>
          <w:w w:val="100"/>
          <w:position w:val="0"/>
          <w:sz w:val="18"/>
          <w:szCs w:val="18"/>
        </w:rPr>
        <w:t>86.61</w:t>
      </w:r>
      <w:r>
        <w:rPr>
          <w:color w:val="000000"/>
          <w:spacing w:val="0"/>
          <w:w w:val="100"/>
          <w:position w:val="0"/>
        </w:rPr>
        <w:t>元</w:t>
      </w:r>
      <w:r>
        <w:rPr>
          <w:color w:val="000000"/>
          <w:spacing w:val="0"/>
          <w:w w:val="100"/>
          <w:position w:val="0"/>
          <w:sz w:val="18"/>
          <w:szCs w:val="18"/>
        </w:rPr>
        <w:t>/</w:t>
      </w:r>
      <w:r>
        <w:rPr>
          <w:color w:val="000000"/>
          <w:spacing w:val="0"/>
          <w:w w:val="100"/>
          <w:position w:val="0"/>
        </w:rPr>
        <w:t>股，不低于募集说明书公告日前</w:t>
      </w:r>
      <w:r>
        <w:rPr>
          <w:color w:val="000000"/>
          <w:spacing w:val="0"/>
          <w:w w:val="100"/>
          <w:position w:val="0"/>
          <w:sz w:val="18"/>
          <w:szCs w:val="18"/>
        </w:rPr>
        <w:t>20</w:t>
      </w:r>
      <w:r>
        <w:rPr>
          <w:color w:val="000000"/>
          <w:spacing w:val="0"/>
          <w:w w:val="100"/>
          <w:position w:val="0"/>
        </w:rPr>
        <w:t>个交易日公司</w:t>
      </w:r>
      <w:r>
        <w:rPr>
          <w:color w:val="000000"/>
          <w:spacing w:val="0"/>
          <w:w w:val="100"/>
          <w:position w:val="0"/>
          <w:sz w:val="18"/>
          <w:szCs w:val="18"/>
        </w:rPr>
        <w:t xml:space="preserve">A </w:t>
      </w:r>
      <w:r>
        <w:rPr>
          <w:color w:val="000000"/>
          <w:spacing w:val="0"/>
          <w:w w:val="100"/>
          <w:position w:val="0"/>
        </w:rPr>
        <w:t>股股票交易均价（若在该</w:t>
      </w:r>
      <w:r>
        <w:rPr>
          <w:color w:val="000000"/>
          <w:spacing w:val="0"/>
          <w:w w:val="100"/>
          <w:position w:val="0"/>
          <w:sz w:val="18"/>
          <w:szCs w:val="18"/>
        </w:rPr>
        <w:t>20</w:t>
      </w:r>
      <w:r>
        <w:rPr>
          <w:color w:val="000000"/>
          <w:spacing w:val="0"/>
          <w:w w:val="100"/>
          <w:position w:val="0"/>
        </w:rPr>
        <w:t>个交易日内发生过因除权、除息引起股价调整的情形，则对调 整前交易日的收盘价按经过相应除权、除息调整后的价格计算）和前一个交易日均价。公司 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31</w:t>
      </w:r>
      <w:r>
        <w:rPr>
          <w:color w:val="000000"/>
          <w:spacing w:val="0"/>
          <w:w w:val="100"/>
          <w:position w:val="0"/>
        </w:rPr>
        <w:t>日实施</w:t>
      </w:r>
      <w:r>
        <w:rPr>
          <w:color w:val="000000"/>
          <w:spacing w:val="0"/>
          <w:w w:val="100"/>
          <w:position w:val="0"/>
          <w:sz w:val="18"/>
          <w:szCs w:val="18"/>
        </w:rPr>
        <w:t>2015</w:t>
      </w:r>
      <w:r>
        <w:rPr>
          <w:color w:val="000000"/>
          <w:spacing w:val="0"/>
          <w:w w:val="100"/>
          <w:position w:val="0"/>
        </w:rPr>
        <w:t>年度利润分配，根据《可转换公司债券募集说明书》的约定，</w:t>
      </w:r>
      <w:r>
        <w:br w:type="page"/>
      </w:r>
    </w:p>
    <w:p>
      <w:pPr>
        <w:pStyle w:val="Style16"/>
        <w:keepNext w:val="0"/>
        <w:keepLines w:val="0"/>
        <w:widowControl w:val="0"/>
        <w:shd w:val="clear" w:color="auto" w:fill="auto"/>
        <w:bidi w:val="0"/>
        <w:spacing w:before="0" w:after="280" w:line="240" w:lineRule="auto"/>
        <w:ind w:left="0" w:right="0" w:firstLine="140"/>
        <w:jc w:val="left"/>
      </w:pPr>
      <w:r>
        <w:rPr>
          <w:color w:val="000000"/>
          <w:spacing w:val="0"/>
          <w:w w:val="100"/>
          <w:position w:val="0"/>
        </w:rPr>
        <w:t>航信转债的转股价格于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31</w:t>
      </w:r>
      <w:r>
        <w:rPr>
          <w:color w:val="000000"/>
          <w:spacing w:val="0"/>
          <w:w w:val="100"/>
          <w:position w:val="0"/>
        </w:rPr>
        <w:t>日起由原来的</w:t>
      </w:r>
      <w:r>
        <w:rPr>
          <w:color w:val="000000"/>
          <w:spacing w:val="0"/>
          <w:w w:val="100"/>
          <w:position w:val="0"/>
          <w:sz w:val="18"/>
          <w:szCs w:val="18"/>
        </w:rPr>
        <w:t xml:space="preserve">86. </w:t>
      </w:r>
      <w:r>
        <w:rPr>
          <w:color w:val="000000"/>
          <w:spacing w:val="0"/>
          <w:w w:val="100"/>
          <w:position w:val="0"/>
          <w:sz w:val="18"/>
          <w:szCs w:val="18"/>
        </w:rPr>
        <w:t>61</w:t>
      </w:r>
      <w:r>
        <w:rPr>
          <w:color w:val="000000"/>
          <w:spacing w:val="0"/>
          <w:w w:val="100"/>
          <w:position w:val="0"/>
        </w:rPr>
        <w:t>元</w:t>
      </w:r>
      <w:r>
        <w:rPr>
          <w:color w:val="000000"/>
          <w:spacing w:val="0"/>
          <w:w w:val="100"/>
          <w:position w:val="0"/>
          <w:sz w:val="18"/>
          <w:szCs w:val="18"/>
        </w:rPr>
        <w:t>/</w:t>
      </w:r>
      <w:r>
        <w:rPr>
          <w:color w:val="000000"/>
          <w:spacing w:val="0"/>
          <w:w w:val="100"/>
          <w:position w:val="0"/>
        </w:rPr>
        <w:t>股调整为</w:t>
      </w:r>
      <w:r>
        <w:rPr>
          <w:color w:val="000000"/>
          <w:spacing w:val="0"/>
          <w:w w:val="100"/>
          <w:position w:val="0"/>
          <w:sz w:val="18"/>
          <w:szCs w:val="18"/>
        </w:rPr>
        <w:t xml:space="preserve">43. </w:t>
      </w:r>
      <w:r>
        <w:rPr>
          <w:color w:val="000000"/>
          <w:spacing w:val="0"/>
          <w:w w:val="100"/>
          <w:position w:val="0"/>
          <w:sz w:val="18"/>
          <w:szCs w:val="18"/>
        </w:rPr>
        <w:t>05</w:t>
      </w:r>
      <w:r>
        <w:rPr>
          <w:color w:val="000000"/>
          <w:spacing w:val="0"/>
          <w:w w:val="100"/>
          <w:position w:val="0"/>
        </w:rPr>
        <w:t>元</w:t>
      </w:r>
      <w:r>
        <w:rPr>
          <w:color w:val="000000"/>
          <w:spacing w:val="0"/>
          <w:w w:val="100"/>
          <w:position w:val="0"/>
          <w:sz w:val="18"/>
          <w:szCs w:val="18"/>
        </w:rPr>
        <w:t>/</w:t>
      </w:r>
      <w:r>
        <w:rPr>
          <w:color w:val="000000"/>
          <w:spacing w:val="0"/>
          <w:w w:val="100"/>
          <w:position w:val="0"/>
        </w:rPr>
        <w:t>股。</w:t>
      </w:r>
    </w:p>
    <w:p>
      <w:pPr>
        <w:pStyle w:val="Style16"/>
        <w:keepNext w:val="0"/>
        <w:keepLines w:val="0"/>
        <w:widowControl w:val="0"/>
        <w:shd w:val="clear" w:color="auto" w:fill="auto"/>
        <w:bidi w:val="0"/>
        <w:spacing w:before="0" w:after="140" w:line="240" w:lineRule="auto"/>
        <w:ind w:left="0" w:right="0" w:firstLine="560"/>
        <w:jc w:val="left"/>
      </w:pPr>
      <w:r>
        <w:rPr>
          <w:color w:val="000000"/>
          <w:spacing w:val="0"/>
          <w:w w:val="100"/>
          <w:position w:val="0"/>
          <w:sz w:val="18"/>
          <w:szCs w:val="18"/>
        </w:rPr>
        <w:t>(3)</w:t>
      </w:r>
      <w:r>
        <w:rPr>
          <w:color w:val="000000"/>
          <w:spacing w:val="0"/>
          <w:w w:val="100"/>
          <w:position w:val="0"/>
        </w:rPr>
        <w:t>上述已发行可转换公司债券的负债和权益成分分拆如下：</w:t>
      </w:r>
    </w:p>
    <w:tbl>
      <w:tblPr>
        <w:tblOverlap w:val="never"/>
        <w:jc w:val="center"/>
        <w:tblLayout w:type="fixed"/>
      </w:tblPr>
      <w:tblGrid>
        <w:gridCol w:w="3245"/>
        <w:gridCol w:w="1843"/>
        <w:gridCol w:w="1699"/>
        <w:gridCol w:w="1771"/>
      </w:tblGrid>
      <w:tr>
        <w:trPr>
          <w:trHeight w:val="47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负债部分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权益部分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可转换公司债券发行金额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1,957,072,919.57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442, 927, </w:t>
            </w:r>
            <w:r>
              <w:rPr>
                <w:color w:val="000000"/>
                <w:spacing w:val="0"/>
                <w:w w:val="100"/>
                <w:position w:val="0"/>
                <w:sz w:val="16"/>
                <w:szCs w:val="16"/>
              </w:rPr>
              <w:t xml:space="preserve">080.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2, 400, 000,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直接交易费用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9, 947, </w:t>
            </w:r>
            <w:r>
              <w:rPr>
                <w:color w:val="000000"/>
                <w:spacing w:val="0"/>
                <w:w w:val="100"/>
                <w:position w:val="0"/>
                <w:sz w:val="16"/>
                <w:szCs w:val="16"/>
              </w:rPr>
              <w:t xml:space="preserve">880.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2,252, </w:t>
            </w:r>
            <w:r>
              <w:rPr>
                <w:color w:val="000000"/>
                <w:spacing w:val="0"/>
                <w:w w:val="100"/>
                <w:position w:val="0"/>
                <w:sz w:val="16"/>
                <w:szCs w:val="16"/>
              </w:rPr>
              <w:t xml:space="preserve">120.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12,200, </w:t>
            </w:r>
            <w:r>
              <w:rPr>
                <w:color w:val="000000"/>
                <w:spacing w:val="0"/>
                <w:w w:val="100"/>
                <w:position w:val="0"/>
                <w:sz w:val="16"/>
                <w:szCs w:val="16"/>
              </w:rPr>
              <w:t xml:space="preserve">000. </w:t>
            </w:r>
            <w:r>
              <w:rPr>
                <w:color w:val="000000"/>
                <w:spacing w:val="0"/>
                <w:w w:val="100"/>
                <w:position w:val="0"/>
                <w:sz w:val="16"/>
                <w:szCs w:val="16"/>
              </w:rPr>
              <w:t>00</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于发行日余额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1,947, </w:t>
            </w:r>
            <w:r>
              <w:rPr>
                <w:color w:val="000000"/>
                <w:spacing w:val="0"/>
                <w:w w:val="100"/>
                <w:position w:val="0"/>
                <w:sz w:val="16"/>
                <w:szCs w:val="16"/>
              </w:rPr>
              <w:t>125,039.57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440, 674, </w:t>
            </w:r>
            <w:r>
              <w:rPr>
                <w:color w:val="000000"/>
                <w:spacing w:val="0"/>
                <w:w w:val="100"/>
                <w:position w:val="0"/>
                <w:sz w:val="16"/>
                <w:szCs w:val="16"/>
              </w:rPr>
              <w:t xml:space="preserve">960.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2, 387, 800, </w:t>
            </w:r>
            <w:r>
              <w:rPr>
                <w:color w:val="000000"/>
                <w:spacing w:val="0"/>
                <w:w w:val="100"/>
                <w:position w:val="0"/>
                <w:sz w:val="16"/>
                <w:szCs w:val="16"/>
              </w:rPr>
              <w:t xml:space="preserve">000. </w:t>
            </w:r>
            <w:r>
              <w:rPr>
                <w:color w:val="000000"/>
                <w:spacing w:val="0"/>
                <w:w w:val="100"/>
                <w:position w:val="0"/>
                <w:sz w:val="16"/>
                <w:szCs w:val="16"/>
              </w:rPr>
              <w:t>00</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摊销或转股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133,267,528.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-90,338.36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133, 177, </w:t>
            </w:r>
            <w:r>
              <w:rPr>
                <w:color w:val="000000"/>
                <w:spacing w:val="0"/>
                <w:w w:val="100"/>
                <w:position w:val="0"/>
                <w:sz w:val="16"/>
                <w:szCs w:val="16"/>
              </w:rPr>
              <w:t xml:space="preserve">190. </w:t>
            </w:r>
            <w:r>
              <w:rPr>
                <w:color w:val="000000"/>
                <w:spacing w:val="0"/>
                <w:w w:val="100"/>
                <w:position w:val="0"/>
                <w:sz w:val="16"/>
                <w:szCs w:val="16"/>
              </w:rPr>
              <w:t>07</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2, 080, 392, </w:t>
            </w:r>
            <w:r>
              <w:rPr>
                <w:color w:val="000000"/>
                <w:spacing w:val="0"/>
                <w:w w:val="100"/>
                <w:position w:val="0"/>
                <w:sz w:val="16"/>
                <w:szCs w:val="16"/>
              </w:rPr>
              <w:t xml:space="preserve">568.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440, 584, </w:t>
            </w:r>
            <w:r>
              <w:rPr>
                <w:color w:val="000000"/>
                <w:spacing w:val="0"/>
                <w:w w:val="100"/>
                <w:position w:val="0"/>
                <w:sz w:val="16"/>
                <w:szCs w:val="16"/>
              </w:rPr>
              <w:t xml:space="preserve">622. </w:t>
            </w:r>
            <w:r>
              <w:rPr>
                <w:color w:val="000000"/>
                <w:spacing w:val="0"/>
                <w:w w:val="100"/>
                <w:position w:val="0"/>
                <w:sz w:val="16"/>
                <w:szCs w:val="16"/>
              </w:rPr>
              <w:t>07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2,520, 977, </w:t>
            </w:r>
            <w:r>
              <w:rPr>
                <w:color w:val="000000"/>
                <w:spacing w:val="0"/>
                <w:w w:val="100"/>
                <w:position w:val="0"/>
                <w:sz w:val="16"/>
                <w:szCs w:val="16"/>
              </w:rPr>
              <w:t xml:space="preserve">190. </w:t>
            </w:r>
            <w:r>
              <w:rPr>
                <w:color w:val="000000"/>
                <w:spacing w:val="0"/>
                <w:w w:val="100"/>
                <w:position w:val="0"/>
                <w:sz w:val="16"/>
                <w:szCs w:val="16"/>
              </w:rPr>
              <w:t>07</w:t>
            </w:r>
          </w:p>
        </w:tc>
      </w:tr>
    </w:tbl>
    <w:p>
      <w:pPr>
        <w:widowControl w:val="0"/>
        <w:spacing w:after="279" w:line="1" w:lineRule="exact"/>
      </w:pPr>
    </w:p>
    <w:p>
      <w:pPr>
        <w:pStyle w:val="Style16"/>
        <w:keepNext w:val="0"/>
        <w:keepLines w:val="0"/>
        <w:widowControl w:val="0"/>
        <w:numPr>
          <w:ilvl w:val="0"/>
          <w:numId w:val="71"/>
        </w:numPr>
        <w:shd w:val="clear" w:color="auto" w:fill="auto"/>
        <w:bidi w:val="0"/>
        <w:spacing w:before="0" w:after="0" w:line="240" w:lineRule="auto"/>
        <w:ind w:left="0" w:right="0" w:firstLine="560"/>
        <w:jc w:val="left"/>
      </w:pPr>
      <w:bookmarkStart w:id="775" w:name="bookmark775"/>
      <w:bookmarkEnd w:id="775"/>
      <w:r>
        <w:rPr>
          <w:color w:val="000000"/>
          <w:spacing w:val="0"/>
          <w:w w:val="100"/>
          <w:position w:val="0"/>
        </w:rPr>
        <w:t>长期应付款</w:t>
      </w:r>
    </w:p>
    <w:tbl>
      <w:tblPr>
        <w:tblOverlap w:val="never"/>
        <w:jc w:val="center"/>
        <w:tblLayout w:type="fixed"/>
      </w:tblPr>
      <w:tblGrid>
        <w:gridCol w:w="4685"/>
        <w:gridCol w:w="1987"/>
        <w:gridCol w:w="1930"/>
      </w:tblGrid>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应付融资租入设备款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48,810.47</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48,810.47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79" w:line="1" w:lineRule="exact"/>
      </w:pPr>
    </w:p>
    <w:p>
      <w:pPr>
        <w:pStyle w:val="Style16"/>
        <w:keepNext w:val="0"/>
        <w:keepLines w:val="0"/>
        <w:widowControl w:val="0"/>
        <w:numPr>
          <w:ilvl w:val="0"/>
          <w:numId w:val="73"/>
        </w:numPr>
        <w:shd w:val="clear" w:color="auto" w:fill="auto"/>
        <w:bidi w:val="0"/>
        <w:spacing w:before="0" w:after="0" w:line="240" w:lineRule="auto"/>
        <w:ind w:left="0" w:right="0" w:firstLine="560"/>
        <w:jc w:val="left"/>
      </w:pPr>
      <w:bookmarkStart w:id="776" w:name="bookmark776"/>
      <w:bookmarkEnd w:id="776"/>
      <w:r>
        <w:rPr>
          <w:color w:val="000000"/>
          <w:spacing w:val="0"/>
          <w:w w:val="100"/>
          <w:position w:val="0"/>
        </w:rPr>
        <w:t>长期应付职工薪酬</w:t>
      </w:r>
    </w:p>
    <w:tbl>
      <w:tblPr>
        <w:tblOverlap w:val="never"/>
        <w:jc w:val="center"/>
        <w:tblLayout w:type="fixed"/>
      </w:tblPr>
      <w:tblGrid>
        <w:gridCol w:w="4733"/>
        <w:gridCol w:w="1920"/>
        <w:gridCol w:w="1949"/>
      </w:tblGrid>
      <w:tr>
        <w:trPr>
          <w:trHeight w:val="47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其他长期福利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3,484, </w:t>
            </w:r>
            <w:r>
              <w:rPr>
                <w:color w:val="000000"/>
                <w:spacing w:val="0"/>
                <w:w w:val="100"/>
                <w:position w:val="0"/>
                <w:sz w:val="18"/>
                <w:szCs w:val="18"/>
              </w:rPr>
              <w:t xml:space="preserve">077.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42,526,178.83</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3,484, </w:t>
            </w:r>
            <w:r>
              <w:rPr>
                <w:color w:val="000000"/>
                <w:spacing w:val="0"/>
                <w:w w:val="100"/>
                <w:position w:val="0"/>
                <w:sz w:val="18"/>
                <w:szCs w:val="18"/>
              </w:rPr>
              <w:t xml:space="preserve">077. </w:t>
            </w:r>
            <w:r>
              <w:rPr>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42,526,178.83</w:t>
            </w:r>
          </w:p>
        </w:tc>
      </w:tr>
    </w:tbl>
    <w:p>
      <w:pPr>
        <w:pStyle w:val="Style16"/>
        <w:keepNext w:val="0"/>
        <w:keepLines w:val="0"/>
        <w:widowControl w:val="0"/>
        <w:numPr>
          <w:ilvl w:val="0"/>
          <w:numId w:val="75"/>
        </w:numPr>
        <w:shd w:val="clear" w:color="auto" w:fill="auto"/>
        <w:bidi w:val="0"/>
        <w:spacing w:before="0" w:after="0" w:line="240" w:lineRule="auto"/>
        <w:ind w:left="0" w:right="0" w:firstLine="560"/>
        <w:jc w:val="left"/>
      </w:pPr>
      <w:bookmarkStart w:id="777" w:name="bookmark777"/>
      <w:bookmarkEnd w:id="777"/>
      <w:r>
        <w:rPr>
          <w:color w:val="000000"/>
          <w:spacing w:val="0"/>
          <w:w w:val="100"/>
          <w:position w:val="0"/>
        </w:rPr>
        <w:t>递延收益</w:t>
      </w:r>
    </w:p>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⑴明细情况</w:t>
      </w:r>
    </w:p>
    <w:tbl>
      <w:tblPr>
        <w:tblOverlap w:val="never"/>
        <w:jc w:val="center"/>
        <w:tblLayout w:type="fixed"/>
      </w:tblPr>
      <w:tblGrid>
        <w:gridCol w:w="1709"/>
        <w:gridCol w:w="1421"/>
        <w:gridCol w:w="1416"/>
        <w:gridCol w:w="1416"/>
        <w:gridCol w:w="1416"/>
        <w:gridCol w:w="1224"/>
      </w:tblGrid>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32,926,124.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28,769, </w:t>
            </w:r>
            <w:r>
              <w:rPr>
                <w:color w:val="000000"/>
                <w:spacing w:val="0"/>
                <w:w w:val="100"/>
                <w:position w:val="0"/>
                <w:sz w:val="16"/>
                <w:szCs w:val="16"/>
              </w:rPr>
              <w:t>027.30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12,788,786.43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48, </w:t>
            </w:r>
            <w:r>
              <w:rPr>
                <w:color w:val="000000"/>
                <w:spacing w:val="0"/>
                <w:w w:val="100"/>
                <w:position w:val="0"/>
                <w:sz w:val="16"/>
                <w:szCs w:val="16"/>
              </w:rPr>
              <w:t xml:space="preserve">906,364. </w:t>
            </w:r>
            <w:r>
              <w:rPr>
                <w:color w:val="000000"/>
                <w:spacing w:val="0"/>
                <w:w w:val="100"/>
                <w:position w:val="0"/>
                <w:sz w:val="16"/>
                <w:szCs w:val="16"/>
              </w:rPr>
              <w:t>93</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32,926,124. </w:t>
            </w:r>
            <w:r>
              <w:rPr>
                <w:color w:val="000000"/>
                <w:spacing w:val="0"/>
                <w:w w:val="100"/>
                <w:position w:val="0"/>
                <w:sz w:val="16"/>
                <w:szCs w:val="16"/>
              </w:rPr>
              <w:t>06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28,769, </w:t>
            </w:r>
            <w:r>
              <w:rPr>
                <w:color w:val="000000"/>
                <w:spacing w:val="0"/>
                <w:w w:val="100"/>
                <w:position w:val="0"/>
                <w:sz w:val="16"/>
                <w:szCs w:val="16"/>
              </w:rPr>
              <w:t>027.30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12,788,786.43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48, </w:t>
            </w:r>
            <w:r>
              <w:rPr>
                <w:color w:val="000000"/>
                <w:spacing w:val="0"/>
                <w:w w:val="100"/>
                <w:position w:val="0"/>
                <w:sz w:val="16"/>
                <w:szCs w:val="16"/>
              </w:rPr>
              <w:t xml:space="preserve">906,364. </w:t>
            </w:r>
            <w:r>
              <w:rPr>
                <w:color w:val="000000"/>
                <w:spacing w:val="0"/>
                <w:w w:val="100"/>
                <w:position w:val="0"/>
                <w:sz w:val="16"/>
                <w:szCs w:val="16"/>
              </w:rPr>
              <w:t>93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16"/>
        <w:keepNext w:val="0"/>
        <w:keepLines w:val="0"/>
        <w:widowControl w:val="0"/>
        <w:shd w:val="clear" w:color="auto" w:fill="auto"/>
        <w:bidi w:val="0"/>
        <w:spacing w:before="0" w:after="140" w:line="240" w:lineRule="auto"/>
        <w:ind w:left="0" w:right="0" w:firstLine="560"/>
        <w:jc w:val="left"/>
      </w:pPr>
      <w:r>
        <w:rPr>
          <w:color w:val="000000"/>
          <w:spacing w:val="0"/>
          <w:w w:val="100"/>
          <w:position w:val="0"/>
          <w:sz w:val="18"/>
          <w:szCs w:val="18"/>
        </w:rPr>
        <w:t>(2)</w:t>
      </w:r>
      <w:r>
        <w:rPr>
          <w:color w:val="000000"/>
          <w:spacing w:val="0"/>
          <w:w w:val="100"/>
          <w:position w:val="0"/>
        </w:rPr>
        <w:t>政府补助明细情况</w:t>
      </w:r>
    </w:p>
    <w:tbl>
      <w:tblPr>
        <w:tblOverlap w:val="never"/>
        <w:jc w:val="center"/>
        <w:tblLayout w:type="fixed"/>
      </w:tblPr>
      <w:tblGrid>
        <w:gridCol w:w="1680"/>
        <w:gridCol w:w="1147"/>
        <w:gridCol w:w="1142"/>
        <w:gridCol w:w="1147"/>
        <w:gridCol w:w="1123"/>
        <w:gridCol w:w="1258"/>
        <w:gridCol w:w="1061"/>
      </w:tblGrid>
      <w:tr>
        <w:trPr>
          <w:trHeight w:val="47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本期新增 补助金额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本期计入营业 外收入金额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240" w:firstLine="0"/>
              <w:jc w:val="right"/>
              <w:rPr>
                <w:sz w:val="15"/>
                <w:szCs w:val="15"/>
              </w:rPr>
            </w:pPr>
            <w:r>
              <w:rPr>
                <w:color w:val="000000"/>
                <w:spacing w:val="0"/>
                <w:w w:val="100"/>
                <w:position w:val="0"/>
                <w:sz w:val="15"/>
                <w:szCs w:val="15"/>
              </w:rPr>
              <w:t>其他变动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与资产相关/ 与收益相关</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江苏航信发展专项资 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 xml:space="preserve">4, 234, </w:t>
            </w:r>
            <w:r>
              <w:rPr>
                <w:color w:val="000000"/>
                <w:spacing w:val="0"/>
                <w:w w:val="100"/>
                <w:position w:val="0"/>
                <w:sz w:val="13"/>
                <w:szCs w:val="13"/>
              </w:rPr>
              <w:t xml:space="preserve">850. </w:t>
            </w:r>
            <w:r>
              <w:rPr>
                <w:color w:val="000000"/>
                <w:spacing w:val="0"/>
                <w:w w:val="100"/>
                <w:position w:val="0"/>
                <w:sz w:val="13"/>
                <w:szCs w:val="13"/>
              </w:rPr>
              <w:t>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 xml:space="preserve">762, </w:t>
            </w:r>
            <w:r>
              <w:rPr>
                <w:color w:val="000000"/>
                <w:spacing w:val="0"/>
                <w:w w:val="100"/>
                <w:position w:val="0"/>
                <w:sz w:val="13"/>
                <w:szCs w:val="13"/>
              </w:rPr>
              <w:t xml:space="preserve">120.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 xml:space="preserve">4, 996, </w:t>
            </w:r>
            <w:r>
              <w:rPr>
                <w:color w:val="000000"/>
                <w:spacing w:val="0"/>
                <w:w w:val="100"/>
                <w:position w:val="0"/>
                <w:sz w:val="13"/>
                <w:szCs w:val="13"/>
              </w:rPr>
              <w:t xml:space="preserve">970. </w:t>
            </w:r>
            <w:r>
              <w:rPr>
                <w:color w:val="000000"/>
                <w:spacing w:val="0"/>
                <w:w w:val="100"/>
                <w:position w:val="0"/>
                <w:sz w:val="13"/>
                <w:szCs w:val="13"/>
              </w:rPr>
              <w:t>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与收益相关</w:t>
            </w:r>
          </w:p>
        </w:tc>
      </w:tr>
      <w:tr>
        <w:trPr>
          <w:trHeight w:val="590"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04" w:lineRule="exact"/>
              <w:ind w:left="0" w:right="0" w:firstLine="0"/>
              <w:jc w:val="left"/>
              <w:rPr>
                <w:sz w:val="15"/>
                <w:szCs w:val="15"/>
              </w:rPr>
            </w:pPr>
            <w:r>
              <w:rPr>
                <w:color w:val="000000"/>
                <w:spacing w:val="0"/>
                <w:w w:val="100"/>
                <w:position w:val="0"/>
                <w:sz w:val="15"/>
                <w:szCs w:val="15"/>
              </w:rPr>
              <w:t>面向移动智能终端的 安全存储控制芯片研 发和产业化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3,960,000.00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3,960,000.00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与收益相关</w:t>
            </w:r>
          </w:p>
        </w:tc>
      </w:tr>
      <w:tr>
        <w:trPr>
          <w:trHeight w:val="595"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粮食项目专项科研经 费(粮食信息化</w:t>
            </w:r>
            <w:r>
              <w:rPr>
                <w:color w:val="000000"/>
                <w:spacing w:val="0"/>
                <w:w w:val="100"/>
                <w:position w:val="0"/>
                <w:sz w:val="13"/>
                <w:szCs w:val="13"/>
              </w:rPr>
              <w:t>PKI</w:t>
            </w:r>
            <w:r>
              <w:rPr>
                <w:color w:val="000000"/>
                <w:spacing w:val="0"/>
                <w:w w:val="100"/>
                <w:position w:val="0"/>
                <w:sz w:val="15"/>
                <w:szCs w:val="15"/>
              </w:rPr>
              <w:t>安 全体系研究和建设)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 xml:space="preserve">3, 508, </w:t>
            </w:r>
            <w:r>
              <w:rPr>
                <w:color w:val="000000"/>
                <w:spacing w:val="0"/>
                <w:w w:val="100"/>
                <w:position w:val="0"/>
                <w:sz w:val="13"/>
                <w:szCs w:val="13"/>
              </w:rPr>
              <w:t xml:space="preserve">700.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3,508,700.00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与收益相关</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粮食补贴与农户结算 及收购追溯技术研究</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 xml:space="preserve">3, 958, </w:t>
            </w:r>
            <w:r>
              <w:rPr>
                <w:color w:val="000000"/>
                <w:spacing w:val="0"/>
                <w:w w:val="100"/>
                <w:position w:val="0"/>
                <w:sz w:val="13"/>
                <w:szCs w:val="13"/>
              </w:rPr>
              <w:t xml:space="preserve">849. </w:t>
            </w:r>
            <w:r>
              <w:rPr>
                <w:color w:val="000000"/>
                <w:spacing w:val="0"/>
                <w:w w:val="100"/>
                <w:position w:val="0"/>
                <w:sz w:val="13"/>
                <w:szCs w:val="13"/>
              </w:rPr>
              <w:t>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 xml:space="preserve">1, 063, </w:t>
            </w:r>
            <w:r>
              <w:rPr>
                <w:color w:val="000000"/>
                <w:spacing w:val="0"/>
                <w:w w:val="100"/>
                <w:position w:val="0"/>
                <w:sz w:val="13"/>
                <w:szCs w:val="13"/>
              </w:rPr>
              <w:t xml:space="preserve">400. </w:t>
            </w:r>
            <w:r>
              <w:rPr>
                <w:color w:val="000000"/>
                <w:spacing w:val="0"/>
                <w:w w:val="100"/>
                <w:position w:val="0"/>
                <w:sz w:val="13"/>
                <w:szCs w:val="13"/>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1,617, </w:t>
            </w:r>
            <w:r>
              <w:rPr>
                <w:color w:val="000000"/>
                <w:spacing w:val="0"/>
                <w:w w:val="100"/>
                <w:position w:val="0"/>
                <w:sz w:val="13"/>
                <w:szCs w:val="13"/>
              </w:rPr>
              <w:t>211.69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-10, 000. </w:t>
            </w:r>
            <w:r>
              <w:rPr>
                <w:color w:val="000000"/>
                <w:spacing w:val="0"/>
                <w:w w:val="100"/>
                <w:position w:val="0"/>
                <w:sz w:val="13"/>
                <w:szCs w:val="13"/>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 xml:space="preserve">3, 395, </w:t>
            </w:r>
            <w:r>
              <w:rPr>
                <w:color w:val="000000"/>
                <w:spacing w:val="0"/>
                <w:w w:val="100"/>
                <w:position w:val="0"/>
                <w:sz w:val="13"/>
                <w:szCs w:val="13"/>
              </w:rPr>
              <w:t xml:space="preserve">037. </w:t>
            </w:r>
            <w:r>
              <w:rPr>
                <w:color w:val="000000"/>
                <w:spacing w:val="0"/>
                <w:w w:val="100"/>
                <w:position w:val="0"/>
                <w:sz w:val="13"/>
                <w:szCs w:val="13"/>
              </w:rPr>
              <w:t>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与收益相关</w:t>
            </w:r>
          </w:p>
        </w:tc>
      </w:tr>
      <w:tr>
        <w:trPr>
          <w:trHeight w:val="78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收中关村科技园区海 淀园管理委员会</w:t>
            </w:r>
            <w:r>
              <w:rPr>
                <w:color w:val="000000"/>
                <w:spacing w:val="0"/>
                <w:w w:val="100"/>
                <w:position w:val="0"/>
                <w:sz w:val="13"/>
                <w:szCs w:val="13"/>
              </w:rPr>
              <w:t xml:space="preserve">2016 </w:t>
            </w:r>
            <w:r>
              <w:rPr>
                <w:color w:val="000000"/>
                <w:spacing w:val="0"/>
                <w:w w:val="100"/>
                <w:position w:val="0"/>
                <w:sz w:val="15"/>
                <w:szCs w:val="15"/>
              </w:rPr>
              <w:t>年海淀区重点培育企 业资金奖励来款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2,910,000.00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 xml:space="preserve">2,910, </w:t>
            </w:r>
            <w:r>
              <w:rPr>
                <w:color w:val="000000"/>
                <w:spacing w:val="0"/>
                <w:w w:val="100"/>
                <w:position w:val="0"/>
                <w:sz w:val="13"/>
                <w:szCs w:val="13"/>
              </w:rPr>
              <w:t xml:space="preserve">000. </w:t>
            </w:r>
            <w:r>
              <w:rPr>
                <w:color w:val="000000"/>
                <w:spacing w:val="0"/>
                <w:w w:val="100"/>
                <w:position w:val="0"/>
                <w:sz w:val="13"/>
                <w:szCs w:val="13"/>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与收益相关</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基于物联网的储备粮 动态监管技术集成与</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 xml:space="preserve">3, 273, </w:t>
            </w:r>
            <w:r>
              <w:rPr>
                <w:color w:val="000000"/>
                <w:spacing w:val="0"/>
                <w:w w:val="100"/>
                <w:position w:val="0"/>
                <w:sz w:val="13"/>
                <w:szCs w:val="13"/>
              </w:rPr>
              <w:t xml:space="preserve">344. </w:t>
            </w:r>
            <w:r>
              <w:rPr>
                <w:color w:val="000000"/>
                <w:spacing w:val="0"/>
                <w:w w:val="100"/>
                <w:position w:val="0"/>
                <w:sz w:val="13"/>
                <w:szCs w:val="13"/>
              </w:rPr>
              <w:t>30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 xml:space="preserve">871,800. </w:t>
            </w:r>
            <w:r>
              <w:rPr>
                <w:color w:val="000000"/>
                <w:spacing w:val="0"/>
                <w:w w:val="100"/>
                <w:position w:val="0"/>
                <w:sz w:val="13"/>
                <w:szCs w:val="13"/>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1, 251, </w:t>
            </w:r>
            <w:r>
              <w:rPr>
                <w:color w:val="000000"/>
                <w:spacing w:val="0"/>
                <w:w w:val="100"/>
                <w:position w:val="0"/>
                <w:sz w:val="13"/>
                <w:szCs w:val="13"/>
              </w:rPr>
              <w:t xml:space="preserve">903. </w:t>
            </w:r>
            <w:r>
              <w:rPr>
                <w:color w:val="000000"/>
                <w:spacing w:val="0"/>
                <w:w w:val="100"/>
                <w:position w:val="0"/>
                <w:sz w:val="13"/>
                <w:szCs w:val="13"/>
              </w:rPr>
              <w:t>04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-100. </w:t>
            </w:r>
            <w:r>
              <w:rPr>
                <w:color w:val="000000"/>
                <w:spacing w:val="0"/>
                <w:w w:val="100"/>
                <w:position w:val="0"/>
                <w:sz w:val="13"/>
                <w:szCs w:val="13"/>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2, 893, </w:t>
            </w:r>
            <w:r>
              <w:rPr>
                <w:color w:val="000000"/>
                <w:spacing w:val="0"/>
                <w:w w:val="100"/>
                <w:position w:val="0"/>
                <w:sz w:val="13"/>
                <w:szCs w:val="13"/>
              </w:rPr>
              <w:t xml:space="preserve">141. </w:t>
            </w:r>
            <w:r>
              <w:rPr>
                <w:color w:val="000000"/>
                <w:spacing w:val="0"/>
                <w:w w:val="100"/>
                <w:position w:val="0"/>
                <w:sz w:val="13"/>
                <w:szCs w:val="13"/>
              </w:rPr>
              <w:t>26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与收益相关</w:t>
            </w:r>
          </w:p>
        </w:tc>
      </w:tr>
    </w:tbl>
    <w:p>
      <w:pPr>
        <w:spacing w:lineRule="exact" w:line="1"/>
        <w:rPr>
          <w:sz w:val="2"/>
          <w:szCs w:val="2"/>
        </w:rPr>
      </w:pPr>
      <w:r>
        <w:br w:type="page"/>
      </w:r>
    </w:p>
    <w:tbl>
      <w:tblPr>
        <w:tblOverlap w:val="never"/>
        <w:jc w:val="center"/>
        <w:tblLayout w:type="fixed"/>
      </w:tblPr>
      <w:tblGrid>
        <w:gridCol w:w="1680"/>
        <w:gridCol w:w="1147"/>
        <w:gridCol w:w="1142"/>
        <w:gridCol w:w="1147"/>
        <w:gridCol w:w="1123"/>
        <w:gridCol w:w="1258"/>
        <w:gridCol w:w="1061"/>
      </w:tblGrid>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本期新增 补助金额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本期计入营业 外收入金额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其他变动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与资产相关/ 与收益相关</w:t>
            </w:r>
          </w:p>
        </w:tc>
      </w:tr>
      <w:tr>
        <w:trPr>
          <w:trHeight w:val="466"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示范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粮食流通下的电子标 识技术研究</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 xml:space="preserve">2, 096, </w:t>
            </w:r>
            <w:r>
              <w:rPr>
                <w:color w:val="000000"/>
                <w:spacing w:val="0"/>
                <w:w w:val="100"/>
                <w:position w:val="0"/>
                <w:sz w:val="13"/>
                <w:szCs w:val="13"/>
              </w:rPr>
              <w:t xml:space="preserve">315. </w:t>
            </w:r>
            <w:r>
              <w:rPr>
                <w:color w:val="000000"/>
                <w:spacing w:val="0"/>
                <w:w w:val="100"/>
                <w:position w:val="0"/>
                <w:sz w:val="13"/>
                <w:szCs w:val="13"/>
              </w:rPr>
              <w:t>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 xml:space="preserve">710, </w:t>
            </w:r>
            <w:r>
              <w:rPr>
                <w:color w:val="000000"/>
                <w:spacing w:val="0"/>
                <w:w w:val="100"/>
                <w:position w:val="0"/>
                <w:sz w:val="13"/>
                <w:szCs w:val="13"/>
              </w:rPr>
              <w:t xml:space="preserve">300. </w:t>
            </w:r>
            <w:r>
              <w:rPr>
                <w:color w:val="000000"/>
                <w:spacing w:val="0"/>
                <w:w w:val="100"/>
                <w:position w:val="0"/>
                <w:sz w:val="13"/>
                <w:szCs w:val="13"/>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3"/>
                <w:szCs w:val="13"/>
              </w:rPr>
            </w:pPr>
            <w:r>
              <w:rPr>
                <w:color w:val="000000"/>
                <w:spacing w:val="0"/>
                <w:w w:val="100"/>
                <w:position w:val="0"/>
                <w:sz w:val="13"/>
                <w:szCs w:val="13"/>
              </w:rPr>
              <w:t xml:space="preserve">448, </w:t>
            </w:r>
            <w:r>
              <w:rPr>
                <w:color w:val="000000"/>
                <w:spacing w:val="0"/>
                <w:w w:val="100"/>
                <w:position w:val="0"/>
                <w:sz w:val="13"/>
                <w:szCs w:val="13"/>
              </w:rPr>
              <w:t xml:space="preserve">652. </w:t>
            </w:r>
            <w:r>
              <w:rPr>
                <w:color w:val="000000"/>
                <w:spacing w:val="0"/>
                <w:w w:val="100"/>
                <w:position w:val="0"/>
                <w:sz w:val="13"/>
                <w:szCs w:val="13"/>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 xml:space="preserve">2, </w:t>
            </w:r>
            <w:r>
              <w:rPr>
                <w:color w:val="000000"/>
                <w:spacing w:val="0"/>
                <w:w w:val="100"/>
                <w:position w:val="0"/>
                <w:sz w:val="13"/>
                <w:szCs w:val="13"/>
              </w:rPr>
              <w:t xml:space="preserve">357,963. </w:t>
            </w:r>
            <w:r>
              <w:rPr>
                <w:color w:val="000000"/>
                <w:spacing w:val="0"/>
                <w:w w:val="100"/>
                <w:position w:val="0"/>
                <w:sz w:val="13"/>
                <w:szCs w:val="13"/>
              </w:rPr>
              <w:t>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与收益相关</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粮食安全信息化保障 体系与技术研究</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 xml:space="preserve">3, 360, </w:t>
            </w:r>
            <w:r>
              <w:rPr>
                <w:color w:val="000000"/>
                <w:spacing w:val="0"/>
                <w:w w:val="100"/>
                <w:position w:val="0"/>
                <w:sz w:val="13"/>
                <w:szCs w:val="13"/>
              </w:rPr>
              <w:t xml:space="preserve">975. </w:t>
            </w:r>
            <w:r>
              <w:rPr>
                <w:color w:val="000000"/>
                <w:spacing w:val="0"/>
                <w:w w:val="100"/>
                <w:position w:val="0"/>
                <w:sz w:val="13"/>
                <w:szCs w:val="13"/>
              </w:rPr>
              <w:t>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 xml:space="preserve">1, 220, </w:t>
            </w:r>
            <w:r>
              <w:rPr>
                <w:color w:val="000000"/>
                <w:spacing w:val="0"/>
                <w:w w:val="100"/>
                <w:position w:val="0"/>
                <w:sz w:val="13"/>
                <w:szCs w:val="13"/>
              </w:rPr>
              <w:t xml:space="preserve">500. </w:t>
            </w:r>
            <w:r>
              <w:rPr>
                <w:color w:val="000000"/>
                <w:spacing w:val="0"/>
                <w:w w:val="100"/>
                <w:position w:val="0"/>
                <w:sz w:val="13"/>
                <w:szCs w:val="13"/>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2, 244, </w:t>
            </w:r>
            <w:r>
              <w:rPr>
                <w:color w:val="000000"/>
                <w:spacing w:val="0"/>
                <w:w w:val="100"/>
                <w:position w:val="0"/>
                <w:sz w:val="13"/>
                <w:szCs w:val="13"/>
              </w:rPr>
              <w:t xml:space="preserve">859. </w:t>
            </w:r>
            <w:r>
              <w:rPr>
                <w:color w:val="000000"/>
                <w:spacing w:val="0"/>
                <w:w w:val="100"/>
                <w:position w:val="0"/>
                <w:sz w:val="13"/>
                <w:szCs w:val="13"/>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 xml:space="preserve">2, 336, </w:t>
            </w:r>
            <w:r>
              <w:rPr>
                <w:color w:val="000000"/>
                <w:spacing w:val="0"/>
                <w:w w:val="100"/>
                <w:position w:val="0"/>
                <w:sz w:val="13"/>
                <w:szCs w:val="13"/>
              </w:rPr>
              <w:t xml:space="preserve">615. </w:t>
            </w:r>
            <w:r>
              <w:rPr>
                <w:color w:val="000000"/>
                <w:spacing w:val="0"/>
                <w:w w:val="100"/>
                <w:position w:val="0"/>
                <w:sz w:val="13"/>
                <w:szCs w:val="13"/>
              </w:rPr>
              <w:t>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与收益相关</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国家服务业发展引导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 xml:space="preserve">4, 500, </w:t>
            </w:r>
            <w:r>
              <w:rPr>
                <w:color w:val="000000"/>
                <w:spacing w:val="0"/>
                <w:w w:val="100"/>
                <w:position w:val="0"/>
                <w:sz w:val="13"/>
                <w:szCs w:val="13"/>
              </w:rPr>
              <w:t xml:space="preserve">000. </w:t>
            </w:r>
            <w:r>
              <w:rPr>
                <w:color w:val="000000"/>
                <w:spacing w:val="0"/>
                <w:w w:val="100"/>
                <w:position w:val="0"/>
                <w:sz w:val="13"/>
                <w:szCs w:val="13"/>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2, 307, </w:t>
            </w:r>
            <w:r>
              <w:rPr>
                <w:color w:val="000000"/>
                <w:spacing w:val="0"/>
                <w:w w:val="100"/>
                <w:position w:val="0"/>
                <w:sz w:val="13"/>
                <w:szCs w:val="13"/>
              </w:rPr>
              <w:t xml:space="preserve">852. </w:t>
            </w:r>
            <w:r>
              <w:rPr>
                <w:color w:val="000000"/>
                <w:spacing w:val="0"/>
                <w:w w:val="100"/>
                <w:position w:val="0"/>
                <w:sz w:val="13"/>
                <w:szCs w:val="13"/>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 xml:space="preserve">2, 192, </w:t>
            </w:r>
            <w:r>
              <w:rPr>
                <w:color w:val="000000"/>
                <w:spacing w:val="0"/>
                <w:w w:val="100"/>
                <w:position w:val="0"/>
                <w:sz w:val="13"/>
                <w:szCs w:val="13"/>
              </w:rPr>
              <w:t xml:space="preserve">147. </w:t>
            </w:r>
            <w:r>
              <w:rPr>
                <w:color w:val="000000"/>
                <w:spacing w:val="0"/>
                <w:w w:val="100"/>
                <w:position w:val="0"/>
                <w:sz w:val="13"/>
                <w:szCs w:val="13"/>
              </w:rPr>
              <w:t>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与收益相关</w:t>
            </w:r>
          </w:p>
        </w:tc>
      </w:tr>
      <w:tr>
        <w:trPr>
          <w:trHeight w:val="595"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基于有源标签的库区</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移动设备跟踪管理技</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术研究</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2,072,072.50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710,300.00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3"/>
                <w:szCs w:val="13"/>
              </w:rPr>
            </w:pPr>
            <w:r>
              <w:rPr>
                <w:color w:val="000000"/>
                <w:spacing w:val="0"/>
                <w:w w:val="100"/>
                <w:position w:val="0"/>
                <w:sz w:val="13"/>
                <w:szCs w:val="13"/>
              </w:rPr>
              <w:t>646,588.60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2,135,783.90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与收益相关</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跨境电商综合服务平</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 xml:space="preserve">2, 000, </w:t>
            </w:r>
            <w:r>
              <w:rPr>
                <w:color w:val="000000"/>
                <w:spacing w:val="0"/>
                <w:w w:val="100"/>
                <w:position w:val="0"/>
                <w:sz w:val="13"/>
                <w:szCs w:val="13"/>
              </w:rPr>
              <w:t xml:space="preserve">000.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 xml:space="preserve">2, 000, </w:t>
            </w:r>
            <w:r>
              <w:rPr>
                <w:color w:val="000000"/>
                <w:spacing w:val="0"/>
                <w:w w:val="100"/>
                <w:position w:val="0"/>
                <w:sz w:val="13"/>
                <w:szCs w:val="13"/>
              </w:rPr>
              <w:t xml:space="preserve">000. </w:t>
            </w:r>
            <w:r>
              <w:rPr>
                <w:color w:val="000000"/>
                <w:spacing w:val="0"/>
                <w:w w:val="100"/>
                <w:position w:val="0"/>
                <w:sz w:val="13"/>
                <w:szCs w:val="13"/>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与收益相关</w:t>
            </w:r>
          </w:p>
        </w:tc>
      </w:tr>
      <w:tr>
        <w:trPr>
          <w:trHeight w:val="595"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科学技术部条财司“数 字化粮食物流关键技 术研究与集成”项目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1,700,000.00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 xml:space="preserve">1, 700, </w:t>
            </w:r>
            <w:r>
              <w:rPr>
                <w:color w:val="000000"/>
                <w:spacing w:val="0"/>
                <w:w w:val="100"/>
                <w:position w:val="0"/>
                <w:sz w:val="13"/>
                <w:szCs w:val="13"/>
              </w:rPr>
              <w:t xml:space="preserve">000. </w:t>
            </w:r>
            <w:r>
              <w:rPr>
                <w:color w:val="000000"/>
                <w:spacing w:val="0"/>
                <w:w w:val="100"/>
                <w:position w:val="0"/>
                <w:sz w:val="13"/>
                <w:szCs w:val="13"/>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与收益相关</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互联网+文化内容安全 服务的技术创新应用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 xml:space="preserve">1, 470, </w:t>
            </w:r>
            <w:r>
              <w:rPr>
                <w:color w:val="000000"/>
                <w:spacing w:val="0"/>
                <w:w w:val="100"/>
                <w:position w:val="0"/>
                <w:sz w:val="13"/>
                <w:szCs w:val="13"/>
              </w:rPr>
              <w:t xml:space="preserve">000.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 xml:space="preserve">1, 470, </w:t>
            </w:r>
            <w:r>
              <w:rPr>
                <w:color w:val="000000"/>
                <w:spacing w:val="0"/>
                <w:w w:val="100"/>
                <w:position w:val="0"/>
                <w:sz w:val="13"/>
                <w:szCs w:val="13"/>
              </w:rPr>
              <w:t xml:space="preserve">000. </w:t>
            </w:r>
            <w:r>
              <w:rPr>
                <w:color w:val="000000"/>
                <w:spacing w:val="0"/>
                <w:w w:val="100"/>
                <w:position w:val="0"/>
                <w:sz w:val="13"/>
                <w:szCs w:val="13"/>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与收益相关</w:t>
            </w:r>
          </w:p>
        </w:tc>
      </w:tr>
      <w:tr>
        <w:trPr>
          <w:trHeight w:val="590"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基于高效分布式存储 与分析技术的电子发 票云平台研发与构建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 xml:space="preserve">1, 440, </w:t>
            </w:r>
            <w:r>
              <w:rPr>
                <w:color w:val="000000"/>
                <w:spacing w:val="0"/>
                <w:w w:val="100"/>
                <w:position w:val="0"/>
                <w:sz w:val="13"/>
                <w:szCs w:val="13"/>
              </w:rPr>
              <w:t xml:space="preserve">000.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 xml:space="preserve">1, 440, </w:t>
            </w:r>
            <w:r>
              <w:rPr>
                <w:color w:val="000000"/>
                <w:spacing w:val="0"/>
                <w:w w:val="100"/>
                <w:position w:val="0"/>
                <w:sz w:val="13"/>
                <w:szCs w:val="13"/>
              </w:rPr>
              <w:t xml:space="preserve">000. </w:t>
            </w:r>
            <w:r>
              <w:rPr>
                <w:color w:val="000000"/>
                <w:spacing w:val="0"/>
                <w:w w:val="100"/>
                <w:position w:val="0"/>
                <w:sz w:val="13"/>
                <w:szCs w:val="13"/>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与收益相关</w:t>
            </w:r>
          </w:p>
        </w:tc>
      </w:tr>
      <w:tr>
        <w:trPr>
          <w:trHeight w:val="792"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00" w:lineRule="exact"/>
              <w:ind w:left="0" w:right="0" w:firstLine="0"/>
              <w:jc w:val="left"/>
              <w:rPr>
                <w:sz w:val="15"/>
                <w:szCs w:val="15"/>
              </w:rPr>
            </w:pPr>
            <w:r>
              <w:rPr>
                <w:color w:val="000000"/>
                <w:spacing w:val="0"/>
                <w:w w:val="100"/>
                <w:position w:val="0"/>
                <w:sz w:val="15"/>
                <w:szCs w:val="15"/>
              </w:rPr>
              <w:t>江南大学</w:t>
            </w:r>
            <w:r>
              <w:rPr>
                <w:color w:val="000000"/>
                <w:spacing w:val="0"/>
                <w:w w:val="100"/>
                <w:position w:val="0"/>
                <w:sz w:val="13"/>
                <w:szCs w:val="13"/>
              </w:rPr>
              <w:t>2013</w:t>
            </w:r>
            <w:r>
              <w:rPr>
                <w:color w:val="000000"/>
                <w:spacing w:val="0"/>
                <w:w w:val="100"/>
                <w:position w:val="0"/>
                <w:sz w:val="15"/>
                <w:szCs w:val="15"/>
              </w:rPr>
              <w:t>公益 专项“小麦加工着水关 键技术及装备研究”项 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1,300,000.00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 xml:space="preserve">1, 300, </w:t>
            </w:r>
            <w:r>
              <w:rPr>
                <w:color w:val="000000"/>
                <w:spacing w:val="0"/>
                <w:w w:val="100"/>
                <w:position w:val="0"/>
                <w:sz w:val="13"/>
                <w:szCs w:val="13"/>
              </w:rPr>
              <w:t xml:space="preserve">000. </w:t>
            </w:r>
            <w:r>
              <w:rPr>
                <w:color w:val="000000"/>
                <w:spacing w:val="0"/>
                <w:w w:val="100"/>
                <w:position w:val="0"/>
                <w:sz w:val="13"/>
                <w:szCs w:val="13"/>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与收益相关</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新一代电子支付服务 关键产品研制计划</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 xml:space="preserve">1, 280, </w:t>
            </w:r>
            <w:r>
              <w:rPr>
                <w:color w:val="000000"/>
                <w:spacing w:val="0"/>
                <w:w w:val="100"/>
                <w:position w:val="0"/>
                <w:sz w:val="13"/>
                <w:szCs w:val="13"/>
              </w:rPr>
              <w:t xml:space="preserve">000.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 xml:space="preserve">1, 280, </w:t>
            </w:r>
            <w:r>
              <w:rPr>
                <w:color w:val="000000"/>
                <w:spacing w:val="0"/>
                <w:w w:val="100"/>
                <w:position w:val="0"/>
                <w:sz w:val="13"/>
                <w:szCs w:val="13"/>
              </w:rPr>
              <w:t xml:space="preserve">000. </w:t>
            </w:r>
            <w:r>
              <w:rPr>
                <w:color w:val="000000"/>
                <w:spacing w:val="0"/>
                <w:w w:val="100"/>
                <w:position w:val="0"/>
                <w:sz w:val="13"/>
                <w:szCs w:val="13"/>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与收益相关</w:t>
            </w:r>
          </w:p>
        </w:tc>
      </w:tr>
      <w:tr>
        <w:trPr>
          <w:trHeight w:val="595"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09" w:lineRule="exact"/>
              <w:ind w:left="0" w:right="0" w:firstLine="0"/>
              <w:jc w:val="left"/>
              <w:rPr>
                <w:sz w:val="15"/>
                <w:szCs w:val="15"/>
              </w:rPr>
            </w:pPr>
            <w:r>
              <w:rPr>
                <w:color w:val="000000"/>
                <w:spacing w:val="0"/>
                <w:w w:val="100"/>
                <w:position w:val="0"/>
                <w:sz w:val="15"/>
                <w:szCs w:val="15"/>
              </w:rPr>
              <w:t>收</w:t>
            </w:r>
            <w:r>
              <w:rPr>
                <w:color w:val="000000"/>
                <w:spacing w:val="0"/>
                <w:w w:val="100"/>
                <w:position w:val="0"/>
                <w:sz w:val="13"/>
                <w:szCs w:val="13"/>
              </w:rPr>
              <w:t>2016</w:t>
            </w:r>
            <w:r>
              <w:rPr>
                <w:color w:val="000000"/>
                <w:spacing w:val="0"/>
                <w:w w:val="100"/>
                <w:position w:val="0"/>
                <w:sz w:val="15"/>
                <w:szCs w:val="15"/>
              </w:rPr>
              <w:t>年度中关村现 代服务业综合试点项 目国拨资金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 xml:space="preserve">1, 260, </w:t>
            </w:r>
            <w:r>
              <w:rPr>
                <w:color w:val="000000"/>
                <w:spacing w:val="0"/>
                <w:w w:val="100"/>
                <w:position w:val="0"/>
                <w:sz w:val="13"/>
                <w:szCs w:val="13"/>
              </w:rPr>
              <w:t xml:space="preserve">000.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 xml:space="preserve">1, 260, </w:t>
            </w:r>
            <w:r>
              <w:rPr>
                <w:color w:val="000000"/>
                <w:spacing w:val="0"/>
                <w:w w:val="100"/>
                <w:position w:val="0"/>
                <w:sz w:val="13"/>
                <w:szCs w:val="13"/>
              </w:rPr>
              <w:t xml:space="preserve">000. </w:t>
            </w:r>
            <w:r>
              <w:rPr>
                <w:color w:val="000000"/>
                <w:spacing w:val="0"/>
                <w:w w:val="100"/>
                <w:position w:val="0"/>
                <w:sz w:val="13"/>
                <w:szCs w:val="13"/>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与收益相关</w:t>
            </w:r>
          </w:p>
        </w:tc>
      </w:tr>
      <w:tr>
        <w:trPr>
          <w:trHeight w:val="595"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190" w:lineRule="exact"/>
              <w:ind w:left="0" w:right="0" w:firstLine="0"/>
              <w:jc w:val="left"/>
              <w:rPr>
                <w:sz w:val="15"/>
                <w:szCs w:val="15"/>
              </w:rPr>
            </w:pPr>
            <w:r>
              <w:rPr>
                <w:color w:val="000000"/>
                <w:spacing w:val="0"/>
                <w:w w:val="100"/>
                <w:position w:val="0"/>
                <w:sz w:val="15"/>
                <w:szCs w:val="15"/>
              </w:rPr>
              <w:t>金卡粮食仓储视频图 像智能理解技术研究 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1,187,800.00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 xml:space="preserve">1, 187, </w:t>
            </w:r>
            <w:r>
              <w:rPr>
                <w:color w:val="000000"/>
                <w:spacing w:val="0"/>
                <w:w w:val="100"/>
                <w:position w:val="0"/>
                <w:sz w:val="13"/>
                <w:szCs w:val="13"/>
              </w:rPr>
              <w:t xml:space="preserve">800. </w:t>
            </w:r>
            <w:r>
              <w:rPr>
                <w:color w:val="000000"/>
                <w:spacing w:val="0"/>
                <w:w w:val="100"/>
                <w:position w:val="0"/>
                <w:sz w:val="13"/>
                <w:szCs w:val="13"/>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与收益相关</w:t>
            </w:r>
          </w:p>
        </w:tc>
      </w:tr>
      <w:tr>
        <w:trPr>
          <w:trHeight w:val="590"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集成国产化关键外围 器件的</w:t>
            </w:r>
            <w:r>
              <w:rPr>
                <w:color w:val="000000"/>
                <w:spacing w:val="0"/>
                <w:w w:val="100"/>
                <w:position w:val="0"/>
                <w:sz w:val="13"/>
                <w:szCs w:val="13"/>
              </w:rPr>
              <w:t>LTE-A</w:t>
            </w:r>
            <w:r>
              <w:rPr>
                <w:color w:val="000000"/>
                <w:spacing w:val="0"/>
                <w:w w:val="100"/>
                <w:position w:val="0"/>
                <w:sz w:val="15"/>
                <w:szCs w:val="15"/>
              </w:rPr>
              <w:t>智能终端 芯片解决方案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1,360,000.00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-335,698.11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 xml:space="preserve">1, </w:t>
            </w:r>
            <w:r>
              <w:rPr>
                <w:color w:val="000000"/>
                <w:spacing w:val="0"/>
                <w:w w:val="100"/>
                <w:position w:val="0"/>
                <w:sz w:val="13"/>
                <w:szCs w:val="13"/>
              </w:rPr>
              <w:t>024,301.89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与收益相关</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收北京市海淀区商务 委员会国拨资金款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 xml:space="preserve">996, </w:t>
            </w:r>
            <w:r>
              <w:rPr>
                <w:color w:val="000000"/>
                <w:spacing w:val="0"/>
                <w:w w:val="100"/>
                <w:position w:val="0"/>
                <w:sz w:val="13"/>
                <w:szCs w:val="13"/>
              </w:rPr>
              <w:t xml:space="preserve">400.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996, </w:t>
            </w:r>
            <w:r>
              <w:rPr>
                <w:color w:val="000000"/>
                <w:spacing w:val="0"/>
                <w:w w:val="100"/>
                <w:position w:val="0"/>
                <w:sz w:val="13"/>
                <w:szCs w:val="13"/>
              </w:rPr>
              <w:t xml:space="preserve">400. </w:t>
            </w:r>
            <w:r>
              <w:rPr>
                <w:color w:val="000000"/>
                <w:spacing w:val="0"/>
                <w:w w:val="100"/>
                <w:position w:val="0"/>
                <w:sz w:val="13"/>
                <w:szCs w:val="13"/>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与收益相关</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 xml:space="preserve">3, 593, </w:t>
            </w:r>
            <w:r>
              <w:rPr>
                <w:color w:val="000000"/>
                <w:spacing w:val="0"/>
                <w:w w:val="100"/>
                <w:position w:val="0"/>
                <w:sz w:val="13"/>
                <w:szCs w:val="13"/>
              </w:rPr>
              <w:t xml:space="preserve">216. </w:t>
            </w:r>
            <w:r>
              <w:rPr>
                <w:color w:val="000000"/>
                <w:spacing w:val="0"/>
                <w:w w:val="100"/>
                <w:position w:val="0"/>
                <w:sz w:val="13"/>
                <w:szCs w:val="13"/>
              </w:rPr>
              <w:t>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 xml:space="preserve">4, 894, </w:t>
            </w:r>
            <w:r>
              <w:rPr>
                <w:color w:val="000000"/>
                <w:spacing w:val="0"/>
                <w:w w:val="100"/>
                <w:position w:val="0"/>
                <w:sz w:val="13"/>
                <w:szCs w:val="13"/>
              </w:rPr>
              <w:t xml:space="preserve">207. </w:t>
            </w:r>
            <w:r>
              <w:rPr>
                <w:color w:val="000000"/>
                <w:spacing w:val="0"/>
                <w:w w:val="100"/>
                <w:position w:val="0"/>
                <w:sz w:val="13"/>
                <w:szCs w:val="13"/>
              </w:rPr>
              <w:t>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3,516, </w:t>
            </w:r>
            <w:r>
              <w:rPr>
                <w:color w:val="000000"/>
                <w:spacing w:val="0"/>
                <w:w w:val="100"/>
                <w:position w:val="0"/>
                <w:sz w:val="13"/>
                <w:szCs w:val="13"/>
              </w:rPr>
              <w:t xml:space="preserve">014. </w:t>
            </w:r>
            <w:r>
              <w:rPr>
                <w:color w:val="000000"/>
                <w:spacing w:val="0"/>
                <w:w w:val="100"/>
                <w:position w:val="0"/>
                <w:sz w:val="13"/>
                <w:szCs w:val="13"/>
              </w:rPr>
              <w:t>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 xml:space="preserve">-409, 906. </w:t>
            </w:r>
            <w:r>
              <w:rPr>
                <w:color w:val="000000"/>
                <w:spacing w:val="0"/>
                <w:w w:val="100"/>
                <w:position w:val="0"/>
                <w:sz w:val="13"/>
                <w:szCs w:val="13"/>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 xml:space="preserve">4, 561, </w:t>
            </w:r>
            <w:r>
              <w:rPr>
                <w:color w:val="000000"/>
                <w:spacing w:val="0"/>
                <w:w w:val="100"/>
                <w:position w:val="0"/>
                <w:sz w:val="13"/>
                <w:szCs w:val="13"/>
              </w:rPr>
              <w:t xml:space="preserve">503. </w:t>
            </w:r>
            <w:r>
              <w:rPr>
                <w:color w:val="000000"/>
                <w:spacing w:val="0"/>
                <w:w w:val="100"/>
                <w:position w:val="0"/>
                <w:sz w:val="13"/>
                <w:szCs w:val="13"/>
              </w:rPr>
              <w:t>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与收益相关</w:t>
            </w:r>
          </w:p>
        </w:tc>
      </w:tr>
      <w:tr>
        <w:trPr>
          <w:trHeight w:val="470"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小计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32, 926, </w:t>
            </w:r>
            <w:r>
              <w:rPr>
                <w:color w:val="000000"/>
                <w:spacing w:val="0"/>
                <w:w w:val="100"/>
                <w:position w:val="0"/>
                <w:sz w:val="13"/>
                <w:szCs w:val="13"/>
              </w:rPr>
              <w:t xml:space="preserve">124. </w:t>
            </w:r>
            <w:r>
              <w:rPr>
                <w:color w:val="000000"/>
                <w:spacing w:val="0"/>
                <w:w w:val="100"/>
                <w:position w:val="0"/>
                <w:sz w:val="13"/>
                <w:szCs w:val="13"/>
              </w:rPr>
              <w:t>06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28, 769, </w:t>
            </w:r>
            <w:r>
              <w:rPr>
                <w:color w:val="000000"/>
                <w:spacing w:val="0"/>
                <w:w w:val="100"/>
                <w:position w:val="0"/>
                <w:sz w:val="13"/>
                <w:szCs w:val="13"/>
              </w:rPr>
              <w:t xml:space="preserve">027. </w:t>
            </w:r>
            <w:r>
              <w:rPr>
                <w:color w:val="000000"/>
                <w:spacing w:val="0"/>
                <w:w w:val="100"/>
                <w:position w:val="0"/>
                <w:sz w:val="13"/>
                <w:szCs w:val="13"/>
              </w:rPr>
              <w:t>30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12, 033, </w:t>
            </w:r>
            <w:r>
              <w:rPr>
                <w:color w:val="000000"/>
                <w:spacing w:val="0"/>
                <w:w w:val="100"/>
                <w:position w:val="0"/>
                <w:sz w:val="13"/>
                <w:szCs w:val="13"/>
              </w:rPr>
              <w:t xml:space="preserve">082. </w:t>
            </w:r>
            <w:r>
              <w:rPr>
                <w:color w:val="000000"/>
                <w:spacing w:val="0"/>
                <w:w w:val="100"/>
                <w:position w:val="0"/>
                <w:sz w:val="13"/>
                <w:szCs w:val="13"/>
              </w:rPr>
              <w:t>32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 xml:space="preserve">-755, 704. </w:t>
            </w:r>
            <w:r>
              <w:rPr>
                <w:color w:val="000000"/>
                <w:spacing w:val="0"/>
                <w:w w:val="100"/>
                <w:position w:val="0"/>
                <w:sz w:val="13"/>
                <w:szCs w:val="13"/>
              </w:rPr>
              <w:t>11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48, 906, </w:t>
            </w:r>
            <w:r>
              <w:rPr>
                <w:color w:val="000000"/>
                <w:spacing w:val="0"/>
                <w:w w:val="100"/>
                <w:position w:val="0"/>
                <w:sz w:val="13"/>
                <w:szCs w:val="13"/>
              </w:rPr>
              <w:t xml:space="preserve">364. </w:t>
            </w:r>
            <w:r>
              <w:rPr>
                <w:color w:val="000000"/>
                <w:spacing w:val="0"/>
                <w:w w:val="100"/>
                <w:position w:val="0"/>
                <w:sz w:val="13"/>
                <w:szCs w:val="13"/>
              </w:rPr>
              <w:t>93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79" w:line="1" w:lineRule="exact"/>
      </w:pPr>
    </w:p>
    <w:tbl>
      <w:tblPr>
        <w:tblOverlap w:val="never"/>
        <w:jc w:val="center"/>
        <w:tblLayout w:type="fixed"/>
      </w:tblPr>
      <w:tblGrid>
        <w:gridCol w:w="1008"/>
        <w:gridCol w:w="1411"/>
        <w:gridCol w:w="427"/>
        <w:gridCol w:w="1416"/>
        <w:gridCol w:w="427"/>
        <w:gridCol w:w="845"/>
        <w:gridCol w:w="1440"/>
        <w:gridCol w:w="1627"/>
      </w:tblGrid>
      <w:tr>
        <w:trPr>
          <w:trHeight w:val="269"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35.</w:t>
            </w:r>
          </w:p>
        </w:tc>
        <w:tc>
          <w:tcPr>
            <w:gridSpan w:val="7"/>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r>
      <w:tr>
        <w:trPr>
          <w:trHeight w:val="355"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gridSpan w:val="5"/>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本期增减变动（减少以“一”表示）</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715"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发行</w:t>
            </w:r>
          </w:p>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公积 金转 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可转债 转股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r>
      <w:tr>
        <w:trPr>
          <w:trHeight w:val="480"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923, 400, </w:t>
            </w:r>
            <w:r>
              <w:rPr>
                <w:color w:val="000000"/>
                <w:spacing w:val="0"/>
                <w:w w:val="100"/>
                <w:position w:val="0"/>
                <w:sz w:val="16"/>
                <w:szCs w:val="16"/>
              </w:rPr>
              <w:t xml:space="preserve">789.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923, 404, </w:t>
            </w:r>
            <w:r>
              <w:rPr>
                <w:color w:val="000000"/>
                <w:spacing w:val="0"/>
                <w:w w:val="100"/>
                <w:position w:val="0"/>
                <w:sz w:val="16"/>
                <w:szCs w:val="16"/>
              </w:rPr>
              <w:t xml:space="preserve">367.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6,169.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923,410,536.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1,846,811,325.00</w:t>
            </w:r>
          </w:p>
        </w:tc>
      </w:tr>
    </w:tbl>
    <w:p>
      <w:pPr>
        <w:widowControl w:val="0"/>
        <w:spacing w:after="379" w:line="1" w:lineRule="exact"/>
      </w:pPr>
    </w:p>
    <w:p>
      <w:pPr>
        <w:pStyle w:val="Style16"/>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36.</w:t>
      </w:r>
      <w:r>
        <w:rPr>
          <w:color w:val="000000"/>
          <w:spacing w:val="0"/>
          <w:w w:val="100"/>
          <w:position w:val="0"/>
        </w:rPr>
        <w:t>其他权益工具</w:t>
      </w:r>
    </w:p>
    <w:tbl>
      <w:tblPr>
        <w:tblOverlap w:val="never"/>
        <w:jc w:val="center"/>
        <w:tblLayout w:type="fixed"/>
      </w:tblPr>
      <w:tblGrid>
        <w:gridCol w:w="955"/>
        <w:gridCol w:w="1277"/>
        <w:gridCol w:w="1277"/>
        <w:gridCol w:w="422"/>
        <w:gridCol w:w="427"/>
        <w:gridCol w:w="850"/>
        <w:gridCol w:w="994"/>
        <w:gridCol w:w="1277"/>
        <w:gridCol w:w="1315"/>
      </w:tblGrid>
      <w:tr>
        <w:trPr>
          <w:trHeight w:val="355"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项目</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本期增加</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本期减少</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期末数</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数量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数量</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账面 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数量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数量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r>
      <w:tr>
        <w:trPr>
          <w:trHeight w:val="403"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可转换公</w:t>
            </w:r>
          </w:p>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司债券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23, </w:t>
            </w:r>
            <w:r>
              <w:rPr>
                <w:color w:val="000000"/>
                <w:spacing w:val="0"/>
                <w:w w:val="100"/>
                <w:position w:val="0"/>
                <w:sz w:val="13"/>
                <w:szCs w:val="13"/>
              </w:rPr>
              <w:t>999,211.00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440, 662, </w:t>
            </w:r>
            <w:r>
              <w:rPr>
                <w:color w:val="000000"/>
                <w:spacing w:val="0"/>
                <w:w w:val="100"/>
                <w:position w:val="0"/>
                <w:sz w:val="13"/>
                <w:szCs w:val="13"/>
              </w:rPr>
              <w:t>291.04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 xml:space="preserve">6, </w:t>
            </w:r>
            <w:r>
              <w:rPr>
                <w:color w:val="000000"/>
                <w:spacing w:val="0"/>
                <w:w w:val="100"/>
                <w:position w:val="0"/>
                <w:sz w:val="13"/>
                <w:szCs w:val="13"/>
              </w:rPr>
              <w:t xml:space="preserve">169. </w:t>
            </w:r>
            <w:r>
              <w:rPr>
                <w:color w:val="000000"/>
                <w:spacing w:val="0"/>
                <w:w w:val="100"/>
                <w:position w:val="0"/>
                <w:sz w:val="13"/>
                <w:szCs w:val="13"/>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 xml:space="preserve">90, </w:t>
            </w:r>
            <w:r>
              <w:rPr>
                <w:color w:val="000000"/>
                <w:spacing w:val="0"/>
                <w:w w:val="100"/>
                <w:position w:val="0"/>
                <w:sz w:val="13"/>
                <w:szCs w:val="13"/>
              </w:rPr>
              <w:t xml:space="preserve">338. </w:t>
            </w:r>
            <w:r>
              <w:rPr>
                <w:color w:val="000000"/>
                <w:spacing w:val="0"/>
                <w:w w:val="100"/>
                <w:position w:val="0"/>
                <w:sz w:val="13"/>
                <w:szCs w:val="13"/>
              </w:rPr>
              <w:t>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23, 993, </w:t>
            </w:r>
            <w:r>
              <w:rPr>
                <w:color w:val="000000"/>
                <w:spacing w:val="0"/>
                <w:w w:val="100"/>
                <w:position w:val="0"/>
                <w:sz w:val="13"/>
                <w:szCs w:val="13"/>
              </w:rPr>
              <w:t xml:space="preserve">042. </w:t>
            </w:r>
            <w:r>
              <w:rPr>
                <w:color w:val="000000"/>
                <w:spacing w:val="0"/>
                <w:w w:val="100"/>
                <w:position w:val="0"/>
                <w:sz w:val="13"/>
                <w:szCs w:val="13"/>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440,571,952.67</w:t>
            </w:r>
          </w:p>
        </w:tc>
      </w:tr>
      <w:tr>
        <w:trPr>
          <w:trHeight w:val="35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小计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23, </w:t>
            </w:r>
            <w:r>
              <w:rPr>
                <w:color w:val="000000"/>
                <w:spacing w:val="0"/>
                <w:w w:val="100"/>
                <w:position w:val="0"/>
                <w:sz w:val="13"/>
                <w:szCs w:val="13"/>
              </w:rPr>
              <w:t>999,211.00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440, 662, </w:t>
            </w:r>
            <w:r>
              <w:rPr>
                <w:color w:val="000000"/>
                <w:spacing w:val="0"/>
                <w:w w:val="100"/>
                <w:position w:val="0"/>
                <w:sz w:val="13"/>
                <w:szCs w:val="13"/>
              </w:rPr>
              <w:t>291.04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 xml:space="preserve">6, </w:t>
            </w:r>
            <w:r>
              <w:rPr>
                <w:color w:val="000000"/>
                <w:spacing w:val="0"/>
                <w:w w:val="100"/>
                <w:position w:val="0"/>
                <w:sz w:val="13"/>
                <w:szCs w:val="13"/>
              </w:rPr>
              <w:t xml:space="preserve">169. </w:t>
            </w:r>
            <w:r>
              <w:rPr>
                <w:color w:val="000000"/>
                <w:spacing w:val="0"/>
                <w:w w:val="100"/>
                <w:position w:val="0"/>
                <w:sz w:val="13"/>
                <w:szCs w:val="13"/>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 xml:space="preserve">90, </w:t>
            </w:r>
            <w:r>
              <w:rPr>
                <w:color w:val="000000"/>
                <w:spacing w:val="0"/>
                <w:w w:val="100"/>
                <w:position w:val="0"/>
                <w:sz w:val="13"/>
                <w:szCs w:val="13"/>
              </w:rPr>
              <w:t xml:space="preserve">338. </w:t>
            </w:r>
            <w:r>
              <w:rPr>
                <w:color w:val="000000"/>
                <w:spacing w:val="0"/>
                <w:w w:val="100"/>
                <w:position w:val="0"/>
                <w:sz w:val="13"/>
                <w:szCs w:val="13"/>
              </w:rPr>
              <w:t>37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23, 993, </w:t>
            </w:r>
            <w:r>
              <w:rPr>
                <w:color w:val="000000"/>
                <w:spacing w:val="0"/>
                <w:w w:val="100"/>
                <w:position w:val="0"/>
                <w:sz w:val="13"/>
                <w:szCs w:val="13"/>
              </w:rPr>
              <w:t xml:space="preserve">042. </w:t>
            </w:r>
            <w:r>
              <w:rPr>
                <w:color w:val="000000"/>
                <w:spacing w:val="0"/>
                <w:w w:val="100"/>
                <w:position w:val="0"/>
                <w:sz w:val="13"/>
                <w:szCs w:val="13"/>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440,571,952.67</w:t>
            </w:r>
          </w:p>
        </w:tc>
      </w:tr>
    </w:tbl>
    <w:p>
      <w:pPr>
        <w:spacing w:lineRule="exact" w:line="1"/>
        <w:rPr>
          <w:sz w:val="2"/>
          <w:szCs w:val="2"/>
        </w:rPr>
      </w:pPr>
      <w:r>
        <w:br w:type="page"/>
      </w:r>
    </w:p>
    <w:p>
      <w:pPr>
        <w:pStyle w:val="Style16"/>
        <w:keepNext w:val="0"/>
        <w:keepLines w:val="0"/>
        <w:widowControl w:val="0"/>
        <w:shd w:val="clear" w:color="auto" w:fill="auto"/>
        <w:bidi w:val="0"/>
        <w:spacing w:before="0" w:after="680" w:line="414" w:lineRule="exact"/>
        <w:ind w:left="140" w:right="0" w:firstLine="420"/>
        <w:jc w:val="both"/>
      </w:pPr>
      <w:r>
        <w:rPr>
          <w:color w:val="000000"/>
          <w:spacing w:val="0"/>
          <w:w w:val="100"/>
          <w:position w:val="0"/>
        </w:rPr>
        <w:t>本公司</w:t>
      </w:r>
      <w:r>
        <w:rPr>
          <w:color w:val="000000"/>
          <w:spacing w:val="0"/>
          <w:w w:val="100"/>
          <w:position w:val="0"/>
          <w:sz w:val="18"/>
          <w:szCs w:val="18"/>
        </w:rPr>
        <w:t>2014</w:t>
      </w:r>
      <w:r>
        <w:rPr>
          <w:color w:val="000000"/>
          <w:spacing w:val="0"/>
          <w:w w:val="100"/>
          <w:position w:val="0"/>
        </w:rPr>
        <w:t>年第一次临时股东大会审议通过了关于公司公开发行可转换公司债券的 有关议案，并于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w:t>
      </w:r>
      <w:r>
        <w:rPr>
          <w:color w:val="000000"/>
          <w:spacing w:val="0"/>
          <w:w w:val="100"/>
          <w:position w:val="0"/>
        </w:rPr>
        <w:t>日经中国证券监督管理委员会下发《关于核准航天信息股 份有限公司公开发行可转换公司债券的批复》（证监许可</w:t>
      </w:r>
      <w:r>
        <w:rPr>
          <w:color w:val="000000"/>
          <w:spacing w:val="0"/>
          <w:w w:val="100"/>
          <w:position w:val="0"/>
          <w:sz w:val="18"/>
          <w:szCs w:val="18"/>
        </w:rPr>
        <w:t>（2015 ） 997</w:t>
      </w:r>
      <w:r>
        <w:rPr>
          <w:color w:val="000000"/>
          <w:spacing w:val="0"/>
          <w:w w:val="100"/>
          <w:position w:val="0"/>
        </w:rPr>
        <w:t>号）文件核准，向社 会公开发行面值总额</w:t>
      </w:r>
      <w:r>
        <w:rPr>
          <w:color w:val="000000"/>
          <w:spacing w:val="0"/>
          <w:w w:val="100"/>
          <w:position w:val="0"/>
          <w:sz w:val="18"/>
          <w:szCs w:val="18"/>
        </w:rPr>
        <w:t>240, 000</w:t>
      </w:r>
      <w:r>
        <w:rPr>
          <w:color w:val="000000"/>
          <w:spacing w:val="0"/>
          <w:w w:val="100"/>
          <w:position w:val="0"/>
        </w:rPr>
        <w:t>万元的可转换公司债券，每张债券面值为人民币</w:t>
      </w:r>
      <w:r>
        <w:rPr>
          <w:color w:val="000000"/>
          <w:spacing w:val="0"/>
          <w:w w:val="100"/>
          <w:position w:val="0"/>
          <w:sz w:val="18"/>
          <w:szCs w:val="18"/>
        </w:rPr>
        <w:t>100</w:t>
      </w:r>
      <w:r>
        <w:rPr>
          <w:color w:val="000000"/>
          <w:spacing w:val="0"/>
          <w:w w:val="100"/>
          <w:position w:val="0"/>
        </w:rPr>
        <w:t>元，按 面值发行。</w:t>
      </w:r>
    </w:p>
    <w:p>
      <w:pPr>
        <w:pStyle w:val="Style16"/>
        <w:keepNext w:val="0"/>
        <w:keepLines w:val="0"/>
        <w:widowControl w:val="0"/>
        <w:shd w:val="clear" w:color="auto" w:fill="auto"/>
        <w:bidi w:val="0"/>
        <w:spacing w:before="0" w:after="180" w:line="240" w:lineRule="auto"/>
        <w:ind w:left="0" w:right="0" w:firstLine="560"/>
        <w:jc w:val="left"/>
      </w:pPr>
      <w:r>
        <w:rPr>
          <w:color w:val="000000"/>
          <w:spacing w:val="0"/>
          <w:w w:val="100"/>
          <w:position w:val="0"/>
          <w:sz w:val="18"/>
          <w:szCs w:val="18"/>
        </w:rPr>
        <w:t>37.</w:t>
      </w:r>
      <w:r>
        <w:rPr>
          <w:color w:val="000000"/>
          <w:spacing w:val="0"/>
          <w:w w:val="100"/>
          <w:position w:val="0"/>
        </w:rPr>
        <w:t>资本公积</w:t>
      </w:r>
    </w:p>
    <w:p>
      <w:pPr>
        <w:pStyle w:val="Style26"/>
        <w:keepNext w:val="0"/>
        <w:keepLines w:val="0"/>
        <w:widowControl w:val="0"/>
        <w:shd w:val="clear" w:color="auto" w:fill="auto"/>
        <w:bidi w:val="0"/>
        <w:spacing w:before="0" w:after="0" w:line="240" w:lineRule="auto"/>
        <w:ind w:left="557" w:right="0" w:firstLine="0"/>
        <w:jc w:val="left"/>
      </w:pPr>
      <w:r>
        <w:rPr>
          <w:color w:val="000000"/>
          <w:spacing w:val="0"/>
          <w:w w:val="100"/>
          <w:position w:val="0"/>
        </w:rPr>
        <w:t>⑴明细情况</w:t>
      </w:r>
    </w:p>
    <w:tbl>
      <w:tblPr>
        <w:tblOverlap w:val="never"/>
        <w:jc w:val="center"/>
        <w:tblLayout w:type="fixed"/>
      </w:tblPr>
      <w:tblGrid>
        <w:gridCol w:w="2539"/>
        <w:gridCol w:w="1685"/>
        <w:gridCol w:w="1392"/>
        <w:gridCol w:w="1267"/>
        <w:gridCol w:w="1718"/>
      </w:tblGrid>
      <w:tr>
        <w:trPr>
          <w:trHeight w:val="413"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138,937,761.17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634,489.49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139,572,250.66</w:t>
            </w:r>
          </w:p>
        </w:tc>
      </w:tr>
      <w:tr>
        <w:trPr>
          <w:trHeight w:val="408"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76,390,633.15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153,784.45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76,544,417.60</w:t>
            </w:r>
          </w:p>
        </w:tc>
      </w:tr>
      <w:tr>
        <w:trPr>
          <w:trHeight w:val="418"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215,328,394.32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788,273.94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216,116,668.26</w:t>
            </w:r>
          </w:p>
        </w:tc>
      </w:tr>
    </w:tbl>
    <w:p>
      <w:pPr>
        <w:widowControl w:val="0"/>
        <w:spacing w:after="139" w:line="1" w:lineRule="exact"/>
      </w:pPr>
    </w:p>
    <w:p>
      <w:pPr>
        <w:pStyle w:val="Style16"/>
        <w:keepNext w:val="0"/>
        <w:keepLines w:val="0"/>
        <w:widowControl w:val="0"/>
        <w:shd w:val="clear" w:color="auto" w:fill="auto"/>
        <w:bidi w:val="0"/>
        <w:spacing w:before="0" w:after="140" w:line="240" w:lineRule="auto"/>
        <w:ind w:left="0" w:right="0" w:firstLine="560"/>
        <w:jc w:val="left"/>
      </w:pPr>
      <w:r>
        <w:rPr>
          <w:color w:val="000000"/>
          <w:spacing w:val="0"/>
          <w:w w:val="100"/>
          <w:position w:val="0"/>
          <w:sz w:val="18"/>
          <w:szCs w:val="18"/>
        </w:rPr>
        <w:t>（2）</w:t>
      </w:r>
      <w:r>
        <w:rPr>
          <w:color w:val="000000"/>
          <w:spacing w:val="0"/>
          <w:w w:val="100"/>
          <w:position w:val="0"/>
        </w:rPr>
        <w:t>其他说明</w:t>
      </w:r>
    </w:p>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本期可转换公司债券转股导致资本溢价增加</w:t>
      </w:r>
      <w:r>
        <w:rPr>
          <w:color w:val="000000"/>
          <w:spacing w:val="0"/>
          <w:w w:val="100"/>
          <w:position w:val="0"/>
          <w:sz w:val="18"/>
          <w:szCs w:val="18"/>
        </w:rPr>
        <w:t>634,489.49</w:t>
      </w:r>
      <w:r>
        <w:rPr>
          <w:color w:val="000000"/>
          <w:spacing w:val="0"/>
          <w:w w:val="100"/>
          <w:position w:val="0"/>
        </w:rPr>
        <w:t>元，股份激励导致其他资本公</w:t>
      </w:r>
    </w:p>
    <w:p>
      <w:pPr>
        <w:pStyle w:val="Style39"/>
        <w:keepNext w:val="0"/>
        <w:keepLines w:val="0"/>
        <w:widowControl w:val="0"/>
        <w:shd w:val="clear" w:color="auto" w:fill="auto"/>
        <w:bidi w:val="0"/>
        <w:spacing w:before="0" w:after="340" w:line="240" w:lineRule="auto"/>
        <w:ind w:left="0" w:right="0" w:firstLine="140"/>
        <w:jc w:val="left"/>
        <w:rPr>
          <w:sz w:val="20"/>
          <w:szCs w:val="20"/>
        </w:rPr>
      </w:pPr>
      <w:r>
        <w:rPr>
          <w:color w:val="000000"/>
          <w:spacing w:val="0"/>
          <w:w w:val="100"/>
          <w:position w:val="0"/>
          <w:sz w:val="20"/>
          <w:szCs w:val="20"/>
        </w:rPr>
        <w:t>积增加</w:t>
      </w:r>
      <w:r>
        <w:rPr>
          <w:color w:val="000000"/>
          <w:spacing w:val="0"/>
          <w:w w:val="100"/>
          <w:position w:val="0"/>
          <w:sz w:val="18"/>
          <w:szCs w:val="18"/>
        </w:rPr>
        <w:t>153,784.45</w:t>
      </w:r>
      <w:r>
        <w:rPr>
          <w:color w:val="000000"/>
          <w:spacing w:val="0"/>
          <w:w w:val="100"/>
          <w:position w:val="0"/>
          <w:sz w:val="20"/>
          <w:szCs w:val="20"/>
        </w:rPr>
        <w:t>元。</w:t>
      </w:r>
    </w:p>
    <w:p>
      <w:pPr>
        <w:pStyle w:val="Style26"/>
        <w:keepNext w:val="0"/>
        <w:keepLines w:val="0"/>
        <w:widowControl w:val="0"/>
        <w:shd w:val="clear" w:color="auto" w:fill="auto"/>
        <w:bidi w:val="0"/>
        <w:spacing w:before="0" w:after="0" w:line="240" w:lineRule="auto"/>
        <w:ind w:left="134" w:right="0" w:firstLine="0"/>
        <w:jc w:val="left"/>
      </w:pPr>
      <w:r>
        <w:rPr>
          <w:color w:val="000000"/>
          <w:spacing w:val="0"/>
          <w:w w:val="100"/>
          <w:position w:val="0"/>
          <w:sz w:val="18"/>
          <w:szCs w:val="18"/>
        </w:rPr>
        <w:t>38.</w:t>
      </w:r>
      <w:r>
        <w:rPr>
          <w:color w:val="000000"/>
          <w:spacing w:val="0"/>
          <w:w w:val="100"/>
          <w:position w:val="0"/>
        </w:rPr>
        <w:t>其他综合收益</w:t>
      </w:r>
    </w:p>
    <w:tbl>
      <w:tblPr>
        <w:tblOverlap w:val="never"/>
        <w:jc w:val="center"/>
        <w:tblLayout w:type="fixed"/>
      </w:tblPr>
      <w:tblGrid>
        <w:gridCol w:w="1085"/>
        <w:gridCol w:w="1296"/>
        <w:gridCol w:w="1387"/>
        <w:gridCol w:w="974"/>
        <w:gridCol w:w="514"/>
        <w:gridCol w:w="1387"/>
        <w:gridCol w:w="629"/>
        <w:gridCol w:w="1330"/>
      </w:tblGrid>
      <w:tr>
        <w:trPr>
          <w:trHeight w:val="355"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项目</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p>
        </w:tc>
        <w:tc>
          <w:tcPr>
            <w:gridSpan w:val="5"/>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本期发生额</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期末数</w:t>
            </w:r>
          </w:p>
        </w:tc>
      </w:tr>
      <w:tr>
        <w:trPr>
          <w:trHeight w:val="979"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82" w:lineRule="exact"/>
              <w:ind w:left="0" w:right="0" w:firstLine="0"/>
              <w:jc w:val="center"/>
              <w:rPr>
                <w:sz w:val="15"/>
                <w:szCs w:val="15"/>
              </w:rPr>
            </w:pPr>
            <w:r>
              <w:rPr>
                <w:color w:val="000000"/>
                <w:spacing w:val="0"/>
                <w:w w:val="100"/>
                <w:position w:val="0"/>
                <w:sz w:val="15"/>
                <w:szCs w:val="15"/>
              </w:rPr>
              <w:t>本期所得税前发 生额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减：前期计 入其他综合 收益当期转 入损益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减：</w:t>
            </w:r>
          </w:p>
          <w:p>
            <w:pPr>
              <w:pStyle w:val="Style28"/>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所得 税费 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税后归属于母公 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税后 归属 于少 数股 东</w:t>
            </w:r>
          </w:p>
        </w:tc>
        <w:tc>
          <w:tcPr>
            <w:vMerge/>
            <w:tcBorders>
              <w:left w:val="single" w:sz="4"/>
            </w:tcBorders>
            <w:shd w:val="clear" w:color="auto" w:fill="FFFFFF"/>
            <w:vAlign w:val="center"/>
          </w:tcPr>
          <w:p>
            <w:pPr/>
          </w:p>
        </w:tc>
      </w:tr>
      <w:tr>
        <w:trPr>
          <w:trHeight w:val="403"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192" w:lineRule="exact"/>
              <w:ind w:left="140" w:right="0" w:firstLine="0"/>
              <w:jc w:val="left"/>
              <w:rPr>
                <w:sz w:val="15"/>
                <w:szCs w:val="15"/>
              </w:rPr>
            </w:pPr>
            <w:r>
              <w:rPr>
                <w:color w:val="000000"/>
                <w:spacing w:val="0"/>
                <w:w w:val="100"/>
                <w:position w:val="0"/>
                <w:sz w:val="15"/>
                <w:szCs w:val="15"/>
              </w:rPr>
              <w:t>外币财务报 表折算差额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5,726, </w:t>
            </w:r>
            <w:r>
              <w:rPr>
                <w:color w:val="000000"/>
                <w:spacing w:val="0"/>
                <w:w w:val="100"/>
                <w:position w:val="0"/>
                <w:sz w:val="16"/>
                <w:szCs w:val="16"/>
              </w:rPr>
              <w:t xml:space="preserve">041.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-2,553,871.87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-2,553,871.87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3,172,169.42</w:t>
            </w:r>
          </w:p>
        </w:tc>
      </w:tr>
      <w:tr>
        <w:trPr>
          <w:trHeight w:val="408" w:hRule="exact"/>
        </w:trPr>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187" w:lineRule="exact"/>
              <w:ind w:left="140" w:right="0" w:firstLine="0"/>
              <w:jc w:val="left"/>
              <w:rPr>
                <w:sz w:val="15"/>
                <w:szCs w:val="15"/>
              </w:rPr>
            </w:pPr>
            <w:r>
              <w:rPr>
                <w:color w:val="000000"/>
                <w:spacing w:val="0"/>
                <w:w w:val="100"/>
                <w:position w:val="0"/>
                <w:sz w:val="15"/>
                <w:szCs w:val="15"/>
              </w:rPr>
              <w:t>其他综合收 益合计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5,726, </w:t>
            </w:r>
            <w:r>
              <w:rPr>
                <w:color w:val="000000"/>
                <w:spacing w:val="0"/>
                <w:w w:val="100"/>
                <w:position w:val="0"/>
                <w:sz w:val="16"/>
                <w:szCs w:val="16"/>
              </w:rPr>
              <w:t xml:space="preserve">041. </w:t>
            </w:r>
            <w:r>
              <w:rPr>
                <w:color w:val="000000"/>
                <w:spacing w:val="0"/>
                <w:w w:val="100"/>
                <w:position w:val="0"/>
                <w:sz w:val="16"/>
                <w:szCs w:val="16"/>
              </w:rPr>
              <w:t>29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-2,553,871.87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-2,553,871.87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3,172,169.42</w:t>
            </w:r>
          </w:p>
        </w:tc>
      </w:tr>
    </w:tbl>
    <w:p>
      <w:pPr>
        <w:widowControl w:val="0"/>
        <w:spacing w:after="259" w:line="1" w:lineRule="exact"/>
      </w:pPr>
    </w:p>
    <w:p>
      <w:pPr>
        <w:pStyle w:val="Style26"/>
        <w:keepNext w:val="0"/>
        <w:keepLines w:val="0"/>
        <w:widowControl w:val="0"/>
        <w:shd w:val="clear" w:color="auto" w:fill="auto"/>
        <w:bidi w:val="0"/>
        <w:spacing w:before="0" w:after="0" w:line="240" w:lineRule="auto"/>
        <w:ind w:left="557" w:right="0" w:firstLine="0"/>
        <w:jc w:val="left"/>
      </w:pPr>
      <w:r>
        <w:rPr>
          <w:color w:val="000000"/>
          <w:spacing w:val="0"/>
          <w:w w:val="100"/>
          <w:position w:val="0"/>
          <w:sz w:val="18"/>
          <w:szCs w:val="18"/>
        </w:rPr>
        <w:t>39.</w:t>
      </w:r>
      <w:r>
        <w:rPr>
          <w:color w:val="000000"/>
          <w:spacing w:val="0"/>
          <w:w w:val="100"/>
          <w:position w:val="0"/>
        </w:rPr>
        <w:t>盈余公积</w:t>
      </w:r>
    </w:p>
    <w:tbl>
      <w:tblPr>
        <w:tblOverlap w:val="never"/>
        <w:jc w:val="center"/>
        <w:tblLayout w:type="fixed"/>
      </w:tblPr>
      <w:tblGrid>
        <w:gridCol w:w="2136"/>
        <w:gridCol w:w="1762"/>
        <w:gridCol w:w="1781"/>
        <w:gridCol w:w="1133"/>
        <w:gridCol w:w="1790"/>
      </w:tblGrid>
      <w:tr>
        <w:trPr>
          <w:trHeight w:val="413"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8"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844,014,592.07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122,754,913.62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966,769,505.69</w:t>
            </w:r>
          </w:p>
        </w:tc>
      </w:tr>
      <w:tr>
        <w:trPr>
          <w:trHeight w:val="418"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844,014,592.07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122,754,913.62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966,769,505.69</w:t>
            </w:r>
          </w:p>
        </w:tc>
      </w:tr>
    </w:tbl>
    <w:p>
      <w:pPr>
        <w:widowControl w:val="0"/>
        <w:spacing w:after="259" w:line="1" w:lineRule="exact"/>
      </w:pPr>
    </w:p>
    <w:p>
      <w:pPr>
        <w:pStyle w:val="Style26"/>
        <w:keepNext w:val="0"/>
        <w:keepLines w:val="0"/>
        <w:widowControl w:val="0"/>
        <w:shd w:val="clear" w:color="auto" w:fill="auto"/>
        <w:bidi w:val="0"/>
        <w:spacing w:before="0" w:after="60" w:line="240" w:lineRule="auto"/>
        <w:ind w:left="552" w:right="0" w:firstLine="0"/>
        <w:jc w:val="left"/>
      </w:pPr>
      <w:r>
        <w:rPr>
          <w:color w:val="000000"/>
          <w:spacing w:val="0"/>
          <w:w w:val="100"/>
          <w:position w:val="0"/>
          <w:sz w:val="18"/>
          <w:szCs w:val="18"/>
        </w:rPr>
        <w:t>40.</w:t>
      </w:r>
      <w:r>
        <w:rPr>
          <w:color w:val="000000"/>
          <w:spacing w:val="0"/>
          <w:w w:val="100"/>
          <w:position w:val="0"/>
        </w:rPr>
        <w:t>未分配利润</w:t>
      </w:r>
    </w:p>
    <w:p>
      <w:pPr>
        <w:pStyle w:val="Style26"/>
        <w:keepNext w:val="0"/>
        <w:keepLines w:val="0"/>
        <w:widowControl w:val="0"/>
        <w:shd w:val="clear" w:color="auto" w:fill="auto"/>
        <w:bidi w:val="0"/>
        <w:spacing w:before="0" w:after="0" w:line="240" w:lineRule="auto"/>
        <w:ind w:left="552" w:right="0" w:firstLine="0"/>
        <w:jc w:val="left"/>
      </w:pPr>
      <w:r>
        <w:rPr>
          <w:color w:val="000000"/>
          <w:spacing w:val="0"/>
          <w:w w:val="100"/>
          <w:position w:val="0"/>
          <w:sz w:val="18"/>
          <w:szCs w:val="18"/>
        </w:rPr>
        <w:t xml:space="preserve">（1） </w:t>
      </w:r>
      <w:r>
        <w:rPr>
          <w:color w:val="000000"/>
          <w:spacing w:val="0"/>
          <w:w w:val="100"/>
          <w:position w:val="0"/>
        </w:rPr>
        <w:t>明细情况</w:t>
      </w:r>
    </w:p>
    <w:tbl>
      <w:tblPr>
        <w:tblOverlap w:val="never"/>
        <w:jc w:val="center"/>
        <w:tblLayout w:type="fixed"/>
      </w:tblPr>
      <w:tblGrid>
        <w:gridCol w:w="4733"/>
        <w:gridCol w:w="1920"/>
        <w:gridCol w:w="1949"/>
      </w:tblGrid>
      <w:tr>
        <w:trPr>
          <w:trHeight w:val="47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5,702, 629, </w:t>
            </w:r>
            <w:r>
              <w:rPr>
                <w:color w:val="000000"/>
                <w:spacing w:val="0"/>
                <w:w w:val="100"/>
                <w:position w:val="0"/>
                <w:sz w:val="18"/>
                <w:szCs w:val="18"/>
              </w:rPr>
              <w:t xml:space="preserve">310.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4,901, 732, </w:t>
            </w:r>
            <w:r>
              <w:rPr>
                <w:color w:val="000000"/>
                <w:spacing w:val="0"/>
                <w:w w:val="100"/>
                <w:position w:val="0"/>
                <w:sz w:val="18"/>
                <w:szCs w:val="18"/>
              </w:rPr>
              <w:t xml:space="preserve">603. </w:t>
            </w:r>
            <w:r>
              <w:rPr>
                <w:color w:val="000000"/>
                <w:spacing w:val="0"/>
                <w:w w:val="100"/>
                <w:position w:val="0"/>
                <w:sz w:val="18"/>
                <w:szCs w:val="18"/>
              </w:rPr>
              <w:t>04</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调整期初未分配利润合计数（调增+,调减</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5,702, 629, </w:t>
            </w:r>
            <w:r>
              <w:rPr>
                <w:color w:val="000000"/>
                <w:spacing w:val="0"/>
                <w:w w:val="100"/>
                <w:position w:val="0"/>
                <w:sz w:val="18"/>
                <w:szCs w:val="18"/>
              </w:rPr>
              <w:t xml:space="preserve">310.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4,901, 732, </w:t>
            </w:r>
            <w:r>
              <w:rPr>
                <w:color w:val="000000"/>
                <w:spacing w:val="0"/>
                <w:w w:val="100"/>
                <w:position w:val="0"/>
                <w:sz w:val="18"/>
                <w:szCs w:val="18"/>
              </w:rPr>
              <w:t xml:space="preserve">603. </w:t>
            </w:r>
            <w:r>
              <w:rPr>
                <w:color w:val="000000"/>
                <w:spacing w:val="0"/>
                <w:w w:val="100"/>
                <w:position w:val="0"/>
                <w:sz w:val="18"/>
                <w:szCs w:val="18"/>
              </w:rPr>
              <w:t>04</w:t>
            </w:r>
          </w:p>
        </w:tc>
      </w:tr>
      <w:tr>
        <w:trPr>
          <w:trHeight w:val="470"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加：本期归属于母公司所有者的净利润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1,535, 939, </w:t>
            </w:r>
            <w:r>
              <w:rPr>
                <w:color w:val="000000"/>
                <w:spacing w:val="0"/>
                <w:w w:val="100"/>
                <w:position w:val="0"/>
                <w:sz w:val="18"/>
                <w:szCs w:val="18"/>
              </w:rPr>
              <w:t xml:space="preserve">776. </w:t>
            </w:r>
            <w:r>
              <w:rPr>
                <w:color w:val="000000"/>
                <w:spacing w:val="0"/>
                <w:w w:val="100"/>
                <w:position w:val="0"/>
                <w:sz w:val="18"/>
                <w:szCs w:val="18"/>
              </w:rPr>
              <w:t>89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1,554, 688, </w:t>
            </w:r>
            <w:r>
              <w:rPr>
                <w:color w:val="000000"/>
                <w:spacing w:val="0"/>
                <w:w w:val="100"/>
                <w:position w:val="0"/>
                <w:sz w:val="18"/>
                <w:szCs w:val="18"/>
              </w:rPr>
              <w:t xml:space="preserve">196. </w:t>
            </w:r>
            <w:r>
              <w:rPr>
                <w:color w:val="000000"/>
                <w:spacing w:val="0"/>
                <w:w w:val="100"/>
                <w:position w:val="0"/>
                <w:sz w:val="18"/>
                <w:szCs w:val="18"/>
              </w:rPr>
              <w:t>80</w:t>
            </w:r>
          </w:p>
        </w:tc>
      </w:tr>
    </w:tbl>
    <w:p>
      <w:pPr>
        <w:spacing w:lineRule="exact" w:line="1"/>
        <w:rPr>
          <w:sz w:val="2"/>
          <w:szCs w:val="2"/>
        </w:rPr>
      </w:pPr>
      <w:r>
        <w:br w:type="page"/>
      </w:r>
    </w:p>
    <w:tbl>
      <w:tblPr>
        <w:tblOverlap w:val="never"/>
        <w:jc w:val="center"/>
        <w:tblLayout w:type="fixed"/>
      </w:tblPr>
      <w:tblGrid>
        <w:gridCol w:w="4733"/>
        <w:gridCol w:w="1920"/>
        <w:gridCol w:w="1949"/>
      </w:tblGrid>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122,754,913.62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172,049,489.51</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470,936,227.17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581,742,000.00</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left"/>
            </w:pPr>
            <w:r>
              <w:rPr>
                <w:color w:val="000000"/>
                <w:spacing w:val="0"/>
                <w:w w:val="100"/>
                <w:position w:val="0"/>
              </w:rPr>
              <w:t>转作股本的普通股股利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923,404,367.00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5,721, 473, </w:t>
            </w:r>
            <w:r>
              <w:rPr>
                <w:color w:val="000000"/>
                <w:spacing w:val="0"/>
                <w:w w:val="100"/>
                <w:position w:val="0"/>
                <w:sz w:val="18"/>
                <w:szCs w:val="18"/>
              </w:rPr>
              <w:t xml:space="preserve">579. </w:t>
            </w:r>
            <w:r>
              <w:rPr>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5,702, 629, </w:t>
            </w:r>
            <w:r>
              <w:rPr>
                <w:color w:val="000000"/>
                <w:spacing w:val="0"/>
                <w:w w:val="100"/>
                <w:position w:val="0"/>
                <w:sz w:val="18"/>
                <w:szCs w:val="18"/>
              </w:rPr>
              <w:t xml:space="preserve">310. </w:t>
            </w:r>
            <w:r>
              <w:rPr>
                <w:color w:val="000000"/>
                <w:spacing w:val="0"/>
                <w:w w:val="100"/>
                <w:position w:val="0"/>
                <w:sz w:val="18"/>
                <w:szCs w:val="18"/>
              </w:rPr>
              <w:t>33</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560"/>
        <w:jc w:val="left"/>
      </w:pPr>
      <w:r>
        <w:rPr>
          <w:color w:val="000000"/>
          <w:spacing w:val="0"/>
          <w:w w:val="100"/>
          <w:position w:val="0"/>
          <w:sz w:val="18"/>
          <w:szCs w:val="18"/>
        </w:rPr>
        <w:t>(2)</w:t>
      </w:r>
      <w:r>
        <w:rPr>
          <w:color w:val="000000"/>
          <w:spacing w:val="0"/>
          <w:w w:val="100"/>
          <w:position w:val="0"/>
        </w:rPr>
        <w:t>其他说明</w:t>
      </w:r>
    </w:p>
    <w:p>
      <w:pPr>
        <w:pStyle w:val="Style16"/>
        <w:keepNext w:val="0"/>
        <w:keepLines w:val="0"/>
        <w:widowControl w:val="0"/>
        <w:shd w:val="clear" w:color="auto" w:fill="auto"/>
        <w:bidi w:val="0"/>
        <w:spacing w:before="0" w:after="280" w:line="408" w:lineRule="exact"/>
        <w:ind w:left="140" w:right="0" w:firstLine="420"/>
        <w:jc w:val="both"/>
      </w:pPr>
      <w:r>
        <w:rPr>
          <w:color w:val="000000"/>
          <w:spacing w:val="0"/>
          <w:w w:val="100"/>
          <w:position w:val="0"/>
        </w:rPr>
        <w:t>根据《航天信息</w:t>
      </w:r>
      <w:r>
        <w:rPr>
          <w:color w:val="000000"/>
          <w:spacing w:val="0"/>
          <w:w w:val="100"/>
          <w:position w:val="0"/>
          <w:sz w:val="18"/>
          <w:szCs w:val="18"/>
        </w:rPr>
        <w:t>2015</w:t>
      </w:r>
      <w:r>
        <w:rPr>
          <w:color w:val="000000"/>
          <w:spacing w:val="0"/>
          <w:w w:val="100"/>
          <w:position w:val="0"/>
        </w:rPr>
        <w:t>年年度股东大会决议公告》，本公司以</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日总股 份</w:t>
      </w:r>
      <w:r>
        <w:rPr>
          <w:color w:val="000000"/>
          <w:spacing w:val="0"/>
          <w:w w:val="100"/>
          <w:position w:val="0"/>
          <w:sz w:val="18"/>
          <w:szCs w:val="18"/>
        </w:rPr>
        <w:t xml:space="preserve">92, </w:t>
      </w:r>
      <w:r>
        <w:rPr>
          <w:color w:val="000000"/>
          <w:spacing w:val="0"/>
          <w:w w:val="100"/>
          <w:position w:val="0"/>
          <w:sz w:val="18"/>
          <w:szCs w:val="18"/>
        </w:rPr>
        <w:t xml:space="preserve">340. </w:t>
      </w:r>
      <w:r>
        <w:rPr>
          <w:color w:val="000000"/>
          <w:spacing w:val="0"/>
          <w:w w:val="100"/>
          <w:position w:val="0"/>
          <w:sz w:val="18"/>
          <w:szCs w:val="18"/>
        </w:rPr>
        <w:t>08</w:t>
      </w:r>
      <w:r>
        <w:rPr>
          <w:color w:val="000000"/>
          <w:spacing w:val="0"/>
          <w:w w:val="100"/>
          <w:position w:val="0"/>
        </w:rPr>
        <w:t>万股为基数，每</w:t>
      </w:r>
      <w:r>
        <w:rPr>
          <w:color w:val="000000"/>
          <w:spacing w:val="0"/>
          <w:w w:val="100"/>
          <w:position w:val="0"/>
          <w:sz w:val="18"/>
          <w:szCs w:val="18"/>
        </w:rPr>
        <w:t>10</w:t>
      </w:r>
      <w:r>
        <w:rPr>
          <w:color w:val="000000"/>
          <w:spacing w:val="0"/>
          <w:w w:val="100"/>
          <w:position w:val="0"/>
        </w:rPr>
        <w:t>股送红股</w:t>
      </w:r>
      <w:r>
        <w:rPr>
          <w:color w:val="000000"/>
          <w:spacing w:val="0"/>
          <w:w w:val="100"/>
          <w:position w:val="0"/>
          <w:sz w:val="18"/>
          <w:szCs w:val="18"/>
        </w:rPr>
        <w:t>10</w:t>
      </w:r>
      <w:r>
        <w:rPr>
          <w:color w:val="000000"/>
          <w:spacing w:val="0"/>
          <w:w w:val="100"/>
          <w:position w:val="0"/>
        </w:rPr>
        <w:t>股，并派送现金红利</w:t>
      </w:r>
      <w:r>
        <w:rPr>
          <w:color w:val="000000"/>
          <w:spacing w:val="0"/>
          <w:w w:val="100"/>
          <w:position w:val="0"/>
          <w:sz w:val="18"/>
          <w:szCs w:val="18"/>
        </w:rPr>
        <w:t>5.1</w:t>
      </w:r>
      <w:r>
        <w:rPr>
          <w:color w:val="000000"/>
          <w:spacing w:val="0"/>
          <w:w w:val="100"/>
          <w:position w:val="0"/>
        </w:rPr>
        <w:t>元(含税)，总计 派送金额为</w:t>
      </w:r>
      <w:r>
        <w:rPr>
          <w:color w:val="000000"/>
          <w:spacing w:val="0"/>
          <w:w w:val="100"/>
          <w:position w:val="0"/>
          <w:sz w:val="18"/>
          <w:szCs w:val="18"/>
        </w:rPr>
        <w:t>47,093.44</w:t>
      </w:r>
      <w:r>
        <w:rPr>
          <w:color w:val="000000"/>
          <w:spacing w:val="0"/>
          <w:w w:val="100"/>
          <w:position w:val="0"/>
        </w:rPr>
        <w:t xml:space="preserve">万元，结合除权日前债转股及股份赎回情况，本期实际送红股 </w:t>
      </w:r>
      <w:r>
        <w:rPr>
          <w:color w:val="000000"/>
          <w:spacing w:val="0"/>
          <w:w w:val="100"/>
          <w:position w:val="0"/>
          <w:sz w:val="18"/>
          <w:szCs w:val="18"/>
        </w:rPr>
        <w:t>92,340.43</w:t>
      </w:r>
      <w:r>
        <w:rPr>
          <w:color w:val="000000"/>
          <w:spacing w:val="0"/>
          <w:w w:val="100"/>
          <w:position w:val="0"/>
        </w:rPr>
        <w:t>万股，派送现金红利</w:t>
      </w:r>
      <w:r>
        <w:rPr>
          <w:color w:val="000000"/>
          <w:spacing w:val="0"/>
          <w:w w:val="100"/>
          <w:position w:val="0"/>
          <w:sz w:val="18"/>
          <w:szCs w:val="18"/>
        </w:rPr>
        <w:t xml:space="preserve">47, </w:t>
      </w:r>
      <w:r>
        <w:rPr>
          <w:color w:val="000000"/>
          <w:spacing w:val="0"/>
          <w:w w:val="100"/>
          <w:position w:val="0"/>
          <w:sz w:val="18"/>
          <w:szCs w:val="18"/>
        </w:rPr>
        <w:t xml:space="preserve">936. </w:t>
      </w:r>
      <w:r>
        <w:rPr>
          <w:color w:val="000000"/>
          <w:spacing w:val="0"/>
          <w:w w:val="100"/>
          <w:position w:val="0"/>
          <w:sz w:val="18"/>
          <w:szCs w:val="18"/>
        </w:rPr>
        <w:t>22</w:t>
      </w:r>
      <w:r>
        <w:rPr>
          <w:color w:val="000000"/>
          <w:spacing w:val="0"/>
          <w:w w:val="100"/>
          <w:position w:val="0"/>
        </w:rPr>
        <w:t>万元。</w:t>
      </w:r>
    </w:p>
    <w:p>
      <w:pPr>
        <w:pStyle w:val="Style16"/>
        <w:keepNext w:val="0"/>
        <w:keepLines w:val="0"/>
        <w:widowControl w:val="0"/>
        <w:shd w:val="clear" w:color="auto" w:fill="auto"/>
        <w:bidi w:val="0"/>
        <w:spacing w:before="0" w:after="0" w:line="408" w:lineRule="exact"/>
        <w:ind w:left="0" w:right="0" w:firstLine="660"/>
        <w:jc w:val="left"/>
      </w:pPr>
      <w:r>
        <w:rPr>
          <w:color w:val="000000"/>
          <w:spacing w:val="0"/>
          <w:w w:val="100"/>
          <w:position w:val="0"/>
        </w:rPr>
        <w:t>(二)合并利润表项目注释</w:t>
      </w:r>
    </w:p>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1.</w:t>
      </w:r>
      <w:r>
        <w:rPr>
          <w:color w:val="000000"/>
          <w:spacing w:val="0"/>
          <w:w w:val="100"/>
          <w:position w:val="0"/>
        </w:rPr>
        <w:t>营业收入/营业成本</w:t>
      </w:r>
    </w:p>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⑴明细情况</w:t>
      </w:r>
    </w:p>
    <w:tbl>
      <w:tblPr>
        <w:tblOverlap w:val="never"/>
        <w:jc w:val="center"/>
        <w:tblLayout w:type="fixed"/>
      </w:tblPr>
      <w:tblGrid>
        <w:gridCol w:w="1493"/>
        <w:gridCol w:w="1790"/>
        <w:gridCol w:w="1790"/>
        <w:gridCol w:w="1747"/>
        <w:gridCol w:w="1781"/>
      </w:tblGrid>
      <w:tr>
        <w:trPr>
          <w:trHeight w:val="470"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本期数</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上年同期数</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25,575,710,619.71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21,213,829, </w:t>
            </w:r>
            <w:r>
              <w:rPr>
                <w:color w:val="000000"/>
                <w:spacing w:val="0"/>
                <w:w w:val="100"/>
                <w:position w:val="0"/>
                <w:sz w:val="16"/>
                <w:szCs w:val="16"/>
              </w:rPr>
              <w:t>983.46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22,303,755,057.49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18,212, </w:t>
            </w:r>
            <w:r>
              <w:rPr>
                <w:color w:val="000000"/>
                <w:spacing w:val="0"/>
                <w:w w:val="100"/>
                <w:position w:val="0"/>
                <w:sz w:val="16"/>
                <w:szCs w:val="16"/>
              </w:rPr>
              <w:t xml:space="preserve">152,766. </w:t>
            </w:r>
            <w:r>
              <w:rPr>
                <w:color w:val="000000"/>
                <w:spacing w:val="0"/>
                <w:w w:val="100"/>
                <w:position w:val="0"/>
                <w:sz w:val="16"/>
                <w:szCs w:val="16"/>
              </w:rPr>
              <w:t>10</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38, </w:t>
            </w:r>
            <w:r>
              <w:rPr>
                <w:color w:val="000000"/>
                <w:spacing w:val="0"/>
                <w:w w:val="100"/>
                <w:position w:val="0"/>
                <w:sz w:val="16"/>
                <w:szCs w:val="16"/>
              </w:rPr>
              <w:t>065,937.41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19,415,071.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79, </w:t>
            </w:r>
            <w:r>
              <w:rPr>
                <w:color w:val="000000"/>
                <w:spacing w:val="0"/>
                <w:w w:val="100"/>
                <w:position w:val="0"/>
                <w:sz w:val="16"/>
                <w:szCs w:val="16"/>
              </w:rPr>
              <w:t xml:space="preserve">665,403.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19, 846, </w:t>
            </w:r>
            <w:r>
              <w:rPr>
                <w:color w:val="000000"/>
                <w:spacing w:val="0"/>
                <w:w w:val="100"/>
                <w:position w:val="0"/>
                <w:sz w:val="16"/>
                <w:szCs w:val="16"/>
              </w:rPr>
              <w:t xml:space="preserve">190. </w:t>
            </w:r>
            <w:r>
              <w:rPr>
                <w:color w:val="000000"/>
                <w:spacing w:val="0"/>
                <w:w w:val="100"/>
                <w:position w:val="0"/>
                <w:sz w:val="16"/>
                <w:szCs w:val="16"/>
              </w:rPr>
              <w:t>36</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25,613,776,557.12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21,233,245,054. </w:t>
            </w:r>
            <w:r>
              <w:rPr>
                <w:color w:val="000000"/>
                <w:spacing w:val="0"/>
                <w:w w:val="100"/>
                <w:position w:val="0"/>
                <w:sz w:val="16"/>
                <w:szCs w:val="16"/>
              </w:rPr>
              <w:t>64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22,383,420, </w:t>
            </w:r>
            <w:r>
              <w:rPr>
                <w:color w:val="000000"/>
                <w:spacing w:val="0"/>
                <w:w w:val="100"/>
                <w:position w:val="0"/>
                <w:sz w:val="16"/>
                <w:szCs w:val="16"/>
              </w:rPr>
              <w:t xml:space="preserve">461. </w:t>
            </w:r>
            <w:r>
              <w:rPr>
                <w:color w:val="000000"/>
                <w:spacing w:val="0"/>
                <w:w w:val="100"/>
                <w:position w:val="0"/>
                <w:sz w:val="16"/>
                <w:szCs w:val="16"/>
              </w:rPr>
              <w:t>29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18,231,998, </w:t>
            </w:r>
            <w:r>
              <w:rPr>
                <w:color w:val="000000"/>
                <w:spacing w:val="0"/>
                <w:w w:val="100"/>
                <w:position w:val="0"/>
                <w:sz w:val="16"/>
                <w:szCs w:val="16"/>
              </w:rPr>
              <w:t xml:space="preserve">956. </w:t>
            </w:r>
            <w:r>
              <w:rPr>
                <w:color w:val="000000"/>
                <w:spacing w:val="0"/>
                <w:w w:val="100"/>
                <w:position w:val="0"/>
                <w:sz w:val="16"/>
                <w:szCs w:val="16"/>
              </w:rPr>
              <w:t>46</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560"/>
        <w:jc w:val="left"/>
      </w:pPr>
      <w:r>
        <w:rPr>
          <w:color w:val="000000"/>
          <w:spacing w:val="0"/>
          <w:w w:val="100"/>
          <w:position w:val="0"/>
          <w:sz w:val="18"/>
          <w:szCs w:val="18"/>
        </w:rPr>
        <w:t>(2)</w:t>
      </w:r>
      <w:r>
        <w:rPr>
          <w:color w:val="000000"/>
          <w:spacing w:val="0"/>
          <w:w w:val="100"/>
          <w:position w:val="0"/>
        </w:rPr>
        <w:t>主营业务一按产品分类</w:t>
      </w:r>
    </w:p>
    <w:tbl>
      <w:tblPr>
        <w:tblOverlap w:val="never"/>
        <w:jc w:val="center"/>
        <w:tblLayout w:type="fixed"/>
      </w:tblPr>
      <w:tblGrid>
        <w:gridCol w:w="1498"/>
        <w:gridCol w:w="1790"/>
        <w:gridCol w:w="1790"/>
        <w:gridCol w:w="1747"/>
        <w:gridCol w:w="1776"/>
      </w:tblGrid>
      <w:tr>
        <w:trPr>
          <w:trHeight w:val="470"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r>
      <w:tr>
        <w:trPr>
          <w:trHeight w:val="74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33" w:lineRule="exact"/>
              <w:ind w:left="140" w:right="0" w:firstLine="0"/>
              <w:jc w:val="left"/>
              <w:rPr>
                <w:sz w:val="17"/>
                <w:szCs w:val="17"/>
              </w:rPr>
            </w:pPr>
            <w:r>
              <w:rPr>
                <w:color w:val="000000"/>
                <w:spacing w:val="0"/>
                <w:w w:val="100"/>
                <w:position w:val="0"/>
                <w:sz w:val="17"/>
                <w:szCs w:val="17"/>
              </w:rPr>
              <w:t>增值税防伪税 控系统及相关 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4,360,901,596.98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1,957,829,295.80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4,737,949,452.68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2,391,488, </w:t>
            </w:r>
            <w:r>
              <w:rPr>
                <w:color w:val="000000"/>
                <w:spacing w:val="0"/>
                <w:w w:val="100"/>
                <w:position w:val="0"/>
                <w:sz w:val="16"/>
                <w:szCs w:val="16"/>
              </w:rPr>
              <w:t>138.58</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6"/>
                <w:szCs w:val="16"/>
              </w:rPr>
              <w:t>IC</w:t>
            </w:r>
            <w:r>
              <w:rPr>
                <w:color w:val="000000"/>
                <w:spacing w:val="0"/>
                <w:w w:val="100"/>
                <w:position w:val="0"/>
                <w:sz w:val="17"/>
                <w:szCs w:val="17"/>
              </w:rPr>
              <w:t>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330, 543, </w:t>
            </w:r>
            <w:r>
              <w:rPr>
                <w:color w:val="000000"/>
                <w:spacing w:val="0"/>
                <w:w w:val="100"/>
                <w:position w:val="0"/>
                <w:sz w:val="16"/>
                <w:szCs w:val="16"/>
              </w:rPr>
              <w:t xml:space="preserve">814.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215,954, </w:t>
            </w:r>
            <w:r>
              <w:rPr>
                <w:color w:val="000000"/>
                <w:spacing w:val="0"/>
                <w:w w:val="100"/>
                <w:position w:val="0"/>
                <w:sz w:val="16"/>
                <w:szCs w:val="16"/>
              </w:rPr>
              <w:t xml:space="preserve">342.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323,950, </w:t>
            </w:r>
            <w:r>
              <w:rPr>
                <w:color w:val="000000"/>
                <w:spacing w:val="0"/>
                <w:w w:val="100"/>
                <w:position w:val="0"/>
                <w:sz w:val="16"/>
                <w:szCs w:val="16"/>
              </w:rPr>
              <w:t xml:space="preserve">338. </w:t>
            </w: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266, 674, </w:t>
            </w:r>
            <w:r>
              <w:rPr>
                <w:color w:val="000000"/>
                <w:spacing w:val="0"/>
                <w:w w:val="100"/>
                <w:position w:val="0"/>
                <w:sz w:val="16"/>
                <w:szCs w:val="16"/>
              </w:rPr>
              <w:t xml:space="preserve">405. </w:t>
            </w:r>
            <w:r>
              <w:rPr>
                <w:color w:val="000000"/>
                <w:spacing w:val="0"/>
                <w:w w:val="100"/>
                <w:position w:val="0"/>
                <w:sz w:val="16"/>
                <w:szCs w:val="16"/>
              </w:rPr>
              <w:t>06</w:t>
            </w:r>
          </w:p>
        </w:tc>
      </w:tr>
      <w:tr>
        <w:trPr>
          <w:trHeight w:val="57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30" w:lineRule="exact"/>
              <w:ind w:left="140" w:right="0" w:firstLine="0"/>
              <w:jc w:val="left"/>
              <w:rPr>
                <w:sz w:val="17"/>
                <w:szCs w:val="17"/>
              </w:rPr>
            </w:pPr>
            <w:r>
              <w:rPr>
                <w:color w:val="000000"/>
                <w:spacing w:val="0"/>
                <w:w w:val="100"/>
                <w:position w:val="0"/>
                <w:sz w:val="17"/>
                <w:szCs w:val="17"/>
              </w:rPr>
              <w:t>网络、软件与系 统集成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5,694,583,818.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4, 678, </w:t>
            </w:r>
            <w:r>
              <w:rPr>
                <w:color w:val="000000"/>
                <w:spacing w:val="0"/>
                <w:w w:val="100"/>
                <w:position w:val="0"/>
                <w:sz w:val="16"/>
                <w:szCs w:val="16"/>
              </w:rPr>
              <w:t>972,361.53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5,592, 139, </w:t>
            </w:r>
            <w:r>
              <w:rPr>
                <w:color w:val="000000"/>
                <w:spacing w:val="0"/>
                <w:w w:val="100"/>
                <w:position w:val="0"/>
                <w:sz w:val="16"/>
                <w:szCs w:val="16"/>
              </w:rPr>
              <w:t>683.48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4,513,340, </w:t>
            </w:r>
            <w:r>
              <w:rPr>
                <w:color w:val="000000"/>
                <w:spacing w:val="0"/>
                <w:w w:val="100"/>
                <w:position w:val="0"/>
                <w:sz w:val="16"/>
                <w:szCs w:val="16"/>
              </w:rPr>
              <w:t xml:space="preserve">594. </w:t>
            </w:r>
            <w:r>
              <w:rPr>
                <w:color w:val="000000"/>
                <w:spacing w:val="0"/>
                <w:w w:val="100"/>
                <w:position w:val="0"/>
                <w:sz w:val="16"/>
                <w:szCs w:val="16"/>
              </w:rPr>
              <w:t>23</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渠道销售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13,886, 636, </w:t>
            </w:r>
            <w:r>
              <w:rPr>
                <w:color w:val="000000"/>
                <w:spacing w:val="0"/>
                <w:w w:val="100"/>
                <w:position w:val="0"/>
                <w:sz w:val="16"/>
                <w:szCs w:val="16"/>
              </w:rPr>
              <w:t xml:space="preserve">623.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13,460,014, </w:t>
            </w:r>
            <w:r>
              <w:rPr>
                <w:color w:val="000000"/>
                <w:spacing w:val="0"/>
                <w:w w:val="100"/>
                <w:position w:val="0"/>
                <w:sz w:val="16"/>
                <w:szCs w:val="16"/>
              </w:rPr>
              <w:t>487.46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10,256, </w:t>
            </w:r>
            <w:r>
              <w:rPr>
                <w:color w:val="000000"/>
                <w:spacing w:val="0"/>
                <w:w w:val="100"/>
                <w:position w:val="0"/>
                <w:sz w:val="16"/>
                <w:szCs w:val="16"/>
              </w:rPr>
              <w:t>661,191.33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10,012,400, </w:t>
            </w:r>
            <w:r>
              <w:rPr>
                <w:color w:val="000000"/>
                <w:spacing w:val="0"/>
                <w:w w:val="100"/>
                <w:position w:val="0"/>
                <w:sz w:val="16"/>
                <w:szCs w:val="16"/>
              </w:rPr>
              <w:t xml:space="preserve">840. </w:t>
            </w:r>
            <w:r>
              <w:rPr>
                <w:color w:val="000000"/>
                <w:spacing w:val="0"/>
                <w:w w:val="100"/>
                <w:position w:val="0"/>
                <w:sz w:val="16"/>
                <w:szCs w:val="16"/>
              </w:rPr>
              <w:t>05</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金融支付</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1,089, 059, </w:t>
            </w:r>
            <w:r>
              <w:rPr>
                <w:color w:val="000000"/>
                <w:spacing w:val="0"/>
                <w:w w:val="100"/>
                <w:position w:val="0"/>
                <w:sz w:val="16"/>
                <w:szCs w:val="16"/>
              </w:rPr>
              <w:t xml:space="preserve">778.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728, 540, </w:t>
            </w:r>
            <w:r>
              <w:rPr>
                <w:color w:val="000000"/>
                <w:spacing w:val="0"/>
                <w:w w:val="100"/>
                <w:position w:val="0"/>
                <w:sz w:val="16"/>
                <w:szCs w:val="16"/>
              </w:rPr>
              <w:t xml:space="preserve">576.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484, 106, </w:t>
            </w:r>
            <w:r>
              <w:rPr>
                <w:color w:val="000000"/>
                <w:spacing w:val="0"/>
                <w:w w:val="100"/>
                <w:position w:val="0"/>
                <w:sz w:val="16"/>
                <w:szCs w:val="16"/>
              </w:rPr>
              <w:t xml:space="preserve">040.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303, 880, </w:t>
            </w:r>
            <w:r>
              <w:rPr>
                <w:color w:val="000000"/>
                <w:spacing w:val="0"/>
                <w:w w:val="100"/>
                <w:position w:val="0"/>
                <w:sz w:val="16"/>
                <w:szCs w:val="16"/>
              </w:rPr>
              <w:t>432.42</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213,984, </w:t>
            </w:r>
            <w:r>
              <w:rPr>
                <w:color w:val="000000"/>
                <w:spacing w:val="0"/>
                <w:w w:val="100"/>
                <w:position w:val="0"/>
                <w:sz w:val="16"/>
                <w:szCs w:val="16"/>
              </w:rPr>
              <w:t xml:space="preserve">988.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172,518,919.53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908, 948, </w:t>
            </w:r>
            <w:r>
              <w:rPr>
                <w:color w:val="000000"/>
                <w:spacing w:val="0"/>
                <w:w w:val="100"/>
                <w:position w:val="0"/>
                <w:sz w:val="16"/>
                <w:szCs w:val="16"/>
              </w:rPr>
              <w:t xml:space="preserve">350.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724,368,355.76</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25,575,710,619.71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21,213,829, </w:t>
            </w:r>
            <w:r>
              <w:rPr>
                <w:color w:val="000000"/>
                <w:spacing w:val="0"/>
                <w:w w:val="100"/>
                <w:position w:val="0"/>
                <w:sz w:val="16"/>
                <w:szCs w:val="16"/>
              </w:rPr>
              <w:t>983.46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22,303,755,057.49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18,212, </w:t>
            </w:r>
            <w:r>
              <w:rPr>
                <w:color w:val="000000"/>
                <w:spacing w:val="0"/>
                <w:w w:val="100"/>
                <w:position w:val="0"/>
                <w:sz w:val="16"/>
                <w:szCs w:val="16"/>
              </w:rPr>
              <w:t xml:space="preserve">152,766. </w:t>
            </w:r>
            <w:r>
              <w:rPr>
                <w:color w:val="000000"/>
                <w:spacing w:val="0"/>
                <w:w w:val="100"/>
                <w:position w:val="0"/>
                <w:sz w:val="16"/>
                <w:szCs w:val="16"/>
              </w:rPr>
              <w:t>10</w:t>
            </w:r>
          </w:p>
        </w:tc>
      </w:tr>
    </w:tbl>
    <w:p>
      <w:pPr>
        <w:spacing w:lineRule="exact" w:line="1"/>
        <w:rPr>
          <w:sz w:val="2"/>
          <w:szCs w:val="2"/>
        </w:rPr>
      </w:pPr>
      <w:r>
        <w:br w:type="page"/>
      </w:r>
    </w:p>
    <w:p>
      <w:pPr>
        <w:pStyle w:val="Style26"/>
        <w:keepNext w:val="0"/>
        <w:keepLines w:val="0"/>
        <w:widowControl w:val="0"/>
        <w:shd w:val="clear" w:color="auto" w:fill="auto"/>
        <w:bidi w:val="0"/>
        <w:spacing w:before="0" w:after="0" w:line="288" w:lineRule="exact"/>
        <w:ind w:left="0" w:right="0" w:firstLine="0"/>
        <w:jc w:val="center"/>
      </w:pPr>
      <w:r>
        <w:rPr>
          <w:color w:val="000000"/>
          <w:spacing w:val="0"/>
          <w:w w:val="100"/>
          <w:position w:val="0"/>
          <w:sz w:val="18"/>
          <w:szCs w:val="18"/>
        </w:rPr>
        <w:t>2.</w:t>
      </w:r>
      <w:r>
        <w:rPr>
          <w:color w:val="000000"/>
          <w:spacing w:val="0"/>
          <w:w w:val="100"/>
          <w:position w:val="0"/>
        </w:rPr>
        <w:t>税金及附加 ⑴明细情况</w:t>
      </w:r>
    </w:p>
    <w:tbl>
      <w:tblPr>
        <w:tblOverlap w:val="never"/>
        <w:jc w:val="center"/>
        <w:tblLayout w:type="fixed"/>
      </w:tblPr>
      <w:tblGrid>
        <w:gridCol w:w="4104"/>
        <w:gridCol w:w="2270"/>
        <w:gridCol w:w="2213"/>
      </w:tblGrid>
      <w:tr>
        <w:trPr>
          <w:trHeight w:val="47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上年同期数</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2,731,974.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8,883, </w:t>
            </w:r>
            <w:r>
              <w:rPr>
                <w:color w:val="000000"/>
                <w:spacing w:val="0"/>
                <w:w w:val="100"/>
                <w:position w:val="0"/>
                <w:sz w:val="18"/>
                <w:szCs w:val="18"/>
              </w:rPr>
              <w:t>857.91</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37,631,455.16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51,763,359.55</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27,061,545.14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29,137,672.69</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7,175,618. </w:t>
            </w:r>
            <w:r>
              <w:rPr>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4,347, </w:t>
            </w:r>
            <w:r>
              <w:rPr>
                <w:color w:val="000000"/>
                <w:spacing w:val="0"/>
                <w:w w:val="100"/>
                <w:position w:val="0"/>
                <w:sz w:val="18"/>
                <w:szCs w:val="18"/>
              </w:rPr>
              <w:t xml:space="preserve">235. </w:t>
            </w:r>
            <w:r>
              <w:rPr>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839,166.56</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1,476, </w:t>
            </w:r>
            <w:r>
              <w:rPr>
                <w:color w:val="000000"/>
                <w:spacing w:val="0"/>
                <w:w w:val="100"/>
                <w:position w:val="0"/>
                <w:sz w:val="18"/>
                <w:szCs w:val="18"/>
              </w:rPr>
              <w:t xml:space="preserve">446. </w:t>
            </w:r>
            <w:r>
              <w:rPr>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3,885, </w:t>
            </w:r>
            <w:r>
              <w:rPr>
                <w:color w:val="000000"/>
                <w:spacing w:val="0"/>
                <w:w w:val="100"/>
                <w:position w:val="0"/>
                <w:sz w:val="18"/>
                <w:szCs w:val="18"/>
              </w:rPr>
              <w:t xml:space="preserve">105. </w:t>
            </w: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10,703,453.56</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85,148,546.51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100,488,343.71</w:t>
            </w:r>
          </w:p>
        </w:tc>
      </w:tr>
    </w:tbl>
    <w:p>
      <w:pPr>
        <w:pStyle w:val="Style26"/>
        <w:keepNext w:val="0"/>
        <w:keepLines w:val="0"/>
        <w:widowControl w:val="0"/>
        <w:shd w:val="clear" w:color="auto" w:fill="auto"/>
        <w:bidi w:val="0"/>
        <w:spacing w:before="0" w:after="0" w:line="240" w:lineRule="auto"/>
        <w:ind w:left="557" w:right="0" w:firstLine="0"/>
        <w:jc w:val="left"/>
      </w:pPr>
      <w:r>
        <w:rPr>
          <w:color w:val="000000"/>
          <w:spacing w:val="0"/>
          <w:w w:val="100"/>
          <w:position w:val="0"/>
          <w:sz w:val="18"/>
          <w:szCs w:val="18"/>
        </w:rPr>
        <w:t>（2）</w:t>
      </w:r>
      <w:r>
        <w:rPr>
          <w:color w:val="000000"/>
          <w:spacing w:val="0"/>
          <w:w w:val="100"/>
          <w:position w:val="0"/>
        </w:rPr>
        <w:t>其他说明</w:t>
      </w:r>
    </w:p>
    <w:p>
      <w:pPr>
        <w:pStyle w:val="Style16"/>
        <w:keepNext w:val="0"/>
        <w:keepLines w:val="0"/>
        <w:widowControl w:val="0"/>
        <w:shd w:val="clear" w:color="auto" w:fill="auto"/>
        <w:bidi w:val="0"/>
        <w:spacing w:before="0" w:after="420" w:line="416" w:lineRule="exact"/>
        <w:ind w:left="140" w:right="0" w:firstLine="420"/>
        <w:jc w:val="left"/>
      </w:pPr>
      <w:r>
        <w:rPr>
          <w:color w:val="000000"/>
          <w:spacing w:val="0"/>
          <w:w w:val="100"/>
          <w:position w:val="0"/>
        </w:rPr>
        <w:t>根据财政部《增值税会计处理规定》（财会</w:t>
      </w:r>
      <w:r>
        <w:rPr>
          <w:color w:val="000000"/>
          <w:spacing w:val="0"/>
          <w:w w:val="100"/>
          <w:position w:val="0"/>
          <w:sz w:val="18"/>
          <w:szCs w:val="18"/>
        </w:rPr>
        <w:t>（2016 ） 22</w:t>
      </w:r>
      <w:r>
        <w:rPr>
          <w:color w:val="000000"/>
          <w:spacing w:val="0"/>
          <w:w w:val="100"/>
          <w:position w:val="0"/>
        </w:rPr>
        <w:t>号）以及《关于增值税会计处理 规定有关问题的解读》</w:t>
      </w:r>
      <w:r>
        <w:rPr>
          <w:color w:val="000000"/>
          <w:spacing w:val="0"/>
          <w:w w:val="100"/>
          <w:position w:val="0"/>
          <w:sz w:val="18"/>
          <w:szCs w:val="18"/>
        </w:rPr>
        <w:t>，</w:t>
      </w:r>
      <w:r>
        <w:rPr>
          <w:color w:val="000000"/>
          <w:spacing w:val="0"/>
          <w:w w:val="100"/>
          <w:position w:val="0"/>
        </w:rPr>
        <w:t>本公司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5-12</w:t>
      </w:r>
      <w:r>
        <w:rPr>
          <w:color w:val="000000"/>
          <w:spacing w:val="0"/>
          <w:w w:val="100"/>
          <w:position w:val="0"/>
        </w:rPr>
        <w:t>月的房产税、车船使用税、土地使用税和印花 税的发生额列报于“税金及附加”项目，</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月之前的发生额仍列报于“管理费用” 项目。</w:t>
      </w:r>
    </w:p>
    <w:p>
      <w:pPr>
        <w:pStyle w:val="Style26"/>
        <w:keepNext w:val="0"/>
        <w:keepLines w:val="0"/>
        <w:widowControl w:val="0"/>
        <w:shd w:val="clear" w:color="auto" w:fill="auto"/>
        <w:bidi w:val="0"/>
        <w:spacing w:before="0" w:after="0" w:line="240" w:lineRule="auto"/>
        <w:ind w:left="557" w:right="0" w:firstLine="0"/>
        <w:jc w:val="left"/>
      </w:pPr>
      <w:r>
        <w:rPr>
          <w:color w:val="000000"/>
          <w:spacing w:val="0"/>
          <w:w w:val="100"/>
          <w:position w:val="0"/>
          <w:sz w:val="18"/>
          <w:szCs w:val="18"/>
        </w:rPr>
        <w:t>3.</w:t>
      </w:r>
      <w:r>
        <w:rPr>
          <w:color w:val="000000"/>
          <w:spacing w:val="0"/>
          <w:w w:val="100"/>
          <w:position w:val="0"/>
        </w:rPr>
        <w:t>销售费用</w:t>
      </w:r>
    </w:p>
    <w:tbl>
      <w:tblPr>
        <w:tblOverlap w:val="never"/>
        <w:jc w:val="center"/>
        <w:tblLayout w:type="fixed"/>
      </w:tblPr>
      <w:tblGrid>
        <w:gridCol w:w="4118"/>
        <w:gridCol w:w="2270"/>
        <w:gridCol w:w="2213"/>
      </w:tblGrid>
      <w:tr>
        <w:trPr>
          <w:trHeight w:val="45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上年同期数</w:t>
            </w:r>
          </w:p>
        </w:tc>
      </w:tr>
      <w:tr>
        <w:trPr>
          <w:trHeight w:val="45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307,263,912.65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363,924,706.04</w:t>
            </w:r>
          </w:p>
        </w:tc>
      </w:tr>
      <w:tr>
        <w:trPr>
          <w:trHeight w:val="45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办公及会务费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35,266,313.48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45,872,683.41</w:t>
            </w:r>
          </w:p>
        </w:tc>
      </w:tr>
      <w:tr>
        <w:trPr>
          <w:trHeight w:val="45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广告及宣传费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19,213,639.50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12,495,454.67</w:t>
            </w:r>
          </w:p>
        </w:tc>
      </w:tr>
      <w:tr>
        <w:trPr>
          <w:trHeight w:val="45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27,426,984.38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22,436,534.44</w:t>
            </w:r>
          </w:p>
        </w:tc>
      </w:tr>
      <w:tr>
        <w:trPr>
          <w:trHeight w:val="45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37,173,325.57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27,097,602.73</w:t>
            </w:r>
          </w:p>
        </w:tc>
      </w:tr>
      <w:tr>
        <w:trPr>
          <w:trHeight w:val="45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29,328,485.66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23,693,150.91</w:t>
            </w:r>
          </w:p>
        </w:tc>
      </w:tr>
      <w:tr>
        <w:trPr>
          <w:trHeight w:val="45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17,584,035.17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14,727,187.71</w:t>
            </w:r>
          </w:p>
        </w:tc>
      </w:tr>
      <w:tr>
        <w:trPr>
          <w:trHeight w:val="45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修理及维护费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6,346, </w:t>
            </w:r>
            <w:r>
              <w:rPr>
                <w:color w:val="000000"/>
                <w:spacing w:val="0"/>
                <w:w w:val="100"/>
                <w:position w:val="0"/>
                <w:sz w:val="18"/>
                <w:szCs w:val="18"/>
              </w:rPr>
              <w:t xml:space="preserve">267. </w:t>
            </w:r>
            <w:r>
              <w:rPr>
                <w:color w:val="000000"/>
                <w:spacing w:val="0"/>
                <w:w w:val="100"/>
                <w:position w:val="0"/>
                <w:sz w:val="18"/>
                <w:szCs w:val="18"/>
              </w:rPr>
              <w:t>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9,553, </w:t>
            </w:r>
            <w:r>
              <w:rPr>
                <w:color w:val="000000"/>
                <w:spacing w:val="0"/>
                <w:w w:val="100"/>
                <w:position w:val="0"/>
                <w:sz w:val="18"/>
                <w:szCs w:val="18"/>
              </w:rPr>
              <w:t>121.99</w:t>
            </w:r>
          </w:p>
        </w:tc>
      </w:tr>
      <w:tr>
        <w:trPr>
          <w:trHeight w:val="45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47,823,611.78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43,225,152.45</w:t>
            </w:r>
          </w:p>
        </w:tc>
      </w:tr>
      <w:tr>
        <w:trPr>
          <w:trHeight w:val="45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527,426,576.02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563,025,594.35</w:t>
            </w:r>
          </w:p>
        </w:tc>
      </w:tr>
      <w:tr>
        <w:trPr>
          <w:trHeight w:val="557" w:hRule="exact"/>
        </w:trPr>
        <w:tc>
          <w:tcPr>
            <w:gridSpan w:val="3"/>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 xml:space="preserve">4. </w:t>
            </w:r>
            <w:r>
              <w:rPr>
                <w:color w:val="000000"/>
                <w:spacing w:val="0"/>
                <w:w w:val="100"/>
                <w:position w:val="0"/>
              </w:rPr>
              <w:t>管理费用</w:t>
            </w:r>
          </w:p>
        </w:tc>
      </w:tr>
      <w:tr>
        <w:trPr>
          <w:trHeight w:val="470"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本期数</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上年同期数</w:t>
            </w:r>
          </w:p>
        </w:tc>
      </w:tr>
    </w:tbl>
    <w:p>
      <w:pPr>
        <w:spacing w:lineRule="exact" w:line="1"/>
        <w:rPr>
          <w:sz w:val="2"/>
          <w:szCs w:val="2"/>
        </w:rPr>
      </w:pPr>
      <w:r>
        <w:br w:type="page"/>
      </w:r>
    </w:p>
    <w:tbl>
      <w:tblPr>
        <w:tblOverlap w:val="never"/>
        <w:jc w:val="center"/>
        <w:tblLayout w:type="fixed"/>
      </w:tblPr>
      <w:tblGrid>
        <w:gridCol w:w="4118"/>
        <w:gridCol w:w="2270"/>
        <w:gridCol w:w="2213"/>
      </w:tblGrid>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上年同期数</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464,924,579.56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433,106,723.13</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研发费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372,002,364.27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352,414,745.45</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办公及会务费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59,816,139.38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71,581,711.32</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65,686,418.48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73,492,441.95</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51,473,422.52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39,927,459.02</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15,671,954.04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17,126,720.45</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物业、水电汽费用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21,716,599.62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29,934,396.23</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税费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9,575, </w:t>
            </w:r>
            <w:r>
              <w:rPr>
                <w:color w:val="000000"/>
                <w:spacing w:val="0"/>
                <w:w w:val="100"/>
                <w:position w:val="0"/>
                <w:sz w:val="18"/>
                <w:szCs w:val="18"/>
              </w:rPr>
              <w:t xml:space="preserve">562. </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20,252,074.24</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中介费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42,500,877.64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16,031,559.83</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16,818,432.82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13,221,395.17</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修理及维护费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24,513,944.13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9,864, </w:t>
            </w:r>
            <w:r>
              <w:rPr>
                <w:color w:val="000000"/>
                <w:spacing w:val="0"/>
                <w:w w:val="100"/>
                <w:position w:val="0"/>
                <w:sz w:val="18"/>
                <w:szCs w:val="18"/>
              </w:rPr>
              <w:t xml:space="preserve">943. </w:t>
            </w:r>
            <w:r>
              <w:rPr>
                <w:color w:val="000000"/>
                <w:spacing w:val="0"/>
                <w:w w:val="100"/>
                <w:position w:val="0"/>
                <w:sz w:val="18"/>
                <w:szCs w:val="18"/>
              </w:rPr>
              <w:t>78</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流动资产报废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3,881,692.96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15,688,295.76</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10,480,675.35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10,174,853.22</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8,190, </w:t>
            </w:r>
            <w:r>
              <w:rPr>
                <w:color w:val="000000"/>
                <w:spacing w:val="0"/>
                <w:w w:val="100"/>
                <w:position w:val="0"/>
                <w:sz w:val="18"/>
                <w:szCs w:val="18"/>
              </w:rPr>
              <w:t xml:space="preserve">750.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48,893,173.52</w:t>
            </w:r>
          </w:p>
        </w:tc>
      </w:tr>
      <w:tr>
        <w:trPr>
          <w:trHeight w:val="470"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1,167,253,413. </w:t>
            </w:r>
            <w:r>
              <w:rPr>
                <w:color w:val="000000"/>
                <w:spacing w:val="0"/>
                <w:w w:val="100"/>
                <w:position w:val="0"/>
                <w:sz w:val="18"/>
                <w:szCs w:val="18"/>
              </w:rPr>
              <w:t>62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1,151, 710, </w:t>
            </w:r>
            <w:r>
              <w:rPr>
                <w:color w:val="000000"/>
                <w:spacing w:val="0"/>
                <w:w w:val="100"/>
                <w:position w:val="0"/>
                <w:sz w:val="18"/>
                <w:szCs w:val="18"/>
              </w:rPr>
              <w:t xml:space="preserve">493. </w:t>
            </w:r>
            <w:r>
              <w:rPr>
                <w:color w:val="000000"/>
                <w:spacing w:val="0"/>
                <w:w w:val="100"/>
                <w:position w:val="0"/>
                <w:sz w:val="18"/>
                <w:szCs w:val="18"/>
              </w:rPr>
              <w:t>07</w:t>
            </w:r>
          </w:p>
        </w:tc>
      </w:tr>
    </w:tbl>
    <w:p>
      <w:pPr>
        <w:widowControl w:val="0"/>
        <w:spacing w:after="279" w:line="1" w:lineRule="exact"/>
      </w:pPr>
    </w:p>
    <w:p>
      <w:pPr>
        <w:pStyle w:val="Style26"/>
        <w:keepNext w:val="0"/>
        <w:keepLines w:val="0"/>
        <w:widowControl w:val="0"/>
        <w:shd w:val="clear" w:color="auto" w:fill="auto"/>
        <w:bidi w:val="0"/>
        <w:spacing w:before="0" w:after="0" w:line="240" w:lineRule="auto"/>
        <w:ind w:left="557" w:right="0" w:firstLine="0"/>
        <w:jc w:val="left"/>
      </w:pPr>
      <w:r>
        <w:rPr>
          <w:color w:val="000000"/>
          <w:spacing w:val="0"/>
          <w:w w:val="100"/>
          <w:position w:val="0"/>
          <w:sz w:val="18"/>
          <w:szCs w:val="18"/>
        </w:rPr>
        <w:t>5.</w:t>
      </w:r>
      <w:r>
        <w:rPr>
          <w:color w:val="000000"/>
          <w:spacing w:val="0"/>
          <w:w w:val="100"/>
          <w:position w:val="0"/>
        </w:rPr>
        <w:t>财务费用</w:t>
      </w:r>
    </w:p>
    <w:tbl>
      <w:tblPr>
        <w:tblOverlap w:val="never"/>
        <w:jc w:val="center"/>
        <w:tblLayout w:type="fixed"/>
      </w:tblPr>
      <w:tblGrid>
        <w:gridCol w:w="4118"/>
        <w:gridCol w:w="2270"/>
        <w:gridCol w:w="2213"/>
      </w:tblGrid>
      <w:tr>
        <w:trPr>
          <w:trHeight w:val="47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上年同期数</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102,928,339.00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52,296,904.72</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107,209,594.51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72,499,775.36</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加：汇兑损失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968,223.94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157,196.44</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加：其他支出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11,250,869.58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8,883, </w:t>
            </w:r>
            <w:r>
              <w:rPr>
                <w:color w:val="000000"/>
                <w:spacing w:val="0"/>
                <w:w w:val="100"/>
                <w:position w:val="0"/>
                <w:sz w:val="18"/>
                <w:szCs w:val="18"/>
              </w:rPr>
              <w:t xml:space="preserve">105. </w:t>
            </w:r>
            <w:r>
              <w:rPr>
                <w:color w:val="000000"/>
                <w:spacing w:val="0"/>
                <w:w w:val="100"/>
                <w:position w:val="0"/>
                <w:sz w:val="18"/>
                <w:szCs w:val="18"/>
              </w:rPr>
              <w:t>14</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7,937, </w:t>
            </w:r>
            <w:r>
              <w:rPr>
                <w:color w:val="000000"/>
                <w:spacing w:val="0"/>
                <w:w w:val="100"/>
                <w:position w:val="0"/>
                <w:sz w:val="18"/>
                <w:szCs w:val="18"/>
              </w:rPr>
              <w:t xml:space="preserve">838. </w:t>
            </w:r>
            <w:r>
              <w:rPr>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-11,162,569.06</w:t>
            </w:r>
          </w:p>
        </w:tc>
      </w:tr>
    </w:tbl>
    <w:p>
      <w:pPr>
        <w:widowControl w:val="0"/>
        <w:spacing w:after="279" w:line="1" w:lineRule="exact"/>
      </w:pPr>
    </w:p>
    <w:p>
      <w:pPr>
        <w:pStyle w:val="Style26"/>
        <w:keepNext w:val="0"/>
        <w:keepLines w:val="0"/>
        <w:widowControl w:val="0"/>
        <w:shd w:val="clear" w:color="auto" w:fill="auto"/>
        <w:bidi w:val="0"/>
        <w:spacing w:before="0" w:after="0" w:line="240" w:lineRule="auto"/>
        <w:ind w:left="552" w:right="0" w:firstLine="0"/>
        <w:jc w:val="left"/>
      </w:pPr>
      <w:r>
        <w:rPr>
          <w:color w:val="000000"/>
          <w:spacing w:val="0"/>
          <w:w w:val="100"/>
          <w:position w:val="0"/>
          <w:sz w:val="18"/>
          <w:szCs w:val="18"/>
        </w:rPr>
        <w:t>6.</w:t>
      </w:r>
      <w:r>
        <w:rPr>
          <w:color w:val="000000"/>
          <w:spacing w:val="0"/>
          <w:w w:val="100"/>
          <w:position w:val="0"/>
        </w:rPr>
        <w:t>资产减值损失</w:t>
      </w:r>
    </w:p>
    <w:tbl>
      <w:tblPr>
        <w:tblOverlap w:val="never"/>
        <w:jc w:val="center"/>
        <w:tblLayout w:type="fixed"/>
      </w:tblPr>
      <w:tblGrid>
        <w:gridCol w:w="4118"/>
        <w:gridCol w:w="2270"/>
        <w:gridCol w:w="2213"/>
      </w:tblGrid>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上年同期数</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12,930,178.95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109,382,296.15</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存货跌价损失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17,471,134.99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11,368,250.71</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可供出售金融资产减值损失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5,656, </w:t>
            </w:r>
            <w:r>
              <w:rPr>
                <w:color w:val="000000"/>
                <w:spacing w:val="0"/>
                <w:w w:val="100"/>
                <w:position w:val="0"/>
                <w:sz w:val="18"/>
                <w:szCs w:val="18"/>
              </w:rPr>
              <w:t xml:space="preserve">308. </w:t>
            </w:r>
            <w:r>
              <w:rPr>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无形资产减值损失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4,080, </w:t>
            </w:r>
            <w:r>
              <w:rPr>
                <w:color w:val="000000"/>
                <w:spacing w:val="0"/>
                <w:w w:val="100"/>
                <w:position w:val="0"/>
                <w:sz w:val="18"/>
                <w:szCs w:val="18"/>
              </w:rPr>
              <w:t xml:space="preserve">000. </w:t>
            </w:r>
            <w:r>
              <w:rPr>
                <w:color w:val="000000"/>
                <w:spacing w:val="0"/>
                <w:w w:val="100"/>
                <w:position w:val="0"/>
                <w:sz w:val="18"/>
                <w:szCs w:val="18"/>
              </w:rPr>
              <w:t>00</w:t>
            </w:r>
          </w:p>
        </w:tc>
      </w:tr>
    </w:tbl>
    <w:p>
      <w:pPr>
        <w:spacing w:lineRule="exact" w:line="1"/>
        <w:rPr>
          <w:sz w:val="2"/>
          <w:szCs w:val="2"/>
        </w:rPr>
      </w:pPr>
      <w:r>
        <w:br w:type="page"/>
      </w:r>
    </w:p>
    <w:tbl>
      <w:tblPr>
        <w:tblOverlap w:val="never"/>
        <w:jc w:val="center"/>
        <w:tblLayout w:type="fixed"/>
      </w:tblPr>
      <w:tblGrid>
        <w:gridCol w:w="4118"/>
        <w:gridCol w:w="2270"/>
        <w:gridCol w:w="2213"/>
      </w:tblGrid>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上年同期数</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商誉减值损失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91,486.42</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36,149,109.08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124,830,546.86</w:t>
            </w:r>
          </w:p>
        </w:tc>
      </w:tr>
    </w:tbl>
    <w:p>
      <w:pPr>
        <w:widowControl w:val="0"/>
        <w:spacing w:after="259" w:line="1" w:lineRule="exact"/>
      </w:pPr>
    </w:p>
    <w:p>
      <w:pPr>
        <w:pStyle w:val="Style26"/>
        <w:keepNext w:val="0"/>
        <w:keepLines w:val="0"/>
        <w:widowControl w:val="0"/>
        <w:shd w:val="clear" w:color="auto" w:fill="auto"/>
        <w:bidi w:val="0"/>
        <w:spacing w:before="0" w:after="0" w:line="240" w:lineRule="auto"/>
        <w:ind w:left="542" w:right="0" w:firstLine="0"/>
        <w:jc w:val="left"/>
      </w:pPr>
      <w:r>
        <w:rPr>
          <w:color w:val="000000"/>
          <w:spacing w:val="0"/>
          <w:w w:val="100"/>
          <w:position w:val="0"/>
          <w:sz w:val="18"/>
          <w:szCs w:val="18"/>
        </w:rPr>
        <w:t>7.</w:t>
      </w:r>
      <w:r>
        <w:rPr>
          <w:color w:val="000000"/>
          <w:spacing w:val="0"/>
          <w:w w:val="100"/>
          <w:position w:val="0"/>
        </w:rPr>
        <w:t>投资收益</w:t>
      </w:r>
    </w:p>
    <w:tbl>
      <w:tblPr>
        <w:tblOverlap w:val="never"/>
        <w:jc w:val="center"/>
        <w:tblLayout w:type="fixed"/>
      </w:tblPr>
      <w:tblGrid>
        <w:gridCol w:w="4718"/>
        <w:gridCol w:w="1920"/>
        <w:gridCol w:w="1949"/>
      </w:tblGrid>
      <w:tr>
        <w:trPr>
          <w:trHeight w:val="47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上年同期数</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202,705.69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128,651.16</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1,519, </w:t>
            </w:r>
            <w:r>
              <w:rPr>
                <w:color w:val="000000"/>
                <w:spacing w:val="0"/>
                <w:w w:val="100"/>
                <w:position w:val="0"/>
                <w:sz w:val="18"/>
                <w:szCs w:val="18"/>
              </w:rPr>
              <w:t xml:space="preserve">567. </w:t>
            </w:r>
            <w:r>
              <w:rPr>
                <w:color w:val="000000"/>
                <w:spacing w:val="0"/>
                <w:w w:val="100"/>
                <w:position w:val="0"/>
                <w:sz w:val="18"/>
                <w:szCs w:val="18"/>
              </w:rPr>
              <w:t>86</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以公允价值计量且其变动计入当期损益的金融资 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处置以公允价值计量且其变动计入当期损益的金 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13,010,885.06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8,624, </w:t>
            </w:r>
            <w:r>
              <w:rPr>
                <w:color w:val="000000"/>
                <w:spacing w:val="0"/>
                <w:w w:val="100"/>
                <w:position w:val="0"/>
                <w:sz w:val="18"/>
                <w:szCs w:val="18"/>
              </w:rPr>
              <w:t xml:space="preserve">000. </w:t>
            </w:r>
            <w:r>
              <w:rPr>
                <w:color w:val="000000"/>
                <w:spacing w:val="0"/>
                <w:w w:val="100"/>
                <w:position w:val="0"/>
                <w:sz w:val="18"/>
                <w:szCs w:val="18"/>
              </w:rPr>
              <w:t>00</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2,071, </w:t>
            </w:r>
            <w:r>
              <w:rPr>
                <w:color w:val="000000"/>
                <w:spacing w:val="0"/>
                <w:w w:val="100"/>
                <w:position w:val="0"/>
                <w:sz w:val="18"/>
                <w:szCs w:val="18"/>
              </w:rPr>
              <w:t xml:space="preserve">983. </w:t>
            </w:r>
            <w:r>
              <w:rPr>
                <w:color w:val="000000"/>
                <w:spacing w:val="0"/>
                <w:w w:val="100"/>
                <w:position w:val="0"/>
                <w:sz w:val="18"/>
                <w:szCs w:val="18"/>
              </w:rPr>
              <w:t>35</w:t>
            </w: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丧失控制权后，剩余股权按公允价值重新计量产 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14,733,158.61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10,824,634.51</w:t>
            </w:r>
          </w:p>
        </w:tc>
      </w:tr>
    </w:tbl>
    <w:p>
      <w:pPr>
        <w:widowControl w:val="0"/>
        <w:spacing w:after="199" w:line="1" w:lineRule="exact"/>
      </w:pPr>
    </w:p>
    <w:p>
      <w:pPr>
        <w:pStyle w:val="Style26"/>
        <w:keepNext w:val="0"/>
        <w:keepLines w:val="0"/>
        <w:widowControl w:val="0"/>
        <w:shd w:val="clear" w:color="auto" w:fill="auto"/>
        <w:bidi w:val="0"/>
        <w:spacing w:before="0" w:after="0" w:line="298" w:lineRule="exact"/>
        <w:ind w:left="0" w:right="0" w:firstLine="0"/>
        <w:jc w:val="center"/>
      </w:pPr>
      <w:r>
        <w:rPr>
          <w:color w:val="000000"/>
          <w:spacing w:val="0"/>
          <w:w w:val="100"/>
          <w:position w:val="0"/>
          <w:sz w:val="18"/>
          <w:szCs w:val="18"/>
        </w:rPr>
        <w:t>8.</w:t>
      </w:r>
      <w:r>
        <w:rPr>
          <w:color w:val="000000"/>
          <w:spacing w:val="0"/>
          <w:w w:val="100"/>
          <w:position w:val="0"/>
        </w:rPr>
        <w:t>营业外收入 ⑴明细情况</w:t>
      </w:r>
    </w:p>
    <w:tbl>
      <w:tblPr>
        <w:tblOverlap w:val="never"/>
        <w:jc w:val="center"/>
        <w:tblLayout w:type="fixed"/>
      </w:tblPr>
      <w:tblGrid>
        <w:gridCol w:w="3115"/>
        <w:gridCol w:w="1838"/>
        <w:gridCol w:w="1704"/>
        <w:gridCol w:w="1930"/>
      </w:tblGrid>
      <w:tr>
        <w:trPr>
          <w:trHeight w:val="56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上年同期数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计入本期非经常性 损益的金额</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351,228.34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11,502,984.35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351,228.34</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351,228.34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11,484,680.15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351,228.34</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无形资产处置利得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18,304.20</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97,237.62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10,700.00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97,237.62</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187,124,712.30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336,167,614.69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59,544,552.00</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盘盈利得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118,249.30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10,555.36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118,249.30</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违约赔偿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4,668, </w:t>
            </w:r>
            <w:r>
              <w:rPr>
                <w:color w:val="000000"/>
                <w:spacing w:val="0"/>
                <w:w w:val="100"/>
                <w:position w:val="0"/>
                <w:sz w:val="18"/>
                <w:szCs w:val="18"/>
              </w:rPr>
              <w:t xml:space="preserve">782. </w:t>
            </w:r>
            <w:r>
              <w:rPr>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4,668, </w:t>
            </w:r>
            <w:r>
              <w:rPr>
                <w:color w:val="000000"/>
                <w:spacing w:val="0"/>
                <w:w w:val="100"/>
                <w:position w:val="0"/>
                <w:sz w:val="18"/>
                <w:szCs w:val="18"/>
              </w:rPr>
              <w:t xml:space="preserve">782. </w:t>
            </w:r>
            <w:r>
              <w:rPr>
                <w:color w:val="000000"/>
                <w:spacing w:val="0"/>
                <w:w w:val="100"/>
                <w:position w:val="0"/>
                <w:sz w:val="18"/>
                <w:szCs w:val="18"/>
              </w:rPr>
              <w:t>51</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无法支付的款项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3,206, </w:t>
            </w:r>
            <w:r>
              <w:rPr>
                <w:color w:val="000000"/>
                <w:spacing w:val="0"/>
                <w:w w:val="100"/>
                <w:position w:val="0"/>
                <w:sz w:val="18"/>
                <w:szCs w:val="18"/>
              </w:rPr>
              <w:t xml:space="preserve">481. </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1,695, </w:t>
            </w:r>
            <w:r>
              <w:rPr>
                <w:color w:val="000000"/>
                <w:spacing w:val="0"/>
                <w:w w:val="100"/>
                <w:position w:val="0"/>
                <w:sz w:val="18"/>
                <w:szCs w:val="18"/>
              </w:rPr>
              <w:t xml:space="preserve">625.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3,206, </w:t>
            </w:r>
            <w:r>
              <w:rPr>
                <w:color w:val="000000"/>
                <w:spacing w:val="0"/>
                <w:w w:val="100"/>
                <w:position w:val="0"/>
                <w:sz w:val="18"/>
                <w:szCs w:val="18"/>
              </w:rPr>
              <w:t xml:space="preserve">481. </w:t>
            </w:r>
            <w:r>
              <w:rPr>
                <w:color w:val="000000"/>
                <w:spacing w:val="0"/>
                <w:w w:val="100"/>
                <w:position w:val="0"/>
                <w:sz w:val="18"/>
                <w:szCs w:val="18"/>
              </w:rPr>
              <w:t>59</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7,604, </w:t>
            </w:r>
            <w:r>
              <w:rPr>
                <w:color w:val="000000"/>
                <w:spacing w:val="0"/>
                <w:w w:val="100"/>
                <w:position w:val="0"/>
                <w:sz w:val="18"/>
                <w:szCs w:val="18"/>
              </w:rPr>
              <w:t>071.00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19,054,261.69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7,604, </w:t>
            </w:r>
            <w:r>
              <w:rPr>
                <w:color w:val="000000"/>
                <w:spacing w:val="0"/>
                <w:w w:val="100"/>
                <w:position w:val="0"/>
                <w:sz w:val="18"/>
                <w:szCs w:val="18"/>
              </w:rPr>
              <w:t xml:space="preserve">071. </w:t>
            </w:r>
            <w:r>
              <w:rPr>
                <w:color w:val="000000"/>
                <w:spacing w:val="0"/>
                <w:w w:val="100"/>
                <w:position w:val="0"/>
                <w:sz w:val="18"/>
                <w:szCs w:val="18"/>
              </w:rPr>
              <w:t>00</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203,170,762.66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368,441,741.09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75,590,602.36</w:t>
            </w:r>
          </w:p>
        </w:tc>
      </w:tr>
    </w:tbl>
    <w:p>
      <w:pPr>
        <w:spacing w:lineRule="exact" w:line="1"/>
        <w:rPr>
          <w:sz w:val="2"/>
          <w:szCs w:val="2"/>
        </w:rPr>
      </w:pPr>
      <w:r>
        <w:br w:type="page"/>
      </w:r>
    </w:p>
    <w:p>
      <w:pPr>
        <w:pStyle w:val="Style26"/>
        <w:keepNext w:val="0"/>
        <w:keepLines w:val="0"/>
        <w:widowControl w:val="0"/>
        <w:shd w:val="clear" w:color="auto" w:fill="auto"/>
        <w:bidi w:val="0"/>
        <w:spacing w:before="0" w:after="0" w:line="240" w:lineRule="auto"/>
        <w:ind w:left="629" w:right="0" w:firstLine="0"/>
        <w:jc w:val="left"/>
      </w:pPr>
      <w:r>
        <w:rPr>
          <w:color w:val="000000"/>
          <w:spacing w:val="0"/>
          <w:w w:val="100"/>
          <w:position w:val="0"/>
          <w:sz w:val="18"/>
          <w:szCs w:val="18"/>
        </w:rPr>
        <w:t>(2)</w:t>
      </w:r>
      <w:r>
        <w:rPr>
          <w:color w:val="000000"/>
          <w:spacing w:val="0"/>
          <w:w w:val="100"/>
          <w:position w:val="0"/>
        </w:rPr>
        <w:t>政府补助明细</w:t>
      </w:r>
    </w:p>
    <w:tbl>
      <w:tblPr>
        <w:tblOverlap w:val="never"/>
        <w:jc w:val="center"/>
        <w:tblLayout w:type="fixed"/>
      </w:tblPr>
      <w:tblGrid>
        <w:gridCol w:w="3182"/>
        <w:gridCol w:w="1843"/>
        <w:gridCol w:w="1704"/>
        <w:gridCol w:w="1954"/>
      </w:tblGrid>
      <w:tr>
        <w:trPr>
          <w:trHeight w:val="56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补助项目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上年同期数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与资产相关/ 与收益相关</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税收返还</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127,580,160.30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288,230,761.46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与收益相关</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扶持企业发展资金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24,798,172.17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11,461,829.12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与收益相关</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高新技术成果转化项目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10,028,000.00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与收益相关</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新疆发展专项资金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4,727, </w:t>
            </w:r>
            <w:r>
              <w:rPr>
                <w:color w:val="000000"/>
                <w:spacing w:val="0"/>
                <w:w w:val="100"/>
                <w:position w:val="0"/>
                <w:sz w:val="18"/>
                <w:szCs w:val="18"/>
              </w:rPr>
              <w:t xml:space="preserve">052. </w:t>
            </w:r>
            <w:r>
              <w:rPr>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与收益相关</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996,097.13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与收益相关</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财政奖励收入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1,089, </w:t>
            </w:r>
            <w:r>
              <w:rPr>
                <w:color w:val="000000"/>
                <w:spacing w:val="0"/>
                <w:w w:val="100"/>
                <w:position w:val="0"/>
                <w:sz w:val="18"/>
                <w:szCs w:val="18"/>
              </w:rPr>
              <w:t xml:space="preserve">369. </w:t>
            </w:r>
            <w:r>
              <w:rPr>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与收益相关</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1,401,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与收益相关</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科技企业财政专项补贴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9,098, </w:t>
            </w:r>
            <w:r>
              <w:rPr>
                <w:color w:val="000000"/>
                <w:spacing w:val="0"/>
                <w:w w:val="100"/>
                <w:position w:val="0"/>
                <w:sz w:val="18"/>
                <w:szCs w:val="18"/>
              </w:rPr>
              <w:t xml:space="preserve">400.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与收益相关</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财政补助金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8,102, </w:t>
            </w:r>
            <w:r>
              <w:rPr>
                <w:color w:val="000000"/>
                <w:spacing w:val="0"/>
                <w:w w:val="100"/>
                <w:position w:val="0"/>
                <w:sz w:val="18"/>
                <w:szCs w:val="18"/>
              </w:rPr>
              <w:t xml:space="preserve">205. </w:t>
            </w:r>
            <w:r>
              <w:rPr>
                <w:color w:val="000000"/>
                <w:spacing w:val="0"/>
                <w:w w:val="100"/>
                <w:position w:val="0"/>
                <w:sz w:val="18"/>
                <w:szCs w:val="18"/>
              </w:rPr>
              <w:t>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与收益相关</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17,905,860.53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17,873,419.03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与收益相关</w:t>
            </w:r>
          </w:p>
        </w:tc>
      </w:tr>
      <w:tr>
        <w:trPr>
          <w:trHeight w:val="470"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187,124,712.30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336,167,614.69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79" w:line="1" w:lineRule="exact"/>
      </w:pPr>
    </w:p>
    <w:p>
      <w:pPr>
        <w:pStyle w:val="Style26"/>
        <w:keepNext w:val="0"/>
        <w:keepLines w:val="0"/>
        <w:widowControl w:val="0"/>
        <w:shd w:val="clear" w:color="auto" w:fill="auto"/>
        <w:bidi w:val="0"/>
        <w:spacing w:before="0" w:after="0" w:line="240" w:lineRule="auto"/>
        <w:ind w:left="538" w:right="0" w:firstLine="0"/>
        <w:jc w:val="left"/>
      </w:pPr>
      <w:r>
        <w:rPr>
          <w:color w:val="000000"/>
          <w:spacing w:val="0"/>
          <w:w w:val="100"/>
          <w:position w:val="0"/>
          <w:sz w:val="18"/>
          <w:szCs w:val="18"/>
        </w:rPr>
        <w:t>9.</w:t>
      </w:r>
      <w:r>
        <w:rPr>
          <w:color w:val="000000"/>
          <w:spacing w:val="0"/>
          <w:w w:val="100"/>
          <w:position w:val="0"/>
        </w:rPr>
        <w:t>营业外支出</w:t>
      </w:r>
    </w:p>
    <w:tbl>
      <w:tblPr>
        <w:tblOverlap w:val="never"/>
        <w:jc w:val="center"/>
        <w:tblLayout w:type="fixed"/>
      </w:tblPr>
      <w:tblGrid>
        <w:gridCol w:w="3110"/>
        <w:gridCol w:w="1848"/>
        <w:gridCol w:w="1699"/>
        <w:gridCol w:w="1930"/>
      </w:tblGrid>
      <w:tr>
        <w:trPr>
          <w:trHeight w:val="55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上年同期数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计入本期非经常性 损益的金额</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1,897, </w:t>
            </w:r>
            <w:r>
              <w:rPr>
                <w:color w:val="000000"/>
                <w:spacing w:val="0"/>
                <w:w w:val="100"/>
                <w:position w:val="0"/>
                <w:sz w:val="18"/>
                <w:szCs w:val="18"/>
              </w:rPr>
              <w:t xml:space="preserve">774. </w:t>
            </w:r>
            <w:r>
              <w:rPr>
                <w:color w:val="000000"/>
                <w:spacing w:val="0"/>
                <w:w w:val="100"/>
                <w:position w:val="0"/>
                <w:sz w:val="18"/>
                <w:szCs w:val="18"/>
              </w:rPr>
              <w:t>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1,200, </w:t>
            </w:r>
            <w:r>
              <w:rPr>
                <w:color w:val="000000"/>
                <w:spacing w:val="0"/>
                <w:w w:val="100"/>
                <w:position w:val="0"/>
                <w:sz w:val="18"/>
                <w:szCs w:val="18"/>
              </w:rPr>
              <w:t xml:space="preserve">994. </w:t>
            </w:r>
            <w:r>
              <w:rPr>
                <w:color w:val="000000"/>
                <w:spacing w:val="0"/>
                <w:w w:val="100"/>
                <w:position w:val="0"/>
                <w:sz w:val="18"/>
                <w:szCs w:val="18"/>
              </w:rPr>
              <w:t>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1,897, </w:t>
            </w:r>
            <w:r>
              <w:rPr>
                <w:color w:val="000000"/>
                <w:spacing w:val="0"/>
                <w:w w:val="100"/>
                <w:position w:val="0"/>
                <w:sz w:val="18"/>
                <w:szCs w:val="18"/>
              </w:rPr>
              <w:t xml:space="preserve">774. </w:t>
            </w:r>
            <w:r>
              <w:rPr>
                <w:color w:val="000000"/>
                <w:spacing w:val="0"/>
                <w:w w:val="100"/>
                <w:position w:val="0"/>
                <w:sz w:val="18"/>
                <w:szCs w:val="18"/>
              </w:rPr>
              <w:t>91</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1,617, </w:t>
            </w:r>
            <w:r>
              <w:rPr>
                <w:color w:val="000000"/>
                <w:spacing w:val="0"/>
                <w:w w:val="100"/>
                <w:position w:val="0"/>
                <w:sz w:val="18"/>
                <w:szCs w:val="18"/>
              </w:rPr>
              <w:t xml:space="preserve">109. </w:t>
            </w:r>
            <w:r>
              <w:rPr>
                <w:color w:val="000000"/>
                <w:spacing w:val="0"/>
                <w:w w:val="100"/>
                <w:position w:val="0"/>
                <w:sz w:val="18"/>
                <w:szCs w:val="18"/>
              </w:rPr>
              <w:t>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1,200, </w:t>
            </w:r>
            <w:r>
              <w:rPr>
                <w:color w:val="000000"/>
                <w:spacing w:val="0"/>
                <w:w w:val="100"/>
                <w:position w:val="0"/>
                <w:sz w:val="18"/>
                <w:szCs w:val="18"/>
              </w:rPr>
              <w:t xml:space="preserve">994. </w:t>
            </w:r>
            <w:r>
              <w:rPr>
                <w:color w:val="000000"/>
                <w:spacing w:val="0"/>
                <w:w w:val="100"/>
                <w:position w:val="0"/>
                <w:sz w:val="18"/>
                <w:szCs w:val="18"/>
              </w:rPr>
              <w:t>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1,617, </w:t>
            </w:r>
            <w:r>
              <w:rPr>
                <w:color w:val="000000"/>
                <w:spacing w:val="0"/>
                <w:w w:val="100"/>
                <w:position w:val="0"/>
                <w:sz w:val="18"/>
                <w:szCs w:val="18"/>
              </w:rPr>
              <w:t xml:space="preserve">109. </w:t>
            </w:r>
            <w:r>
              <w:rPr>
                <w:color w:val="000000"/>
                <w:spacing w:val="0"/>
                <w:w w:val="100"/>
                <w:position w:val="0"/>
                <w:sz w:val="18"/>
                <w:szCs w:val="18"/>
              </w:rPr>
              <w:t>95</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无形资产处置损失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280,664.96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280,664.96</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公益性捐赠支出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388,000.00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640,000.00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388,000.00</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非常损失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230,463.33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26,535,177.22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230,463.33</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罚没支出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264,169.02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431,014.72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264,169.02</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盘亏损失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477,219.76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803,054.93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477,219.76</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865,420.13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3,446, </w:t>
            </w:r>
            <w:r>
              <w:rPr>
                <w:color w:val="000000"/>
                <w:spacing w:val="0"/>
                <w:w w:val="100"/>
                <w:position w:val="0"/>
                <w:sz w:val="18"/>
                <w:szCs w:val="18"/>
              </w:rPr>
              <w:t xml:space="preserve">843. </w:t>
            </w:r>
            <w:r>
              <w:rPr>
                <w:color w:val="000000"/>
                <w:spacing w:val="0"/>
                <w:w w:val="100"/>
                <w:position w:val="0"/>
                <w:sz w:val="18"/>
                <w:szCs w:val="18"/>
              </w:rPr>
              <w:t>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865,420.13</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4,123, </w:t>
            </w:r>
            <w:r>
              <w:rPr>
                <w:color w:val="000000"/>
                <w:spacing w:val="0"/>
                <w:w w:val="100"/>
                <w:position w:val="0"/>
                <w:sz w:val="18"/>
                <w:szCs w:val="18"/>
              </w:rPr>
              <w:t xml:space="preserve">047. </w:t>
            </w:r>
            <w:r>
              <w:rPr>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33,057,085.07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4,123, </w:t>
            </w:r>
            <w:r>
              <w:rPr>
                <w:color w:val="000000"/>
                <w:spacing w:val="0"/>
                <w:w w:val="100"/>
                <w:position w:val="0"/>
                <w:sz w:val="18"/>
                <w:szCs w:val="18"/>
              </w:rPr>
              <w:t xml:space="preserve">047. </w:t>
            </w:r>
            <w:r>
              <w:rPr>
                <w:color w:val="000000"/>
                <w:spacing w:val="0"/>
                <w:w w:val="100"/>
                <w:position w:val="0"/>
                <w:sz w:val="18"/>
                <w:szCs w:val="18"/>
              </w:rPr>
              <w:t>15</w:t>
            </w:r>
          </w:p>
        </w:tc>
      </w:tr>
    </w:tbl>
    <w:p>
      <w:pPr>
        <w:widowControl w:val="0"/>
        <w:spacing w:after="279" w:line="1" w:lineRule="exact"/>
      </w:pPr>
    </w:p>
    <w:p>
      <w:pPr>
        <w:pStyle w:val="Style26"/>
        <w:keepNext w:val="0"/>
        <w:keepLines w:val="0"/>
        <w:widowControl w:val="0"/>
        <w:shd w:val="clear" w:color="auto" w:fill="auto"/>
        <w:bidi w:val="0"/>
        <w:spacing w:before="0" w:after="60" w:line="240" w:lineRule="auto"/>
        <w:ind w:left="566" w:right="0" w:firstLine="0"/>
        <w:jc w:val="left"/>
      </w:pPr>
      <w:r>
        <w:rPr>
          <w:color w:val="000000"/>
          <w:spacing w:val="0"/>
          <w:w w:val="100"/>
          <w:position w:val="0"/>
          <w:sz w:val="18"/>
          <w:szCs w:val="18"/>
        </w:rPr>
        <w:t>10.</w:t>
      </w:r>
      <w:r>
        <w:rPr>
          <w:color w:val="000000"/>
          <w:spacing w:val="0"/>
          <w:w w:val="100"/>
          <w:position w:val="0"/>
        </w:rPr>
        <w:t>所得税费用</w:t>
      </w:r>
    </w:p>
    <w:p>
      <w:pPr>
        <w:pStyle w:val="Style26"/>
        <w:keepNext w:val="0"/>
        <w:keepLines w:val="0"/>
        <w:widowControl w:val="0"/>
        <w:shd w:val="clear" w:color="auto" w:fill="auto"/>
        <w:bidi w:val="0"/>
        <w:spacing w:before="0" w:after="0" w:line="240" w:lineRule="auto"/>
        <w:ind w:left="566" w:right="0" w:firstLine="0"/>
        <w:jc w:val="left"/>
      </w:pPr>
      <w:r>
        <w:rPr>
          <w:color w:val="000000"/>
          <w:spacing w:val="0"/>
          <w:w w:val="100"/>
          <w:position w:val="0"/>
        </w:rPr>
        <w:t>⑴明细情况</w:t>
      </w:r>
    </w:p>
    <w:tbl>
      <w:tblPr>
        <w:tblOverlap w:val="never"/>
        <w:jc w:val="center"/>
        <w:tblLayout w:type="fixed"/>
      </w:tblPr>
      <w:tblGrid>
        <w:gridCol w:w="4402"/>
        <w:gridCol w:w="2126"/>
        <w:gridCol w:w="2074"/>
      </w:tblGrid>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上年同期数</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568,797,267.38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521,208,267.15</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-7,359,462.03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-92,014,042.48</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561,437,805.35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429,194,224.67</w:t>
            </w:r>
          </w:p>
        </w:tc>
      </w:tr>
    </w:tbl>
    <w:p>
      <w:pPr>
        <w:spacing w:lineRule="exact" w:line="1"/>
        <w:rPr>
          <w:sz w:val="2"/>
          <w:szCs w:val="2"/>
        </w:rPr>
      </w:pPr>
      <w:r>
        <w:br w:type="page"/>
      </w:r>
    </w:p>
    <w:p>
      <w:pPr>
        <w:pStyle w:val="Style26"/>
        <w:keepNext w:val="0"/>
        <w:keepLines w:val="0"/>
        <w:widowControl w:val="0"/>
        <w:shd w:val="clear" w:color="auto" w:fill="auto"/>
        <w:bidi w:val="0"/>
        <w:spacing w:before="0" w:after="0" w:line="240" w:lineRule="auto"/>
        <w:ind w:left="557" w:right="0" w:firstLine="0"/>
        <w:jc w:val="left"/>
      </w:pPr>
      <w:r>
        <w:rPr>
          <w:color w:val="000000"/>
          <w:spacing w:val="0"/>
          <w:w w:val="100"/>
          <w:position w:val="0"/>
          <w:sz w:val="18"/>
          <w:szCs w:val="18"/>
        </w:rPr>
        <w:t>(2)</w:t>
      </w:r>
      <w:r>
        <w:rPr>
          <w:color w:val="000000"/>
          <w:spacing w:val="0"/>
          <w:w w:val="100"/>
          <w:position w:val="0"/>
        </w:rPr>
        <w:t>会计利润与所得税费用调整过程</w:t>
      </w:r>
    </w:p>
    <w:tbl>
      <w:tblPr>
        <w:tblOverlap w:val="never"/>
        <w:jc w:val="center"/>
        <w:tblLayout w:type="fixed"/>
      </w:tblPr>
      <w:tblGrid>
        <w:gridCol w:w="4387"/>
        <w:gridCol w:w="2126"/>
        <w:gridCol w:w="2074"/>
      </w:tblGrid>
      <w:tr>
        <w:trPr>
          <w:trHeight w:val="47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上年同期数</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2,770, 396, </w:t>
            </w:r>
            <w:r>
              <w:rPr>
                <w:color w:val="000000"/>
                <w:spacing w:val="0"/>
                <w:w w:val="100"/>
                <w:position w:val="0"/>
                <w:sz w:val="18"/>
                <w:szCs w:val="18"/>
              </w:rPr>
              <w:t xml:space="preserve">893. </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2,568, 738, </w:t>
            </w:r>
            <w:r>
              <w:rPr>
                <w:color w:val="000000"/>
                <w:spacing w:val="0"/>
                <w:w w:val="100"/>
                <w:position w:val="0"/>
                <w:sz w:val="18"/>
                <w:szCs w:val="18"/>
              </w:rPr>
              <w:t xml:space="preserve">386. </w:t>
            </w:r>
            <w:r>
              <w:rPr>
                <w:color w:val="000000"/>
                <w:spacing w:val="0"/>
                <w:w w:val="100"/>
                <w:position w:val="0"/>
                <w:sz w:val="18"/>
                <w:szCs w:val="18"/>
              </w:rPr>
              <w:t>43</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按母公司适用税率计算的所得税费用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415,559,534.00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385,310,757.96</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68,261,549.87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53,102,848.79</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77,089,152.05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-9,447,889.25</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-2,209,973.79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-1,312,897.67</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1,410, </w:t>
            </w:r>
            <w:r>
              <w:rPr>
                <w:color w:val="000000"/>
                <w:spacing w:val="0"/>
                <w:w w:val="100"/>
                <w:position w:val="0"/>
                <w:sz w:val="18"/>
                <w:szCs w:val="18"/>
              </w:rPr>
              <w:t xml:space="preserve">475. </w:t>
            </w:r>
            <w:r>
              <w:rPr>
                <w:color w:val="000000"/>
                <w:spacing w:val="0"/>
                <w:w w:val="100"/>
                <w:position w:val="0"/>
                <w:sz w:val="18"/>
                <w:szCs w:val="18"/>
              </w:rPr>
              <w:t>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 xml:space="preserve">1,541,404. </w:t>
            </w:r>
            <w:r>
              <w:rPr>
                <w:color w:val="000000"/>
                <w:spacing w:val="0"/>
                <w:w w:val="100"/>
                <w:position w:val="0"/>
                <w:sz w:val="18"/>
                <w:szCs w:val="18"/>
              </w:rPr>
              <w:t>84</w:t>
            </w:r>
          </w:p>
        </w:tc>
      </w:tr>
      <w:tr>
        <w:trPr>
          <w:trHeight w:val="557"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left"/>
            </w:pPr>
            <w:r>
              <w:rPr>
                <w:color w:val="000000"/>
                <w:spacing w:val="0"/>
                <w:w w:val="100"/>
                <w:position w:val="0"/>
              </w:rPr>
              <w:t>使用前期未确认递延所得税资产的可抵扣亏损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本期未确认递延所得税资产的可抵扣暂时性差 异或可抵扣亏损的影响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税率调整导致期初递延所得税资产/负债余额 的变化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1,327, </w:t>
            </w:r>
            <w:r>
              <w:rPr>
                <w:color w:val="000000"/>
                <w:spacing w:val="0"/>
                <w:w w:val="100"/>
                <w:position w:val="0"/>
                <w:sz w:val="18"/>
                <w:szCs w:val="18"/>
              </w:rPr>
              <w:t xml:space="preserve">067. </w:t>
            </w:r>
            <w:r>
              <w:rPr>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561,437,805.35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429,194,224.67</w:t>
            </w:r>
          </w:p>
        </w:tc>
      </w:tr>
    </w:tbl>
    <w:p>
      <w:pPr>
        <w:widowControl w:val="0"/>
        <w:spacing w:after="279" w:line="1" w:lineRule="exact"/>
      </w:pPr>
    </w:p>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11.</w:t>
      </w:r>
      <w:r>
        <w:rPr>
          <w:color w:val="000000"/>
          <w:spacing w:val="0"/>
          <w:w w:val="100"/>
          <w:position w:val="0"/>
        </w:rPr>
        <w:t>其他综合收益的税后净额</w:t>
      </w:r>
    </w:p>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其他综合收益的税后净额详见本财务报表附注合并资产负债表项目注释之其他综合收</w:t>
      </w:r>
    </w:p>
    <w:p>
      <w:pPr>
        <w:pStyle w:val="Style16"/>
        <w:keepNext w:val="0"/>
        <w:keepLines w:val="0"/>
        <w:widowControl w:val="0"/>
        <w:shd w:val="clear" w:color="auto" w:fill="auto"/>
        <w:bidi w:val="0"/>
        <w:spacing w:before="0" w:after="320" w:line="240" w:lineRule="auto"/>
        <w:ind w:left="0" w:right="0" w:firstLine="140"/>
        <w:jc w:val="left"/>
      </w:pPr>
      <w:r>
        <w:rPr>
          <w:color w:val="000000"/>
          <w:spacing w:val="0"/>
          <w:w w:val="100"/>
          <w:position w:val="0"/>
        </w:rPr>
        <w:t>益说明。</w:t>
      </w:r>
    </w:p>
    <w:p>
      <w:pPr>
        <w:pStyle w:val="Style26"/>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(三)合并现金流量表项目注释</w:t>
      </w:r>
    </w:p>
    <w:p>
      <w:pPr>
        <w:pStyle w:val="Style26"/>
        <w:keepNext w:val="0"/>
        <w:keepLines w:val="0"/>
        <w:widowControl w:val="0"/>
        <w:shd w:val="clear" w:color="auto" w:fill="auto"/>
        <w:bidi w:val="0"/>
        <w:spacing w:before="0" w:after="0" w:line="240" w:lineRule="auto"/>
        <w:ind w:left="139" w:right="0" w:firstLine="0"/>
        <w:jc w:val="left"/>
      </w:pPr>
      <w:r>
        <w:rPr>
          <w:color w:val="000000"/>
          <w:spacing w:val="0"/>
          <w:w w:val="100"/>
          <w:position w:val="0"/>
          <w:sz w:val="18"/>
          <w:szCs w:val="18"/>
        </w:rPr>
        <w:t>1.</w:t>
      </w:r>
      <w:r>
        <w:rPr>
          <w:color w:val="000000"/>
          <w:spacing w:val="0"/>
          <w:w w:val="100"/>
          <w:position w:val="0"/>
        </w:rPr>
        <w:t>收到其他与经营活动有关的现金</w:t>
      </w:r>
    </w:p>
    <w:tbl>
      <w:tblPr>
        <w:tblOverlap w:val="never"/>
        <w:jc w:val="center"/>
        <w:tblLayout w:type="fixed"/>
      </w:tblPr>
      <w:tblGrid>
        <w:gridCol w:w="4555"/>
        <w:gridCol w:w="2270"/>
        <w:gridCol w:w="1776"/>
      </w:tblGrid>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上年同期数</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75,896,109.78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43,315,142.74</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经营性利息收入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102,734,730.51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79,535,620.03</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暂收款和收回暂付款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294,255,293.13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386,340,828.53</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33,054,878.82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6,821,800. </w:t>
            </w:r>
            <w:r>
              <w:rPr>
                <w:color w:val="000000"/>
                <w:spacing w:val="0"/>
                <w:w w:val="100"/>
                <w:position w:val="0"/>
                <w:sz w:val="18"/>
                <w:szCs w:val="18"/>
              </w:rPr>
              <w:t>00</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505,941,012.24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516,013,391.30</w:t>
            </w:r>
          </w:p>
        </w:tc>
      </w:tr>
    </w:tbl>
    <w:p>
      <w:pPr>
        <w:widowControl w:val="0"/>
        <w:spacing w:after="279" w:line="1" w:lineRule="exact"/>
      </w:pPr>
    </w:p>
    <w:p>
      <w:pPr>
        <w:pStyle w:val="Style26"/>
        <w:keepNext w:val="0"/>
        <w:keepLines w:val="0"/>
        <w:widowControl w:val="0"/>
        <w:shd w:val="clear" w:color="auto" w:fill="auto"/>
        <w:bidi w:val="0"/>
        <w:spacing w:before="0" w:after="0" w:line="240" w:lineRule="auto"/>
        <w:ind w:left="552" w:right="0" w:firstLine="0"/>
        <w:jc w:val="left"/>
      </w:pPr>
      <w:r>
        <w:rPr>
          <w:color w:val="000000"/>
          <w:spacing w:val="0"/>
          <w:w w:val="100"/>
          <w:position w:val="0"/>
          <w:sz w:val="18"/>
          <w:szCs w:val="18"/>
        </w:rPr>
        <w:t>2.</w:t>
      </w:r>
      <w:r>
        <w:rPr>
          <w:color w:val="000000"/>
          <w:spacing w:val="0"/>
          <w:w w:val="100"/>
          <w:position w:val="0"/>
        </w:rPr>
        <w:t>支付其他与经营活动有关的现金</w:t>
      </w:r>
    </w:p>
    <w:tbl>
      <w:tblPr>
        <w:tblOverlap w:val="never"/>
        <w:jc w:val="center"/>
        <w:tblLayout w:type="fixed"/>
      </w:tblPr>
      <w:tblGrid>
        <w:gridCol w:w="4733"/>
        <w:gridCol w:w="1920"/>
        <w:gridCol w:w="1949"/>
      </w:tblGrid>
      <w:tr>
        <w:trPr>
          <w:trHeight w:val="47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上年同期数</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暂付款和支付暂收款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261,399,252.96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296,814,027.94</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付现费用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627,283,017.46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610,481,850.65</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13,305,163.20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2,169, </w:t>
            </w:r>
            <w:r>
              <w:rPr>
                <w:color w:val="000000"/>
                <w:spacing w:val="0"/>
                <w:w w:val="100"/>
                <w:position w:val="0"/>
                <w:sz w:val="18"/>
                <w:szCs w:val="18"/>
              </w:rPr>
              <w:t xml:space="preserve">061. </w:t>
            </w:r>
            <w:r>
              <w:rPr>
                <w:color w:val="000000"/>
                <w:spacing w:val="0"/>
                <w:w w:val="100"/>
                <w:position w:val="0"/>
                <w:sz w:val="18"/>
                <w:szCs w:val="18"/>
              </w:rPr>
              <w:t>31</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901,987,433.62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909,464,939.90</w:t>
            </w:r>
          </w:p>
        </w:tc>
      </w:tr>
    </w:tbl>
    <w:p>
      <w:pPr>
        <w:spacing w:lineRule="exact" w:line="1"/>
        <w:rPr>
          <w:sz w:val="2"/>
          <w:szCs w:val="2"/>
        </w:rPr>
      </w:pPr>
      <w:r>
        <w:br w:type="page"/>
      </w:r>
    </w:p>
    <w:p>
      <w:pPr>
        <w:pStyle w:val="Style26"/>
        <w:keepNext w:val="0"/>
        <w:keepLines w:val="0"/>
        <w:widowControl w:val="0"/>
        <w:shd w:val="clear" w:color="auto" w:fill="auto"/>
        <w:bidi w:val="0"/>
        <w:spacing w:before="0" w:after="0" w:line="283" w:lineRule="exact"/>
        <w:ind w:left="557" w:right="0" w:firstLine="0"/>
        <w:jc w:val="left"/>
      </w:pPr>
      <w:r>
        <w:rPr>
          <w:color w:val="000000"/>
          <w:spacing w:val="0"/>
          <w:w w:val="100"/>
          <w:position w:val="0"/>
          <w:sz w:val="18"/>
          <w:szCs w:val="18"/>
        </w:rPr>
        <w:t>3.</w:t>
      </w:r>
      <w:r>
        <w:rPr>
          <w:color w:val="000000"/>
          <w:spacing w:val="0"/>
          <w:w w:val="100"/>
          <w:position w:val="0"/>
        </w:rPr>
        <w:t>收到其他与投资活动有关的现金 ⑴明细情况</w:t>
      </w:r>
    </w:p>
    <w:tbl>
      <w:tblPr>
        <w:tblOverlap w:val="never"/>
        <w:jc w:val="center"/>
        <w:tblLayout w:type="fixed"/>
      </w:tblPr>
      <w:tblGrid>
        <w:gridCol w:w="4733"/>
        <w:gridCol w:w="1920"/>
        <w:gridCol w:w="1949"/>
      </w:tblGrid>
      <w:tr>
        <w:trPr>
          <w:trHeight w:val="47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上年同期数</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购买日子公司持有的现金余额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236,504,248.44</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236, 504, </w:t>
            </w:r>
            <w:r>
              <w:rPr>
                <w:color w:val="000000"/>
                <w:spacing w:val="0"/>
                <w:w w:val="100"/>
                <w:position w:val="0"/>
                <w:sz w:val="18"/>
                <w:szCs w:val="18"/>
              </w:rPr>
              <w:t xml:space="preserve">248. </w:t>
            </w:r>
            <w:r>
              <w:rPr>
                <w:color w:val="000000"/>
                <w:spacing w:val="0"/>
                <w:w w:val="100"/>
                <w:position w:val="0"/>
                <w:sz w:val="18"/>
                <w:szCs w:val="18"/>
              </w:rPr>
              <w:t>44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16"/>
        <w:keepNext w:val="0"/>
        <w:keepLines w:val="0"/>
        <w:widowControl w:val="0"/>
        <w:shd w:val="clear" w:color="auto" w:fill="auto"/>
        <w:bidi w:val="0"/>
        <w:spacing w:before="0" w:after="140" w:line="240" w:lineRule="auto"/>
        <w:ind w:left="0" w:right="0" w:firstLine="560"/>
        <w:jc w:val="left"/>
      </w:pPr>
      <w:r>
        <w:rPr>
          <w:color w:val="000000"/>
          <w:spacing w:val="0"/>
          <w:w w:val="100"/>
          <w:position w:val="0"/>
          <w:sz w:val="18"/>
          <w:szCs w:val="18"/>
        </w:rPr>
        <w:t>(2)</w:t>
      </w:r>
      <w:r>
        <w:rPr>
          <w:color w:val="000000"/>
          <w:spacing w:val="0"/>
          <w:w w:val="100"/>
          <w:position w:val="0"/>
        </w:rPr>
        <w:t>其他说明</w:t>
      </w:r>
    </w:p>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本公司本期收购子公司航信德利信息系统(上海)有限公司(以下简称航信德利)，购</w:t>
      </w:r>
    </w:p>
    <w:p>
      <w:pPr>
        <w:pStyle w:val="Style26"/>
        <w:keepNext w:val="0"/>
        <w:keepLines w:val="0"/>
        <w:widowControl w:val="0"/>
        <w:shd w:val="clear" w:color="auto" w:fill="auto"/>
        <w:bidi w:val="0"/>
        <w:spacing w:before="0" w:after="40" w:line="240" w:lineRule="auto"/>
        <w:ind w:left="144" w:right="0" w:firstLine="0"/>
        <w:jc w:val="left"/>
      </w:pPr>
      <w:r>
        <w:rPr>
          <w:color w:val="000000"/>
          <w:spacing w:val="0"/>
          <w:w w:val="100"/>
          <w:position w:val="0"/>
        </w:rPr>
        <w:t>买日其账面持有现金及等价物</w:t>
      </w:r>
      <w:r>
        <w:rPr>
          <w:color w:val="000000"/>
          <w:spacing w:val="0"/>
          <w:w w:val="100"/>
          <w:position w:val="0"/>
          <w:sz w:val="18"/>
          <w:szCs w:val="18"/>
        </w:rPr>
        <w:t>236,504,248.44</w:t>
      </w:r>
      <w:r>
        <w:rPr>
          <w:color w:val="000000"/>
          <w:spacing w:val="0"/>
          <w:w w:val="100"/>
          <w:position w:val="0"/>
        </w:rPr>
        <w:t>元。</w:t>
      </w:r>
    </w:p>
    <w:p>
      <w:pPr>
        <w:pStyle w:val="Style26"/>
        <w:keepNext w:val="0"/>
        <w:keepLines w:val="0"/>
        <w:widowControl w:val="0"/>
        <w:shd w:val="clear" w:color="auto" w:fill="auto"/>
        <w:bidi w:val="0"/>
        <w:spacing w:before="0" w:after="40" w:line="240" w:lineRule="auto"/>
        <w:ind w:left="144" w:right="0" w:firstLine="0"/>
        <w:jc w:val="left"/>
      </w:pPr>
      <w:r>
        <w:rPr>
          <w:color w:val="000000"/>
          <w:spacing w:val="0"/>
          <w:w w:val="100"/>
          <w:position w:val="0"/>
          <w:sz w:val="18"/>
          <w:szCs w:val="18"/>
        </w:rPr>
        <w:t>4.</w:t>
      </w:r>
      <w:r>
        <w:rPr>
          <w:color w:val="000000"/>
          <w:spacing w:val="0"/>
          <w:w w:val="100"/>
          <w:position w:val="0"/>
        </w:rPr>
        <w:t>支付其他与投资活动有关的现金</w:t>
      </w:r>
    </w:p>
    <w:p>
      <w:pPr>
        <w:pStyle w:val="Style26"/>
        <w:keepNext w:val="0"/>
        <w:keepLines w:val="0"/>
        <w:widowControl w:val="0"/>
        <w:shd w:val="clear" w:color="auto" w:fill="auto"/>
        <w:bidi w:val="0"/>
        <w:spacing w:before="0" w:after="40" w:line="240" w:lineRule="auto"/>
        <w:ind w:left="144" w:right="0" w:firstLine="0"/>
        <w:jc w:val="left"/>
      </w:pPr>
      <w:r>
        <w:rPr>
          <w:color w:val="000000"/>
          <w:spacing w:val="0"/>
          <w:w w:val="100"/>
          <w:position w:val="0"/>
          <w:sz w:val="18"/>
          <w:szCs w:val="18"/>
        </w:rPr>
        <w:t xml:space="preserve">(1) </w:t>
      </w:r>
      <w:r>
        <w:rPr>
          <w:color w:val="000000"/>
          <w:spacing w:val="0"/>
          <w:w w:val="100"/>
          <w:position w:val="0"/>
        </w:rPr>
        <w:t>明细情况</w:t>
      </w:r>
    </w:p>
    <w:tbl>
      <w:tblPr>
        <w:tblOverlap w:val="never"/>
        <w:jc w:val="center"/>
        <w:tblLayout w:type="fixed"/>
      </w:tblPr>
      <w:tblGrid>
        <w:gridCol w:w="4733"/>
        <w:gridCol w:w="1920"/>
        <w:gridCol w:w="1949"/>
      </w:tblGrid>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上年同期数</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处置子公司持有的现金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4,780, </w:t>
            </w:r>
            <w:r>
              <w:rPr>
                <w:color w:val="000000"/>
                <w:spacing w:val="0"/>
                <w:w w:val="100"/>
                <w:position w:val="0"/>
                <w:sz w:val="18"/>
                <w:szCs w:val="18"/>
              </w:rPr>
              <w:t xml:space="preserve">751. </w:t>
            </w:r>
            <w:r>
              <w:rPr>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4,780,751.15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0" w:line="266" w:lineRule="exact"/>
        <w:ind w:left="0" w:right="0" w:firstLine="560"/>
        <w:jc w:val="left"/>
      </w:pPr>
      <w:r>
        <w:rPr>
          <w:color w:val="000000"/>
          <w:spacing w:val="0"/>
          <w:w w:val="100"/>
          <w:position w:val="0"/>
          <w:sz w:val="18"/>
          <w:szCs w:val="18"/>
        </w:rPr>
        <w:t xml:space="preserve">(2) </w:t>
      </w:r>
      <w:r>
        <w:rPr>
          <w:color w:val="000000"/>
          <w:spacing w:val="0"/>
          <w:w w:val="100"/>
          <w:position w:val="0"/>
        </w:rPr>
        <w:t>其他说明</w:t>
      </w:r>
    </w:p>
    <w:p>
      <w:pPr>
        <w:pStyle w:val="Style16"/>
        <w:keepNext w:val="0"/>
        <w:keepLines w:val="0"/>
        <w:widowControl w:val="0"/>
        <w:shd w:val="clear" w:color="auto" w:fill="auto"/>
        <w:bidi w:val="0"/>
        <w:spacing w:before="0" w:after="300" w:line="266" w:lineRule="exact"/>
        <w:ind w:left="140" w:right="0" w:firstLine="420"/>
        <w:jc w:val="left"/>
      </w:pPr>
      <w:r>
        <w:rPr>
          <w:color w:val="000000"/>
          <w:spacing w:val="0"/>
          <w:w w:val="100"/>
          <w:position w:val="0"/>
        </w:rPr>
        <w:t>本期处置子公司淄博航天信息有限公司、杭州华迪计算机有限公司、合肥华迪信息技术 有限公司、深圳市南方华迪计算机有限公司、武汉华迪世纪计算机有限公司，处置日子公司 持有的现金及现金等价物分别为</w:t>
      </w:r>
      <w:r>
        <w:rPr>
          <w:color w:val="000000"/>
          <w:spacing w:val="0"/>
          <w:w w:val="100"/>
          <w:position w:val="0"/>
          <w:sz w:val="18"/>
          <w:szCs w:val="18"/>
        </w:rPr>
        <w:t>3,602,647.92</w:t>
      </w:r>
      <w:r>
        <w:rPr>
          <w:color w:val="000000"/>
          <w:spacing w:val="0"/>
          <w:w w:val="100"/>
          <w:position w:val="0"/>
        </w:rPr>
        <w:t>元、</w:t>
      </w:r>
      <w:r>
        <w:rPr>
          <w:color w:val="000000"/>
          <w:spacing w:val="0"/>
          <w:w w:val="100"/>
          <w:position w:val="0"/>
          <w:sz w:val="18"/>
          <w:szCs w:val="18"/>
        </w:rPr>
        <w:t xml:space="preserve">427, </w:t>
      </w:r>
      <w:r>
        <w:rPr>
          <w:color w:val="000000"/>
          <w:spacing w:val="0"/>
          <w:w w:val="100"/>
          <w:position w:val="0"/>
          <w:sz w:val="18"/>
          <w:szCs w:val="18"/>
        </w:rPr>
        <w:t>742.62</w:t>
      </w:r>
      <w:r>
        <w:rPr>
          <w:color w:val="000000"/>
          <w:spacing w:val="0"/>
          <w:w w:val="100"/>
          <w:position w:val="0"/>
        </w:rPr>
        <w:t>元、</w:t>
      </w:r>
      <w:r>
        <w:rPr>
          <w:color w:val="000000"/>
          <w:spacing w:val="0"/>
          <w:w w:val="100"/>
          <w:position w:val="0"/>
          <w:sz w:val="18"/>
          <w:szCs w:val="18"/>
        </w:rPr>
        <w:t>87,700.34</w:t>
      </w:r>
      <w:r>
        <w:rPr>
          <w:color w:val="000000"/>
          <w:spacing w:val="0"/>
          <w:w w:val="100"/>
          <w:position w:val="0"/>
        </w:rPr>
        <w:t xml:space="preserve">元、 </w:t>
      </w:r>
      <w:r>
        <w:rPr>
          <w:color w:val="000000"/>
          <w:spacing w:val="0"/>
          <w:w w:val="100"/>
          <w:position w:val="0"/>
          <w:sz w:val="18"/>
          <w:szCs w:val="18"/>
        </w:rPr>
        <w:t xml:space="preserve">435,912.38 </w:t>
      </w:r>
      <w:r>
        <w:rPr>
          <w:color w:val="000000"/>
          <w:spacing w:val="0"/>
          <w:w w:val="100"/>
          <w:position w:val="0"/>
        </w:rPr>
        <w:t>元、</w:t>
      </w:r>
      <w:r>
        <w:rPr>
          <w:color w:val="000000"/>
          <w:spacing w:val="0"/>
          <w:w w:val="100"/>
          <w:position w:val="0"/>
          <w:sz w:val="18"/>
          <w:szCs w:val="18"/>
        </w:rPr>
        <w:t xml:space="preserve">226,747. </w:t>
      </w:r>
      <w:r>
        <w:rPr>
          <w:color w:val="000000"/>
          <w:spacing w:val="0"/>
          <w:w w:val="100"/>
          <w:position w:val="0"/>
          <w:sz w:val="18"/>
          <w:szCs w:val="18"/>
        </w:rPr>
        <w:t xml:space="preserve">89 </w:t>
      </w:r>
      <w:r>
        <w:rPr>
          <w:color w:val="000000"/>
          <w:spacing w:val="0"/>
          <w:w w:val="100"/>
          <w:position w:val="0"/>
        </w:rPr>
        <w:t xml:space="preserve">元，合计 </w:t>
      </w:r>
      <w:r>
        <w:rPr>
          <w:color w:val="000000"/>
          <w:spacing w:val="0"/>
          <w:w w:val="100"/>
          <w:position w:val="0"/>
          <w:sz w:val="18"/>
          <w:szCs w:val="18"/>
        </w:rPr>
        <w:t xml:space="preserve">4,780,751.15 </w:t>
      </w:r>
      <w:r>
        <w:rPr>
          <w:color w:val="000000"/>
          <w:spacing w:val="0"/>
          <w:w w:val="100"/>
          <w:position w:val="0"/>
        </w:rPr>
        <w:t>元。</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w:t>
      </w:r>
      <w:r>
        <w:rPr>
          <w:color w:val="000000"/>
          <w:spacing w:val="0"/>
          <w:w w:val="100"/>
          <w:position w:val="0"/>
        </w:rPr>
        <w:t>支付其他与筹资活动有关的现金</w:t>
      </w:r>
    </w:p>
    <w:tbl>
      <w:tblPr>
        <w:tblOverlap w:val="never"/>
        <w:jc w:val="center"/>
        <w:tblLayout w:type="fixed"/>
      </w:tblPr>
      <w:tblGrid>
        <w:gridCol w:w="4733"/>
        <w:gridCol w:w="1920"/>
        <w:gridCol w:w="1949"/>
      </w:tblGrid>
      <w:tr>
        <w:trPr>
          <w:trHeight w:val="47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上年同期数</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送股手续费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542,340.44</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融资租入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86,037.77</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108,729.40</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737,107.61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99" w:line="1" w:lineRule="exact"/>
      </w:pPr>
    </w:p>
    <w:p>
      <w:pPr>
        <w:pStyle w:val="Style26"/>
        <w:keepNext w:val="0"/>
        <w:keepLines w:val="0"/>
        <w:widowControl w:val="0"/>
        <w:shd w:val="clear" w:color="auto" w:fill="auto"/>
        <w:bidi w:val="0"/>
        <w:spacing w:before="0" w:after="40" w:line="240" w:lineRule="auto"/>
        <w:ind w:left="538" w:right="0" w:firstLine="0"/>
        <w:jc w:val="left"/>
      </w:pPr>
      <w:r>
        <w:rPr>
          <w:color w:val="000000"/>
          <w:spacing w:val="0"/>
          <w:w w:val="100"/>
          <w:position w:val="0"/>
          <w:sz w:val="18"/>
          <w:szCs w:val="18"/>
        </w:rPr>
        <w:t>6.</w:t>
      </w:r>
      <w:r>
        <w:rPr>
          <w:color w:val="000000"/>
          <w:spacing w:val="0"/>
          <w:w w:val="100"/>
          <w:position w:val="0"/>
        </w:rPr>
        <w:t>现金流量表补充资料</w:t>
      </w:r>
    </w:p>
    <w:p>
      <w:pPr>
        <w:pStyle w:val="Style26"/>
        <w:keepNext w:val="0"/>
        <w:keepLines w:val="0"/>
        <w:widowControl w:val="0"/>
        <w:shd w:val="clear" w:color="auto" w:fill="auto"/>
        <w:bidi w:val="0"/>
        <w:spacing w:before="0" w:after="0" w:line="240" w:lineRule="auto"/>
        <w:ind w:left="538" w:right="0" w:firstLine="0"/>
        <w:jc w:val="left"/>
      </w:pPr>
      <w:r>
        <w:rPr>
          <w:color w:val="000000"/>
          <w:spacing w:val="0"/>
          <w:w w:val="100"/>
          <w:position w:val="0"/>
          <w:sz w:val="18"/>
          <w:szCs w:val="18"/>
        </w:rPr>
        <w:t>(1)</w:t>
      </w:r>
      <w:r>
        <w:rPr>
          <w:color w:val="000000"/>
          <w:spacing w:val="0"/>
          <w:w w:val="100"/>
          <w:position w:val="0"/>
        </w:rPr>
        <w:t>现金流量表补充资料</w:t>
      </w:r>
    </w:p>
    <w:tbl>
      <w:tblPr>
        <w:tblOverlap w:val="never"/>
        <w:jc w:val="center"/>
        <w:tblLayout w:type="fixed"/>
      </w:tblPr>
      <w:tblGrid>
        <w:gridCol w:w="4718"/>
        <w:gridCol w:w="1920"/>
        <w:gridCol w:w="1949"/>
      </w:tblGrid>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补充资料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本期数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上年同期数</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2,208, 959, </w:t>
            </w:r>
            <w:r>
              <w:rPr>
                <w:color w:val="000000"/>
                <w:spacing w:val="0"/>
                <w:w w:val="100"/>
                <w:position w:val="0"/>
                <w:sz w:val="16"/>
                <w:szCs w:val="16"/>
              </w:rPr>
              <w:t xml:space="preserve">088.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2,139, 544, </w:t>
            </w:r>
            <w:r>
              <w:rPr>
                <w:color w:val="000000"/>
                <w:spacing w:val="0"/>
                <w:w w:val="100"/>
                <w:position w:val="0"/>
                <w:sz w:val="16"/>
                <w:szCs w:val="16"/>
              </w:rPr>
              <w:t xml:space="preserve">161. </w:t>
            </w:r>
            <w:r>
              <w:rPr>
                <w:color w:val="000000"/>
                <w:spacing w:val="0"/>
                <w:w w:val="100"/>
                <w:position w:val="0"/>
                <w:sz w:val="16"/>
                <w:szCs w:val="16"/>
              </w:rPr>
              <w:t>76</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36,149,109.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124, 830, </w:t>
            </w:r>
            <w:r>
              <w:rPr>
                <w:color w:val="000000"/>
                <w:spacing w:val="0"/>
                <w:w w:val="100"/>
                <w:position w:val="0"/>
                <w:sz w:val="16"/>
                <w:szCs w:val="16"/>
              </w:rPr>
              <w:t xml:space="preserve">546. </w:t>
            </w:r>
            <w:r>
              <w:rPr>
                <w:color w:val="000000"/>
                <w:spacing w:val="0"/>
                <w:w w:val="100"/>
                <w:position w:val="0"/>
                <w:sz w:val="16"/>
                <w:szCs w:val="16"/>
              </w:rPr>
              <w:t>86</w:t>
            </w:r>
          </w:p>
        </w:tc>
      </w:tr>
      <w:tr>
        <w:trPr>
          <w:trHeight w:val="480"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35" w:lineRule="exact"/>
              <w:ind w:left="920" w:right="0" w:firstLine="20"/>
              <w:jc w:val="left"/>
              <w:rPr>
                <w:sz w:val="17"/>
                <w:szCs w:val="17"/>
              </w:rPr>
            </w:pPr>
            <w:r>
              <w:rPr>
                <w:color w:val="000000"/>
                <w:spacing w:val="0"/>
                <w:w w:val="100"/>
                <w:position w:val="0"/>
                <w:sz w:val="17"/>
                <w:szCs w:val="17"/>
              </w:rPr>
              <w:t>固定资产折旧、油气资产折耗、生产性生物资 产折旧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121,334,234.33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110,700,288. </w:t>
            </w:r>
            <w:r>
              <w:rPr>
                <w:color w:val="000000"/>
                <w:spacing w:val="0"/>
                <w:w w:val="100"/>
                <w:position w:val="0"/>
                <w:sz w:val="16"/>
                <w:szCs w:val="16"/>
              </w:rPr>
              <w:t>24</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39, 906, </w:t>
            </w:r>
            <w:r>
              <w:rPr>
                <w:color w:val="000000"/>
                <w:spacing w:val="0"/>
                <w:w w:val="100"/>
                <w:position w:val="0"/>
                <w:sz w:val="16"/>
                <w:szCs w:val="16"/>
              </w:rPr>
              <w:t xml:space="preserve">488. </w:t>
            </w:r>
            <w:r>
              <w:rPr>
                <w:color w:val="000000"/>
                <w:spacing w:val="0"/>
                <w:w w:val="100"/>
                <w:position w:val="0"/>
                <w:sz w:val="16"/>
                <w:szCs w:val="16"/>
              </w:rPr>
              <w:t>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36, </w:t>
            </w:r>
            <w:r>
              <w:rPr>
                <w:color w:val="000000"/>
                <w:spacing w:val="0"/>
                <w:w w:val="100"/>
                <w:position w:val="0"/>
                <w:sz w:val="16"/>
                <w:szCs w:val="16"/>
              </w:rPr>
              <w:t>629,366.73</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长期待摊费用摊销</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19,153,974. </w:t>
            </w:r>
            <w:r>
              <w:rPr>
                <w:color w:val="000000"/>
                <w:spacing w:val="0"/>
                <w:w w:val="100"/>
                <w:position w:val="0"/>
                <w:sz w:val="16"/>
                <w:szCs w:val="16"/>
              </w:rPr>
              <w:t>39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16,571,819.40</w:t>
            </w:r>
          </w:p>
        </w:tc>
      </w:tr>
    </w:tbl>
    <w:p>
      <w:pPr>
        <w:spacing w:lineRule="exact" w:line="1"/>
        <w:rPr>
          <w:sz w:val="2"/>
          <w:szCs w:val="2"/>
        </w:rPr>
      </w:pPr>
      <w:r>
        <w:br w:type="page"/>
      </w:r>
    </w:p>
    <w:tbl>
      <w:tblPr>
        <w:tblOverlap w:val="never"/>
        <w:jc w:val="center"/>
        <w:tblLayout w:type="fixed"/>
      </w:tblPr>
      <w:tblGrid>
        <w:gridCol w:w="4733"/>
        <w:gridCol w:w="1920"/>
        <w:gridCol w:w="1949"/>
      </w:tblGrid>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补充资料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上年同期数</w:t>
            </w:r>
          </w:p>
        </w:tc>
      </w:tr>
      <w:tr>
        <w:trPr>
          <w:trHeight w:val="490"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35" w:lineRule="exact"/>
              <w:ind w:left="940" w:right="0" w:firstLine="0"/>
              <w:jc w:val="left"/>
              <w:rPr>
                <w:sz w:val="17"/>
                <w:szCs w:val="17"/>
              </w:rPr>
            </w:pPr>
            <w:r>
              <w:rPr>
                <w:color w:val="000000"/>
                <w:spacing w:val="0"/>
                <w:w w:val="100"/>
                <w:position w:val="0"/>
                <w:sz w:val="17"/>
                <w:szCs w:val="17"/>
              </w:rPr>
              <w:t>处置固定资产、无形资产和其他长期资产的 损失（收益以"一”号填列）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1,546, </w:t>
            </w:r>
            <w:r>
              <w:rPr>
                <w:color w:val="000000"/>
                <w:spacing w:val="0"/>
                <w:w w:val="100"/>
                <w:position w:val="0"/>
                <w:sz w:val="16"/>
                <w:szCs w:val="16"/>
              </w:rPr>
              <w:t xml:space="preserve">546.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-10,301,989.41</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固定资产报废损失（收益以“一”号填列）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公允价值变动损失（收益以“一”号填列）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财务费用（收益以“一”号填列）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102,928,339.00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52, 296, </w:t>
            </w:r>
            <w:r>
              <w:rPr>
                <w:color w:val="000000"/>
                <w:spacing w:val="0"/>
                <w:w w:val="100"/>
                <w:position w:val="0"/>
                <w:sz w:val="16"/>
                <w:szCs w:val="16"/>
              </w:rPr>
              <w:t xml:space="preserve">904. </w:t>
            </w:r>
            <w:r>
              <w:rPr>
                <w:color w:val="000000"/>
                <w:spacing w:val="0"/>
                <w:w w:val="100"/>
                <w:position w:val="0"/>
                <w:sz w:val="16"/>
                <w:szCs w:val="16"/>
              </w:rPr>
              <w:t>72</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投资损失（收益以“一”号填列）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-14,733,158.61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824, </w:t>
            </w:r>
            <w:r>
              <w:rPr>
                <w:color w:val="000000"/>
                <w:spacing w:val="0"/>
                <w:w w:val="100"/>
                <w:position w:val="0"/>
                <w:sz w:val="16"/>
                <w:szCs w:val="16"/>
              </w:rPr>
              <w:t xml:space="preserve">634. </w:t>
            </w:r>
            <w:r>
              <w:rPr>
                <w:color w:val="000000"/>
                <w:spacing w:val="0"/>
                <w:w w:val="100"/>
                <w:position w:val="0"/>
                <w:sz w:val="16"/>
                <w:szCs w:val="16"/>
              </w:rPr>
              <w:t>51</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递延所得税资产减少（增加以“一”号填列）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-87,509, 126.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-92,014, 042. </w:t>
            </w:r>
            <w:r>
              <w:rPr>
                <w:color w:val="000000"/>
                <w:spacing w:val="0"/>
                <w:w w:val="100"/>
                <w:position w:val="0"/>
                <w:sz w:val="16"/>
                <w:szCs w:val="16"/>
              </w:rPr>
              <w:t>48</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递延所得税负债增加（减少以“一”号填列）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存货的减少（增加以“一”号填列）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-230, 577,053.91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195,317, </w:t>
            </w:r>
            <w:r>
              <w:rPr>
                <w:color w:val="000000"/>
                <w:spacing w:val="0"/>
                <w:w w:val="100"/>
                <w:position w:val="0"/>
                <w:sz w:val="16"/>
                <w:szCs w:val="16"/>
              </w:rPr>
              <w:t xml:space="preserve">855. </w:t>
            </w:r>
            <w:r>
              <w:rPr>
                <w:color w:val="000000"/>
                <w:spacing w:val="0"/>
                <w:w w:val="100"/>
                <w:position w:val="0"/>
                <w:sz w:val="16"/>
                <w:szCs w:val="16"/>
              </w:rPr>
              <w:t>75</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经营性应收项目的减少（增加以“一”号填列）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-327, </w:t>
            </w:r>
            <w:r>
              <w:rPr>
                <w:color w:val="000000"/>
                <w:spacing w:val="0"/>
                <w:w w:val="100"/>
                <w:position w:val="0"/>
                <w:sz w:val="16"/>
                <w:szCs w:val="16"/>
              </w:rPr>
              <w:t xml:space="preserve">770, </w:t>
            </w:r>
            <w:r>
              <w:rPr>
                <w:color w:val="000000"/>
                <w:spacing w:val="0"/>
                <w:w w:val="100"/>
                <w:position w:val="0"/>
                <w:sz w:val="16"/>
                <w:szCs w:val="16"/>
              </w:rPr>
              <w:t xml:space="preserve">349.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-372, </w:t>
            </w:r>
            <w:r>
              <w:rPr>
                <w:color w:val="000000"/>
                <w:spacing w:val="0"/>
                <w:w w:val="100"/>
                <w:position w:val="0"/>
                <w:sz w:val="16"/>
                <w:szCs w:val="16"/>
              </w:rPr>
              <w:t xml:space="preserve">559, </w:t>
            </w:r>
            <w:r>
              <w:rPr>
                <w:color w:val="000000"/>
                <w:spacing w:val="0"/>
                <w:w w:val="100"/>
                <w:position w:val="0"/>
                <w:sz w:val="16"/>
                <w:szCs w:val="16"/>
              </w:rPr>
              <w:t xml:space="preserve">740. </w:t>
            </w:r>
            <w:r>
              <w:rPr>
                <w:color w:val="000000"/>
                <w:spacing w:val="0"/>
                <w:w w:val="100"/>
                <w:position w:val="0"/>
                <w:sz w:val="16"/>
                <w:szCs w:val="16"/>
              </w:rPr>
              <w:t>94</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经营性应付项目的增加（减少以“一”号填列）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1,116, 950, </w:t>
            </w:r>
            <w:r>
              <w:rPr>
                <w:color w:val="000000"/>
                <w:spacing w:val="0"/>
                <w:w w:val="100"/>
                <w:position w:val="0"/>
                <w:sz w:val="16"/>
                <w:szCs w:val="16"/>
              </w:rPr>
              <w:t xml:space="preserve">846.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321,832, </w:t>
            </w:r>
            <w:r>
              <w:rPr>
                <w:color w:val="000000"/>
                <w:spacing w:val="0"/>
                <w:w w:val="100"/>
                <w:position w:val="0"/>
                <w:sz w:val="16"/>
                <w:szCs w:val="16"/>
              </w:rPr>
              <w:t xml:space="preserve">969. </w:t>
            </w:r>
            <w:r>
              <w:rPr>
                <w:color w:val="000000"/>
                <w:spacing w:val="0"/>
                <w:w w:val="100"/>
                <w:position w:val="0"/>
                <w:sz w:val="16"/>
                <w:szCs w:val="16"/>
              </w:rPr>
              <w:t>52</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2, 986, 338, </w:t>
            </w:r>
            <w:r>
              <w:rPr>
                <w:color w:val="000000"/>
                <w:spacing w:val="0"/>
                <w:w w:val="100"/>
                <w:position w:val="0"/>
                <w:sz w:val="16"/>
                <w:szCs w:val="16"/>
              </w:rPr>
              <w:t xml:space="preserve">938.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2,512, </w:t>
            </w:r>
            <w:r>
              <w:rPr>
                <w:color w:val="000000"/>
                <w:spacing w:val="0"/>
                <w:w w:val="100"/>
                <w:position w:val="0"/>
                <w:sz w:val="16"/>
                <w:szCs w:val="16"/>
              </w:rPr>
              <w:t>023,505.64</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2）</w:t>
            </w:r>
            <w:r>
              <w:rPr>
                <w:color w:val="000000"/>
                <w:spacing w:val="0"/>
                <w:w w:val="100"/>
                <w:position w:val="0"/>
                <w:sz w:val="17"/>
                <w:szCs w:val="17"/>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3）</w:t>
            </w:r>
            <w:r>
              <w:rPr>
                <w:color w:val="000000"/>
                <w:spacing w:val="0"/>
                <w:w w:val="100"/>
                <w:position w:val="0"/>
                <w:sz w:val="17"/>
                <w:szCs w:val="17"/>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8,613,332,926.76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9, 100, 110, </w:t>
            </w:r>
            <w:r>
              <w:rPr>
                <w:color w:val="000000"/>
                <w:spacing w:val="0"/>
                <w:w w:val="100"/>
                <w:position w:val="0"/>
                <w:sz w:val="16"/>
                <w:szCs w:val="16"/>
              </w:rPr>
              <w:t xml:space="preserve">692. </w:t>
            </w:r>
            <w:r>
              <w:rPr>
                <w:color w:val="000000"/>
                <w:spacing w:val="0"/>
                <w:w w:val="100"/>
                <w:position w:val="0"/>
                <w:sz w:val="16"/>
                <w:szCs w:val="16"/>
              </w:rPr>
              <w:t>47</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9, 100, 110, </w:t>
            </w:r>
            <w:r>
              <w:rPr>
                <w:color w:val="000000"/>
                <w:spacing w:val="0"/>
                <w:w w:val="100"/>
                <w:position w:val="0"/>
                <w:sz w:val="16"/>
                <w:szCs w:val="16"/>
              </w:rPr>
              <w:t>692.47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5,487, </w:t>
            </w:r>
            <w:r>
              <w:rPr>
                <w:color w:val="000000"/>
                <w:spacing w:val="0"/>
                <w:w w:val="100"/>
                <w:position w:val="0"/>
                <w:sz w:val="16"/>
                <w:szCs w:val="16"/>
              </w:rPr>
              <w:t xml:space="preserve">955,417. </w:t>
            </w:r>
            <w:r>
              <w:rPr>
                <w:color w:val="000000"/>
                <w:spacing w:val="0"/>
                <w:w w:val="100"/>
                <w:position w:val="0"/>
                <w:sz w:val="16"/>
                <w:szCs w:val="16"/>
              </w:rPr>
              <w:t>36</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现金及现金等价物净增加额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-486, 777,765.71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3,612, </w:t>
            </w:r>
            <w:r>
              <w:rPr>
                <w:color w:val="000000"/>
                <w:spacing w:val="0"/>
                <w:w w:val="100"/>
                <w:position w:val="0"/>
                <w:sz w:val="16"/>
                <w:szCs w:val="16"/>
              </w:rPr>
              <w:t xml:space="preserve">155,275. </w:t>
            </w:r>
            <w:r>
              <w:rPr>
                <w:color w:val="000000"/>
                <w:spacing w:val="0"/>
                <w:w w:val="100"/>
                <w:position w:val="0"/>
                <w:sz w:val="16"/>
                <w:szCs w:val="16"/>
              </w:rPr>
              <w:t>11</w:t>
            </w:r>
          </w:p>
        </w:tc>
      </w:tr>
      <w:tr>
        <w:trPr>
          <w:trHeight w:val="792"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（2）</w:t>
            </w:r>
            <w:r>
              <w:rPr>
                <w:color w:val="000000"/>
                <w:spacing w:val="0"/>
                <w:w w:val="100"/>
                <w:position w:val="0"/>
              </w:rPr>
              <w:t>本期支付的取得子公司的现金净额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本期数</w:t>
            </w:r>
          </w:p>
        </w:tc>
        <w:tc>
          <w:tcPr>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本期发生的企业合并于本期支付的现金或现金等价物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166, 669, </w:t>
            </w:r>
            <w:r>
              <w:rPr>
                <w:color w:val="000000"/>
                <w:spacing w:val="0"/>
                <w:w w:val="100"/>
                <w:position w:val="0"/>
                <w:sz w:val="16"/>
                <w:szCs w:val="16"/>
              </w:rPr>
              <w:t xml:space="preserve">756. </w:t>
            </w:r>
            <w:r>
              <w:rPr>
                <w:color w:val="000000"/>
                <w:spacing w:val="0"/>
                <w:w w:val="100"/>
                <w:position w:val="0"/>
                <w:sz w:val="16"/>
                <w:szCs w:val="16"/>
              </w:rPr>
              <w:t>95</w:t>
            </w:r>
          </w:p>
        </w:tc>
        <w:tc>
          <w:tcPr>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其中：德利工程私人有限公司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163,390,106.95</w:t>
            </w:r>
          </w:p>
        </w:tc>
        <w:tc>
          <w:tcPr>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left"/>
              <w:rPr>
                <w:sz w:val="17"/>
                <w:szCs w:val="17"/>
              </w:rPr>
            </w:pPr>
            <w:r>
              <w:rPr>
                <w:color w:val="000000"/>
                <w:spacing w:val="0"/>
                <w:w w:val="100"/>
                <w:position w:val="0"/>
                <w:sz w:val="17"/>
                <w:szCs w:val="17"/>
              </w:rPr>
              <w:t>营利度富信息系统（上海）有限公司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3,279, </w:t>
            </w:r>
            <w:r>
              <w:rPr>
                <w:color w:val="000000"/>
                <w:spacing w:val="0"/>
                <w:w w:val="100"/>
                <w:position w:val="0"/>
                <w:sz w:val="16"/>
                <w:szCs w:val="16"/>
              </w:rPr>
              <w:t>650.00</w:t>
            </w:r>
          </w:p>
        </w:tc>
        <w:tc>
          <w:tcPr>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减：购买日子公司持有的现金及现金等价物</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61,421,657.24</w:t>
            </w:r>
          </w:p>
        </w:tc>
        <w:tc>
          <w:tcPr>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733"/>
        <w:gridCol w:w="1920"/>
        <w:gridCol w:w="1949"/>
      </w:tblGrid>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本期数</w:t>
            </w:r>
          </w:p>
        </w:tc>
        <w:tc>
          <w:tcPr>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其中：德利工程私人有限公司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32,796.50</w:t>
            </w:r>
          </w:p>
        </w:tc>
        <w:tc>
          <w:tcPr>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left"/>
              <w:rPr>
                <w:sz w:val="17"/>
                <w:szCs w:val="17"/>
              </w:rPr>
            </w:pPr>
            <w:r>
              <w:rPr>
                <w:color w:val="000000"/>
                <w:spacing w:val="0"/>
                <w:w w:val="100"/>
                <w:position w:val="0"/>
                <w:sz w:val="17"/>
                <w:szCs w:val="17"/>
              </w:rPr>
              <w:t>营利度富信息系统（上海）有限公司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61,388, </w:t>
            </w:r>
            <w:r>
              <w:rPr>
                <w:color w:val="000000"/>
                <w:spacing w:val="0"/>
                <w:w w:val="100"/>
                <w:position w:val="0"/>
                <w:sz w:val="16"/>
                <w:szCs w:val="16"/>
              </w:rPr>
              <w:t xml:space="preserve">860. </w:t>
            </w:r>
            <w:r>
              <w:rPr>
                <w:color w:val="000000"/>
                <w:spacing w:val="0"/>
                <w:w w:val="100"/>
                <w:position w:val="0"/>
                <w:sz w:val="16"/>
                <w:szCs w:val="16"/>
              </w:rPr>
              <w:t>74</w:t>
            </w:r>
          </w:p>
        </w:tc>
        <w:tc>
          <w:tcPr>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30" w:lineRule="exact"/>
              <w:ind w:left="140" w:right="0" w:firstLine="0"/>
              <w:jc w:val="left"/>
              <w:rPr>
                <w:sz w:val="17"/>
                <w:szCs w:val="17"/>
              </w:rPr>
            </w:pPr>
            <w:r>
              <w:rPr>
                <w:color w:val="000000"/>
                <w:spacing w:val="0"/>
                <w:w w:val="100"/>
                <w:position w:val="0"/>
                <w:sz w:val="17"/>
                <w:szCs w:val="17"/>
              </w:rPr>
              <w:t>加：以前期间发生的企业合并于本期支付的现金或现金等 价物</w:t>
            </w: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取得子公司支付的现金净额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105,248, </w:t>
            </w:r>
            <w:r>
              <w:rPr>
                <w:color w:val="000000"/>
                <w:spacing w:val="0"/>
                <w:w w:val="100"/>
                <w:position w:val="0"/>
                <w:sz w:val="16"/>
                <w:szCs w:val="16"/>
              </w:rPr>
              <w:t xml:space="preserve">099. </w:t>
            </w:r>
            <w:r>
              <w:rPr>
                <w:color w:val="000000"/>
                <w:spacing w:val="0"/>
                <w:w w:val="100"/>
                <w:position w:val="0"/>
                <w:sz w:val="16"/>
                <w:szCs w:val="16"/>
              </w:rPr>
              <w:t>71</w:t>
            </w:r>
          </w:p>
        </w:tc>
        <w:tc>
          <w:tcPr>
            <w:tcBorders/>
            <w:shd w:val="clear" w:color="auto" w:fill="FFFFFF"/>
            <w:vAlign w:val="top"/>
          </w:tcPr>
          <w:p>
            <w:pPr>
              <w:widowControl w:val="0"/>
              <w:rPr>
                <w:sz w:val="10"/>
                <w:szCs w:val="10"/>
              </w:rPr>
            </w:pPr>
          </w:p>
        </w:tc>
      </w:tr>
      <w:tr>
        <w:trPr>
          <w:trHeight w:val="1219" w:hRule="exact"/>
        </w:trPr>
        <w:tc>
          <w:tcPr>
            <w:gridSpan w:val="3"/>
            <w:tcBorders>
              <w:top w:val="single" w:sz="4"/>
            </w:tcBorders>
            <w:shd w:val="clear" w:color="auto" w:fill="FFFFFF"/>
            <w:vAlign w:val="bottom"/>
          </w:tcPr>
          <w:p>
            <w:pPr>
              <w:pStyle w:val="Style28"/>
              <w:keepNext w:val="0"/>
              <w:keepLines w:val="0"/>
              <w:widowControl w:val="0"/>
              <w:shd w:val="clear" w:color="auto" w:fill="auto"/>
              <w:bidi w:val="0"/>
              <w:spacing w:before="0" w:after="0" w:line="271" w:lineRule="exact"/>
              <w:ind w:left="140" w:right="0" w:firstLine="420"/>
              <w:jc w:val="both"/>
            </w:pPr>
            <w:r>
              <w:rPr>
                <w:color w:val="000000"/>
                <w:spacing w:val="0"/>
                <w:w w:val="100"/>
                <w:position w:val="0"/>
              </w:rPr>
              <w:t>注：本公司之子公司航信德利于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日同一控制下合并的三级子公司德利工 程私人有限公司、营利度富信息系统（上海）有限公司，购买日两家三级子公司分别持有现 金及现金等价物</w:t>
            </w:r>
            <w:r>
              <w:rPr>
                <w:color w:val="000000"/>
                <w:spacing w:val="0"/>
                <w:w w:val="100"/>
                <w:position w:val="0"/>
                <w:sz w:val="18"/>
                <w:szCs w:val="18"/>
              </w:rPr>
              <w:t xml:space="preserve">32, </w:t>
            </w:r>
            <w:r>
              <w:rPr>
                <w:color w:val="000000"/>
                <w:spacing w:val="0"/>
                <w:w w:val="100"/>
                <w:position w:val="0"/>
                <w:sz w:val="18"/>
                <w:szCs w:val="18"/>
              </w:rPr>
              <w:t xml:space="preserve">796. </w:t>
            </w:r>
            <w:r>
              <w:rPr>
                <w:color w:val="000000"/>
                <w:spacing w:val="0"/>
                <w:w w:val="100"/>
                <w:position w:val="0"/>
                <w:sz w:val="18"/>
                <w:szCs w:val="18"/>
              </w:rPr>
              <w:t>5</w:t>
            </w:r>
            <w:r>
              <w:rPr>
                <w:color w:val="000000"/>
                <w:spacing w:val="0"/>
                <w:w w:val="100"/>
                <w:position w:val="0"/>
              </w:rPr>
              <w:t>元、</w:t>
            </w:r>
            <w:r>
              <w:rPr>
                <w:color w:val="000000"/>
                <w:spacing w:val="0"/>
                <w:w w:val="100"/>
                <w:position w:val="0"/>
                <w:sz w:val="18"/>
                <w:szCs w:val="18"/>
              </w:rPr>
              <w:t>61,388,860.74</w:t>
            </w:r>
            <w:r>
              <w:rPr>
                <w:color w:val="000000"/>
                <w:spacing w:val="0"/>
                <w:w w:val="100"/>
                <w:position w:val="0"/>
              </w:rPr>
              <w:t>元。</w:t>
            </w:r>
          </w:p>
          <w:p>
            <w:pPr>
              <w:pStyle w:val="Style28"/>
              <w:keepNext w:val="0"/>
              <w:keepLines w:val="0"/>
              <w:widowControl w:val="0"/>
              <w:shd w:val="clear" w:color="auto" w:fill="auto"/>
              <w:bidi w:val="0"/>
              <w:spacing w:before="0" w:after="0" w:line="271" w:lineRule="exact"/>
              <w:ind w:left="0" w:right="0" w:firstLine="560"/>
              <w:jc w:val="both"/>
            </w:pPr>
            <w:r>
              <w:rPr>
                <w:color w:val="000000"/>
                <w:spacing w:val="0"/>
                <w:w w:val="100"/>
                <w:position w:val="0"/>
                <w:sz w:val="18"/>
                <w:szCs w:val="18"/>
              </w:rPr>
              <w:t>（3）</w:t>
            </w:r>
            <w:r>
              <w:rPr>
                <w:color w:val="000000"/>
                <w:spacing w:val="0"/>
                <w:w w:val="100"/>
                <w:position w:val="0"/>
              </w:rPr>
              <w:t>现金和现金等价物的构成</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 xml:space="preserve">1） </w:t>
            </w:r>
            <w:r>
              <w:rPr>
                <w:color w:val="000000"/>
                <w:spacing w:val="0"/>
                <w:w w:val="100"/>
                <w:position w:val="0"/>
                <w:sz w:val="17"/>
                <w:szCs w:val="17"/>
              </w:rPr>
              <w:t>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8,613,332,926.76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9, 100, 110, </w:t>
            </w:r>
            <w:r>
              <w:rPr>
                <w:color w:val="000000"/>
                <w:spacing w:val="0"/>
                <w:w w:val="100"/>
                <w:position w:val="0"/>
                <w:sz w:val="16"/>
                <w:szCs w:val="16"/>
              </w:rPr>
              <w:t xml:space="preserve">692. </w:t>
            </w:r>
            <w:r>
              <w:rPr>
                <w:color w:val="000000"/>
                <w:spacing w:val="0"/>
                <w:w w:val="100"/>
                <w:position w:val="0"/>
                <w:sz w:val="16"/>
                <w:szCs w:val="16"/>
              </w:rPr>
              <w:t>47</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5,769,313.77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4, 960, </w:t>
            </w:r>
            <w:r>
              <w:rPr>
                <w:color w:val="000000"/>
                <w:spacing w:val="0"/>
                <w:w w:val="100"/>
                <w:position w:val="0"/>
                <w:sz w:val="16"/>
                <w:szCs w:val="16"/>
              </w:rPr>
              <w:t xml:space="preserve">454. </w:t>
            </w:r>
            <w:r>
              <w:rPr>
                <w:color w:val="000000"/>
                <w:spacing w:val="0"/>
                <w:w w:val="100"/>
                <w:position w:val="0"/>
                <w:sz w:val="16"/>
                <w:szCs w:val="16"/>
              </w:rPr>
              <w:t>78</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left"/>
              <w:rPr>
                <w:sz w:val="17"/>
                <w:szCs w:val="17"/>
              </w:rPr>
            </w:pPr>
            <w:r>
              <w:rPr>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8,582,595,065.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9, </w:t>
            </w:r>
            <w:r>
              <w:rPr>
                <w:color w:val="000000"/>
                <w:spacing w:val="0"/>
                <w:w w:val="100"/>
                <w:position w:val="0"/>
                <w:sz w:val="16"/>
                <w:szCs w:val="16"/>
              </w:rPr>
              <w:t>082,289,386.21</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left"/>
              <w:rPr>
                <w:sz w:val="17"/>
                <w:szCs w:val="17"/>
              </w:rPr>
            </w:pPr>
            <w:r>
              <w:rPr>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24, 968, </w:t>
            </w:r>
            <w:r>
              <w:rPr>
                <w:color w:val="000000"/>
                <w:spacing w:val="0"/>
                <w:w w:val="100"/>
                <w:position w:val="0"/>
                <w:sz w:val="16"/>
                <w:szCs w:val="16"/>
              </w:rPr>
              <w:t xml:space="preserve">547.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12,860, </w:t>
            </w:r>
            <w:r>
              <w:rPr>
                <w:color w:val="000000"/>
                <w:spacing w:val="0"/>
                <w:w w:val="100"/>
                <w:position w:val="0"/>
                <w:sz w:val="16"/>
                <w:szCs w:val="16"/>
              </w:rPr>
              <w:t>851.48</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 xml:space="preserve">2） </w:t>
            </w:r>
            <w:r>
              <w:rPr>
                <w:color w:val="000000"/>
                <w:spacing w:val="0"/>
                <w:w w:val="100"/>
                <w:position w:val="0"/>
                <w:sz w:val="17"/>
                <w:szCs w:val="17"/>
              </w:rPr>
              <w:t>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3）</w:t>
            </w:r>
            <w:r>
              <w:rPr>
                <w:color w:val="000000"/>
                <w:spacing w:val="0"/>
                <w:w w:val="100"/>
                <w:position w:val="0"/>
                <w:sz w:val="17"/>
                <w:szCs w:val="17"/>
              </w:rPr>
              <w:t>期末现金及现金等价物余额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8,613,332, </w:t>
            </w:r>
            <w:r>
              <w:rPr>
                <w:color w:val="000000"/>
                <w:spacing w:val="0"/>
                <w:w w:val="100"/>
                <w:position w:val="0"/>
                <w:sz w:val="16"/>
                <w:szCs w:val="16"/>
              </w:rPr>
              <w:t xml:space="preserve">926.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9, 100, 110, </w:t>
            </w:r>
            <w:r>
              <w:rPr>
                <w:color w:val="000000"/>
                <w:spacing w:val="0"/>
                <w:w w:val="100"/>
                <w:position w:val="0"/>
                <w:sz w:val="16"/>
                <w:szCs w:val="16"/>
              </w:rPr>
              <w:t xml:space="preserve">692. </w:t>
            </w:r>
            <w:r>
              <w:rPr>
                <w:color w:val="000000"/>
                <w:spacing w:val="0"/>
                <w:w w:val="100"/>
                <w:position w:val="0"/>
                <w:sz w:val="16"/>
                <w:szCs w:val="16"/>
              </w:rPr>
              <w:t>47</w:t>
            </w:r>
          </w:p>
        </w:tc>
      </w:tr>
      <w:tr>
        <w:trPr>
          <w:trHeight w:val="586"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21" w:lineRule="exact"/>
              <w:ind w:left="960" w:right="0" w:hanging="460"/>
              <w:jc w:val="left"/>
              <w:rPr>
                <w:sz w:val="17"/>
                <w:szCs w:val="17"/>
              </w:rPr>
            </w:pPr>
            <w:r>
              <w:rPr>
                <w:color w:val="000000"/>
                <w:spacing w:val="0"/>
                <w:w w:val="100"/>
                <w:position w:val="0"/>
                <w:sz w:val="17"/>
                <w:szCs w:val="17"/>
              </w:rPr>
              <w:t>其中：母公司或集团内子公司使用受限制的现金及现 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79" w:line="1" w:lineRule="exact"/>
      </w:pPr>
    </w:p>
    <w:p>
      <w:pPr>
        <w:pStyle w:val="Style16"/>
        <w:keepNext w:val="0"/>
        <w:keepLines w:val="0"/>
        <w:widowControl w:val="0"/>
        <w:shd w:val="clear" w:color="auto" w:fill="auto"/>
        <w:tabs>
          <w:tab w:pos="1091" w:val="left"/>
        </w:tabs>
        <w:bidi w:val="0"/>
        <w:spacing w:before="0" w:after="0" w:line="240" w:lineRule="auto"/>
        <w:ind w:left="0" w:right="0" w:firstLine="560"/>
        <w:jc w:val="left"/>
      </w:pPr>
      <w:bookmarkStart w:id="778" w:name="bookmark778"/>
      <w:r>
        <w:rPr>
          <w:color w:val="000000"/>
          <w:spacing w:val="0"/>
          <w:w w:val="100"/>
          <w:position w:val="0"/>
        </w:rPr>
        <w:t>（</w:t>
      </w:r>
      <w:bookmarkEnd w:id="778"/>
      <w:r>
        <w:rPr>
          <w:color w:val="000000"/>
          <w:spacing w:val="0"/>
          <w:w w:val="100"/>
          <w:position w:val="0"/>
        </w:rPr>
        <w:t>四）</w:t>
        <w:tab/>
        <w:t>合并所有者权益变动表项目注释</w:t>
      </w:r>
    </w:p>
    <w:p>
      <w:pPr>
        <w:pStyle w:val="Style16"/>
        <w:keepNext w:val="0"/>
        <w:keepLines w:val="0"/>
        <w:widowControl w:val="0"/>
        <w:shd w:val="clear" w:color="auto" w:fill="auto"/>
        <w:bidi w:val="0"/>
        <w:spacing w:before="0" w:after="0" w:line="288" w:lineRule="exact"/>
        <w:ind w:left="140" w:right="0" w:firstLine="420"/>
        <w:jc w:val="left"/>
      </w:pPr>
      <w:r>
        <w:rPr>
          <w:color w:val="000000"/>
          <w:spacing w:val="0"/>
          <w:w w:val="100"/>
          <w:position w:val="0"/>
        </w:rPr>
        <w:t>本公司本期收购非同一控制子公司航信德利影响少数股东权益金额为</w:t>
      </w:r>
      <w:r>
        <w:rPr>
          <w:color w:val="000000"/>
          <w:spacing w:val="0"/>
          <w:w w:val="100"/>
          <w:position w:val="0"/>
          <w:sz w:val="18"/>
          <w:szCs w:val="18"/>
        </w:rPr>
        <w:t xml:space="preserve">223,619,927. </w:t>
      </w:r>
      <w:r>
        <w:rPr>
          <w:color w:val="000000"/>
          <w:spacing w:val="0"/>
          <w:w w:val="100"/>
          <w:position w:val="0"/>
          <w:sz w:val="18"/>
          <w:szCs w:val="18"/>
        </w:rPr>
        <w:t xml:space="preserve">50 </w:t>
      </w:r>
      <w:r>
        <w:rPr>
          <w:color w:val="000000"/>
          <w:spacing w:val="0"/>
          <w:w w:val="100"/>
          <w:position w:val="0"/>
        </w:rPr>
        <w:t>元，列示与合并所有者权益变动表中少数股东权益其他项。</w:t>
      </w:r>
    </w:p>
    <w:p>
      <w:pPr>
        <w:pStyle w:val="Style16"/>
        <w:keepNext w:val="0"/>
        <w:keepLines w:val="0"/>
        <w:widowControl w:val="0"/>
        <w:shd w:val="clear" w:color="auto" w:fill="auto"/>
        <w:tabs>
          <w:tab w:pos="1096" w:val="left"/>
        </w:tabs>
        <w:bidi w:val="0"/>
        <w:spacing w:before="0" w:after="0" w:line="288" w:lineRule="exact"/>
        <w:ind w:left="0" w:right="0" w:firstLine="560"/>
        <w:jc w:val="left"/>
      </w:pPr>
      <w:bookmarkStart w:id="779" w:name="bookmark779"/>
      <w:r>
        <w:rPr>
          <w:color w:val="000000"/>
          <w:spacing w:val="0"/>
          <w:w w:val="100"/>
          <w:position w:val="0"/>
        </w:rPr>
        <w:t>（</w:t>
      </w:r>
      <w:bookmarkEnd w:id="779"/>
      <w:r>
        <w:rPr>
          <w:color w:val="000000"/>
          <w:spacing w:val="0"/>
          <w:w w:val="100"/>
          <w:position w:val="0"/>
        </w:rPr>
        <w:t>五）</w:t>
        <w:tab/>
        <w:t>其他</w:t>
      </w:r>
    </w:p>
    <w:p>
      <w:pPr>
        <w:pStyle w:val="Style16"/>
        <w:keepNext w:val="0"/>
        <w:keepLines w:val="0"/>
        <w:widowControl w:val="0"/>
        <w:numPr>
          <w:ilvl w:val="0"/>
          <w:numId w:val="77"/>
        </w:numPr>
        <w:shd w:val="clear" w:color="auto" w:fill="auto"/>
        <w:tabs>
          <w:tab w:pos="962" w:val="left"/>
        </w:tabs>
        <w:bidi w:val="0"/>
        <w:spacing w:before="0" w:after="0" w:line="288" w:lineRule="exact"/>
        <w:ind w:left="0" w:right="0" w:firstLine="560"/>
        <w:jc w:val="left"/>
      </w:pPr>
      <w:bookmarkStart w:id="780" w:name="bookmark780"/>
      <w:bookmarkEnd w:id="780"/>
      <w:r>
        <w:rPr>
          <w:color w:val="000000"/>
          <w:spacing w:val="0"/>
          <w:w w:val="100"/>
          <w:position w:val="0"/>
        </w:rPr>
        <w:t>所有权或使用权受到限制的资产</w:t>
      </w:r>
    </w:p>
    <w:p>
      <w:pPr>
        <w:pStyle w:val="Style16"/>
        <w:keepNext w:val="0"/>
        <w:keepLines w:val="0"/>
        <w:widowControl w:val="0"/>
        <w:shd w:val="clear" w:color="auto" w:fill="auto"/>
        <w:bidi w:val="0"/>
        <w:spacing w:before="0" w:after="0" w:line="288" w:lineRule="exact"/>
        <w:ind w:left="0" w:right="0" w:firstLine="560"/>
        <w:jc w:val="left"/>
      </w:pPr>
      <w:r>
        <w:rPr>
          <w:color w:val="000000"/>
          <w:spacing w:val="0"/>
          <w:w w:val="100"/>
          <w:position w:val="0"/>
        </w:rPr>
        <w:t>截至资产负债表日，无所有权或使用权受到限制的资产。</w:t>
      </w:r>
    </w:p>
    <w:p>
      <w:pPr>
        <w:pStyle w:val="Style16"/>
        <w:keepNext w:val="0"/>
        <w:keepLines w:val="0"/>
        <w:widowControl w:val="0"/>
        <w:numPr>
          <w:ilvl w:val="0"/>
          <w:numId w:val="77"/>
        </w:numPr>
        <w:shd w:val="clear" w:color="auto" w:fill="auto"/>
        <w:tabs>
          <w:tab w:pos="962" w:val="left"/>
        </w:tabs>
        <w:bidi w:val="0"/>
        <w:spacing w:before="0" w:after="0" w:line="288" w:lineRule="exact"/>
        <w:ind w:left="0" w:right="0" w:firstLine="560"/>
        <w:jc w:val="left"/>
      </w:pPr>
      <w:bookmarkStart w:id="781" w:name="bookmark781"/>
      <w:bookmarkEnd w:id="781"/>
      <w:r>
        <w:rPr>
          <w:color w:val="000000"/>
          <w:spacing w:val="0"/>
          <w:w w:val="100"/>
          <w:position w:val="0"/>
        </w:rPr>
        <w:t>外币货币性项目</w:t>
      </w:r>
    </w:p>
    <w:p>
      <w:pPr>
        <w:pStyle w:val="Style16"/>
        <w:keepNext w:val="0"/>
        <w:keepLines w:val="0"/>
        <w:widowControl w:val="0"/>
        <w:shd w:val="clear" w:color="auto" w:fill="auto"/>
        <w:bidi w:val="0"/>
        <w:spacing w:before="0" w:after="0" w:line="288" w:lineRule="exact"/>
        <w:ind w:left="0" w:right="0" w:firstLine="560"/>
        <w:jc w:val="left"/>
      </w:pPr>
      <w:r>
        <w:rPr>
          <w:color w:val="000000"/>
          <w:spacing w:val="0"/>
          <w:w w:val="100"/>
          <w:position w:val="0"/>
          <w:sz w:val="18"/>
          <w:szCs w:val="18"/>
        </w:rPr>
        <w:t>（1）</w:t>
      </w:r>
      <w:r>
        <w:rPr>
          <w:color w:val="000000"/>
          <w:spacing w:val="0"/>
          <w:w w:val="100"/>
          <w:position w:val="0"/>
        </w:rPr>
        <w:t>明细情况</w:t>
      </w:r>
    </w:p>
    <w:tbl>
      <w:tblPr>
        <w:tblOverlap w:val="never"/>
        <w:jc w:val="center"/>
        <w:tblLayout w:type="fixed"/>
      </w:tblPr>
      <w:tblGrid>
        <w:gridCol w:w="2160"/>
        <w:gridCol w:w="2131"/>
        <w:gridCol w:w="1656"/>
        <w:gridCol w:w="2640"/>
      </w:tblGrid>
      <w:tr>
        <w:trPr>
          <w:trHeight w:val="47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期末外币余额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折算汇率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期末折算成人民币余额</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2,475, </w:t>
            </w:r>
            <w:r>
              <w:rPr>
                <w:color w:val="000000"/>
                <w:spacing w:val="0"/>
                <w:w w:val="100"/>
                <w:position w:val="0"/>
                <w:sz w:val="18"/>
                <w:szCs w:val="18"/>
              </w:rPr>
              <w:t xml:space="preserve">944.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6.9370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17,175,623.53</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875,692.00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0.8945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783,306.49</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2,763,655.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6.9370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19,171,474.74</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74"/>
        <w:gridCol w:w="2131"/>
        <w:gridCol w:w="1656"/>
        <w:gridCol w:w="2640"/>
      </w:tblGrid>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期末外币余额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折算汇率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期末折算成人民币余额</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其中：港币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120,000.00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0.8945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107,340.00</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2,511,451.00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6.9370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17,421,935.59</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69,492,343.00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0.8945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62,160,900.81</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878,491.00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6.9370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6,094, </w:t>
            </w:r>
            <w:r>
              <w:rPr>
                <w:color w:val="000000"/>
                <w:spacing w:val="0"/>
                <w:w w:val="100"/>
                <w:position w:val="0"/>
                <w:sz w:val="18"/>
                <w:szCs w:val="18"/>
              </w:rPr>
              <w:t xml:space="preserve">092. </w:t>
            </w:r>
            <w:r>
              <w:rPr>
                <w:color w:val="000000"/>
                <w:spacing w:val="0"/>
                <w:w w:val="100"/>
                <w:position w:val="0"/>
                <w:sz w:val="18"/>
                <w:szCs w:val="18"/>
              </w:rPr>
              <w:t>07</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其中：港币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1,333, </w:t>
            </w:r>
            <w:r>
              <w:rPr>
                <w:color w:val="000000"/>
                <w:spacing w:val="0"/>
                <w:w w:val="100"/>
                <w:position w:val="0"/>
                <w:sz w:val="18"/>
                <w:szCs w:val="18"/>
              </w:rPr>
              <w:t xml:space="preserve">905.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0.8945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1,193, </w:t>
            </w:r>
            <w:r>
              <w:rPr>
                <w:color w:val="000000"/>
                <w:spacing w:val="0"/>
                <w:w w:val="100"/>
                <w:position w:val="0"/>
                <w:sz w:val="18"/>
                <w:szCs w:val="18"/>
              </w:rPr>
              <w:t xml:space="preserve">178. </w:t>
            </w:r>
            <w:r>
              <w:rPr>
                <w:color w:val="000000"/>
                <w:spacing w:val="0"/>
                <w:w w:val="100"/>
                <w:position w:val="0"/>
                <w:sz w:val="18"/>
                <w:szCs w:val="18"/>
              </w:rPr>
              <w:t>02</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3,742.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6.9370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25,958.25</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港币</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526,231.00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0.8945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470,713.63</w:t>
            </w:r>
          </w:p>
        </w:tc>
      </w:tr>
    </w:tbl>
    <w:p>
      <w:pPr>
        <w:widowControl w:val="0"/>
        <w:spacing w:after="119" w:line="1" w:lineRule="exact"/>
      </w:pPr>
    </w:p>
    <w:p>
      <w:pPr>
        <w:pStyle w:val="Style26"/>
        <w:keepNext w:val="0"/>
        <w:keepLines w:val="0"/>
        <w:widowControl w:val="0"/>
        <w:shd w:val="clear" w:color="auto" w:fill="auto"/>
        <w:bidi w:val="0"/>
        <w:spacing w:before="0" w:after="0" w:line="240" w:lineRule="auto"/>
        <w:ind w:left="571" w:right="0" w:firstLine="0"/>
        <w:jc w:val="left"/>
      </w:pPr>
      <w:r>
        <w:rPr>
          <w:color w:val="000000"/>
          <w:spacing w:val="0"/>
          <w:w w:val="100"/>
          <w:position w:val="0"/>
          <w:sz w:val="18"/>
          <w:szCs w:val="18"/>
        </w:rPr>
        <w:t>（2）</w:t>
      </w:r>
      <w:r>
        <w:rPr>
          <w:color w:val="000000"/>
          <w:spacing w:val="0"/>
          <w:w w:val="100"/>
          <w:position w:val="0"/>
        </w:rPr>
        <w:t>境外经营实体说明</w:t>
      </w:r>
    </w:p>
    <w:tbl>
      <w:tblPr>
        <w:tblOverlap w:val="never"/>
        <w:jc w:val="center"/>
        <w:tblLayout w:type="fixed"/>
      </w:tblPr>
      <w:tblGrid>
        <w:gridCol w:w="3374"/>
        <w:gridCol w:w="2803"/>
        <w:gridCol w:w="2424"/>
      </w:tblGrid>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境外经营实体名称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记账本位币</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美国爱瑞技术开发公司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香港爱信诺（国际）有限公司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港币</w:t>
            </w:r>
          </w:p>
        </w:tc>
      </w:tr>
      <w:tr>
        <w:trPr>
          <w:trHeight w:val="470"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德利工程私人有限公司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新加坡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r>
    </w:tbl>
    <w:p>
      <w:pPr>
        <w:widowControl w:val="0"/>
        <w:spacing w:after="539" w:line="1" w:lineRule="exact"/>
      </w:pPr>
    </w:p>
    <w:p>
      <w:pPr>
        <w:pStyle w:val="Style26"/>
        <w:keepNext w:val="0"/>
        <w:keepLines w:val="0"/>
        <w:widowControl w:val="0"/>
        <w:shd w:val="clear" w:color="auto" w:fill="auto"/>
        <w:bidi w:val="0"/>
        <w:spacing w:before="0" w:after="40" w:line="240" w:lineRule="auto"/>
        <w:ind w:left="557" w:right="0" w:firstLine="0"/>
        <w:jc w:val="left"/>
      </w:pPr>
      <w:r>
        <w:rPr>
          <w:rFonts w:ascii="SimHei" w:eastAsia="SimHei" w:hAnsi="SimHei" w:cs="SimHei"/>
          <w:b/>
          <w:bCs/>
          <w:color w:val="000000"/>
          <w:spacing w:val="0"/>
          <w:w w:val="100"/>
          <w:position w:val="0"/>
        </w:rPr>
        <w:t>六'合并范围的变更</w:t>
      </w:r>
    </w:p>
    <w:p>
      <w:pPr>
        <w:pStyle w:val="Style26"/>
        <w:keepNext w:val="0"/>
        <w:keepLines w:val="0"/>
        <w:widowControl w:val="0"/>
        <w:shd w:val="clear" w:color="auto" w:fill="auto"/>
        <w:bidi w:val="0"/>
        <w:spacing w:before="0" w:after="40" w:line="240" w:lineRule="auto"/>
        <w:ind w:left="557" w:right="0" w:firstLine="0"/>
        <w:jc w:val="left"/>
      </w:pPr>
      <w:r>
        <w:rPr>
          <w:color w:val="000000"/>
          <w:spacing w:val="0"/>
          <w:w w:val="100"/>
          <w:position w:val="0"/>
        </w:rPr>
        <w:t>（一）非同一控制下企业合并</w:t>
      </w:r>
    </w:p>
    <w:p>
      <w:pPr>
        <w:pStyle w:val="Style26"/>
        <w:keepNext w:val="0"/>
        <w:keepLines w:val="0"/>
        <w:widowControl w:val="0"/>
        <w:shd w:val="clear" w:color="auto" w:fill="auto"/>
        <w:bidi w:val="0"/>
        <w:spacing w:before="0" w:after="40" w:line="240" w:lineRule="auto"/>
        <w:ind w:left="557" w:right="0" w:firstLine="0"/>
        <w:jc w:val="left"/>
      </w:pPr>
      <w:r>
        <w:rPr>
          <w:color w:val="000000"/>
          <w:spacing w:val="0"/>
          <w:w w:val="100"/>
          <w:position w:val="0"/>
          <w:sz w:val="18"/>
          <w:szCs w:val="18"/>
        </w:rPr>
        <w:t>1.</w:t>
      </w:r>
      <w:r>
        <w:rPr>
          <w:color w:val="000000"/>
          <w:spacing w:val="0"/>
          <w:w w:val="100"/>
          <w:position w:val="0"/>
        </w:rPr>
        <w:t>本期发生的非同一控制下企业合并</w:t>
      </w:r>
    </w:p>
    <w:p>
      <w:pPr>
        <w:pStyle w:val="Style26"/>
        <w:keepNext w:val="0"/>
        <w:keepLines w:val="0"/>
        <w:widowControl w:val="0"/>
        <w:shd w:val="clear" w:color="auto" w:fill="auto"/>
        <w:bidi w:val="0"/>
        <w:spacing w:before="0" w:after="40" w:line="240" w:lineRule="auto"/>
        <w:ind w:left="557" w:right="0" w:firstLine="0"/>
        <w:jc w:val="left"/>
      </w:pPr>
      <w:r>
        <w:rPr>
          <w:color w:val="000000"/>
          <w:spacing w:val="0"/>
          <w:w w:val="100"/>
          <w:position w:val="0"/>
          <w:sz w:val="18"/>
          <w:szCs w:val="18"/>
        </w:rPr>
        <w:t>（1）</w:t>
      </w:r>
      <w:r>
        <w:rPr>
          <w:color w:val="000000"/>
          <w:spacing w:val="0"/>
          <w:w w:val="100"/>
          <w:position w:val="0"/>
        </w:rPr>
        <w:t>基本情况</w:t>
      </w:r>
    </w:p>
    <w:tbl>
      <w:tblPr>
        <w:tblOverlap w:val="never"/>
        <w:jc w:val="center"/>
        <w:tblLayout w:type="fixed"/>
      </w:tblPr>
      <w:tblGrid>
        <w:gridCol w:w="2280"/>
        <w:gridCol w:w="1416"/>
        <w:gridCol w:w="1704"/>
        <w:gridCol w:w="1555"/>
        <w:gridCol w:w="1646"/>
      </w:tblGrid>
      <w:tr>
        <w:trPr>
          <w:trHeight w:val="55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被购买方名称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股权取得 时点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股权取得 成本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股权取得 比例（%）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股权取得 方式</w:t>
            </w:r>
          </w:p>
        </w:tc>
      </w:tr>
      <w:tr>
        <w:trPr>
          <w:trHeight w:val="566" w:hRule="exact"/>
        </w:trPr>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64" w:lineRule="exact"/>
              <w:ind w:left="140" w:right="0" w:firstLine="0"/>
              <w:jc w:val="left"/>
            </w:pPr>
            <w:r>
              <w:rPr>
                <w:color w:val="000000"/>
                <w:spacing w:val="0"/>
                <w:w w:val="100"/>
                <w:position w:val="0"/>
              </w:rPr>
              <w:t>航信德利信息系统（上 海）有限公司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2016/9/1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693,220,040.00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51.00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现金出资</w:t>
            </w:r>
          </w:p>
        </w:tc>
      </w:tr>
    </w:tbl>
    <w:p>
      <w:pPr>
        <w:widowControl w:val="0"/>
        <w:spacing w:after="119" w:line="1" w:lineRule="exact"/>
      </w:pPr>
    </w:p>
    <w:p>
      <w:pPr>
        <w:pStyle w:val="Style26"/>
        <w:keepNext w:val="0"/>
        <w:keepLines w:val="0"/>
        <w:widowControl w:val="0"/>
        <w:shd w:val="clear" w:color="auto" w:fill="auto"/>
        <w:bidi w:val="0"/>
        <w:spacing w:before="0" w:after="0" w:line="240" w:lineRule="auto"/>
        <w:ind w:left="571" w:right="0" w:firstLine="0"/>
        <w:jc w:val="left"/>
      </w:pPr>
      <w:r>
        <w:rPr>
          <w:color w:val="000000"/>
          <w:spacing w:val="0"/>
          <w:w w:val="100"/>
          <w:position w:val="0"/>
        </w:rPr>
        <w:t>（续上表）</w:t>
      </w:r>
    </w:p>
    <w:tbl>
      <w:tblPr>
        <w:tblOverlap w:val="never"/>
        <w:jc w:val="center"/>
        <w:tblLayout w:type="fixed"/>
      </w:tblPr>
      <w:tblGrid>
        <w:gridCol w:w="2275"/>
        <w:gridCol w:w="1421"/>
        <w:gridCol w:w="1464"/>
        <w:gridCol w:w="1704"/>
        <w:gridCol w:w="1738"/>
      </w:tblGrid>
      <w:tr>
        <w:trPr>
          <w:trHeight w:val="55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被购买方名称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购买日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购买日的 确定依据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购买日至期末 被购买方的收入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购买日至期末被 购买方的净利润</w:t>
            </w:r>
          </w:p>
        </w:tc>
      </w:tr>
      <w:tr>
        <w:trPr>
          <w:trHeight w:val="566" w:hRule="exact"/>
        </w:trPr>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64" w:lineRule="exact"/>
              <w:ind w:left="140" w:right="0" w:firstLine="0"/>
              <w:jc w:val="left"/>
            </w:pPr>
            <w:r>
              <w:rPr>
                <w:color w:val="000000"/>
                <w:spacing w:val="0"/>
                <w:w w:val="100"/>
                <w:position w:val="0"/>
              </w:rPr>
              <w:t>航信德利信息系统（上 海）有限公司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2016/9/1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资产交割日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464,683,266.94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59,945,765.51</w:t>
            </w:r>
          </w:p>
        </w:tc>
      </w:tr>
    </w:tbl>
    <w:p>
      <w:pPr>
        <w:widowControl w:val="0"/>
        <w:spacing w:after="259" w:line="1" w:lineRule="exact"/>
      </w:pPr>
    </w:p>
    <w:p>
      <w:pPr>
        <w:pStyle w:val="Style26"/>
        <w:keepNext w:val="0"/>
        <w:keepLines w:val="0"/>
        <w:widowControl w:val="0"/>
        <w:shd w:val="clear" w:color="auto" w:fill="auto"/>
        <w:bidi w:val="0"/>
        <w:spacing w:before="0" w:after="40" w:line="240" w:lineRule="auto"/>
        <w:ind w:left="552" w:right="0" w:firstLine="0"/>
        <w:jc w:val="left"/>
      </w:pPr>
      <w:r>
        <w:rPr>
          <w:color w:val="000000"/>
          <w:spacing w:val="0"/>
          <w:w w:val="100"/>
          <w:position w:val="0"/>
          <w:sz w:val="18"/>
          <w:szCs w:val="18"/>
        </w:rPr>
        <w:t>2.</w:t>
      </w:r>
      <w:r>
        <w:rPr>
          <w:color w:val="000000"/>
          <w:spacing w:val="0"/>
          <w:w w:val="100"/>
          <w:position w:val="0"/>
        </w:rPr>
        <w:t>合并成本及商誉</w:t>
      </w:r>
    </w:p>
    <w:p>
      <w:pPr>
        <w:pStyle w:val="Style26"/>
        <w:keepNext w:val="0"/>
        <w:keepLines w:val="0"/>
        <w:widowControl w:val="0"/>
        <w:shd w:val="clear" w:color="auto" w:fill="auto"/>
        <w:bidi w:val="0"/>
        <w:spacing w:before="0" w:after="0" w:line="240" w:lineRule="auto"/>
        <w:ind w:left="552" w:right="0" w:firstLine="0"/>
        <w:jc w:val="left"/>
      </w:pPr>
      <w:r>
        <w:rPr>
          <w:color w:val="000000"/>
          <w:spacing w:val="0"/>
          <w:w w:val="100"/>
          <w:position w:val="0"/>
        </w:rPr>
        <w:t>⑴明细情况</w:t>
      </w:r>
    </w:p>
    <w:tbl>
      <w:tblPr>
        <w:tblOverlap w:val="never"/>
        <w:jc w:val="left"/>
        <w:tblLayout w:type="fixed"/>
      </w:tblPr>
      <w:tblGrid>
        <w:gridCol w:w="4123"/>
        <w:gridCol w:w="3715"/>
      </w:tblGrid>
      <w:tr>
        <w:trPr>
          <w:trHeight w:val="47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航信德利信息系统（上海）有限公司</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合并成本</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4123"/>
        <w:gridCol w:w="3715"/>
      </w:tblGrid>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693,220,040.00</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合并成本合计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693,220,040.00</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减：取得的可辨认净资产公允价值份额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238,586,405.09</w:t>
            </w:r>
          </w:p>
        </w:tc>
      </w:tr>
      <w:tr>
        <w:trPr>
          <w:trHeight w:val="586"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140" w:right="0" w:firstLine="0"/>
              <w:jc w:val="left"/>
            </w:pPr>
            <w:r>
              <w:rPr>
                <w:color w:val="000000"/>
                <w:spacing w:val="0"/>
                <w:w w:val="100"/>
                <w:position w:val="0"/>
              </w:rPr>
              <w:t>商誉/合并成本小于取得的可辨认净资产 公允价值份额的金额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454,633,634.91</w:t>
            </w:r>
          </w:p>
        </w:tc>
      </w:tr>
    </w:tbl>
    <w:p>
      <w:pPr>
        <w:widowControl w:val="0"/>
        <w:spacing w:after="79" w:line="1" w:lineRule="exact"/>
      </w:pPr>
    </w:p>
    <w:p>
      <w:pPr>
        <w:pStyle w:val="Style16"/>
        <w:keepNext w:val="0"/>
        <w:keepLines w:val="0"/>
        <w:widowControl w:val="0"/>
        <w:shd w:val="clear" w:color="auto" w:fill="auto"/>
        <w:tabs>
          <w:tab w:pos="949" w:val="left"/>
        </w:tabs>
        <w:bidi w:val="0"/>
        <w:spacing w:before="0" w:after="0" w:line="272" w:lineRule="exact"/>
        <w:ind w:left="0" w:right="0" w:firstLine="560"/>
        <w:jc w:val="left"/>
      </w:pPr>
      <w:bookmarkStart w:id="782" w:name="bookmark782"/>
      <w:r>
        <w:rPr>
          <w:color w:val="000000"/>
          <w:spacing w:val="0"/>
          <w:w w:val="100"/>
          <w:position w:val="0"/>
          <w:sz w:val="18"/>
          <w:szCs w:val="18"/>
        </w:rPr>
        <w:t>（</w:t>
      </w:r>
      <w:bookmarkEnd w:id="782"/>
      <w:r>
        <w:rPr>
          <w:color w:val="000000"/>
          <w:spacing w:val="0"/>
          <w:w w:val="100"/>
          <w:position w:val="0"/>
          <w:sz w:val="18"/>
          <w:szCs w:val="18"/>
        </w:rPr>
        <w:t>2）</w:t>
        <w:tab/>
      </w:r>
      <w:r>
        <w:rPr>
          <w:color w:val="000000"/>
          <w:spacing w:val="0"/>
          <w:w w:val="100"/>
          <w:position w:val="0"/>
        </w:rPr>
        <w:t>合并成本公允价值的确定方法、或有对价及其变动的说明</w:t>
      </w:r>
    </w:p>
    <w:p>
      <w:pPr>
        <w:pStyle w:val="Style16"/>
        <w:keepNext w:val="0"/>
        <w:keepLines w:val="0"/>
        <w:widowControl w:val="0"/>
        <w:shd w:val="clear" w:color="auto" w:fill="auto"/>
        <w:bidi w:val="0"/>
        <w:spacing w:before="0" w:after="0" w:line="272" w:lineRule="exact"/>
        <w:ind w:left="140" w:right="0" w:firstLine="420"/>
        <w:jc w:val="both"/>
      </w:pPr>
      <w:r>
        <w:rPr>
          <w:color w:val="000000"/>
          <w:spacing w:val="0"/>
          <w:w w:val="100"/>
          <w:position w:val="0"/>
        </w:rPr>
        <w:t>为鉴定被收购企业净资产公允价值，上海东洲资产评估有限公司于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30</w:t>
      </w:r>
      <w:r>
        <w:rPr>
          <w:color w:val="000000"/>
          <w:spacing w:val="0"/>
          <w:w w:val="100"/>
          <w:position w:val="0"/>
        </w:rPr>
        <w:t>日出 具《航天信息股份有限公司拟收购德利多富信息系统（上海）有限公司股权并对其增资所涉 及股东全部权益价值评估项目评估报告》（沪东洲资报字〔</w:t>
      </w:r>
      <w:r>
        <w:rPr>
          <w:color w:val="000000"/>
          <w:spacing w:val="0"/>
          <w:w w:val="100"/>
          <w:position w:val="0"/>
          <w:sz w:val="18"/>
          <w:szCs w:val="18"/>
        </w:rPr>
        <w:t>2016</w:t>
      </w:r>
      <w:r>
        <w:rPr>
          <w:color w:val="000000"/>
          <w:spacing w:val="0"/>
          <w:w w:val="100"/>
          <w:position w:val="0"/>
        </w:rPr>
        <w:t>）第</w:t>
      </w:r>
      <w:r>
        <w:rPr>
          <w:color w:val="000000"/>
          <w:spacing w:val="0"/>
          <w:w w:val="100"/>
          <w:position w:val="0"/>
          <w:sz w:val="18"/>
          <w:szCs w:val="18"/>
        </w:rPr>
        <w:t>0128242</w:t>
      </w:r>
      <w:r>
        <w:rPr>
          <w:color w:val="000000"/>
          <w:spacing w:val="0"/>
          <w:w w:val="100"/>
          <w:position w:val="0"/>
        </w:rPr>
        <w:t>号），对航信德 利净资产进行评估。评估增值</w:t>
      </w:r>
      <w:r>
        <w:rPr>
          <w:color w:val="000000"/>
          <w:spacing w:val="0"/>
          <w:w w:val="100"/>
          <w:position w:val="0"/>
          <w:sz w:val="18"/>
          <w:szCs w:val="18"/>
        </w:rPr>
        <w:t>12,907,618.07</w:t>
      </w:r>
      <w:r>
        <w:rPr>
          <w:color w:val="000000"/>
          <w:spacing w:val="0"/>
          <w:w w:val="100"/>
          <w:position w:val="0"/>
        </w:rPr>
        <w:t>元，另有实收资本增加</w:t>
      </w:r>
      <w:r>
        <w:rPr>
          <w:color w:val="000000"/>
          <w:spacing w:val="0"/>
          <w:w w:val="100"/>
          <w:position w:val="0"/>
          <w:sz w:val="18"/>
          <w:szCs w:val="18"/>
        </w:rPr>
        <w:t xml:space="preserve">431, </w:t>
      </w:r>
      <w:r>
        <w:rPr>
          <w:color w:val="000000"/>
          <w:spacing w:val="0"/>
          <w:w w:val="100"/>
          <w:position w:val="0"/>
          <w:sz w:val="18"/>
          <w:szCs w:val="18"/>
        </w:rPr>
        <w:t xml:space="preserve">121,000. </w:t>
      </w:r>
      <w:r>
        <w:rPr>
          <w:color w:val="000000"/>
          <w:spacing w:val="0"/>
          <w:w w:val="100"/>
          <w:position w:val="0"/>
          <w:sz w:val="18"/>
          <w:szCs w:val="18"/>
        </w:rPr>
        <w:t>00</w:t>
      </w:r>
      <w:r>
        <w:rPr>
          <w:color w:val="000000"/>
          <w:spacing w:val="0"/>
          <w:w w:val="100"/>
          <w:position w:val="0"/>
        </w:rPr>
        <w:t>元， 构成购买日可辨认净资产公允价值</w:t>
      </w:r>
      <w:r>
        <w:rPr>
          <w:color w:val="000000"/>
          <w:spacing w:val="0"/>
          <w:w w:val="100"/>
          <w:position w:val="0"/>
          <w:sz w:val="18"/>
          <w:szCs w:val="18"/>
        </w:rPr>
        <w:t xml:space="preserve">467, 816, </w:t>
      </w:r>
      <w:r>
        <w:rPr>
          <w:color w:val="000000"/>
          <w:spacing w:val="0"/>
          <w:w w:val="100"/>
          <w:position w:val="0"/>
          <w:sz w:val="18"/>
          <w:szCs w:val="18"/>
        </w:rPr>
        <w:t xml:space="preserve">480. </w:t>
      </w:r>
      <w:r>
        <w:rPr>
          <w:color w:val="000000"/>
          <w:spacing w:val="0"/>
          <w:w w:val="100"/>
          <w:position w:val="0"/>
          <w:sz w:val="18"/>
          <w:szCs w:val="18"/>
        </w:rPr>
        <w:t>57</w:t>
      </w:r>
      <w:r>
        <w:rPr>
          <w:color w:val="000000"/>
          <w:spacing w:val="0"/>
          <w:w w:val="100"/>
          <w:position w:val="0"/>
        </w:rPr>
        <w:t>元，本公司持股</w:t>
      </w:r>
      <w:r>
        <w:rPr>
          <w:color w:val="000000"/>
          <w:spacing w:val="0"/>
          <w:w w:val="100"/>
          <w:position w:val="0"/>
          <w:sz w:val="18"/>
          <w:szCs w:val="18"/>
        </w:rPr>
        <w:t>51%，</w:t>
      </w:r>
      <w:r>
        <w:rPr>
          <w:color w:val="000000"/>
          <w:spacing w:val="0"/>
          <w:w w:val="100"/>
          <w:position w:val="0"/>
        </w:rPr>
        <w:t>购买日取得的可 辨认净资产公允价值份额为</w:t>
      </w:r>
      <w:r>
        <w:rPr>
          <w:color w:val="000000"/>
          <w:spacing w:val="0"/>
          <w:w w:val="100"/>
          <w:position w:val="0"/>
          <w:sz w:val="18"/>
          <w:szCs w:val="18"/>
        </w:rPr>
        <w:t>238,586,405.09</w:t>
      </w:r>
      <w:r>
        <w:rPr>
          <w:color w:val="000000"/>
          <w:spacing w:val="0"/>
          <w:w w:val="100"/>
          <w:position w:val="0"/>
        </w:rPr>
        <w:t>元。根据购买日持续计算的净资产公允价值， 并以此计算产生的确认相应商誉。</w:t>
      </w:r>
    </w:p>
    <w:p>
      <w:pPr>
        <w:pStyle w:val="Style16"/>
        <w:keepNext w:val="0"/>
        <w:keepLines w:val="0"/>
        <w:widowControl w:val="0"/>
        <w:shd w:val="clear" w:color="auto" w:fill="auto"/>
        <w:tabs>
          <w:tab w:pos="949" w:val="left"/>
        </w:tabs>
        <w:bidi w:val="0"/>
        <w:spacing w:before="0" w:after="0" w:line="272" w:lineRule="exact"/>
        <w:ind w:left="0" w:right="0" w:firstLine="560"/>
        <w:jc w:val="left"/>
      </w:pPr>
      <w:bookmarkStart w:id="783" w:name="bookmark783"/>
      <w:r>
        <w:rPr>
          <w:color w:val="000000"/>
          <w:spacing w:val="0"/>
          <w:w w:val="100"/>
          <w:position w:val="0"/>
          <w:sz w:val="18"/>
          <w:szCs w:val="18"/>
        </w:rPr>
        <w:t>（</w:t>
      </w:r>
      <w:bookmarkEnd w:id="783"/>
      <w:r>
        <w:rPr>
          <w:color w:val="000000"/>
          <w:spacing w:val="0"/>
          <w:w w:val="100"/>
          <w:position w:val="0"/>
          <w:sz w:val="18"/>
          <w:szCs w:val="18"/>
        </w:rPr>
        <w:t>3）</w:t>
        <w:tab/>
      </w:r>
      <w:r>
        <w:rPr>
          <w:color w:val="000000"/>
          <w:spacing w:val="0"/>
          <w:w w:val="100"/>
          <w:position w:val="0"/>
        </w:rPr>
        <w:t>大额商誉形成的主要原因</w:t>
      </w:r>
    </w:p>
    <w:p>
      <w:pPr>
        <w:pStyle w:val="Style16"/>
        <w:keepNext w:val="0"/>
        <w:keepLines w:val="0"/>
        <w:widowControl w:val="0"/>
        <w:shd w:val="clear" w:color="auto" w:fill="auto"/>
        <w:bidi w:val="0"/>
        <w:spacing w:before="0" w:after="0" w:line="272" w:lineRule="exact"/>
        <w:ind w:left="140" w:right="0" w:firstLine="420"/>
        <w:jc w:val="both"/>
      </w:pPr>
      <w:r>
        <w:rPr>
          <w:color w:val="000000"/>
          <w:spacing w:val="0"/>
          <w:w w:val="100"/>
          <w:position w:val="0"/>
        </w:rPr>
        <w:t>本公司于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w:t>
      </w:r>
      <w:r>
        <w:rPr>
          <w:color w:val="000000"/>
          <w:spacing w:val="0"/>
          <w:w w:val="100"/>
          <w:position w:val="0"/>
        </w:rPr>
        <w:t xml:space="preserve">日将航信德利纳入合并范围，此次收购以现金出资，形成商誉 </w:t>
      </w:r>
      <w:r>
        <w:rPr>
          <w:color w:val="000000"/>
          <w:spacing w:val="0"/>
          <w:w w:val="100"/>
          <w:position w:val="0"/>
          <w:sz w:val="18"/>
          <w:szCs w:val="18"/>
        </w:rPr>
        <w:t xml:space="preserve">454,633,634.91 </w:t>
      </w:r>
      <w:r>
        <w:rPr>
          <w:color w:val="000000"/>
          <w:spacing w:val="0"/>
          <w:w w:val="100"/>
          <w:position w:val="0"/>
        </w:rPr>
        <w:t>元。</w:t>
      </w:r>
    </w:p>
    <w:p>
      <w:pPr>
        <w:pStyle w:val="Style26"/>
        <w:keepNext w:val="0"/>
        <w:keepLines w:val="0"/>
        <w:widowControl w:val="0"/>
        <w:shd w:val="clear" w:color="auto" w:fill="auto"/>
        <w:bidi w:val="0"/>
        <w:spacing w:before="0" w:after="0" w:line="278" w:lineRule="exact"/>
        <w:ind w:left="542" w:right="0" w:firstLine="0"/>
        <w:jc w:val="left"/>
      </w:pPr>
      <w:r>
        <w:rPr>
          <w:color w:val="000000"/>
          <w:spacing w:val="0"/>
          <w:w w:val="100"/>
          <w:position w:val="0"/>
          <w:sz w:val="18"/>
          <w:szCs w:val="18"/>
        </w:rPr>
        <w:t>3.</w:t>
      </w:r>
      <w:r>
        <w:rPr>
          <w:color w:val="000000"/>
          <w:spacing w:val="0"/>
          <w:w w:val="100"/>
          <w:position w:val="0"/>
        </w:rPr>
        <w:t>被购买方于购买日可辨认资产、负债 ⑴明细情况</w:t>
      </w:r>
    </w:p>
    <w:tbl>
      <w:tblPr>
        <w:tblOverlap w:val="never"/>
        <w:jc w:val="center"/>
        <w:tblLayout w:type="fixed"/>
      </w:tblPr>
      <w:tblGrid>
        <w:gridCol w:w="2184"/>
        <w:gridCol w:w="2770"/>
        <w:gridCol w:w="3154"/>
      </w:tblGrid>
      <w:tr>
        <w:trPr>
          <w:trHeight w:val="466"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航信德利信息系统（上海）有限公司</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购买日 公允价值</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购买日 账面价值</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236,504,248.44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236,504,248.44</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383,340,548.65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383,340,548.65</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22,365,142.52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22,365,142.52</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7,984,561.12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40" w:right="0" w:firstLine="0"/>
              <w:jc w:val="both"/>
              <w:rPr>
                <w:sz w:val="18"/>
                <w:szCs w:val="18"/>
              </w:rPr>
            </w:pPr>
            <w:r>
              <w:rPr>
                <w:color w:val="000000"/>
                <w:spacing w:val="0"/>
                <w:w w:val="100"/>
                <w:position w:val="0"/>
                <w:sz w:val="18"/>
                <w:szCs w:val="18"/>
              </w:rPr>
              <w:t>7,984,561.12</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存货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193,930,909.70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193,930,909.70</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27,635,956.55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27,635,956.55</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17,875,378.61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16,900,200.32</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13,427,025.61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534,596.44</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40" w:right="0" w:firstLine="0"/>
              <w:jc w:val="both"/>
              <w:rPr>
                <w:sz w:val="18"/>
                <w:szCs w:val="18"/>
              </w:rPr>
            </w:pPr>
            <w:r>
              <w:rPr>
                <w:color w:val="000000"/>
                <w:spacing w:val="0"/>
                <w:w w:val="100"/>
                <w:position w:val="0"/>
                <w:sz w:val="18"/>
                <w:szCs w:val="18"/>
              </w:rPr>
              <w:t>5,853,274.89</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3,078,587.00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40" w:right="0" w:firstLine="0"/>
              <w:jc w:val="both"/>
              <w:rPr>
                <w:sz w:val="18"/>
                <w:szCs w:val="18"/>
              </w:rPr>
            </w:pPr>
            <w:r>
              <w:rPr>
                <w:color w:val="000000"/>
                <w:spacing w:val="0"/>
                <w:w w:val="100"/>
                <w:position w:val="0"/>
                <w:sz w:val="18"/>
                <w:szCs w:val="18"/>
              </w:rPr>
              <w:t>3,078,587.00</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80,149,664.16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80,149,664.16</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2,504,459.42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40" w:right="0" w:firstLine="0"/>
              <w:jc w:val="both"/>
              <w:rPr>
                <w:sz w:val="18"/>
                <w:szCs w:val="18"/>
              </w:rPr>
            </w:pPr>
            <w:r>
              <w:rPr>
                <w:color w:val="000000"/>
                <w:spacing w:val="0"/>
                <w:w w:val="100"/>
                <w:position w:val="0"/>
                <w:sz w:val="18"/>
                <w:szCs w:val="18"/>
              </w:rPr>
              <w:t>2,504,459.42</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66,825,476.50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66,825,476.50</w:t>
            </w:r>
          </w:p>
        </w:tc>
      </w:tr>
    </w:tbl>
    <w:p>
      <w:pPr>
        <w:spacing w:lineRule="exact" w:line="1"/>
        <w:rPr>
          <w:sz w:val="2"/>
          <w:szCs w:val="2"/>
        </w:rPr>
      </w:pPr>
      <w:r>
        <w:br w:type="page"/>
      </w:r>
    </w:p>
    <w:tbl>
      <w:tblPr>
        <w:tblOverlap w:val="never"/>
        <w:jc w:val="center"/>
        <w:tblLayout w:type="fixed"/>
      </w:tblPr>
      <w:tblGrid>
        <w:gridCol w:w="2198"/>
        <w:gridCol w:w="2770"/>
        <w:gridCol w:w="3154"/>
      </w:tblGrid>
      <w:tr>
        <w:trPr>
          <w:trHeight w:val="466"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航信德利信息系统（上海）有限公司</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购买日 公允价值</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购买日 账面价值</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532,398,094.94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532,398,094.94</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14,383,577.19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14,383,577.19</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23,317,559.91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23,317,559.91</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35,778,377.41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35,778,377.41</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1,008,612.73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1,008,612.73</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251,019,553.69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251,019,553.69</w:t>
            </w:r>
          </w:p>
        </w:tc>
      </w:tr>
      <w:tr>
        <w:trPr>
          <w:trHeight w:val="278"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一年内到期的非</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174,741.30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174,741.30</w:t>
            </w:r>
          </w:p>
        </w:tc>
      </w:tr>
      <w:tr>
        <w:trPr>
          <w:trHeight w:val="27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流动负债</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104,791.16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104,791.16</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27,090,216.38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27,090,216.38</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36,695,480.57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28,681,148.00</w:t>
            </w:r>
          </w:p>
        </w:tc>
      </w:tr>
      <w:tr>
        <w:trPr>
          <w:trHeight w:val="470"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36,695,480.57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28,681,148.00</w:t>
            </w:r>
          </w:p>
        </w:tc>
      </w:tr>
    </w:tbl>
    <w:p>
      <w:pPr>
        <w:widowControl w:val="0"/>
        <w:spacing w:after="859" w:line="1" w:lineRule="exact"/>
      </w:pPr>
    </w:p>
    <w:p>
      <w:pPr>
        <w:pStyle w:val="Style16"/>
        <w:keepNext w:val="0"/>
        <w:keepLines w:val="0"/>
        <w:widowControl w:val="0"/>
        <w:shd w:val="clear" w:color="auto" w:fill="auto"/>
        <w:bidi w:val="0"/>
        <w:spacing w:before="0" w:after="0" w:line="267" w:lineRule="exact"/>
        <w:ind w:left="0" w:right="0" w:firstLine="560"/>
        <w:jc w:val="left"/>
      </w:pPr>
      <w:r>
        <w:rPr>
          <w:color w:val="000000"/>
          <w:spacing w:val="0"/>
          <w:w w:val="100"/>
          <w:position w:val="0"/>
          <w:sz w:val="18"/>
          <w:szCs w:val="18"/>
        </w:rPr>
        <w:t>（2）</w:t>
      </w:r>
      <w:r>
        <w:rPr>
          <w:color w:val="000000"/>
          <w:spacing w:val="0"/>
          <w:w w:val="100"/>
          <w:position w:val="0"/>
        </w:rPr>
        <w:t>可辨认资产、负债公允价值的确定方法</w:t>
      </w:r>
    </w:p>
    <w:p>
      <w:pPr>
        <w:pStyle w:val="Style16"/>
        <w:keepNext w:val="0"/>
        <w:keepLines w:val="0"/>
        <w:widowControl w:val="0"/>
        <w:shd w:val="clear" w:color="auto" w:fill="auto"/>
        <w:bidi w:val="0"/>
        <w:spacing w:before="0" w:after="280" w:line="267" w:lineRule="exact"/>
        <w:ind w:left="140" w:right="0" w:firstLine="420"/>
        <w:jc w:val="both"/>
      </w:pPr>
      <w:r>
        <w:rPr>
          <w:color w:val="000000"/>
          <w:spacing w:val="0"/>
          <w:w w:val="100"/>
          <w:position w:val="0"/>
        </w:rPr>
        <w:t>航信德利信息系统（上海）有限公司可辨认资产、负债公允价值的确定，采用上海东洲 资产评估有限公司出具的《航天信息股份有限公司拟收购德利多富信息系统（上海）有限公 司股权并对其增资所涉及股东全部权益价值评估项目评估报告》（沪东洲资报字〔</w:t>
      </w:r>
      <w:r>
        <w:rPr>
          <w:color w:val="000000"/>
          <w:spacing w:val="0"/>
          <w:w w:val="100"/>
          <w:position w:val="0"/>
          <w:sz w:val="18"/>
          <w:szCs w:val="18"/>
        </w:rPr>
        <w:t>2016）</w:t>
      </w:r>
      <w:r>
        <w:rPr>
          <w:color w:val="000000"/>
          <w:spacing w:val="0"/>
          <w:w w:val="100"/>
          <w:position w:val="0"/>
        </w:rPr>
        <w:t xml:space="preserve">第 </w:t>
      </w:r>
      <w:r>
        <w:rPr>
          <w:color w:val="000000"/>
          <w:spacing w:val="0"/>
          <w:w w:val="100"/>
          <w:position w:val="0"/>
          <w:sz w:val="18"/>
          <w:szCs w:val="18"/>
        </w:rPr>
        <w:t>0128242</w:t>
      </w:r>
      <w:r>
        <w:rPr>
          <w:color w:val="000000"/>
          <w:spacing w:val="0"/>
          <w:w w:val="100"/>
          <w:position w:val="0"/>
        </w:rPr>
        <w:t>号）评估的净资产公允价值。</w:t>
      </w:r>
    </w:p>
    <w:p>
      <w:pPr>
        <w:pStyle w:val="Style16"/>
        <w:keepNext w:val="0"/>
        <w:keepLines w:val="0"/>
        <w:widowControl w:val="0"/>
        <w:shd w:val="clear" w:color="auto" w:fill="auto"/>
        <w:bidi w:val="0"/>
        <w:spacing w:before="0" w:after="160" w:line="267" w:lineRule="exact"/>
        <w:ind w:left="0" w:right="0" w:firstLine="560"/>
        <w:jc w:val="left"/>
      </w:pPr>
      <w:r>
        <w:rPr>
          <w:color w:val="000000"/>
          <w:spacing w:val="0"/>
          <w:w w:val="100"/>
          <w:position w:val="0"/>
        </w:rPr>
        <w:t>（二）同一控制下企业合并</w:t>
      </w:r>
    </w:p>
    <w:p>
      <w:pPr>
        <w:pStyle w:val="Style16"/>
        <w:keepNext w:val="0"/>
        <w:keepLines w:val="0"/>
        <w:widowControl w:val="0"/>
        <w:numPr>
          <w:ilvl w:val="0"/>
          <w:numId w:val="79"/>
        </w:numPr>
        <w:shd w:val="clear" w:color="auto" w:fill="auto"/>
        <w:bidi w:val="0"/>
        <w:spacing w:before="0" w:after="0" w:line="240" w:lineRule="auto"/>
        <w:ind w:left="0" w:right="0" w:firstLine="560"/>
        <w:jc w:val="left"/>
      </w:pPr>
      <w:bookmarkStart w:id="784" w:name="bookmark784"/>
      <w:bookmarkEnd w:id="784"/>
      <w:r>
        <w:rPr>
          <w:color w:val="000000"/>
          <w:spacing w:val="0"/>
          <w:w w:val="100"/>
          <w:position w:val="0"/>
        </w:rPr>
        <w:t>本期发生的同一控制下企业合并</w:t>
      </w:r>
    </w:p>
    <w:p>
      <w:pPr>
        <w:pStyle w:val="Style16"/>
        <w:keepNext w:val="0"/>
        <w:keepLines w:val="0"/>
        <w:widowControl w:val="0"/>
        <w:shd w:val="clear" w:color="auto" w:fill="auto"/>
        <w:bidi w:val="0"/>
        <w:spacing w:before="0" w:after="120" w:line="240" w:lineRule="auto"/>
        <w:ind w:left="0" w:right="0" w:firstLine="560"/>
        <w:jc w:val="left"/>
      </w:pPr>
      <w:r>
        <w:rPr>
          <w:color w:val="000000"/>
          <w:spacing w:val="0"/>
          <w:w w:val="100"/>
          <w:position w:val="0"/>
          <w:sz w:val="18"/>
          <w:szCs w:val="18"/>
        </w:rPr>
        <w:t>（1）</w:t>
      </w:r>
      <w:r>
        <w:rPr>
          <w:color w:val="000000"/>
          <w:spacing w:val="0"/>
          <w:w w:val="100"/>
          <w:position w:val="0"/>
        </w:rPr>
        <w:t>基本情况</w:t>
      </w:r>
    </w:p>
    <w:tbl>
      <w:tblPr>
        <w:tblOverlap w:val="never"/>
        <w:jc w:val="center"/>
        <w:tblLayout w:type="fixed"/>
      </w:tblPr>
      <w:tblGrid>
        <w:gridCol w:w="1742"/>
        <w:gridCol w:w="1373"/>
        <w:gridCol w:w="3106"/>
        <w:gridCol w:w="1162"/>
        <w:gridCol w:w="1219"/>
      </w:tblGrid>
      <w:tr>
        <w:trPr>
          <w:trHeight w:val="83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被合并方名称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企业合并中取 得</w:t>
            </w:r>
          </w:p>
          <w:p>
            <w:pPr>
              <w:pStyle w:val="Style28"/>
              <w:keepNext w:val="0"/>
              <w:keepLines w:val="0"/>
              <w:widowControl w:val="0"/>
              <w:shd w:val="clear" w:color="auto" w:fill="auto"/>
              <w:bidi w:val="0"/>
              <w:spacing w:before="0" w:after="0" w:line="259" w:lineRule="exact"/>
              <w:ind w:left="0" w:right="0" w:firstLine="0"/>
              <w:jc w:val="center"/>
            </w:pPr>
            <w:r>
              <w:rPr>
                <w:color w:val="000000"/>
                <w:spacing w:val="0"/>
                <w:w w:val="100"/>
                <w:position w:val="0"/>
              </w:rPr>
              <w:t>的权益比例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构成同一控制下 企业合并的依据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合并日的确 定依据</w:t>
            </w:r>
          </w:p>
        </w:tc>
      </w:tr>
      <w:tr>
        <w:trPr>
          <w:trHeight w:val="83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德利工程私人有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与航信德利合并前同受</w:t>
            </w:r>
            <w:r>
              <w:rPr>
                <w:color w:val="000000"/>
                <w:spacing w:val="0"/>
                <w:w w:val="100"/>
                <w:position w:val="0"/>
                <w:sz w:val="18"/>
                <w:szCs w:val="18"/>
              </w:rPr>
              <w:t>Wincor Nixdorf (Wincor Nixdorf International GmbH)</w:t>
            </w:r>
            <w:r>
              <w:rPr>
                <w:color w:val="000000"/>
                <w:spacing w:val="0"/>
                <w:w w:val="100"/>
                <w:position w:val="0"/>
              </w:rPr>
              <w:t>控制</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2016-6-30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工商变更</w:t>
            </w:r>
          </w:p>
        </w:tc>
      </w:tr>
      <w:tr>
        <w:trPr>
          <w:trHeight w:val="835" w:hRule="exact"/>
        </w:trPr>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营利度富信息系 统（上海）有限 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与航信德利合并前同受</w:t>
            </w:r>
            <w:r>
              <w:rPr>
                <w:color w:val="000000"/>
                <w:spacing w:val="0"/>
                <w:w w:val="100"/>
                <w:position w:val="0"/>
                <w:sz w:val="18"/>
                <w:szCs w:val="18"/>
              </w:rPr>
              <w:t>Wincor Nixdorf(Wincor Nixdorf International GmbH)</w:t>
            </w:r>
            <w:r>
              <w:rPr>
                <w:color w:val="000000"/>
                <w:spacing w:val="0"/>
                <w:w w:val="100"/>
                <w:position w:val="0"/>
              </w:rPr>
              <w:t>控制</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2016-6-30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工商变更</w:t>
            </w:r>
          </w:p>
        </w:tc>
      </w:tr>
    </w:tbl>
    <w:p>
      <w:pPr>
        <w:pStyle w:val="Style26"/>
        <w:keepNext w:val="0"/>
        <w:keepLines w:val="0"/>
        <w:widowControl w:val="0"/>
        <w:shd w:val="clear" w:color="auto" w:fill="auto"/>
        <w:bidi w:val="0"/>
        <w:spacing w:before="0" w:after="0" w:line="240" w:lineRule="auto"/>
        <w:ind w:left="571" w:right="0" w:firstLine="0"/>
        <w:jc w:val="left"/>
      </w:pPr>
      <w:r>
        <w:rPr>
          <w:color w:val="000000"/>
          <w:spacing w:val="0"/>
          <w:w w:val="100"/>
          <w:position w:val="0"/>
        </w:rPr>
        <w:t>（续上表）</w:t>
      </w:r>
    </w:p>
    <w:p>
      <w:pPr>
        <w:widowControl w:val="0"/>
        <w:spacing w:after="119" w:line="1" w:lineRule="exact"/>
      </w:pPr>
    </w:p>
    <w:tbl>
      <w:tblPr>
        <w:tblOverlap w:val="never"/>
        <w:jc w:val="center"/>
        <w:tblLayout w:type="fixed"/>
      </w:tblPr>
      <w:tblGrid>
        <w:gridCol w:w="1747"/>
        <w:gridCol w:w="1704"/>
        <w:gridCol w:w="1709"/>
        <w:gridCol w:w="1704"/>
        <w:gridCol w:w="1738"/>
      </w:tblGrid>
      <w:tr>
        <w:trPr>
          <w:trHeight w:val="835"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被合并方名称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合并当期期初至 合并日被合并方 的收入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合并当期期初至 合并日被合并方 的净利润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比较期间被合 并方的收入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比较期间被合并 方的净利润</w:t>
            </w:r>
          </w:p>
        </w:tc>
      </w:tr>
      <w:tr>
        <w:trPr>
          <w:trHeight w:val="288" w:hRule="exact"/>
        </w:trPr>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德利工程私人有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47"/>
        <w:gridCol w:w="1704"/>
        <w:gridCol w:w="1709"/>
        <w:gridCol w:w="1704"/>
        <w:gridCol w:w="1738"/>
      </w:tblGrid>
      <w:tr>
        <w:trPr>
          <w:trHeight w:val="288"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35" w:hRule="exact"/>
        </w:trPr>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64" w:lineRule="exact"/>
              <w:ind w:left="140" w:right="0" w:firstLine="0"/>
              <w:jc w:val="left"/>
            </w:pPr>
            <w:r>
              <w:rPr>
                <w:color w:val="000000"/>
                <w:spacing w:val="0"/>
                <w:w w:val="100"/>
                <w:position w:val="0"/>
              </w:rPr>
              <w:t>营利度富信息系 统（上海）有限 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351,968,736.20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6,597,328.39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854,192,609.00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25,831,771.06</w:t>
            </w:r>
          </w:p>
        </w:tc>
      </w:tr>
    </w:tbl>
    <w:p>
      <w:pPr>
        <w:widowControl w:val="0"/>
        <w:spacing w:after="119" w:line="1" w:lineRule="exact"/>
      </w:pPr>
    </w:p>
    <w:p>
      <w:pPr>
        <w:pStyle w:val="Style16"/>
        <w:keepNext w:val="0"/>
        <w:keepLines w:val="0"/>
        <w:widowControl w:val="0"/>
        <w:shd w:val="clear" w:color="auto" w:fill="auto"/>
        <w:bidi w:val="0"/>
        <w:spacing w:before="0" w:after="160" w:line="240" w:lineRule="auto"/>
        <w:ind w:left="0" w:right="0" w:firstLine="560"/>
        <w:jc w:val="left"/>
      </w:pPr>
      <w:r>
        <w:rPr>
          <w:color w:val="000000"/>
          <w:spacing w:val="0"/>
          <w:w w:val="100"/>
          <w:position w:val="0"/>
          <w:sz w:val="18"/>
          <w:szCs w:val="18"/>
        </w:rPr>
        <w:t>（2）</w:t>
      </w:r>
      <w:r>
        <w:rPr>
          <w:color w:val="000000"/>
          <w:spacing w:val="0"/>
          <w:w w:val="100"/>
          <w:position w:val="0"/>
        </w:rPr>
        <w:t>其他说明</w:t>
      </w:r>
    </w:p>
    <w:p>
      <w:pPr>
        <w:pStyle w:val="Style16"/>
        <w:keepNext w:val="0"/>
        <w:keepLines w:val="0"/>
        <w:widowControl w:val="0"/>
        <w:shd w:val="clear" w:color="auto" w:fill="auto"/>
        <w:bidi w:val="0"/>
        <w:spacing w:before="0" w:after="160" w:line="240" w:lineRule="auto"/>
        <w:ind w:left="0" w:right="0" w:firstLine="560"/>
        <w:jc w:val="left"/>
        <w:rPr>
          <w:sz w:val="18"/>
          <w:szCs w:val="18"/>
        </w:rPr>
      </w:pPr>
      <w:r>
        <w:rPr>
          <w:color w:val="000000"/>
          <w:spacing w:val="0"/>
          <w:w w:val="100"/>
          <w:position w:val="0"/>
          <w:sz w:val="20"/>
          <w:szCs w:val="20"/>
        </w:rPr>
        <w:t>德利工程私人有限公司（以下简称德利工程）为</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月新成立，德利多富于</w:t>
      </w:r>
      <w:r>
        <w:rPr>
          <w:color w:val="000000"/>
          <w:spacing w:val="0"/>
          <w:w w:val="100"/>
          <w:position w:val="0"/>
          <w:sz w:val="18"/>
          <w:szCs w:val="18"/>
        </w:rPr>
        <w:t>2016</w:t>
      </w:r>
    </w:p>
    <w:p>
      <w:pPr>
        <w:pStyle w:val="Style16"/>
        <w:keepNext w:val="0"/>
        <w:keepLines w:val="0"/>
        <w:widowControl w:val="0"/>
        <w:shd w:val="clear" w:color="auto" w:fill="auto"/>
        <w:bidi w:val="0"/>
        <w:spacing w:before="0" w:after="440" w:line="240" w:lineRule="auto"/>
        <w:ind w:left="0" w:right="0" w:firstLine="140"/>
        <w:jc w:val="left"/>
      </w:pP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日将其纳入合并范围。自成立日至合并日德利工程未发生业务。</w:t>
      </w:r>
    </w:p>
    <w:p>
      <w:pPr>
        <w:pStyle w:val="Style26"/>
        <w:keepNext w:val="0"/>
        <w:keepLines w:val="0"/>
        <w:widowControl w:val="0"/>
        <w:shd w:val="clear" w:color="auto" w:fill="auto"/>
        <w:bidi w:val="0"/>
        <w:spacing w:before="0" w:after="0" w:line="240" w:lineRule="auto"/>
        <w:ind w:left="552" w:right="0" w:firstLine="0"/>
        <w:jc w:val="left"/>
      </w:pPr>
      <w:r>
        <w:rPr>
          <w:color w:val="000000"/>
          <w:spacing w:val="0"/>
          <w:w w:val="100"/>
          <w:position w:val="0"/>
          <w:sz w:val="18"/>
          <w:szCs w:val="18"/>
        </w:rPr>
        <w:t>2.</w:t>
      </w:r>
      <w:r>
        <w:rPr>
          <w:color w:val="000000"/>
          <w:spacing w:val="0"/>
          <w:w w:val="100"/>
          <w:position w:val="0"/>
        </w:rPr>
        <w:t>合并成本</w:t>
      </w:r>
    </w:p>
    <w:tbl>
      <w:tblPr>
        <w:tblOverlap w:val="never"/>
        <w:jc w:val="center"/>
        <w:tblLayout w:type="fixed"/>
      </w:tblPr>
      <w:tblGrid>
        <w:gridCol w:w="3557"/>
        <w:gridCol w:w="2405"/>
        <w:gridCol w:w="2443"/>
      </w:tblGrid>
      <w:tr>
        <w:trPr>
          <w:trHeight w:val="55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德利工程私人有限公司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营利度富信息系统（上 海）有限公司</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合并成本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现金</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3,279, </w:t>
            </w:r>
            <w:r>
              <w:rPr>
                <w:color w:val="000000"/>
                <w:spacing w:val="0"/>
                <w:w w:val="100"/>
                <w:position w:val="0"/>
                <w:sz w:val="18"/>
                <w:szCs w:val="18"/>
              </w:rPr>
              <w:t>650.00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163,390,106.95</w:t>
            </w:r>
          </w:p>
        </w:tc>
      </w:tr>
    </w:tbl>
    <w:p>
      <w:pPr>
        <w:widowControl w:val="0"/>
        <w:spacing w:after="939" w:line="1" w:lineRule="exact"/>
      </w:pP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w:t>
      </w:r>
      <w:r>
        <w:rPr>
          <w:color w:val="000000"/>
          <w:spacing w:val="0"/>
          <w:w w:val="100"/>
          <w:position w:val="0"/>
        </w:rPr>
        <w:t>合并日被合并方资产、负债的账面价值</w:t>
      </w:r>
    </w:p>
    <w:tbl>
      <w:tblPr>
        <w:tblOverlap w:val="never"/>
        <w:jc w:val="center"/>
        <w:tblLayout w:type="fixed"/>
      </w:tblPr>
      <w:tblGrid>
        <w:gridCol w:w="2261"/>
        <w:gridCol w:w="1277"/>
        <w:gridCol w:w="1133"/>
        <w:gridCol w:w="1862"/>
        <w:gridCol w:w="1718"/>
      </w:tblGrid>
      <w:tr>
        <w:trPr>
          <w:trHeight w:val="466"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德利工程私人有限公司</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营利度富信息系统（上海）有限公司</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32,796.50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336,941,420.25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342,240,759.27</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32,796.50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61,388,860.74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7,024,277.12</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113,575,192.43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176,068,274.34</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132,748,001.61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126,049,324.23</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4,111,037.85</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13,396,792.46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14,176,063.69</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574,696.98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784,067.37</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703,250.72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1,715,142.60</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14,554,625.31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10,709,747.65</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1,602,824.42</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170,593, </w:t>
            </w:r>
            <w:r>
              <w:rPr>
                <w:color w:val="000000"/>
                <w:spacing w:val="0"/>
                <w:w w:val="100"/>
                <w:position w:val="0"/>
                <w:sz w:val="18"/>
                <w:szCs w:val="18"/>
              </w:rPr>
              <w:t>943.39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184,788,531.41</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32,468,000.00</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136,063,435.54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125,509,304.21</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29,350.00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29,350.00</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应付职工薪酬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7,753,395.79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4,029,544.26</w:t>
            </w:r>
          </w:p>
        </w:tc>
      </w:tr>
    </w:tbl>
    <w:p>
      <w:pPr>
        <w:spacing w:lineRule="exact" w:line="1"/>
        <w:rPr>
          <w:sz w:val="2"/>
          <w:szCs w:val="2"/>
        </w:rPr>
      </w:pPr>
      <w:r>
        <w:br w:type="page"/>
      </w:r>
    </w:p>
    <w:tbl>
      <w:tblPr>
        <w:tblOverlap w:val="never"/>
        <w:jc w:val="center"/>
        <w:tblLayout w:type="fixed"/>
      </w:tblPr>
      <w:tblGrid>
        <w:gridCol w:w="2275"/>
        <w:gridCol w:w="1277"/>
        <w:gridCol w:w="1133"/>
        <w:gridCol w:w="1862"/>
        <w:gridCol w:w="1718"/>
      </w:tblGrid>
      <w:tr>
        <w:trPr>
          <w:trHeight w:val="466"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德利工程私人有限公司</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营利度富信息系统（上海）有限公司</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上期期末</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802,007.14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14,897,260.46</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25,666,222.46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7,073,785.22</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417,275.27</w:t>
            </w:r>
          </w:p>
        </w:tc>
      </w:tr>
      <w:tr>
        <w:trPr>
          <w:trHeight w:val="557"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74" w:lineRule="exact"/>
              <w:ind w:left="140" w:right="0" w:firstLine="420"/>
              <w:jc w:val="left"/>
            </w:pPr>
            <w:r>
              <w:rPr>
                <w:color w:val="000000"/>
                <w:spacing w:val="0"/>
                <w:w w:val="100"/>
                <w:position w:val="0"/>
              </w:rPr>
              <w:t>一年内到期的非 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174,741.30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170,517.56</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104,791.16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193,494.44</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32,796.50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166,347,476.86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157,452,227.86</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32,796.50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166,347,476.86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157,452,227.86</w:t>
            </w:r>
          </w:p>
        </w:tc>
      </w:tr>
    </w:tbl>
    <w:p>
      <w:pPr>
        <w:widowControl w:val="0"/>
        <w:spacing w:after="499" w:line="1" w:lineRule="exact"/>
      </w:pPr>
    </w:p>
    <w:p>
      <w:pPr>
        <w:pStyle w:val="Style16"/>
        <w:keepNext w:val="0"/>
        <w:keepLines w:val="0"/>
        <w:widowControl w:val="0"/>
        <w:shd w:val="clear" w:color="auto" w:fill="auto"/>
        <w:bidi w:val="0"/>
        <w:spacing w:before="0" w:after="0" w:line="278" w:lineRule="exact"/>
        <w:ind w:left="0" w:right="0" w:firstLine="560"/>
        <w:jc w:val="left"/>
      </w:pPr>
      <w:bookmarkStart w:id="785" w:name="bookmark785"/>
      <w:r>
        <w:rPr>
          <w:color w:val="000000"/>
          <w:spacing w:val="0"/>
          <w:w w:val="100"/>
          <w:position w:val="0"/>
        </w:rPr>
        <w:t>（</w:t>
      </w:r>
      <w:bookmarkEnd w:id="785"/>
      <w:r>
        <w:rPr>
          <w:color w:val="000000"/>
          <w:spacing w:val="0"/>
          <w:w w:val="100"/>
          <w:position w:val="0"/>
        </w:rPr>
        <w:t>三）处置子公司</w:t>
      </w:r>
    </w:p>
    <w:p>
      <w:pPr>
        <w:pStyle w:val="Style16"/>
        <w:keepNext w:val="0"/>
        <w:keepLines w:val="0"/>
        <w:widowControl w:val="0"/>
        <w:shd w:val="clear" w:color="auto" w:fill="auto"/>
        <w:bidi w:val="0"/>
        <w:spacing w:before="0" w:after="0" w:line="278" w:lineRule="exact"/>
        <w:ind w:left="560" w:right="0" w:firstLine="0"/>
        <w:jc w:val="left"/>
      </w:pPr>
      <w:r>
        <w:rPr>
          <w:color w:val="000000"/>
          <w:spacing w:val="0"/>
          <w:w w:val="100"/>
          <w:position w:val="0"/>
          <w:sz w:val="18"/>
          <w:szCs w:val="18"/>
        </w:rPr>
        <w:t>1.</w:t>
      </w:r>
      <w:r>
        <w:rPr>
          <w:color w:val="000000"/>
          <w:spacing w:val="0"/>
          <w:w w:val="100"/>
          <w:position w:val="0"/>
        </w:rPr>
        <w:t>单次处置对子公司投资即丧失控制权 ⑴明细情况</w:t>
      </w:r>
    </w:p>
    <w:tbl>
      <w:tblPr>
        <w:tblOverlap w:val="never"/>
        <w:jc w:val="center"/>
        <w:tblLayout w:type="fixed"/>
      </w:tblPr>
      <w:tblGrid>
        <w:gridCol w:w="1949"/>
        <w:gridCol w:w="1296"/>
        <w:gridCol w:w="907"/>
        <w:gridCol w:w="912"/>
        <w:gridCol w:w="1162"/>
        <w:gridCol w:w="1075"/>
        <w:gridCol w:w="1301"/>
      </w:tblGrid>
      <w:tr>
        <w:trPr>
          <w:trHeight w:val="118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子公司 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股权处置 价款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股权处置 比例（%）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股权处置 方式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160" w:right="0" w:firstLine="20"/>
              <w:jc w:val="left"/>
              <w:rPr>
                <w:sz w:val="17"/>
                <w:szCs w:val="17"/>
              </w:rPr>
            </w:pPr>
            <w:r>
              <w:rPr>
                <w:color w:val="000000"/>
                <w:spacing w:val="0"/>
                <w:w w:val="100"/>
                <w:position w:val="0"/>
                <w:sz w:val="17"/>
                <w:szCs w:val="17"/>
              </w:rPr>
              <w:t>丧失控制 权的时点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丧失控制权 时点的确定 依据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处置价款与处置 投资对应的合并 财务报表层面享 有该子公司净资 产份额的差额</w:t>
            </w:r>
          </w:p>
        </w:tc>
      </w:tr>
      <w:tr>
        <w:trPr>
          <w:trHeight w:val="475"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59" w:lineRule="exact"/>
              <w:ind w:left="140" w:right="0" w:firstLine="0"/>
              <w:jc w:val="left"/>
              <w:rPr>
                <w:sz w:val="17"/>
                <w:szCs w:val="17"/>
              </w:rPr>
            </w:pPr>
            <w:r>
              <w:rPr>
                <w:color w:val="000000"/>
                <w:spacing w:val="0"/>
                <w:w w:val="100"/>
                <w:position w:val="0"/>
                <w:sz w:val="17"/>
                <w:szCs w:val="17"/>
              </w:rPr>
              <w:t>杭州华迪计算机有限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465,100.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51.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股权转 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2016/5/31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产权交易 基准日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104,214. </w:t>
            </w:r>
            <w:r>
              <w:rPr>
                <w:color w:val="000000"/>
                <w:spacing w:val="0"/>
                <w:w w:val="100"/>
                <w:position w:val="0"/>
                <w:sz w:val="16"/>
                <w:szCs w:val="16"/>
              </w:rPr>
              <w:t>93</w:t>
            </w:r>
          </w:p>
        </w:tc>
      </w:tr>
      <w:tr>
        <w:trPr>
          <w:trHeight w:val="475"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21" w:lineRule="exact"/>
              <w:ind w:left="140" w:right="0" w:firstLine="0"/>
              <w:jc w:val="left"/>
              <w:rPr>
                <w:sz w:val="17"/>
                <w:szCs w:val="17"/>
              </w:rPr>
            </w:pPr>
            <w:r>
              <w:rPr>
                <w:color w:val="000000"/>
                <w:spacing w:val="0"/>
                <w:w w:val="100"/>
                <w:position w:val="0"/>
                <w:sz w:val="17"/>
                <w:szCs w:val="17"/>
              </w:rPr>
              <w:t>合肥华迪信息技术有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334, </w:t>
            </w: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51.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股权转 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2016/5/31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产权交易 基准日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300, </w:t>
            </w:r>
            <w:r>
              <w:rPr>
                <w:color w:val="000000"/>
                <w:spacing w:val="0"/>
                <w:w w:val="100"/>
                <w:position w:val="0"/>
                <w:sz w:val="16"/>
                <w:szCs w:val="16"/>
              </w:rPr>
              <w:t xml:space="preserve">890. </w:t>
            </w:r>
            <w:r>
              <w:rPr>
                <w:color w:val="000000"/>
                <w:spacing w:val="0"/>
                <w:w w:val="100"/>
                <w:position w:val="0"/>
                <w:sz w:val="16"/>
                <w:szCs w:val="16"/>
              </w:rPr>
              <w:t>99</w:t>
            </w:r>
          </w:p>
        </w:tc>
      </w:tr>
      <w:tr>
        <w:trPr>
          <w:trHeight w:val="490" w:hRule="exact"/>
        </w:trPr>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26" w:lineRule="exact"/>
              <w:ind w:left="140" w:right="0" w:firstLine="0"/>
              <w:jc w:val="left"/>
              <w:rPr>
                <w:sz w:val="17"/>
                <w:szCs w:val="17"/>
              </w:rPr>
            </w:pPr>
            <w:r>
              <w:rPr>
                <w:color w:val="000000"/>
                <w:spacing w:val="0"/>
                <w:w w:val="100"/>
                <w:position w:val="0"/>
                <w:sz w:val="17"/>
                <w:szCs w:val="17"/>
              </w:rPr>
              <w:t>武汉华迪世纪计算机 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4, 937,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76. </w:t>
            </w:r>
            <w:r>
              <w:rPr>
                <w:color w:val="000000"/>
                <w:spacing w:val="0"/>
                <w:w w:val="100"/>
                <w:position w:val="0"/>
                <w:sz w:val="16"/>
                <w:szCs w:val="16"/>
              </w:rPr>
              <w:t>85</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股权转 让</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2016/5/31</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产权交易 基准日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590, </w:t>
            </w:r>
            <w:r>
              <w:rPr>
                <w:color w:val="000000"/>
                <w:spacing w:val="0"/>
                <w:w w:val="100"/>
                <w:position w:val="0"/>
                <w:sz w:val="16"/>
                <w:szCs w:val="16"/>
              </w:rPr>
              <w:t xml:space="preserve">492. </w:t>
            </w:r>
            <w:r>
              <w:rPr>
                <w:color w:val="000000"/>
                <w:spacing w:val="0"/>
                <w:w w:val="100"/>
                <w:position w:val="0"/>
                <w:sz w:val="16"/>
                <w:szCs w:val="16"/>
              </w:rPr>
              <w:t>68</w:t>
            </w:r>
          </w:p>
        </w:tc>
      </w:tr>
    </w:tbl>
    <w:p>
      <w:pPr>
        <w:widowControl w:val="0"/>
        <w:spacing w:after="119" w:line="1" w:lineRule="exact"/>
      </w:pPr>
    </w:p>
    <w:p>
      <w:pPr>
        <w:pStyle w:val="Style16"/>
        <w:keepNext w:val="0"/>
        <w:keepLines w:val="0"/>
        <w:widowControl w:val="0"/>
        <w:shd w:val="clear" w:color="auto" w:fill="auto"/>
        <w:bidi w:val="0"/>
        <w:spacing w:before="0" w:after="0" w:line="240" w:lineRule="auto"/>
        <w:ind w:left="560" w:right="0" w:firstLine="0"/>
        <w:jc w:val="left"/>
      </w:pPr>
      <w:r>
        <w:rPr>
          <w:color w:val="000000"/>
          <w:spacing w:val="0"/>
          <w:w w:val="100"/>
          <w:position w:val="0"/>
        </w:rPr>
        <w:t>（续上表）</w:t>
      </w:r>
    </w:p>
    <w:tbl>
      <w:tblPr>
        <w:tblOverlap w:val="never"/>
        <w:jc w:val="center"/>
        <w:tblLayout w:type="fixed"/>
      </w:tblPr>
      <w:tblGrid>
        <w:gridCol w:w="1982"/>
        <w:gridCol w:w="1109"/>
        <w:gridCol w:w="941"/>
        <w:gridCol w:w="936"/>
        <w:gridCol w:w="1195"/>
        <w:gridCol w:w="1109"/>
        <w:gridCol w:w="1330"/>
      </w:tblGrid>
      <w:tr>
        <w:trPr>
          <w:trHeight w:val="145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子公司 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丧失控制权之 日剩余股权的 比例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6" w:lineRule="exact"/>
              <w:ind w:left="0" w:right="0" w:firstLine="0"/>
              <w:jc w:val="center"/>
              <w:rPr>
                <w:sz w:val="17"/>
                <w:szCs w:val="17"/>
              </w:rPr>
            </w:pPr>
            <w:r>
              <w:rPr>
                <w:color w:val="000000"/>
                <w:spacing w:val="0"/>
                <w:w w:val="100"/>
                <w:position w:val="0"/>
                <w:sz w:val="17"/>
                <w:szCs w:val="17"/>
              </w:rPr>
              <w:t>丧失控制权 之日剩余股 权的账面价 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丧失控制权 之日剩余股 权的公允价 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2" w:lineRule="exact"/>
              <w:ind w:left="0" w:right="0" w:firstLine="0"/>
              <w:jc w:val="center"/>
              <w:rPr>
                <w:sz w:val="17"/>
                <w:szCs w:val="17"/>
              </w:rPr>
            </w:pPr>
            <w:r>
              <w:rPr>
                <w:color w:val="000000"/>
                <w:spacing w:val="0"/>
                <w:w w:val="100"/>
                <w:position w:val="0"/>
                <w:sz w:val="17"/>
                <w:szCs w:val="17"/>
              </w:rPr>
              <w:t>按照公允价值 重新计量剩余 股权产生的利 得或损失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丧失控制权之 日剩余股权公 允价值的确定 方法及主要假 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1" w:lineRule="exact"/>
              <w:ind w:left="0" w:right="0" w:firstLine="0"/>
              <w:jc w:val="center"/>
              <w:rPr>
                <w:sz w:val="17"/>
                <w:szCs w:val="17"/>
              </w:rPr>
            </w:pPr>
            <w:r>
              <w:rPr>
                <w:color w:val="000000"/>
                <w:spacing w:val="0"/>
                <w:w w:val="100"/>
                <w:position w:val="0"/>
                <w:sz w:val="17"/>
                <w:szCs w:val="17"/>
              </w:rPr>
              <w:t>与原子公司股权 投资相关的其他 综合收益、其他 所有者权益变动 转入投资损益的 金额</w:t>
            </w:r>
          </w:p>
        </w:tc>
      </w:tr>
      <w:tr>
        <w:trPr>
          <w:trHeight w:val="475"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杭州华迪计算机有限</w:t>
            </w:r>
          </w:p>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line="240" w:lineRule="auto"/>
              <w:ind w:left="0" w:right="0" w:firstLine="140"/>
              <w:jc w:val="left"/>
              <w:rPr>
                <w:sz w:val="17"/>
                <w:szCs w:val="17"/>
              </w:rPr>
            </w:pPr>
            <w:r>
              <w:rPr>
                <w:color w:val="000000"/>
                <w:spacing w:val="0"/>
                <w:w w:val="100"/>
                <w:position w:val="0"/>
                <w:sz w:val="17"/>
                <w:szCs w:val="17"/>
              </w:rPr>
              <w:t>合肥华迪信息技术有</w:t>
            </w:r>
          </w:p>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line="240" w:lineRule="auto"/>
              <w:ind w:left="0" w:right="0" w:firstLine="140"/>
              <w:jc w:val="left"/>
              <w:rPr>
                <w:sz w:val="17"/>
                <w:szCs w:val="17"/>
              </w:rPr>
            </w:pPr>
            <w:r>
              <w:rPr>
                <w:color w:val="000000"/>
                <w:spacing w:val="0"/>
                <w:w w:val="100"/>
                <w:position w:val="0"/>
                <w:sz w:val="17"/>
                <w:szCs w:val="17"/>
              </w:rPr>
              <w:t>武汉华迪世纪计算机</w:t>
            </w:r>
          </w:p>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16"/>
        <w:keepNext w:val="0"/>
        <w:keepLines w:val="0"/>
        <w:widowControl w:val="0"/>
        <w:shd w:val="clear" w:color="auto" w:fill="auto"/>
        <w:bidi w:val="0"/>
        <w:spacing w:before="0" w:after="0" w:line="240" w:lineRule="auto"/>
        <w:ind w:left="560" w:right="0" w:firstLine="0"/>
        <w:jc w:val="left"/>
      </w:pPr>
      <w:r>
        <w:rPr>
          <w:color w:val="000000"/>
          <w:spacing w:val="0"/>
          <w:w w:val="100"/>
          <w:position w:val="0"/>
          <w:sz w:val="18"/>
          <w:szCs w:val="18"/>
        </w:rPr>
        <w:t>（2）</w:t>
      </w:r>
      <w:r>
        <w:rPr>
          <w:color w:val="000000"/>
          <w:spacing w:val="0"/>
          <w:w w:val="100"/>
          <w:position w:val="0"/>
        </w:rPr>
        <w:t>其他说明</w:t>
      </w:r>
    </w:p>
    <w:p>
      <w:pPr>
        <w:pStyle w:val="Style16"/>
        <w:keepNext w:val="0"/>
        <w:keepLines w:val="0"/>
        <w:widowControl w:val="0"/>
        <w:shd w:val="clear" w:color="auto" w:fill="auto"/>
        <w:bidi w:val="0"/>
        <w:spacing w:before="0" w:after="300" w:line="240" w:lineRule="auto"/>
        <w:ind w:left="560" w:right="0" w:firstLine="0"/>
        <w:jc w:val="left"/>
      </w:pPr>
      <w:r>
        <w:rPr>
          <w:color w:val="000000"/>
          <w:spacing w:val="0"/>
          <w:w w:val="100"/>
          <w:position w:val="0"/>
        </w:rPr>
        <w:t>本期处置的子公司为华迪计算机集团有限公司的下属</w:t>
      </w:r>
      <w:r>
        <w:rPr>
          <w:color w:val="000000"/>
          <w:spacing w:val="0"/>
          <w:w w:val="100"/>
          <w:position w:val="0"/>
          <w:sz w:val="18"/>
          <w:szCs w:val="18"/>
        </w:rPr>
        <w:t>3</w:t>
      </w:r>
      <w:r>
        <w:rPr>
          <w:color w:val="000000"/>
          <w:spacing w:val="0"/>
          <w:w w:val="100"/>
          <w:position w:val="0"/>
        </w:rPr>
        <w:t>级子公司。</w:t>
      </w:r>
    </w:p>
    <w:p>
      <w:pPr>
        <w:pStyle w:val="Style16"/>
        <w:keepNext w:val="0"/>
        <w:keepLines w:val="0"/>
        <w:widowControl w:val="0"/>
        <w:shd w:val="clear" w:color="auto" w:fill="auto"/>
        <w:bidi w:val="0"/>
        <w:spacing w:before="0" w:after="0" w:line="240" w:lineRule="auto"/>
        <w:ind w:left="0" w:right="0" w:firstLine="660"/>
        <w:jc w:val="left"/>
      </w:pPr>
      <w:bookmarkStart w:id="786" w:name="bookmark786"/>
      <w:r>
        <w:rPr>
          <w:color w:val="000000"/>
          <w:spacing w:val="0"/>
          <w:w w:val="100"/>
          <w:position w:val="0"/>
        </w:rPr>
        <w:t>（</w:t>
      </w:r>
      <w:bookmarkEnd w:id="786"/>
      <w:r>
        <w:rPr>
          <w:color w:val="000000"/>
          <w:spacing w:val="0"/>
          <w:w w:val="100"/>
          <w:position w:val="0"/>
        </w:rPr>
        <w:t>四）其他原因的合并范围变动</w:t>
      </w:r>
    </w:p>
    <w:p>
      <w:pPr>
        <w:pStyle w:val="Style16"/>
        <w:keepNext w:val="0"/>
        <w:keepLines w:val="0"/>
        <w:widowControl w:val="0"/>
        <w:shd w:val="clear" w:color="auto" w:fill="auto"/>
        <w:tabs>
          <w:tab w:pos="3093" w:val="left"/>
          <w:tab w:pos="7590" w:val="left"/>
        </w:tabs>
        <w:bidi w:val="0"/>
        <w:spacing w:before="0" w:after="0" w:line="240" w:lineRule="auto"/>
        <w:ind w:left="0" w:right="0" w:firstLine="560"/>
        <w:jc w:val="left"/>
      </w:pPr>
      <w:r>
        <w:rPr>
          <w:color w:val="000000"/>
          <w:spacing w:val="0"/>
          <w:w w:val="100"/>
          <w:position w:val="0"/>
          <w:sz w:val="18"/>
          <w:szCs w:val="18"/>
          <w:u w:val="single"/>
        </w:rPr>
        <w:t>1.</w:t>
      </w:r>
      <w:r>
        <w:rPr>
          <w:color w:val="000000"/>
          <w:spacing w:val="0"/>
          <w:w w:val="100"/>
          <w:position w:val="0"/>
          <w:u w:val="single"/>
        </w:rPr>
        <w:t>合并范围增加</w:t>
        <w:tab/>
        <w:t>「「「</w:t>
        <w:tab/>
        <w:t>「</w:t>
      </w:r>
    </w:p>
    <w:p>
      <w:pPr>
        <w:pStyle w:val="Style16"/>
        <w:keepNext w:val="0"/>
        <w:keepLines w:val="0"/>
        <w:widowControl w:val="0"/>
        <w:shd w:val="clear" w:color="auto" w:fill="auto"/>
        <w:tabs>
          <w:tab w:pos="3093" w:val="left"/>
          <w:tab w:pos="6350" w:val="left"/>
          <w:tab w:pos="7590" w:val="left"/>
        </w:tabs>
        <w:bidi w:val="0"/>
        <w:spacing w:before="0" w:after="80" w:line="240" w:lineRule="auto"/>
        <w:ind w:left="0" w:right="0" w:firstLine="360"/>
        <w:jc w:val="left"/>
      </w:pPr>
      <w:r>
        <w:rPr>
          <w:color w:val="000000"/>
          <w:spacing w:val="0"/>
          <w:w w:val="100"/>
          <w:position w:val="0"/>
        </w:rPr>
        <w:t>公司名称</w:t>
        <w:tab/>
        <w:t>|股权取得方式|股权取得时点</w:t>
        <w:tab/>
        <w:t>出资额</w:t>
        <w:tab/>
        <w:t>出资比例</w:t>
      </w:r>
      <w:r>
        <w:br w:type="page"/>
      </w:r>
    </w:p>
    <w:tbl>
      <w:tblPr>
        <w:tblOverlap w:val="never"/>
        <w:jc w:val="center"/>
        <w:tblLayout w:type="fixed"/>
      </w:tblPr>
      <w:tblGrid>
        <w:gridCol w:w="3144"/>
        <w:gridCol w:w="1325"/>
        <w:gridCol w:w="1325"/>
        <w:gridCol w:w="1776"/>
        <w:gridCol w:w="1032"/>
      </w:tblGrid>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山东爱信诺航天信息有限公司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2016/7/22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100.00%</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大象慧云信息技术有限公司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2016/3/25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10,500,000.00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42.00%</w:t>
            </w:r>
          </w:p>
        </w:tc>
      </w:tr>
    </w:tbl>
    <w:p>
      <w:pPr>
        <w:widowControl w:val="0"/>
        <w:spacing w:after="279" w:line="1" w:lineRule="exact"/>
      </w:pPr>
    </w:p>
    <w:p>
      <w:pPr>
        <w:pStyle w:val="Style16"/>
        <w:keepNext w:val="0"/>
        <w:keepLines w:val="0"/>
        <w:widowControl w:val="0"/>
        <w:numPr>
          <w:ilvl w:val="0"/>
          <w:numId w:val="79"/>
        </w:numPr>
        <w:shd w:val="clear" w:color="auto" w:fill="auto"/>
        <w:bidi w:val="0"/>
        <w:spacing w:before="0" w:after="0" w:line="240" w:lineRule="auto"/>
        <w:ind w:left="0" w:right="0" w:firstLine="560"/>
        <w:jc w:val="left"/>
      </w:pPr>
      <w:bookmarkStart w:id="787" w:name="bookmark787"/>
      <w:bookmarkEnd w:id="787"/>
      <w:r>
        <w:rPr>
          <w:color w:val="000000"/>
          <w:spacing w:val="0"/>
          <w:w w:val="100"/>
          <w:position w:val="0"/>
        </w:rPr>
        <w:t>合并范围减少</w:t>
      </w:r>
    </w:p>
    <w:tbl>
      <w:tblPr>
        <w:tblOverlap w:val="never"/>
        <w:jc w:val="center"/>
        <w:tblLayout w:type="fixed"/>
      </w:tblPr>
      <w:tblGrid>
        <w:gridCol w:w="2702"/>
        <w:gridCol w:w="749"/>
        <w:gridCol w:w="1704"/>
        <w:gridCol w:w="1704"/>
        <w:gridCol w:w="1738"/>
      </w:tblGrid>
      <w:tr>
        <w:trPr>
          <w:trHeight w:val="55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公司名称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股权处 置方式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股权处置时点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处置日净资产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期初至处置日 净利润</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淄博航天信息有限公司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清算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2016/10/26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3,161, </w:t>
            </w:r>
            <w:r>
              <w:rPr>
                <w:color w:val="000000"/>
                <w:spacing w:val="0"/>
                <w:w w:val="100"/>
                <w:position w:val="0"/>
                <w:sz w:val="18"/>
                <w:szCs w:val="18"/>
              </w:rPr>
              <w:t xml:space="preserve">447. </w:t>
            </w:r>
            <w:r>
              <w:rPr>
                <w:color w:val="000000"/>
                <w:spacing w:val="0"/>
                <w:w w:val="100"/>
                <w:position w:val="0"/>
                <w:sz w:val="18"/>
                <w:szCs w:val="18"/>
              </w:rPr>
              <w:t>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-1,680,730.05</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哈尔滨航穗科技有限公司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清算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2016/12/23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15,185.09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-1,672,964.31</w:t>
            </w:r>
          </w:p>
        </w:tc>
      </w:tr>
      <w:tr>
        <w:trPr>
          <w:trHeight w:val="552"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line="240" w:lineRule="auto"/>
              <w:ind w:left="0" w:right="0" w:firstLine="140"/>
              <w:jc w:val="left"/>
            </w:pPr>
            <w:r>
              <w:rPr>
                <w:color w:val="000000"/>
                <w:spacing w:val="0"/>
                <w:w w:val="100"/>
                <w:position w:val="0"/>
              </w:rPr>
              <w:t>深圳市南方华迪计算机有</w:t>
            </w:r>
          </w:p>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清算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2016/12/30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-8,694,266.38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-87,089.91</w:t>
            </w:r>
          </w:p>
        </w:tc>
      </w:tr>
      <w:tr>
        <w:trPr>
          <w:trHeight w:val="566" w:hRule="exact"/>
        </w:trPr>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54" w:lineRule="exact"/>
              <w:ind w:left="140" w:right="0" w:firstLine="0"/>
              <w:jc w:val="left"/>
            </w:pPr>
            <w:r>
              <w:rPr>
                <w:color w:val="000000"/>
                <w:spacing w:val="0"/>
                <w:w w:val="100"/>
                <w:position w:val="0"/>
              </w:rPr>
              <w:t>渭南市金税航天信息有限 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清算</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2016/11/30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356,198.51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84,315.56</w:t>
            </w:r>
          </w:p>
        </w:tc>
      </w:tr>
    </w:tbl>
    <w:p>
      <w:pPr>
        <w:widowControl w:val="0"/>
        <w:spacing w:after="639" w:line="1" w:lineRule="exact"/>
      </w:pPr>
    </w:p>
    <w:p>
      <w:pPr>
        <w:pStyle w:val="Style16"/>
        <w:keepNext w:val="0"/>
        <w:keepLines w:val="0"/>
        <w:widowControl w:val="0"/>
        <w:shd w:val="clear" w:color="auto" w:fill="auto"/>
        <w:bidi w:val="0"/>
        <w:spacing w:before="0" w:after="0" w:line="274" w:lineRule="exact"/>
        <w:ind w:left="0" w:right="0" w:firstLine="560"/>
        <w:jc w:val="left"/>
      </w:pPr>
      <w:bookmarkStart w:id="788" w:name="bookmark788"/>
      <w:r>
        <w:rPr>
          <w:color w:val="000000"/>
          <w:spacing w:val="0"/>
          <w:w w:val="100"/>
          <w:position w:val="0"/>
        </w:rPr>
        <w:t>（</w:t>
      </w:r>
      <w:bookmarkEnd w:id="788"/>
      <w:r>
        <w:rPr>
          <w:color w:val="000000"/>
          <w:spacing w:val="0"/>
          <w:w w:val="100"/>
          <w:position w:val="0"/>
        </w:rPr>
        <w:t>五）其他</w:t>
      </w:r>
    </w:p>
    <w:p>
      <w:pPr>
        <w:pStyle w:val="Style16"/>
        <w:keepNext w:val="0"/>
        <w:keepLines w:val="0"/>
        <w:widowControl w:val="0"/>
        <w:shd w:val="clear" w:color="auto" w:fill="auto"/>
        <w:bidi w:val="0"/>
        <w:spacing w:before="0" w:after="280" w:line="274" w:lineRule="exact"/>
        <w:ind w:left="140" w:right="0" w:firstLine="420"/>
        <w:jc w:val="left"/>
      </w:pPr>
      <w:r>
        <w:rPr>
          <w:color w:val="000000"/>
          <w:spacing w:val="0"/>
          <w:w w:val="100"/>
          <w:position w:val="0"/>
        </w:rPr>
        <w:t>深圳市南方华迪计算机有限公司正在破产清算中，由于已指定管理人，本期未将其纳入 合并范围。</w:t>
      </w:r>
    </w:p>
    <w:p>
      <w:pPr>
        <w:pStyle w:val="Style24"/>
        <w:keepNext/>
        <w:keepLines/>
        <w:widowControl w:val="0"/>
        <w:shd w:val="clear" w:color="auto" w:fill="auto"/>
        <w:bidi w:val="0"/>
        <w:spacing w:before="0" w:after="120" w:line="274" w:lineRule="exact"/>
        <w:ind w:left="0" w:right="0" w:firstLine="560"/>
        <w:jc w:val="left"/>
      </w:pPr>
      <w:bookmarkStart w:id="789" w:name="bookmark789"/>
      <w:bookmarkStart w:id="790" w:name="bookmark790"/>
      <w:bookmarkStart w:id="791" w:name="bookmark791"/>
      <w:r>
        <w:rPr>
          <w:rFonts w:ascii="SimHei" w:eastAsia="SimHei" w:hAnsi="SimHei" w:cs="SimHei"/>
          <w:color w:val="000000"/>
          <w:spacing w:val="0"/>
          <w:w w:val="100"/>
          <w:position w:val="0"/>
        </w:rPr>
        <w:t>七'在其他主体中的权益</w:t>
      </w:r>
      <w:bookmarkEnd w:id="789"/>
      <w:bookmarkEnd w:id="790"/>
      <w:bookmarkEnd w:id="791"/>
    </w:p>
    <w:p>
      <w:pPr>
        <w:pStyle w:val="Style16"/>
        <w:keepNext w:val="0"/>
        <w:keepLines w:val="0"/>
        <w:widowControl w:val="0"/>
        <w:shd w:val="clear" w:color="auto" w:fill="auto"/>
        <w:bidi w:val="0"/>
        <w:spacing w:before="0" w:after="0" w:line="274" w:lineRule="exact"/>
        <w:ind w:left="0" w:right="0" w:firstLine="560"/>
        <w:jc w:val="left"/>
      </w:pPr>
      <w:r>
        <w:rPr>
          <w:color w:val="000000"/>
          <w:spacing w:val="0"/>
          <w:w w:val="100"/>
          <w:position w:val="0"/>
        </w:rPr>
        <w:t>（一）在重要子公司中的权益</w:t>
      </w:r>
    </w:p>
    <w:p>
      <w:pPr>
        <w:pStyle w:val="Style16"/>
        <w:keepNext w:val="0"/>
        <w:keepLines w:val="0"/>
        <w:widowControl w:val="0"/>
        <w:shd w:val="clear" w:color="auto" w:fill="auto"/>
        <w:bidi w:val="0"/>
        <w:spacing w:before="0" w:after="0" w:line="274" w:lineRule="exact"/>
        <w:ind w:left="0" w:right="0" w:firstLine="560"/>
        <w:jc w:val="left"/>
      </w:pPr>
      <w:r>
        <w:rPr>
          <w:color w:val="000000"/>
          <w:spacing w:val="0"/>
          <w:w w:val="100"/>
          <w:position w:val="0"/>
          <w:sz w:val="18"/>
          <w:szCs w:val="18"/>
        </w:rPr>
        <w:t>1.</w:t>
      </w:r>
      <w:r>
        <w:rPr>
          <w:color w:val="000000"/>
          <w:spacing w:val="0"/>
          <w:w w:val="100"/>
          <w:position w:val="0"/>
        </w:rPr>
        <w:t>重要子公司的构成</w:t>
      </w:r>
    </w:p>
    <w:p>
      <w:pPr>
        <w:pStyle w:val="Style16"/>
        <w:keepNext w:val="0"/>
        <w:keepLines w:val="0"/>
        <w:widowControl w:val="0"/>
        <w:shd w:val="clear" w:color="auto" w:fill="auto"/>
        <w:bidi w:val="0"/>
        <w:spacing w:before="0" w:after="0" w:line="274" w:lineRule="exact"/>
        <w:ind w:left="0" w:right="0" w:firstLine="560"/>
        <w:jc w:val="left"/>
      </w:pPr>
      <w:bookmarkStart w:id="792" w:name="bookmark792"/>
      <w:r>
        <w:rPr>
          <w:color w:val="000000"/>
          <w:spacing w:val="0"/>
          <w:w w:val="100"/>
          <w:position w:val="0"/>
          <w:sz w:val="18"/>
          <w:szCs w:val="18"/>
        </w:rPr>
        <w:t>（</w:t>
      </w:r>
      <w:bookmarkEnd w:id="792"/>
      <w:r>
        <w:rPr>
          <w:color w:val="000000"/>
          <w:spacing w:val="0"/>
          <w:w w:val="100"/>
          <w:position w:val="0"/>
          <w:sz w:val="18"/>
          <w:szCs w:val="18"/>
        </w:rPr>
        <w:t>1）</w:t>
      </w:r>
      <w:r>
        <w:rPr>
          <w:color w:val="000000"/>
          <w:spacing w:val="0"/>
          <w:w w:val="100"/>
          <w:position w:val="0"/>
        </w:rPr>
        <w:t>基本情况</w:t>
      </w:r>
    </w:p>
    <w:tbl>
      <w:tblPr>
        <w:tblOverlap w:val="never"/>
        <w:jc w:val="center"/>
        <w:tblLayout w:type="fixed"/>
      </w:tblPr>
      <w:tblGrid>
        <w:gridCol w:w="2688"/>
        <w:gridCol w:w="1277"/>
        <w:gridCol w:w="1891"/>
        <w:gridCol w:w="754"/>
        <w:gridCol w:w="667"/>
        <w:gridCol w:w="595"/>
        <w:gridCol w:w="715"/>
      </w:tblGrid>
      <w:tr>
        <w:trPr>
          <w:trHeight w:val="470"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子公司名称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主要经营地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注册地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业务性质</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持股比例（%）</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取得方式</w:t>
            </w:r>
          </w:p>
        </w:tc>
      </w:tr>
      <w:tr>
        <w:trPr>
          <w:trHeight w:val="46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直接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间接</w:t>
            </w:r>
          </w:p>
        </w:tc>
        <w:tc>
          <w:tcPr>
            <w:vMerge/>
            <w:tcBorders>
              <w:left w:val="single" w:sz="4"/>
            </w:tcBorders>
            <w:shd w:val="clear" w:color="auto" w:fill="FFFFFF"/>
            <w:vAlign w:val="center"/>
          </w:tcPr>
          <w:p>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航天信息系统工程（北京）有限公司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北京市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北京市海淀区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100.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设立</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天津航天金穗科技开发有限公司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天津市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天津华苑产业区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设立</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湖北航天信息技术有限公司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湖北省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武汉市中北路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 xml:space="preserve">34.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设立</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安徽航天信息科技有限公司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安徽省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安徽省合肥市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设立</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北京爱信诺航天科技有限公司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北京市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北京市海淀区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45.00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10. </w:t>
            </w:r>
            <w:r>
              <w:rPr>
                <w:color w:val="000000"/>
                <w:spacing w:val="0"/>
                <w:w w:val="100"/>
                <w:position w:val="0"/>
                <w:sz w:val="13"/>
                <w:szCs w:val="13"/>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设立</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北京航天金税技术有限公司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北京市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北京市海淀区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 xml:space="preserve">34.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设立</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宁波爱信诺信息有限公司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浙江省宁波市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宁波高新区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 xml:space="preserve">56. </w:t>
            </w:r>
            <w:r>
              <w:rPr>
                <w:color w:val="000000"/>
                <w:spacing w:val="0"/>
                <w:w w:val="100"/>
                <w:position w:val="0"/>
                <w:sz w:val="13"/>
                <w:szCs w:val="13"/>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设立</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青岛航天信息有限公司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山东省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青岛市四方区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设立</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江苏爱信诺航天信息科技有限公司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江苏省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南京市高新开发区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设立</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青海航天信息有限公司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青海省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西宁市城中区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设立</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苏州航天信息有限公司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苏州市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苏州工业园区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95.80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设立</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甘肃航天信息有限公司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甘肃省</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兰州市城关区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 xml:space="preserve">34. </w:t>
            </w:r>
            <w:r>
              <w:rPr>
                <w:color w:val="000000"/>
                <w:spacing w:val="0"/>
                <w:w w:val="100"/>
                <w:position w:val="0"/>
                <w:sz w:val="13"/>
                <w:szCs w:val="13"/>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设立</w:t>
            </w:r>
          </w:p>
        </w:tc>
      </w:tr>
    </w:tbl>
    <w:p>
      <w:pPr>
        <w:spacing w:lineRule="exact" w:line="1"/>
        <w:rPr>
          <w:sz w:val="2"/>
          <w:szCs w:val="2"/>
        </w:rPr>
      </w:pPr>
      <w:r>
        <w:br w:type="page"/>
      </w:r>
    </w:p>
    <w:tbl>
      <w:tblPr>
        <w:tblOverlap w:val="never"/>
        <w:jc w:val="center"/>
        <w:tblLayout w:type="fixed"/>
      </w:tblPr>
      <w:tblGrid>
        <w:gridCol w:w="2702"/>
        <w:gridCol w:w="1277"/>
        <w:gridCol w:w="1891"/>
        <w:gridCol w:w="754"/>
        <w:gridCol w:w="667"/>
        <w:gridCol w:w="595"/>
        <w:gridCol w:w="715"/>
      </w:tblGrid>
      <w:tr>
        <w:trPr>
          <w:trHeight w:val="466"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子公司名称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主要经营地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注册地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业务性质</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持股比例（%）</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取得方式</w:t>
            </w:r>
          </w:p>
        </w:tc>
      </w:tr>
      <w:tr>
        <w:trPr>
          <w:trHeight w:val="46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直接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间接</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航天信息重庆有限公司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重庆市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重庆市九龙坡区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100.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设立</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山西航天信息有限公司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山西省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太原市迎泽区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 xml:space="preserve">40.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设立</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广西航天信息技术有限公司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广西省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广西南宁市金湖南路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设立</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陕西航天信息有限公司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陕西省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西安市高新区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设立</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黑龙江金穗科技有限公司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黑龙江省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哈尔滨市道里区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58.40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设立</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新疆航天信息有限公司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新疆自治区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乌鲁木齐市经济技术开发 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设立</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航天信息（广东）有限公司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广东省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广州市越秀区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设立</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美国爱瑞技术开发公司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美国加州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美国加州奥克兰市湖滨路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100.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设立</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河北航天信息技术有限公司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河北省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石家庄市高新区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100.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设立</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航天信息河南有限公司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河南省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郑州市郑东新区东风南路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设立</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北京捷文科技股份有限公司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北京市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北京市丰台区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 xml:space="preserve">60.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收购</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福建爱信诺航天信息科技有限公司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福建省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福建省福州市鼓楼区铜盘 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设立</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深圳航信德诚科技有限公司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广东省深圳市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深圳市龙岗区横岗镇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 xml:space="preserve">56.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收购</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淄博爱信诺航天信息有限公司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山东省淄博市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淄博市张店区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设立</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香港爱信诺（国际）有限公司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香港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九龙尖沙咀广东道</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100.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设立</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泰安爱信诺航天信息有限公司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山东省泰安市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泰安市高新区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设立</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潍坊爱信诺航天信息有限公司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山东省潍坊市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潍坊高新区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设立</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威海爱信诺航天信息有限公司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山东省威海市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威海高新区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设立</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临沂爱信诺航天信息有限公司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山东省临沂市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山东省临沂市兰山区新华 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设立</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济宁爱信诺航天信息有限公司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山东省济宁市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济宁市任城区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设立</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山东航天金税技术有限公司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山东省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济南市高新区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 xml:space="preserve">46.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设立</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吉林爱信诺航天信息有限公司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吉林省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长春市南关区通化路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设立</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深圳航天信息有限公司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深圳市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罗湖区红岭中路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83.50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设立</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爱信诺征信有限公司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北京市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北京市海淀区杏石口路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征信业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100.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设立</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航信德利信息系统（上海）有限公司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上海市市辖区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中国（上海）自由贸易试 验区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制造业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收购</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山东爱信诺航天信息有限公司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山东省济南市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山东省济南市高新区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100.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设立</w:t>
            </w:r>
          </w:p>
        </w:tc>
      </w:tr>
      <w:tr>
        <w:trPr>
          <w:trHeight w:val="47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湖南航天信息有限公司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湖南省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长沙市五一大道</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设立</w:t>
            </w:r>
          </w:p>
        </w:tc>
      </w:tr>
      <w:tr>
        <w:trPr>
          <w:trHeight w:val="470"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大象慧云信息技术有限公司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北京市</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北京市海淀区杏石口路</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42.00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设立</w:t>
            </w:r>
          </w:p>
        </w:tc>
      </w:tr>
    </w:tbl>
    <w:p>
      <w:pPr>
        <w:spacing w:lineRule="exact" w:line="1"/>
        <w:rPr>
          <w:sz w:val="2"/>
          <w:szCs w:val="2"/>
        </w:rPr>
      </w:pPr>
      <w:r>
        <w:br w:type="page"/>
      </w:r>
    </w:p>
    <w:tbl>
      <w:tblPr>
        <w:tblOverlap w:val="never"/>
        <w:jc w:val="center"/>
        <w:tblLayout w:type="fixed"/>
      </w:tblPr>
      <w:tblGrid>
        <w:gridCol w:w="2702"/>
        <w:gridCol w:w="1277"/>
        <w:gridCol w:w="1891"/>
        <w:gridCol w:w="754"/>
        <w:gridCol w:w="667"/>
        <w:gridCol w:w="595"/>
        <w:gridCol w:w="715"/>
      </w:tblGrid>
      <w:tr>
        <w:trPr>
          <w:trHeight w:val="466"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子公司名称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主要经营地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注册地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业务性质</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持股比例(%)</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取得方式</w:t>
            </w:r>
          </w:p>
        </w:tc>
      </w:tr>
      <w:tr>
        <w:trPr>
          <w:trHeight w:val="46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直接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间接</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北京航天世纪投资咨询有限公司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北京市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北京市海淀区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服务业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收购</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华迪计算机集团有限公司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北京市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北京市海淀区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 xml:space="preserve">40. </w:t>
            </w:r>
            <w:r>
              <w:rPr>
                <w:color w:val="000000"/>
                <w:spacing w:val="0"/>
                <w:w w:val="100"/>
                <w:position w:val="0"/>
                <w:sz w:val="13"/>
                <w:szCs w:val="13"/>
              </w:rPr>
              <w:t>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26. </w:t>
            </w:r>
            <w:r>
              <w:rPr>
                <w:color w:val="000000"/>
                <w:spacing w:val="0"/>
                <w:w w:val="100"/>
                <w:position w:val="0"/>
                <w:sz w:val="13"/>
                <w:szCs w:val="13"/>
              </w:rPr>
              <w:t>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收购</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四川航天金穗高技术有限公司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四川省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成都市福兴街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 xml:space="preserve">34.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设立</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浙江爱信诺航天信息有限公司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浙江省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杭州市万塘路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设立</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航天信息软件技术有限公司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北京市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北京市海淀区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软件业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100.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设立</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上海爱信诺航天信息有限公司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上海市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上海市钦州北路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 xml:space="preserve">34. </w:t>
            </w:r>
            <w:r>
              <w:rPr>
                <w:color w:val="000000"/>
                <w:spacing w:val="0"/>
                <w:w w:val="100"/>
                <w:position w:val="0"/>
                <w:sz w:val="13"/>
                <w:szCs w:val="13"/>
              </w:rPr>
              <w:t>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26. </w:t>
            </w:r>
            <w:r>
              <w:rPr>
                <w:color w:val="000000"/>
                <w:spacing w:val="0"/>
                <w:w w:val="100"/>
                <w:position w:val="0"/>
                <w:sz w:val="13"/>
                <w:szCs w:val="13"/>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设立</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江苏航天信息有限公司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江苏省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南京市江宁区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设立</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烟台航天信息有限公司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山东省烟台市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烟台市开发区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 xml:space="preserve">40.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设立</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江西航天信息有限公司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江西省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南昌市八一大道</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38.64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设立</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泉州航天信息科技有限公司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福建省泉州市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泉州市丰泽街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设立</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上海爱信诺航芯电子科技有限公司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上海市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上海市闵行区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 xml:space="preserve">60.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设立</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无锡航天信息有限公司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江苏省无锡市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无锡市新区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设立</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北京航天金盾科技有限公司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北京市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北京市海淀区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45.92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22. </w:t>
            </w:r>
            <w:r>
              <w:rPr>
                <w:color w:val="000000"/>
                <w:spacing w:val="0"/>
                <w:w w:val="100"/>
                <w:position w:val="0"/>
                <w:sz w:val="13"/>
                <w:szCs w:val="13"/>
              </w:rPr>
              <w:t>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设立</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北京航天联志科技有限公司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北京市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北京市海淀区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设立</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北京航天在线网络科技有限公司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北京市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北京市海淀区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75.50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24. </w:t>
            </w:r>
            <w:r>
              <w:rPr>
                <w:color w:val="000000"/>
                <w:spacing w:val="0"/>
                <w:w w:val="100"/>
                <w:position w:val="0"/>
                <w:sz w:val="13"/>
                <w:szCs w:val="13"/>
              </w:rPr>
              <w:t>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设立</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大连航天金穗科技有限公司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大连市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大连市沙河口区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设立</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内蒙古航天信息有限公司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内蒙古自治区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包头市稀土高新区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设立</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西部安全认证中心有限责任公司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宁夏自治区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银川市新昌西路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100.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设立</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北京市海淀区航天信息培训学校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北京市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北京市海淀区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82" w:lineRule="exact"/>
              <w:ind w:left="0" w:right="0" w:firstLine="0"/>
              <w:jc w:val="center"/>
              <w:rPr>
                <w:sz w:val="15"/>
                <w:szCs w:val="15"/>
              </w:rPr>
            </w:pPr>
            <w:r>
              <w:rPr>
                <w:color w:val="000000"/>
                <w:spacing w:val="0"/>
                <w:w w:val="100"/>
                <w:position w:val="0"/>
                <w:sz w:val="15"/>
                <w:szCs w:val="15"/>
              </w:rPr>
              <w:t>教育行 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100.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设立</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福建航天信息科技有限公司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福建省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福州市工业路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设立</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贵州爱信诺航天信息有限公司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贵州省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贵阳市云岩区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 xml:space="preserve">60.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设立</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海南航天信息有限公司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海南省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海南省海口市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设立</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山东航天信息有限公司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山东省济南市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济南市花园路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设立</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镇江航天信息有限公司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江苏省镇江市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镇江市大西路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设立</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常州航天信息有限公司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江苏省常州市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常州新北区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设立</w:t>
            </w:r>
          </w:p>
        </w:tc>
      </w:tr>
      <w:tr>
        <w:trPr>
          <w:trHeight w:val="470"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辽宁航天信息有限公司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辽宁省</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沈阳市和平区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设立</w:t>
            </w:r>
          </w:p>
        </w:tc>
      </w:tr>
    </w:tbl>
    <w:p>
      <w:pPr>
        <w:widowControl w:val="0"/>
        <w:spacing w:after="119" w:line="1" w:lineRule="exact"/>
      </w:pPr>
    </w:p>
    <w:p>
      <w:pPr>
        <w:pStyle w:val="Style16"/>
        <w:keepNext w:val="0"/>
        <w:keepLines w:val="0"/>
        <w:widowControl w:val="0"/>
        <w:numPr>
          <w:ilvl w:val="0"/>
          <w:numId w:val="81"/>
        </w:numPr>
        <w:shd w:val="clear" w:color="auto" w:fill="auto"/>
        <w:bidi w:val="0"/>
        <w:spacing w:before="0" w:line="240" w:lineRule="auto"/>
        <w:ind w:left="0" w:right="0" w:firstLine="560"/>
        <w:jc w:val="left"/>
      </w:pPr>
      <w:bookmarkStart w:id="793" w:name="bookmark793"/>
      <w:bookmarkEnd w:id="793"/>
      <w:r>
        <w:rPr>
          <w:color w:val="000000"/>
          <w:spacing w:val="0"/>
          <w:w w:val="100"/>
          <w:position w:val="0"/>
        </w:rPr>
        <w:t>其他说明</w:t>
      </w:r>
    </w:p>
    <w:p>
      <w:pPr>
        <w:pStyle w:val="Style16"/>
        <w:keepNext w:val="0"/>
        <w:keepLines w:val="0"/>
        <w:widowControl w:val="0"/>
        <w:shd w:val="clear" w:color="auto" w:fill="auto"/>
        <w:bidi w:val="0"/>
        <w:spacing w:before="0" w:line="240" w:lineRule="auto"/>
        <w:ind w:left="0" w:right="0" w:firstLine="560"/>
        <w:jc w:val="left"/>
      </w:pPr>
      <w:r>
        <w:rPr>
          <w:color w:val="000000"/>
          <w:spacing w:val="0"/>
          <w:w w:val="100"/>
          <w:position w:val="0"/>
          <w:sz w:val="18"/>
          <w:szCs w:val="18"/>
        </w:rPr>
        <w:t>1)</w:t>
      </w:r>
      <w:r>
        <w:rPr>
          <w:color w:val="000000"/>
          <w:spacing w:val="0"/>
          <w:w w:val="100"/>
          <w:position w:val="0"/>
        </w:rPr>
        <w:t>在子公司的持股比例不同于表决权比例的说明</w:t>
      </w:r>
    </w:p>
    <w:p>
      <w:pPr>
        <w:pStyle w:val="Style16"/>
        <w:keepNext w:val="0"/>
        <w:keepLines w:val="0"/>
        <w:widowControl w:val="0"/>
        <w:numPr>
          <w:ilvl w:val="0"/>
          <w:numId w:val="83"/>
        </w:numPr>
        <w:shd w:val="clear" w:color="auto" w:fill="auto"/>
        <w:bidi w:val="0"/>
        <w:spacing w:before="0" w:after="0" w:line="240" w:lineRule="auto"/>
        <w:ind w:left="0" w:right="0" w:firstLine="560"/>
        <w:jc w:val="left"/>
      </w:pPr>
      <w:bookmarkStart w:id="794" w:name="bookmark794"/>
      <w:bookmarkEnd w:id="794"/>
      <w:r>
        <w:rPr>
          <w:color w:val="000000"/>
          <w:spacing w:val="0"/>
          <w:w w:val="100"/>
          <w:position w:val="0"/>
        </w:rPr>
        <w:t xml:space="preserve">本公司之子公司大象慧云信息技术有限公司(以下简称大象慧云)，为本公司与江 </w:t>
      </w:r>
      <w:r>
        <w:rPr>
          <w:color w:val="000000"/>
          <w:spacing w:val="0"/>
          <w:w w:val="100"/>
          <w:position w:val="0"/>
        </w:rPr>
        <w:t>苏京东邦能投资管理有限公司（以下简称江苏京东邦能）和宿迁丰达煊投资管理中心（以下 简称丰达煊）在</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月共同设立的有限公司，本公司持股</w:t>
      </w:r>
      <w:r>
        <w:rPr>
          <w:color w:val="000000"/>
          <w:spacing w:val="0"/>
          <w:w w:val="100"/>
          <w:position w:val="0"/>
          <w:sz w:val="18"/>
          <w:szCs w:val="18"/>
        </w:rPr>
        <w:t>42%，</w:t>
      </w:r>
      <w:r>
        <w:rPr>
          <w:color w:val="000000"/>
          <w:spacing w:val="0"/>
          <w:w w:val="100"/>
          <w:position w:val="0"/>
        </w:rPr>
        <w:t>江苏京东邦能持股</w:t>
      </w:r>
      <w:r>
        <w:rPr>
          <w:color w:val="000000"/>
          <w:spacing w:val="0"/>
          <w:w w:val="100"/>
          <w:position w:val="0"/>
          <w:sz w:val="18"/>
          <w:szCs w:val="18"/>
        </w:rPr>
        <w:t xml:space="preserve">38%， </w:t>
      </w:r>
      <w:r>
        <w:rPr>
          <w:color w:val="000000"/>
          <w:spacing w:val="0"/>
          <w:w w:val="100"/>
          <w:position w:val="0"/>
        </w:rPr>
        <w:t>丰达煊持股</w:t>
      </w:r>
      <w:r>
        <w:rPr>
          <w:color w:val="000000"/>
          <w:spacing w:val="0"/>
          <w:w w:val="100"/>
          <w:position w:val="0"/>
          <w:sz w:val="18"/>
          <w:szCs w:val="18"/>
        </w:rPr>
        <w:t>20%</w:t>
      </w:r>
      <w:r>
        <w:rPr>
          <w:color w:val="000000"/>
          <w:spacing w:val="0"/>
          <w:w w:val="100"/>
          <w:position w:val="0"/>
        </w:rPr>
        <w:t>。丰达煊将持股</w:t>
      </w:r>
      <w:r>
        <w:rPr>
          <w:color w:val="000000"/>
          <w:spacing w:val="0"/>
          <w:w w:val="100"/>
          <w:position w:val="0"/>
          <w:sz w:val="18"/>
          <w:szCs w:val="18"/>
        </w:rPr>
        <w:t>20%</w:t>
      </w:r>
      <w:r>
        <w:rPr>
          <w:color w:val="000000"/>
          <w:spacing w:val="0"/>
          <w:w w:val="100"/>
          <w:position w:val="0"/>
        </w:rPr>
        <w:t>表决权分别授予本公司和江苏京东邦能，至此，本公司 对大象慧云表决权达到</w:t>
      </w:r>
      <w:r>
        <w:rPr>
          <w:color w:val="000000"/>
          <w:spacing w:val="0"/>
          <w:w w:val="100"/>
          <w:position w:val="0"/>
          <w:sz w:val="18"/>
          <w:szCs w:val="18"/>
        </w:rPr>
        <w:t>52.5%，</w:t>
      </w:r>
      <w:r>
        <w:rPr>
          <w:color w:val="000000"/>
          <w:spacing w:val="0"/>
          <w:w w:val="100"/>
          <w:position w:val="0"/>
        </w:rPr>
        <w:t>实现控制。</w:t>
      </w:r>
    </w:p>
    <w:p>
      <w:pPr>
        <w:pStyle w:val="Style16"/>
        <w:keepNext w:val="0"/>
        <w:keepLines w:val="0"/>
        <w:widowControl w:val="0"/>
        <w:numPr>
          <w:ilvl w:val="0"/>
          <w:numId w:val="83"/>
        </w:numPr>
        <w:shd w:val="clear" w:color="auto" w:fill="auto"/>
        <w:tabs>
          <w:tab w:pos="750" w:val="left"/>
        </w:tabs>
        <w:bidi w:val="0"/>
        <w:spacing w:before="0" w:after="0" w:line="273" w:lineRule="exact"/>
        <w:ind w:left="0" w:right="0" w:firstLine="540"/>
        <w:jc w:val="both"/>
      </w:pPr>
      <w:bookmarkStart w:id="795" w:name="bookmark795"/>
      <w:bookmarkEnd w:id="795"/>
      <w:r>
        <w:rPr>
          <w:color w:val="000000"/>
          <w:spacing w:val="0"/>
          <w:w w:val="100"/>
          <w:position w:val="0"/>
        </w:rPr>
        <w:t>本公司于</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20</w:t>
      </w:r>
      <w:r>
        <w:rPr>
          <w:color w:val="000000"/>
          <w:spacing w:val="0"/>
          <w:w w:val="100"/>
          <w:position w:val="0"/>
        </w:rPr>
        <w:t>日与湖北航天信息技术有限公司其他股东中国三江航 天工业集团公司、航天物资中心签订了《湖北航天信息技术有限公司管理协议》；于</w:t>
      </w:r>
      <w:r>
        <w:rPr>
          <w:color w:val="000000"/>
          <w:spacing w:val="0"/>
          <w:w w:val="100"/>
          <w:position w:val="0"/>
          <w:sz w:val="18"/>
          <w:szCs w:val="18"/>
        </w:rPr>
        <w:t xml:space="preserve">2000 </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22</w:t>
      </w:r>
      <w:r>
        <w:rPr>
          <w:color w:val="000000"/>
          <w:spacing w:val="0"/>
          <w:w w:val="100"/>
          <w:position w:val="0"/>
        </w:rPr>
        <w:t>日与北京航天金税技术有限公司其他股东北京晓都科技发展公司、北京三川华信 科贸有限公司签订了《北京航天金税技术有限公司管理协议》；于</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25</w:t>
      </w:r>
      <w:r>
        <w:rPr>
          <w:color w:val="000000"/>
          <w:spacing w:val="0"/>
          <w:w w:val="100"/>
          <w:position w:val="0"/>
        </w:rPr>
        <w:t>日与 四川航天金穗高技术有限公司其他股东四川隆信科技有限公司、成都捷创科技有限公司签订 了《四川航天金穗高技术有限公司管理协议》；于</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26</w:t>
      </w:r>
      <w:r>
        <w:rPr>
          <w:color w:val="000000"/>
          <w:spacing w:val="0"/>
          <w:w w:val="100"/>
          <w:position w:val="0"/>
        </w:rPr>
        <w:t>日与甘肃航天信息有 限公司其他股东午锁平、黄浩平、杨正签订了《甘肃省航天信息有限公司管理协议》；于</w:t>
      </w:r>
      <w:r>
        <w:rPr>
          <w:color w:val="000000"/>
          <w:spacing w:val="0"/>
          <w:w w:val="100"/>
          <w:position w:val="0"/>
          <w:sz w:val="18"/>
          <w:szCs w:val="18"/>
        </w:rPr>
        <w:t xml:space="preserve">2014 </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23</w:t>
      </w:r>
      <w:r>
        <w:rPr>
          <w:color w:val="000000"/>
          <w:spacing w:val="0"/>
          <w:w w:val="100"/>
          <w:position w:val="0"/>
        </w:rPr>
        <w:t>日与江西航天信息有限公司股东签署了《江西航天信息有限公司部分股东一致 行动协议书》。上述协议约定本公司享有湖北航天信息技术有限公司、北京航天金税技术有 限公司、四川航天金穗高技术有限公司、甘肃航天信息有限公司、江西航天信息有限公司的 全部管理权和决策权，因此将上述五家公司的财务报表纳入合并范围。</w:t>
      </w:r>
    </w:p>
    <w:p>
      <w:pPr>
        <w:pStyle w:val="Style16"/>
        <w:keepNext w:val="0"/>
        <w:keepLines w:val="0"/>
        <w:widowControl w:val="0"/>
        <w:numPr>
          <w:ilvl w:val="0"/>
          <w:numId w:val="83"/>
        </w:numPr>
        <w:shd w:val="clear" w:color="auto" w:fill="auto"/>
        <w:tabs>
          <w:tab w:pos="750" w:val="left"/>
        </w:tabs>
        <w:bidi w:val="0"/>
        <w:spacing w:before="0" w:after="300" w:line="273" w:lineRule="exact"/>
        <w:ind w:left="0" w:right="0" w:firstLine="540"/>
        <w:jc w:val="both"/>
      </w:pPr>
      <w:bookmarkStart w:id="796" w:name="bookmark796"/>
      <w:bookmarkEnd w:id="796"/>
      <w:r>
        <w:rPr>
          <w:color w:val="000000"/>
          <w:spacing w:val="0"/>
          <w:w w:val="100"/>
          <w:position w:val="0"/>
        </w:rPr>
        <w:t>根据组建协议规定，本公司派出董事占淄博爱信诺航天信息有限公司、威海爱信诺 航天信息有限公司、临沂爱信诺航天信息有限公司、山东航天金税技术有限公司、烟台航天 信息有限公司、山西航天信息有限公司董事会多数席位，对上述五家公司拥有实质控制权。</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w:t>
      </w:r>
      <w:r>
        <w:rPr>
          <w:color w:val="000000"/>
          <w:spacing w:val="0"/>
          <w:w w:val="100"/>
          <w:position w:val="0"/>
        </w:rPr>
        <w:t>重要的非全资子公司</w:t>
      </w:r>
    </w:p>
    <w:tbl>
      <w:tblPr>
        <w:tblOverlap w:val="never"/>
        <w:jc w:val="center"/>
        <w:tblLayout w:type="fixed"/>
      </w:tblPr>
      <w:tblGrid>
        <w:gridCol w:w="3149"/>
        <w:gridCol w:w="763"/>
        <w:gridCol w:w="1488"/>
        <w:gridCol w:w="1488"/>
        <w:gridCol w:w="1699"/>
      </w:tblGrid>
      <w:tr>
        <w:trPr>
          <w:trHeight w:val="240"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子公司名称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本期归属于少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本期向少数股东</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期末少数股东</w:t>
            </w:r>
          </w:p>
        </w:tc>
      </w:tr>
      <w:tr>
        <w:trPr>
          <w:trHeight w:val="240" w:hRule="exact"/>
        </w:trPr>
        <w:tc>
          <w:tcPr>
            <w:vMerge/>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持股比例</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数股东的损益</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宣告分派的股利</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权益余额</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北京捷文科技股份有限公司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32, </w:t>
            </w:r>
            <w:r>
              <w:rPr>
                <w:color w:val="000000"/>
                <w:spacing w:val="0"/>
                <w:w w:val="100"/>
                <w:position w:val="0"/>
                <w:sz w:val="16"/>
                <w:szCs w:val="16"/>
              </w:rPr>
              <w:t xml:space="preserve">694,198.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22, 680,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159, 664, </w:t>
            </w:r>
            <w:r>
              <w:rPr>
                <w:color w:val="000000"/>
                <w:spacing w:val="0"/>
                <w:w w:val="100"/>
                <w:position w:val="0"/>
                <w:sz w:val="16"/>
                <w:szCs w:val="16"/>
              </w:rPr>
              <w:t xml:space="preserve">040. </w:t>
            </w:r>
            <w:r>
              <w:rPr>
                <w:color w:val="000000"/>
                <w:spacing w:val="0"/>
                <w:w w:val="100"/>
                <w:position w:val="0"/>
                <w:sz w:val="16"/>
                <w:szCs w:val="16"/>
              </w:rPr>
              <w:t>62</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常州航天信息有限公司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6, </w:t>
            </w:r>
            <w:r>
              <w:rPr>
                <w:color w:val="000000"/>
                <w:spacing w:val="0"/>
                <w:w w:val="100"/>
                <w:position w:val="0"/>
                <w:sz w:val="16"/>
                <w:szCs w:val="16"/>
              </w:rPr>
              <w:t>896,491.83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7,840,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12,738, </w:t>
            </w:r>
            <w:r>
              <w:rPr>
                <w:color w:val="000000"/>
                <w:spacing w:val="0"/>
                <w:w w:val="100"/>
                <w:position w:val="0"/>
                <w:sz w:val="16"/>
                <w:szCs w:val="16"/>
              </w:rPr>
              <w:t xml:space="preserve">446. </w:t>
            </w:r>
            <w:r>
              <w:rPr>
                <w:color w:val="000000"/>
                <w:spacing w:val="0"/>
                <w:w w:val="100"/>
                <w:position w:val="0"/>
                <w:sz w:val="16"/>
                <w:szCs w:val="16"/>
              </w:rPr>
              <w:t>56</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德利多富信息系统（上海）有限公司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29,227, </w:t>
            </w:r>
            <w:r>
              <w:rPr>
                <w:color w:val="000000"/>
                <w:spacing w:val="0"/>
                <w:w w:val="100"/>
                <w:position w:val="0"/>
                <w:sz w:val="16"/>
                <w:szCs w:val="16"/>
              </w:rPr>
              <w:t xml:space="preserve">996. </w:t>
            </w:r>
            <w:r>
              <w:rPr>
                <w:color w:val="000000"/>
                <w:spacing w:val="0"/>
                <w:w w:val="100"/>
                <w:position w:val="0"/>
                <w:sz w:val="16"/>
                <w:szCs w:val="16"/>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542, 444, </w:t>
            </w:r>
            <w:r>
              <w:rPr>
                <w:color w:val="000000"/>
                <w:spacing w:val="0"/>
                <w:w w:val="100"/>
                <w:position w:val="0"/>
                <w:sz w:val="16"/>
                <w:szCs w:val="16"/>
              </w:rPr>
              <w:t xml:space="preserve">934. </w:t>
            </w:r>
            <w:r>
              <w:rPr>
                <w:color w:val="000000"/>
                <w:spacing w:val="0"/>
                <w:w w:val="100"/>
                <w:position w:val="0"/>
                <w:sz w:val="16"/>
                <w:szCs w:val="16"/>
              </w:rPr>
              <w:t>84</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湖北航天信息技术有限公司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26, 973, </w:t>
            </w:r>
            <w:r>
              <w:rPr>
                <w:color w:val="000000"/>
                <w:spacing w:val="0"/>
                <w:w w:val="100"/>
                <w:position w:val="0"/>
                <w:sz w:val="16"/>
                <w:szCs w:val="16"/>
              </w:rPr>
              <w:t xml:space="preserve">664.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22,367,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53,487,435. </w:t>
            </w:r>
            <w:r>
              <w:rPr>
                <w:color w:val="000000"/>
                <w:spacing w:val="0"/>
                <w:w w:val="100"/>
                <w:position w:val="0"/>
                <w:sz w:val="16"/>
                <w:szCs w:val="16"/>
              </w:rPr>
              <w:t>89</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华迪计算机集团有限公司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33.</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8,148, </w:t>
            </w:r>
            <w:r>
              <w:rPr>
                <w:color w:val="000000"/>
                <w:spacing w:val="0"/>
                <w:w w:val="100"/>
                <w:position w:val="0"/>
                <w:sz w:val="16"/>
                <w:szCs w:val="16"/>
              </w:rPr>
              <w:t>659.54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89,915,330.21</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江苏爱信诺航天信息科技有限公司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34,116,757.92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29, 400,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206,278,399.22</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上海爱信诺航天信息有限公司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39.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45, 665, </w:t>
            </w:r>
            <w:r>
              <w:rPr>
                <w:color w:val="000000"/>
                <w:spacing w:val="0"/>
                <w:w w:val="100"/>
                <w:position w:val="0"/>
                <w:sz w:val="16"/>
                <w:szCs w:val="16"/>
              </w:rPr>
              <w:t xml:space="preserve">106.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27, </w:t>
            </w:r>
            <w:r>
              <w:rPr>
                <w:color w:val="000000"/>
                <w:spacing w:val="0"/>
                <w:w w:val="100"/>
                <w:position w:val="0"/>
                <w:sz w:val="16"/>
                <w:szCs w:val="16"/>
              </w:rPr>
              <w:t xml:space="preserve">676,720.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183,905,409. </w:t>
            </w:r>
            <w:r>
              <w:rPr>
                <w:color w:val="000000"/>
                <w:spacing w:val="0"/>
                <w:w w:val="100"/>
                <w:position w:val="0"/>
                <w:sz w:val="16"/>
                <w:szCs w:val="16"/>
              </w:rPr>
              <w:t>13</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1,777,939.04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1,260,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4,554,356. </w:t>
            </w:r>
            <w:r>
              <w:rPr>
                <w:color w:val="000000"/>
                <w:spacing w:val="0"/>
                <w:w w:val="100"/>
                <w:position w:val="0"/>
                <w:sz w:val="16"/>
                <w:szCs w:val="16"/>
              </w:rPr>
              <w:t>12</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浙江爱信诺航天信息有限公司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17, </w:t>
            </w:r>
            <w:r>
              <w:rPr>
                <w:color w:val="000000"/>
                <w:spacing w:val="0"/>
                <w:w w:val="100"/>
                <w:position w:val="0"/>
                <w:sz w:val="16"/>
                <w:szCs w:val="16"/>
              </w:rPr>
              <w:t>092,793.35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3,800,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165,593,264. </w:t>
            </w:r>
            <w:r>
              <w:rPr>
                <w:color w:val="000000"/>
                <w:spacing w:val="0"/>
                <w:w w:val="100"/>
                <w:position w:val="0"/>
                <w:sz w:val="16"/>
                <w:szCs w:val="16"/>
              </w:rPr>
              <w:t>85</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202,593, </w:t>
            </w:r>
            <w:r>
              <w:rPr>
                <w:color w:val="000000"/>
                <w:spacing w:val="0"/>
                <w:w w:val="100"/>
                <w:position w:val="0"/>
                <w:sz w:val="16"/>
                <w:szCs w:val="16"/>
              </w:rPr>
              <w:t xml:space="preserve">607. </w:t>
            </w:r>
            <w:r>
              <w:rPr>
                <w:color w:val="000000"/>
                <w:spacing w:val="0"/>
                <w:w w:val="100"/>
                <w:position w:val="0"/>
                <w:sz w:val="16"/>
                <w:szCs w:val="16"/>
              </w:rPr>
              <w:t>82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115, 024, </w:t>
            </w:r>
            <w:r>
              <w:rPr>
                <w:color w:val="000000"/>
                <w:spacing w:val="0"/>
                <w:w w:val="100"/>
                <w:position w:val="0"/>
                <w:sz w:val="16"/>
                <w:szCs w:val="16"/>
              </w:rPr>
              <w:t xml:space="preserve">120.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1,418, </w:t>
            </w:r>
            <w:r>
              <w:rPr>
                <w:color w:val="000000"/>
                <w:spacing w:val="0"/>
                <w:w w:val="100"/>
                <w:position w:val="0"/>
                <w:sz w:val="16"/>
                <w:szCs w:val="16"/>
              </w:rPr>
              <w:t>581,617.45</w:t>
            </w:r>
          </w:p>
        </w:tc>
      </w:tr>
    </w:tbl>
    <w:p>
      <w:pPr>
        <w:sectPr>
          <w:headerReference w:type="default" r:id="rId35"/>
          <w:footerReference w:type="default" r:id="rId36"/>
          <w:footnotePr>
            <w:pos w:val="pageBottom"/>
            <w:numFmt w:val="decimal"/>
            <w:numRestart w:val="continuous"/>
          </w:footnotePr>
          <w:pgSz w:w="11900" w:h="16840"/>
          <w:pgMar w:top="1268" w:right="1563" w:bottom="1398" w:left="1544" w:header="0" w:footer="3" w:gutter="0"/>
          <w:pgNumType w:start="131"/>
          <w:cols w:space="720"/>
          <w:noEndnote/>
          <w:rtlGutter w:val="0"/>
          <w:docGrid w:linePitch="360"/>
        </w:sectPr>
      </w:pPr>
    </w:p>
    <w:p>
      <w:pPr>
        <w:pStyle w:val="Style16"/>
        <w:keepNext w:val="0"/>
        <w:keepLines w:val="0"/>
        <w:widowControl w:val="0"/>
        <w:numPr>
          <w:ilvl w:val="0"/>
          <w:numId w:val="79"/>
        </w:numPr>
        <w:shd w:val="clear" w:color="auto" w:fill="auto"/>
        <w:bidi w:val="0"/>
        <w:spacing w:before="0" w:after="0" w:line="240" w:lineRule="auto"/>
        <w:ind w:left="0" w:right="0" w:firstLine="560"/>
        <w:jc w:val="left"/>
      </w:pPr>
      <w:bookmarkStart w:id="797" w:name="bookmark797"/>
      <w:bookmarkEnd w:id="797"/>
      <w:r>
        <w:rPr>
          <w:color w:val="000000"/>
          <w:spacing w:val="0"/>
          <w:w w:val="100"/>
          <w:position w:val="0"/>
        </w:rPr>
        <w:t>重要非全资子公司的主要财务信息</w:t>
      </w:r>
    </w:p>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（1）</w:t>
      </w:r>
      <w:r>
        <w:rPr>
          <w:color w:val="000000"/>
          <w:spacing w:val="0"/>
          <w:w w:val="100"/>
          <w:position w:val="0"/>
        </w:rPr>
        <w:t>资产和负债情况</w:t>
      </w:r>
    </w:p>
    <w:tbl>
      <w:tblPr>
        <w:tblOverlap w:val="never"/>
        <w:jc w:val="center"/>
        <w:tblLayout w:type="fixed"/>
      </w:tblPr>
      <w:tblGrid>
        <w:gridCol w:w="3586"/>
        <w:gridCol w:w="1896"/>
        <w:gridCol w:w="1685"/>
        <w:gridCol w:w="1896"/>
        <w:gridCol w:w="1877"/>
        <w:gridCol w:w="1579"/>
        <w:gridCol w:w="1723"/>
      </w:tblGrid>
      <w:tr>
        <w:trPr>
          <w:trHeight w:val="466"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子公司 名称</w:t>
            </w:r>
          </w:p>
        </w:tc>
        <w:tc>
          <w:tcPr>
            <w:gridSpan w:val="6"/>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500" w:firstLine="0"/>
              <w:jc w:val="right"/>
              <w:rPr>
                <w:sz w:val="17"/>
                <w:szCs w:val="17"/>
              </w:rPr>
            </w:pPr>
            <w:r>
              <w:rPr>
                <w:color w:val="000000"/>
                <w:spacing w:val="0"/>
                <w:w w:val="100"/>
                <w:position w:val="0"/>
                <w:sz w:val="17"/>
                <w:szCs w:val="17"/>
              </w:rPr>
              <w:t>负债合计</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北京捷文科技股份有限公司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351,789,429.65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91,075,586.76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442,865,016.41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73,782,611.82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10, 438, </w:t>
            </w:r>
            <w:r>
              <w:rPr>
                <w:color w:val="000000"/>
                <w:spacing w:val="0"/>
                <w:w w:val="100"/>
                <w:position w:val="0"/>
                <w:sz w:val="16"/>
                <w:szCs w:val="16"/>
              </w:rPr>
              <w:t xml:space="preserve">906.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84, </w:t>
            </w:r>
            <w:r>
              <w:rPr>
                <w:color w:val="000000"/>
                <w:spacing w:val="0"/>
                <w:w w:val="100"/>
                <w:position w:val="0"/>
                <w:sz w:val="16"/>
                <w:szCs w:val="16"/>
              </w:rPr>
              <w:t>221,518.50</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常州航天信息有限公司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40, </w:t>
            </w:r>
            <w:r>
              <w:rPr>
                <w:color w:val="000000"/>
                <w:spacing w:val="0"/>
                <w:w w:val="100"/>
                <w:position w:val="0"/>
                <w:sz w:val="16"/>
                <w:szCs w:val="16"/>
              </w:rPr>
              <w:t>962,713.38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3,653,799.97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44,616,513.35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16, 694, </w:t>
            </w:r>
            <w:r>
              <w:rPr>
                <w:color w:val="000000"/>
                <w:spacing w:val="0"/>
                <w:w w:val="100"/>
                <w:position w:val="0"/>
                <w:sz w:val="16"/>
                <w:szCs w:val="16"/>
              </w:rPr>
              <w:t xml:space="preserve">156. </w:t>
            </w:r>
            <w:r>
              <w:rPr>
                <w:color w:val="000000"/>
                <w:spacing w:val="0"/>
                <w:w w:val="100"/>
                <w:position w:val="0"/>
                <w:sz w:val="16"/>
                <w:szCs w:val="16"/>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16, 694, </w:t>
            </w:r>
            <w:r>
              <w:rPr>
                <w:color w:val="000000"/>
                <w:spacing w:val="0"/>
                <w:w w:val="100"/>
                <w:position w:val="0"/>
                <w:sz w:val="16"/>
                <w:szCs w:val="16"/>
              </w:rPr>
              <w:t xml:space="preserve">156. </w:t>
            </w:r>
            <w:r>
              <w:rPr>
                <w:color w:val="000000"/>
                <w:spacing w:val="0"/>
                <w:w w:val="100"/>
                <w:position w:val="0"/>
                <w:sz w:val="16"/>
                <w:szCs w:val="16"/>
              </w:rPr>
              <w:t>76</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德利多富信息系统（上海）有限公司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1,016,523,895.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126, 450, </w:t>
            </w:r>
            <w:r>
              <w:rPr>
                <w:color w:val="000000"/>
                <w:spacing w:val="0"/>
                <w:w w:val="100"/>
                <w:position w:val="0"/>
                <w:sz w:val="16"/>
                <w:szCs w:val="16"/>
              </w:rPr>
              <w:t>835.25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1,142,974,731.07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615,663,712.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48,810.47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615,712,522.63</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湖北航天信息技术有限公司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198, 164, </w:t>
            </w:r>
            <w:r>
              <w:rPr>
                <w:color w:val="000000"/>
                <w:spacing w:val="0"/>
                <w:w w:val="100"/>
                <w:position w:val="0"/>
                <w:sz w:val="16"/>
                <w:szCs w:val="16"/>
              </w:rPr>
              <w:t xml:space="preserve">184.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6,792,317.04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204, </w:t>
            </w:r>
            <w:r>
              <w:rPr>
                <w:color w:val="000000"/>
                <w:spacing w:val="0"/>
                <w:w w:val="100"/>
                <w:position w:val="0"/>
                <w:sz w:val="16"/>
                <w:szCs w:val="16"/>
              </w:rPr>
              <w:t>956,501.24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130, </w:t>
            </w:r>
            <w:r>
              <w:rPr>
                <w:color w:val="000000"/>
                <w:spacing w:val="0"/>
                <w:w w:val="100"/>
                <w:position w:val="0"/>
                <w:sz w:val="16"/>
                <w:szCs w:val="16"/>
              </w:rPr>
              <w:t>894,119.76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130, 894, </w:t>
            </w:r>
            <w:r>
              <w:rPr>
                <w:color w:val="000000"/>
                <w:spacing w:val="0"/>
                <w:w w:val="100"/>
                <w:position w:val="0"/>
                <w:sz w:val="16"/>
                <w:szCs w:val="16"/>
              </w:rPr>
              <w:t xml:space="preserve">119. </w:t>
            </w:r>
            <w:r>
              <w:rPr>
                <w:color w:val="000000"/>
                <w:spacing w:val="0"/>
                <w:w w:val="100"/>
                <w:position w:val="0"/>
                <w:sz w:val="16"/>
                <w:szCs w:val="16"/>
              </w:rPr>
              <w:t>76</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华迪计算机集团有限公司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867,440,236.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78, </w:t>
            </w:r>
            <w:r>
              <w:rPr>
                <w:color w:val="000000"/>
                <w:spacing w:val="0"/>
                <w:w w:val="100"/>
                <w:position w:val="0"/>
                <w:sz w:val="16"/>
                <w:szCs w:val="16"/>
              </w:rPr>
              <w:t>731,852.60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946,172,088.90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758,716,142.05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758,716, </w:t>
            </w:r>
            <w:r>
              <w:rPr>
                <w:color w:val="000000"/>
                <w:spacing w:val="0"/>
                <w:w w:val="100"/>
                <w:position w:val="0"/>
                <w:sz w:val="16"/>
                <w:szCs w:val="16"/>
              </w:rPr>
              <w:t>142.05</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江苏爱信诺航天信息科技有限公司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435,429, </w:t>
            </w:r>
            <w:r>
              <w:rPr>
                <w:color w:val="000000"/>
                <w:spacing w:val="0"/>
                <w:w w:val="100"/>
                <w:position w:val="0"/>
                <w:sz w:val="16"/>
                <w:szCs w:val="16"/>
              </w:rPr>
              <w:t xml:space="preserve">644.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180,394,211.65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615,823,856.62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210,519, </w:t>
            </w:r>
            <w:r>
              <w:rPr>
                <w:color w:val="000000"/>
                <w:spacing w:val="0"/>
                <w:w w:val="100"/>
                <w:position w:val="0"/>
                <w:sz w:val="16"/>
                <w:szCs w:val="16"/>
              </w:rPr>
              <w:t>039.07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390, </w:t>
            </w:r>
            <w:r>
              <w:rPr>
                <w:color w:val="000000"/>
                <w:spacing w:val="0"/>
                <w:w w:val="100"/>
                <w:position w:val="0"/>
                <w:sz w:val="16"/>
                <w:szCs w:val="16"/>
              </w:rPr>
              <w:t xml:space="preserve">424.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210, 909, </w:t>
            </w:r>
            <w:r>
              <w:rPr>
                <w:color w:val="000000"/>
                <w:spacing w:val="0"/>
                <w:w w:val="100"/>
                <w:position w:val="0"/>
                <w:sz w:val="16"/>
                <w:szCs w:val="16"/>
              </w:rPr>
              <w:t xml:space="preserve">463. </w:t>
            </w:r>
            <w:r>
              <w:rPr>
                <w:color w:val="000000"/>
                <w:spacing w:val="0"/>
                <w:w w:val="100"/>
                <w:position w:val="0"/>
                <w:sz w:val="16"/>
                <w:szCs w:val="16"/>
              </w:rPr>
              <w:t>07</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上海爱信诺航天信息有限公司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302,888, </w:t>
            </w:r>
            <w:r>
              <w:rPr>
                <w:color w:val="000000"/>
                <w:spacing w:val="0"/>
                <w:w w:val="100"/>
                <w:position w:val="0"/>
                <w:sz w:val="16"/>
                <w:szCs w:val="16"/>
              </w:rPr>
              <w:t xml:space="preserve">967.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62,579,018.70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365,467,986.37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127,157,127.02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127, 157, </w:t>
            </w:r>
            <w:r>
              <w:rPr>
                <w:color w:val="000000"/>
                <w:spacing w:val="0"/>
                <w:w w:val="100"/>
                <w:position w:val="0"/>
                <w:sz w:val="16"/>
                <w:szCs w:val="16"/>
              </w:rPr>
              <w:t>127.</w:t>
            </w:r>
            <w:r>
              <w:rPr>
                <w:color w:val="000000"/>
                <w:spacing w:val="0"/>
                <w:w w:val="100"/>
                <w:position w:val="0"/>
                <w:sz w:val="16"/>
                <w:szCs w:val="16"/>
              </w:rPr>
              <w:t>02</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110, </w:t>
            </w:r>
            <w:r>
              <w:rPr>
                <w:color w:val="000000"/>
                <w:spacing w:val="0"/>
                <w:w w:val="100"/>
                <w:position w:val="0"/>
                <w:sz w:val="16"/>
                <w:szCs w:val="16"/>
              </w:rPr>
              <w:t xml:space="preserve">882,919.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40, 146, </w:t>
            </w:r>
            <w:r>
              <w:rPr>
                <w:color w:val="000000"/>
                <w:spacing w:val="0"/>
                <w:w w:val="100"/>
                <w:position w:val="0"/>
                <w:sz w:val="16"/>
                <w:szCs w:val="16"/>
              </w:rPr>
              <w:t>458.75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151,029,378.22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54, </w:t>
            </w:r>
            <w:r>
              <w:rPr>
                <w:color w:val="000000"/>
                <w:spacing w:val="0"/>
                <w:w w:val="100"/>
                <w:position w:val="0"/>
                <w:sz w:val="16"/>
                <w:szCs w:val="16"/>
              </w:rPr>
              <w:t>924,209.71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54, 924, </w:t>
            </w:r>
            <w:r>
              <w:rPr>
                <w:color w:val="000000"/>
                <w:spacing w:val="0"/>
                <w:w w:val="100"/>
                <w:position w:val="0"/>
                <w:sz w:val="16"/>
                <w:szCs w:val="16"/>
              </w:rPr>
              <w:t xml:space="preserve">209. </w:t>
            </w:r>
            <w:r>
              <w:rPr>
                <w:color w:val="000000"/>
                <w:spacing w:val="0"/>
                <w:w w:val="100"/>
                <w:position w:val="0"/>
                <w:sz w:val="16"/>
                <w:szCs w:val="16"/>
              </w:rPr>
              <w:t>71</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浙江爱信诺航天信息有限公司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254, 054, </w:t>
            </w:r>
            <w:r>
              <w:rPr>
                <w:color w:val="000000"/>
                <w:spacing w:val="0"/>
                <w:w w:val="100"/>
                <w:position w:val="0"/>
                <w:sz w:val="16"/>
                <w:szCs w:val="16"/>
              </w:rPr>
              <w:t xml:space="preserve">194. </w:t>
            </w:r>
            <w:r>
              <w:rPr>
                <w:color w:val="000000"/>
                <w:spacing w:val="0"/>
                <w:w w:val="100"/>
                <w:position w:val="0"/>
                <w:sz w:val="16"/>
                <w:szCs w:val="16"/>
              </w:rPr>
              <w:t>73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123,925,557.34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377,979,752.07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114,735,593.30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114,735,593.30</w:t>
            </w:r>
          </w:p>
        </w:tc>
      </w:tr>
    </w:tbl>
    <w:p>
      <w:pPr>
        <w:widowControl w:val="0"/>
        <w:spacing w:after="139" w:line="1" w:lineRule="exact"/>
      </w:pPr>
    </w:p>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（续上表）</w:t>
      </w:r>
    </w:p>
    <w:tbl>
      <w:tblPr>
        <w:tblOverlap w:val="never"/>
        <w:jc w:val="center"/>
        <w:tblLayout w:type="fixed"/>
      </w:tblPr>
      <w:tblGrid>
        <w:gridCol w:w="3696"/>
        <w:gridCol w:w="1838"/>
        <w:gridCol w:w="1704"/>
        <w:gridCol w:w="1982"/>
        <w:gridCol w:w="1848"/>
        <w:gridCol w:w="1416"/>
        <w:gridCol w:w="1771"/>
      </w:tblGrid>
      <w:tr>
        <w:trPr>
          <w:trHeight w:val="466"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子公司 名称</w:t>
            </w:r>
          </w:p>
        </w:tc>
        <w:tc>
          <w:tcPr>
            <w:gridSpan w:val="6"/>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非流动负债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负债合计</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北京捷文科技股份有限公司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322,516, </w:t>
            </w:r>
            <w:r>
              <w:rPr>
                <w:color w:val="000000"/>
                <w:spacing w:val="0"/>
                <w:w w:val="100"/>
                <w:position w:val="0"/>
                <w:sz w:val="16"/>
                <w:szCs w:val="16"/>
              </w:rPr>
              <w:t xml:space="preserve">064.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90, </w:t>
            </w:r>
            <w:r>
              <w:rPr>
                <w:color w:val="000000"/>
                <w:spacing w:val="0"/>
                <w:w w:val="100"/>
                <w:position w:val="0"/>
                <w:sz w:val="16"/>
                <w:szCs w:val="16"/>
              </w:rPr>
              <w:t>231,648.59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412,747,713.48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65, </w:t>
            </w:r>
            <w:r>
              <w:rPr>
                <w:color w:val="000000"/>
                <w:spacing w:val="0"/>
                <w:w w:val="100"/>
                <w:position w:val="0"/>
                <w:sz w:val="16"/>
                <w:szCs w:val="16"/>
              </w:rPr>
              <w:t>896,216.23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65,896,216.23</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常州航天信息有限公司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35, 395, </w:t>
            </w:r>
            <w:r>
              <w:rPr>
                <w:color w:val="000000"/>
                <w:spacing w:val="0"/>
                <w:w w:val="100"/>
                <w:position w:val="0"/>
                <w:sz w:val="16"/>
                <w:szCs w:val="16"/>
              </w:rPr>
              <w:t xml:space="preserve">694. </w:t>
            </w:r>
            <w:r>
              <w:rPr>
                <w:color w:val="000000"/>
                <w:spacing w:val="0"/>
                <w:w w:val="100"/>
                <w:position w:val="0"/>
                <w:sz w:val="16"/>
                <w:szCs w:val="16"/>
              </w:rPr>
              <w:t>93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3,653,799.97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39, 049, </w:t>
            </w:r>
            <w:r>
              <w:rPr>
                <w:color w:val="000000"/>
                <w:spacing w:val="0"/>
                <w:w w:val="100"/>
                <w:position w:val="0"/>
                <w:sz w:val="16"/>
                <w:szCs w:val="16"/>
              </w:rPr>
              <w:t xml:space="preserve">494. </w:t>
            </w:r>
            <w:r>
              <w:rPr>
                <w:color w:val="000000"/>
                <w:spacing w:val="0"/>
                <w:w w:val="100"/>
                <w:position w:val="0"/>
                <w:sz w:val="16"/>
                <w:szCs w:val="16"/>
              </w:rPr>
              <w:t>90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9,730, </w:t>
            </w:r>
            <w:r>
              <w:rPr>
                <w:color w:val="000000"/>
                <w:spacing w:val="0"/>
                <w:w w:val="100"/>
                <w:position w:val="0"/>
                <w:sz w:val="16"/>
                <w:szCs w:val="16"/>
              </w:rPr>
              <w:t>892.45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9,730, </w:t>
            </w:r>
            <w:r>
              <w:rPr>
                <w:color w:val="000000"/>
                <w:spacing w:val="0"/>
                <w:w w:val="100"/>
                <w:position w:val="0"/>
                <w:sz w:val="16"/>
                <w:szCs w:val="16"/>
              </w:rPr>
              <w:t>892.45</w:t>
            </w:r>
          </w:p>
        </w:tc>
      </w:tr>
    </w:tbl>
    <w:p>
      <w:pPr>
        <w:widowControl w:val="0"/>
        <w:spacing w:after="719" w:line="1" w:lineRule="exact"/>
      </w:pPr>
    </w:p>
    <w:p>
      <w:pPr>
        <w:pStyle w:val="Style3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第</w:t>
      </w:r>
      <w:r>
        <w:rPr>
          <w:color w:val="000000"/>
          <w:spacing w:val="0"/>
          <w:w w:val="100"/>
          <w:position w:val="0"/>
          <w:sz w:val="16"/>
          <w:szCs w:val="16"/>
        </w:rPr>
        <w:t>158</w:t>
      </w:r>
      <w:r>
        <w:rPr>
          <w:color w:val="000000"/>
          <w:spacing w:val="0"/>
          <w:w w:val="100"/>
          <w:position w:val="0"/>
        </w:rPr>
        <w:t>页共</w:t>
      </w:r>
      <w:r>
        <w:rPr>
          <w:color w:val="000000"/>
          <w:spacing w:val="0"/>
          <w:w w:val="100"/>
          <w:position w:val="0"/>
          <w:sz w:val="16"/>
          <w:szCs w:val="16"/>
        </w:rPr>
        <w:t>191</w:t>
      </w:r>
      <w:r>
        <w:rPr>
          <w:color w:val="000000"/>
          <w:spacing w:val="0"/>
          <w:w w:val="100"/>
          <w:position w:val="0"/>
        </w:rPr>
        <w:t>页</w:t>
      </w:r>
      <w:r>
        <w:br w:type="page"/>
      </w:r>
    </w:p>
    <w:tbl>
      <w:tblPr>
        <w:tblOverlap w:val="never"/>
        <w:jc w:val="center"/>
        <w:tblLayout w:type="fixed"/>
      </w:tblPr>
      <w:tblGrid>
        <w:gridCol w:w="3696"/>
        <w:gridCol w:w="1838"/>
        <w:gridCol w:w="1704"/>
        <w:gridCol w:w="1982"/>
        <w:gridCol w:w="1848"/>
        <w:gridCol w:w="1416"/>
        <w:gridCol w:w="1771"/>
      </w:tblGrid>
      <w:tr>
        <w:trPr>
          <w:trHeight w:val="470"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子公司 名称</w:t>
            </w:r>
          </w:p>
        </w:tc>
        <w:tc>
          <w:tcPr>
            <w:gridSpan w:val="6"/>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非流动负债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负债合计</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德利多富信息系统（上海）有限公司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湖北航天信息技术有限公司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164, </w:t>
            </w:r>
            <w:r>
              <w:rPr>
                <w:color w:val="000000"/>
                <w:spacing w:val="0"/>
                <w:w w:val="100"/>
                <w:position w:val="0"/>
                <w:sz w:val="16"/>
                <w:szCs w:val="16"/>
              </w:rPr>
              <w:t>838,710.77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6, 550, </w:t>
            </w:r>
            <w:r>
              <w:rPr>
                <w:color w:val="000000"/>
                <w:spacing w:val="0"/>
                <w:w w:val="100"/>
                <w:position w:val="0"/>
                <w:sz w:val="16"/>
                <w:szCs w:val="16"/>
              </w:rPr>
              <w:t xml:space="preserve">966.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171,389, </w:t>
            </w:r>
            <w:r>
              <w:rPr>
                <w:color w:val="000000"/>
                <w:spacing w:val="0"/>
                <w:w w:val="100"/>
                <w:position w:val="0"/>
                <w:sz w:val="16"/>
                <w:szCs w:val="16"/>
              </w:rPr>
              <w:t>677.02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104,306,483.58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104,306, </w:t>
            </w:r>
            <w:r>
              <w:rPr>
                <w:color w:val="000000"/>
                <w:spacing w:val="0"/>
                <w:w w:val="100"/>
                <w:position w:val="0"/>
                <w:sz w:val="16"/>
                <w:szCs w:val="16"/>
              </w:rPr>
              <w:t xml:space="preserve">483. </w:t>
            </w:r>
            <w:r>
              <w:rPr>
                <w:color w:val="000000"/>
                <w:spacing w:val="0"/>
                <w:w w:val="100"/>
                <w:position w:val="0"/>
                <w:sz w:val="16"/>
                <w:szCs w:val="16"/>
              </w:rPr>
              <w:t>58</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华迪计算机集团有限公司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718, </w:t>
            </w:r>
            <w:r>
              <w:rPr>
                <w:color w:val="000000"/>
                <w:spacing w:val="0"/>
                <w:w w:val="100"/>
                <w:position w:val="0"/>
                <w:sz w:val="16"/>
                <w:szCs w:val="16"/>
              </w:rPr>
              <w:t>650,251.29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46, 229, </w:t>
            </w:r>
            <w:r>
              <w:rPr>
                <w:color w:val="000000"/>
                <w:spacing w:val="0"/>
                <w:w w:val="100"/>
                <w:position w:val="0"/>
                <w:sz w:val="16"/>
                <w:szCs w:val="16"/>
              </w:rPr>
              <w:t>481.29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764, </w:t>
            </w:r>
            <w:r>
              <w:rPr>
                <w:color w:val="000000"/>
                <w:spacing w:val="0"/>
                <w:w w:val="100"/>
                <w:position w:val="0"/>
                <w:sz w:val="16"/>
                <w:szCs w:val="16"/>
              </w:rPr>
              <w:t>879,732.58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598, </w:t>
            </w:r>
            <w:r>
              <w:rPr>
                <w:color w:val="000000"/>
                <w:spacing w:val="0"/>
                <w:w w:val="100"/>
                <w:position w:val="0"/>
                <w:sz w:val="16"/>
                <w:szCs w:val="16"/>
              </w:rPr>
              <w:t xml:space="preserve">683,883.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598, </w:t>
            </w:r>
            <w:r>
              <w:rPr>
                <w:color w:val="000000"/>
                <w:spacing w:val="0"/>
                <w:w w:val="100"/>
                <w:position w:val="0"/>
                <w:sz w:val="16"/>
                <w:szCs w:val="16"/>
              </w:rPr>
              <w:t xml:space="preserve">833,883. </w:t>
            </w:r>
            <w:r>
              <w:rPr>
                <w:color w:val="000000"/>
                <w:spacing w:val="0"/>
                <w:w w:val="100"/>
                <w:position w:val="0"/>
                <w:sz w:val="16"/>
                <w:szCs w:val="16"/>
              </w:rPr>
              <w:t>17</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江苏爱信诺航天信息科技有限公司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375,524,339.80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193,896, </w:t>
            </w:r>
            <w:r>
              <w:rPr>
                <w:color w:val="000000"/>
                <w:spacing w:val="0"/>
                <w:w w:val="100"/>
                <w:position w:val="0"/>
                <w:sz w:val="16"/>
                <w:szCs w:val="16"/>
              </w:rPr>
              <w:t xml:space="preserve">965.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569,421,304.91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173,757,725.25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800, </w:t>
            </w:r>
            <w:r>
              <w:rPr>
                <w:color w:val="000000"/>
                <w:spacing w:val="0"/>
                <w:w w:val="100"/>
                <w:position w:val="0"/>
                <w:sz w:val="16"/>
                <w:szCs w:val="16"/>
              </w:rPr>
              <w:t xml:space="preserve">230.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174,557,955.25</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上海爱信诺航天信息有限公司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309, </w:t>
            </w:r>
            <w:r>
              <w:rPr>
                <w:color w:val="000000"/>
                <w:spacing w:val="0"/>
                <w:w w:val="100"/>
                <w:position w:val="0"/>
                <w:sz w:val="16"/>
                <w:szCs w:val="16"/>
              </w:rPr>
              <w:t xml:space="preserve">997,254. </w:t>
            </w: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64, 587, </w:t>
            </w:r>
            <w:r>
              <w:rPr>
                <w:color w:val="000000"/>
                <w:spacing w:val="0"/>
                <w:w w:val="100"/>
                <w:position w:val="0"/>
                <w:sz w:val="16"/>
                <w:szCs w:val="16"/>
              </w:rPr>
              <w:t xml:space="preserve">160.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374,584,414.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185,571,038.32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185,571,038.32</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苏州航天信息有限公司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103,849, </w:t>
            </w:r>
            <w:r>
              <w:rPr>
                <w:color w:val="000000"/>
                <w:spacing w:val="0"/>
                <w:w w:val="100"/>
                <w:position w:val="0"/>
                <w:sz w:val="16"/>
                <w:szCs w:val="16"/>
              </w:rPr>
              <w:t>161.24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31,588, </w:t>
            </w:r>
            <w:r>
              <w:rPr>
                <w:color w:val="000000"/>
                <w:spacing w:val="0"/>
                <w:w w:val="100"/>
                <w:position w:val="0"/>
                <w:sz w:val="16"/>
                <w:szCs w:val="16"/>
              </w:rPr>
              <w:t>620.73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135,437,781.97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51,664, </w:t>
            </w:r>
            <w:r>
              <w:rPr>
                <w:color w:val="000000"/>
                <w:spacing w:val="0"/>
                <w:w w:val="100"/>
                <w:position w:val="0"/>
                <w:sz w:val="16"/>
                <w:szCs w:val="16"/>
              </w:rPr>
              <w:t xml:space="preserve">495. </w:t>
            </w:r>
            <w:r>
              <w:rPr>
                <w:color w:val="000000"/>
                <w:spacing w:val="0"/>
                <w:w w:val="100"/>
                <w:position w:val="0"/>
                <w:sz w:val="16"/>
                <w:szCs w:val="16"/>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51,664, </w:t>
            </w:r>
            <w:r>
              <w:rPr>
                <w:color w:val="000000"/>
                <w:spacing w:val="0"/>
                <w:w w:val="100"/>
                <w:position w:val="0"/>
                <w:sz w:val="16"/>
                <w:szCs w:val="16"/>
              </w:rPr>
              <w:t xml:space="preserve">495. </w:t>
            </w:r>
            <w:r>
              <w:rPr>
                <w:color w:val="000000"/>
                <w:spacing w:val="0"/>
                <w:w w:val="100"/>
                <w:position w:val="0"/>
                <w:sz w:val="16"/>
                <w:szCs w:val="16"/>
              </w:rPr>
              <w:t>37</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浙江爱信诺航天信息有限公司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316, 089, </w:t>
            </w:r>
            <w:r>
              <w:rPr>
                <w:color w:val="000000"/>
                <w:spacing w:val="0"/>
                <w:w w:val="100"/>
                <w:position w:val="0"/>
                <w:sz w:val="16"/>
                <w:szCs w:val="16"/>
              </w:rPr>
              <w:t>862.60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14,317,556.01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330,407,418.61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103,933,839.43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103,933,839.43</w:t>
            </w:r>
          </w:p>
        </w:tc>
      </w:tr>
    </w:tbl>
    <w:p>
      <w:pPr>
        <w:widowControl w:val="0"/>
        <w:spacing w:after="119" w:line="1" w:lineRule="exact"/>
      </w:pPr>
    </w:p>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（2）</w:t>
      </w:r>
      <w:r>
        <w:rPr>
          <w:color w:val="000000"/>
          <w:spacing w:val="0"/>
          <w:w w:val="100"/>
          <w:position w:val="0"/>
        </w:rPr>
        <w:t>损益和现金流量情况</w:t>
      </w:r>
    </w:p>
    <w:tbl>
      <w:tblPr>
        <w:tblOverlap w:val="never"/>
        <w:jc w:val="center"/>
        <w:tblLayout w:type="fixed"/>
      </w:tblPr>
      <w:tblGrid>
        <w:gridCol w:w="1560"/>
        <w:gridCol w:w="1656"/>
        <w:gridCol w:w="1531"/>
        <w:gridCol w:w="1531"/>
        <w:gridCol w:w="1546"/>
        <w:gridCol w:w="1656"/>
        <w:gridCol w:w="1531"/>
        <w:gridCol w:w="1536"/>
        <w:gridCol w:w="1694"/>
      </w:tblGrid>
      <w:tr>
        <w:trPr>
          <w:trHeight w:val="470"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子公司 名称</w:t>
            </w:r>
          </w:p>
        </w:tc>
        <w:tc>
          <w:tcPr>
            <w:gridSpan w:val="4"/>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本期数</w:t>
            </w:r>
          </w:p>
        </w:tc>
        <w:tc>
          <w:tcPr>
            <w:gridSpan w:val="4"/>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上年同期数</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经营活动现金流量</w:t>
            </w:r>
          </w:p>
        </w:tc>
      </w:tr>
      <w:tr>
        <w:trPr>
          <w:trHeight w:val="480"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21" w:lineRule="exact"/>
              <w:ind w:left="0" w:right="0" w:firstLine="0"/>
              <w:jc w:val="both"/>
              <w:rPr>
                <w:sz w:val="17"/>
                <w:szCs w:val="17"/>
              </w:rPr>
            </w:pPr>
            <w:r>
              <w:rPr>
                <w:color w:val="000000"/>
                <w:spacing w:val="0"/>
                <w:w w:val="100"/>
                <w:position w:val="0"/>
                <w:sz w:val="17"/>
                <w:szCs w:val="17"/>
              </w:rPr>
              <w:t>北京捷文科技股 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412,789, </w:t>
            </w:r>
            <w:r>
              <w:rPr>
                <w:color w:val="000000"/>
                <w:spacing w:val="0"/>
                <w:w w:val="100"/>
                <w:position w:val="0"/>
                <w:sz w:val="16"/>
                <w:szCs w:val="16"/>
              </w:rPr>
              <w:t>901.78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81,735, </w:t>
            </w:r>
            <w:r>
              <w:rPr>
                <w:color w:val="000000"/>
                <w:spacing w:val="0"/>
                <w:w w:val="100"/>
                <w:position w:val="0"/>
                <w:sz w:val="16"/>
                <w:szCs w:val="16"/>
              </w:rPr>
              <w:t xml:space="preserve">497.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81,735, </w:t>
            </w:r>
            <w:r>
              <w:rPr>
                <w:color w:val="000000"/>
                <w:spacing w:val="0"/>
                <w:w w:val="100"/>
                <w:position w:val="0"/>
                <w:sz w:val="16"/>
                <w:szCs w:val="16"/>
              </w:rPr>
              <w:t xml:space="preserve">497.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53, 596, </w:t>
            </w:r>
            <w:r>
              <w:rPr>
                <w:color w:val="000000"/>
                <w:spacing w:val="0"/>
                <w:w w:val="100"/>
                <w:position w:val="0"/>
                <w:sz w:val="16"/>
                <w:szCs w:val="16"/>
              </w:rPr>
              <w:t xml:space="preserve">668.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373,321,707.70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58, </w:t>
            </w:r>
            <w:r>
              <w:rPr>
                <w:color w:val="000000"/>
                <w:spacing w:val="0"/>
                <w:w w:val="100"/>
                <w:position w:val="0"/>
                <w:sz w:val="16"/>
                <w:szCs w:val="16"/>
              </w:rPr>
              <w:t>623,051.03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58, </w:t>
            </w:r>
            <w:r>
              <w:rPr>
                <w:color w:val="000000"/>
                <w:spacing w:val="0"/>
                <w:w w:val="100"/>
                <w:position w:val="0"/>
                <w:sz w:val="16"/>
                <w:szCs w:val="16"/>
              </w:rPr>
              <w:t>623,051.03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rPr>
              <w:t xml:space="preserve">131,255, </w:t>
            </w:r>
            <w:r>
              <w:rPr>
                <w:color w:val="000000"/>
                <w:spacing w:val="0"/>
                <w:w w:val="100"/>
                <w:position w:val="0"/>
                <w:sz w:val="16"/>
                <w:szCs w:val="16"/>
              </w:rPr>
              <w:t xml:space="preserve">425. </w:t>
            </w:r>
            <w:r>
              <w:rPr>
                <w:color w:val="000000"/>
                <w:spacing w:val="0"/>
                <w:w w:val="100"/>
                <w:position w:val="0"/>
                <w:sz w:val="16"/>
                <w:szCs w:val="16"/>
              </w:rPr>
              <w:t>91</w:t>
            </w:r>
          </w:p>
        </w:tc>
      </w:tr>
      <w:tr>
        <w:trPr>
          <w:trHeight w:val="475"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16" w:lineRule="exact"/>
              <w:ind w:left="0" w:right="0" w:firstLine="0"/>
              <w:jc w:val="both"/>
              <w:rPr>
                <w:sz w:val="17"/>
                <w:szCs w:val="17"/>
              </w:rPr>
            </w:pPr>
            <w:r>
              <w:rPr>
                <w:color w:val="000000"/>
                <w:spacing w:val="0"/>
                <w:w w:val="100"/>
                <w:position w:val="0"/>
                <w:sz w:val="17"/>
                <w:szCs w:val="17"/>
              </w:rPr>
              <w:t>常州航天信息有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611,624,260.55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14, 074, </w:t>
            </w:r>
            <w:r>
              <w:rPr>
                <w:color w:val="000000"/>
                <w:spacing w:val="0"/>
                <w:w w:val="100"/>
                <w:position w:val="0"/>
                <w:sz w:val="16"/>
                <w:szCs w:val="16"/>
              </w:rPr>
              <w:t xml:space="preserve">473.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14, 074, </w:t>
            </w:r>
            <w:r>
              <w:rPr>
                <w:color w:val="000000"/>
                <w:spacing w:val="0"/>
                <w:w w:val="100"/>
                <w:position w:val="0"/>
                <w:sz w:val="16"/>
                <w:szCs w:val="16"/>
              </w:rPr>
              <w:t xml:space="preserve">473.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16,319,739.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329, 709, </w:t>
            </w:r>
            <w:r>
              <w:rPr>
                <w:color w:val="000000"/>
                <w:spacing w:val="0"/>
                <w:w w:val="100"/>
                <w:position w:val="0"/>
                <w:sz w:val="16"/>
                <w:szCs w:val="16"/>
              </w:rPr>
              <w:t xml:space="preserve">703.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18,524, </w:t>
            </w:r>
            <w:r>
              <w:rPr>
                <w:color w:val="000000"/>
                <w:spacing w:val="0"/>
                <w:w w:val="100"/>
                <w:position w:val="0"/>
                <w:sz w:val="16"/>
                <w:szCs w:val="16"/>
              </w:rPr>
              <w:t xml:space="preserve">425.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18,524, </w:t>
            </w:r>
            <w:r>
              <w:rPr>
                <w:color w:val="000000"/>
                <w:spacing w:val="0"/>
                <w:w w:val="100"/>
                <w:position w:val="0"/>
                <w:sz w:val="16"/>
                <w:szCs w:val="16"/>
              </w:rPr>
              <w:t xml:space="preserve">425.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39, 420, </w:t>
            </w:r>
            <w:r>
              <w:rPr>
                <w:color w:val="000000"/>
                <w:spacing w:val="0"/>
                <w:w w:val="100"/>
                <w:position w:val="0"/>
                <w:sz w:val="16"/>
                <w:szCs w:val="16"/>
              </w:rPr>
              <w:t xml:space="preserve">878. </w:t>
            </w:r>
            <w:r>
              <w:rPr>
                <w:color w:val="000000"/>
                <w:spacing w:val="0"/>
                <w:w w:val="100"/>
                <w:position w:val="0"/>
                <w:sz w:val="16"/>
                <w:szCs w:val="16"/>
              </w:rPr>
              <w:t>17</w:t>
            </w:r>
          </w:p>
        </w:tc>
      </w:tr>
      <w:tr>
        <w:trPr>
          <w:trHeight w:val="710"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德利多富信息系 统（上海）有限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464,683,266.94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59, 648, </w:t>
            </w:r>
            <w:r>
              <w:rPr>
                <w:color w:val="000000"/>
                <w:spacing w:val="0"/>
                <w:w w:val="100"/>
                <w:position w:val="0"/>
                <w:sz w:val="16"/>
                <w:szCs w:val="16"/>
              </w:rPr>
              <w:t xml:space="preserve">972.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59, 648, </w:t>
            </w:r>
            <w:r>
              <w:rPr>
                <w:color w:val="000000"/>
                <w:spacing w:val="0"/>
                <w:w w:val="100"/>
                <w:position w:val="0"/>
                <w:sz w:val="16"/>
                <w:szCs w:val="16"/>
              </w:rPr>
              <w:t xml:space="preserve">972.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-36, 142,339.61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21" w:lineRule="exact"/>
              <w:ind w:left="0" w:right="0" w:firstLine="0"/>
              <w:jc w:val="both"/>
              <w:rPr>
                <w:sz w:val="17"/>
                <w:szCs w:val="17"/>
              </w:rPr>
            </w:pPr>
            <w:r>
              <w:rPr>
                <w:color w:val="000000"/>
                <w:spacing w:val="0"/>
                <w:w w:val="100"/>
                <w:position w:val="0"/>
                <w:sz w:val="17"/>
                <w:szCs w:val="17"/>
              </w:rPr>
              <w:t>湖北航天信息技 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477,677,534.78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40, 869, </w:t>
            </w:r>
            <w:r>
              <w:rPr>
                <w:color w:val="000000"/>
                <w:spacing w:val="0"/>
                <w:w w:val="100"/>
                <w:position w:val="0"/>
                <w:sz w:val="16"/>
                <w:szCs w:val="16"/>
              </w:rPr>
              <w:t xml:space="preserve">188.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40, 869, </w:t>
            </w:r>
            <w:r>
              <w:rPr>
                <w:color w:val="000000"/>
                <w:spacing w:val="0"/>
                <w:w w:val="100"/>
                <w:position w:val="0"/>
                <w:sz w:val="16"/>
                <w:szCs w:val="16"/>
              </w:rPr>
              <w:t xml:space="preserve">188.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77, </w:t>
            </w:r>
            <w:r>
              <w:rPr>
                <w:color w:val="000000"/>
                <w:spacing w:val="0"/>
                <w:w w:val="100"/>
                <w:position w:val="0"/>
                <w:sz w:val="16"/>
                <w:szCs w:val="16"/>
              </w:rPr>
              <w:t xml:space="preserve">427,412.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464, 208, </w:t>
            </w:r>
            <w:r>
              <w:rPr>
                <w:color w:val="000000"/>
                <w:spacing w:val="0"/>
                <w:w w:val="100"/>
                <w:position w:val="0"/>
                <w:sz w:val="16"/>
                <w:szCs w:val="16"/>
              </w:rPr>
              <w:t xml:space="preserve">763.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37, 654, </w:t>
            </w:r>
            <w:r>
              <w:rPr>
                <w:color w:val="000000"/>
                <w:spacing w:val="0"/>
                <w:w w:val="100"/>
                <w:position w:val="0"/>
                <w:sz w:val="16"/>
                <w:szCs w:val="16"/>
              </w:rPr>
              <w:t xml:space="preserve">885.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37, 654, </w:t>
            </w:r>
            <w:r>
              <w:rPr>
                <w:color w:val="000000"/>
                <w:spacing w:val="0"/>
                <w:w w:val="100"/>
                <w:position w:val="0"/>
                <w:sz w:val="16"/>
                <w:szCs w:val="16"/>
              </w:rPr>
              <w:t xml:space="preserve">885.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51,099, </w:t>
            </w:r>
            <w:r>
              <w:rPr>
                <w:color w:val="000000"/>
                <w:spacing w:val="0"/>
                <w:w w:val="100"/>
                <w:position w:val="0"/>
                <w:sz w:val="16"/>
                <w:szCs w:val="16"/>
              </w:rPr>
              <w:t xml:space="preserve">686. </w:t>
            </w:r>
            <w:r>
              <w:rPr>
                <w:color w:val="000000"/>
                <w:spacing w:val="0"/>
                <w:w w:val="100"/>
                <w:position w:val="0"/>
                <w:sz w:val="16"/>
                <w:szCs w:val="16"/>
              </w:rPr>
              <w:t>91</w:t>
            </w:r>
          </w:p>
        </w:tc>
      </w:tr>
      <w:tr>
        <w:trPr>
          <w:trHeight w:val="490" w:hRule="exact"/>
        </w:trPr>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华迪计算机集团</w:t>
            </w:r>
          </w:p>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1,235,844,819.71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24, </w:t>
            </w:r>
            <w:r>
              <w:rPr>
                <w:color w:val="000000"/>
                <w:spacing w:val="0"/>
                <w:w w:val="100"/>
                <w:position w:val="0"/>
                <w:sz w:val="16"/>
                <w:szCs w:val="16"/>
              </w:rPr>
              <w:t>302,593.32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24, 302, </w:t>
            </w:r>
            <w:r>
              <w:rPr>
                <w:color w:val="000000"/>
                <w:spacing w:val="0"/>
                <w:w w:val="100"/>
                <w:position w:val="0"/>
                <w:sz w:val="16"/>
                <w:szCs w:val="16"/>
              </w:rPr>
              <w:t xml:space="preserve">593. </w:t>
            </w:r>
            <w:r>
              <w:rPr>
                <w:color w:val="000000"/>
                <w:spacing w:val="0"/>
                <w:w w:val="100"/>
                <w:position w:val="0"/>
                <w:sz w:val="16"/>
                <w:szCs w:val="16"/>
              </w:rPr>
              <w:t>32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31,209,173.55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798, 770, </w:t>
            </w:r>
            <w:r>
              <w:rPr>
                <w:color w:val="000000"/>
                <w:spacing w:val="0"/>
                <w:w w:val="100"/>
                <w:position w:val="0"/>
                <w:sz w:val="16"/>
                <w:szCs w:val="16"/>
              </w:rPr>
              <w:t>105.45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2, 294, </w:t>
            </w:r>
            <w:r>
              <w:rPr>
                <w:color w:val="000000"/>
                <w:spacing w:val="0"/>
                <w:w w:val="100"/>
                <w:position w:val="0"/>
                <w:sz w:val="16"/>
                <w:szCs w:val="16"/>
              </w:rPr>
              <w:t xml:space="preserve">382. </w:t>
            </w:r>
            <w:r>
              <w:rPr>
                <w:color w:val="000000"/>
                <w:spacing w:val="0"/>
                <w:w w:val="100"/>
                <w:position w:val="0"/>
                <w:sz w:val="16"/>
                <w:szCs w:val="16"/>
              </w:rPr>
              <w:t>03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2, 294, </w:t>
            </w:r>
            <w:r>
              <w:rPr>
                <w:color w:val="000000"/>
                <w:spacing w:val="0"/>
                <w:w w:val="100"/>
                <w:position w:val="0"/>
                <w:sz w:val="16"/>
                <w:szCs w:val="16"/>
              </w:rPr>
              <w:t xml:space="preserve">382. </w:t>
            </w:r>
            <w:r>
              <w:rPr>
                <w:color w:val="000000"/>
                <w:spacing w:val="0"/>
                <w:w w:val="100"/>
                <w:position w:val="0"/>
                <w:sz w:val="16"/>
                <w:szCs w:val="16"/>
              </w:rPr>
              <w:t>03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81,428,010.71</w:t>
            </w:r>
          </w:p>
        </w:tc>
      </w:tr>
    </w:tbl>
    <w:p>
      <w:pPr>
        <w:widowControl w:val="0"/>
        <w:spacing w:after="499" w:line="1" w:lineRule="exact"/>
      </w:pPr>
    </w:p>
    <w:p>
      <w:pPr>
        <w:pStyle w:val="Style3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w:t>
      </w:r>
      <w:r>
        <w:rPr>
          <w:color w:val="000000"/>
          <w:spacing w:val="0"/>
          <w:w w:val="100"/>
          <w:position w:val="0"/>
          <w:sz w:val="16"/>
          <w:szCs w:val="16"/>
        </w:rPr>
        <w:t>159</w:t>
      </w:r>
      <w:r>
        <w:rPr>
          <w:color w:val="000000"/>
          <w:spacing w:val="0"/>
          <w:w w:val="100"/>
          <w:position w:val="0"/>
        </w:rPr>
        <w:t>页共</w:t>
      </w:r>
      <w:r>
        <w:rPr>
          <w:color w:val="000000"/>
          <w:spacing w:val="0"/>
          <w:w w:val="100"/>
          <w:position w:val="0"/>
          <w:sz w:val="16"/>
          <w:szCs w:val="16"/>
        </w:rPr>
        <w:t>191</w:t>
      </w:r>
      <w:r>
        <w:rPr>
          <w:color w:val="000000"/>
          <w:spacing w:val="0"/>
          <w:w w:val="100"/>
          <w:position w:val="0"/>
        </w:rPr>
        <w:t>页</w:t>
      </w:r>
      <w:r>
        <w:br w:type="page"/>
      </w:r>
    </w:p>
    <w:tbl>
      <w:tblPr>
        <w:tblOverlap w:val="never"/>
        <w:jc w:val="center"/>
        <w:tblLayout w:type="fixed"/>
      </w:tblPr>
      <w:tblGrid>
        <w:gridCol w:w="1574"/>
        <w:gridCol w:w="1656"/>
        <w:gridCol w:w="1531"/>
        <w:gridCol w:w="1531"/>
        <w:gridCol w:w="1546"/>
        <w:gridCol w:w="1656"/>
        <w:gridCol w:w="1531"/>
        <w:gridCol w:w="1536"/>
        <w:gridCol w:w="1694"/>
      </w:tblGrid>
      <w:tr>
        <w:trPr>
          <w:trHeight w:val="470"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子公司 名称</w:t>
            </w:r>
          </w:p>
        </w:tc>
        <w:tc>
          <w:tcPr>
            <w:gridSpan w:val="4"/>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本期数</w:t>
            </w:r>
          </w:p>
        </w:tc>
        <w:tc>
          <w:tcPr>
            <w:gridSpan w:val="4"/>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上年同期数</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经营活动现金流量</w:t>
            </w:r>
          </w:p>
        </w:tc>
      </w:tr>
      <w:tr>
        <w:trPr>
          <w:trHeight w:val="710"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26" w:lineRule="exact"/>
              <w:ind w:left="140" w:right="0" w:firstLine="0"/>
              <w:jc w:val="left"/>
              <w:rPr>
                <w:sz w:val="17"/>
                <w:szCs w:val="17"/>
              </w:rPr>
            </w:pPr>
            <w:r>
              <w:rPr>
                <w:color w:val="000000"/>
                <w:spacing w:val="0"/>
                <w:w w:val="100"/>
                <w:position w:val="0"/>
                <w:sz w:val="17"/>
                <w:szCs w:val="17"/>
              </w:rPr>
              <w:t>江苏爱信诺航天 信息科技有限公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 </w:t>
            </w:r>
            <w:r>
              <w:rPr>
                <w:color w:val="000000"/>
                <w:spacing w:val="0"/>
                <w:w w:val="100"/>
                <w:position w:val="0"/>
                <w:sz w:val="16"/>
                <w:szCs w:val="16"/>
              </w:rPr>
              <w:t>066,171,053.23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69, 626, </w:t>
            </w:r>
            <w:r>
              <w:rPr>
                <w:color w:val="000000"/>
                <w:spacing w:val="0"/>
                <w:w w:val="100"/>
                <w:position w:val="0"/>
                <w:sz w:val="16"/>
                <w:szCs w:val="16"/>
              </w:rPr>
              <w:t xml:space="preserve">036. </w:t>
            </w:r>
            <w:r>
              <w:rPr>
                <w:color w:val="000000"/>
                <w:spacing w:val="0"/>
                <w:w w:val="100"/>
                <w:position w:val="0"/>
                <w:sz w:val="16"/>
                <w:szCs w:val="16"/>
              </w:rPr>
              <w:t>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69, 626, </w:t>
            </w:r>
            <w:r>
              <w:rPr>
                <w:color w:val="000000"/>
                <w:spacing w:val="0"/>
                <w:w w:val="100"/>
                <w:position w:val="0"/>
                <w:sz w:val="16"/>
                <w:szCs w:val="16"/>
              </w:rPr>
              <w:t xml:space="preserve">036. </w:t>
            </w:r>
            <w:r>
              <w:rPr>
                <w:color w:val="000000"/>
                <w:spacing w:val="0"/>
                <w:w w:val="100"/>
                <w:position w:val="0"/>
                <w:sz w:val="16"/>
                <w:szCs w:val="16"/>
              </w:rPr>
              <w:t>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76,410,771.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3,560,359,446.16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62,246,032.99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62,246,032.99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87,422,101.53</w:t>
            </w:r>
          </w:p>
        </w:tc>
      </w:tr>
      <w:tr>
        <w:trPr>
          <w:trHeight w:val="480"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16" w:lineRule="exact"/>
              <w:ind w:left="140" w:right="0" w:firstLine="0"/>
              <w:jc w:val="left"/>
              <w:rPr>
                <w:sz w:val="17"/>
                <w:szCs w:val="17"/>
              </w:rPr>
            </w:pPr>
            <w:r>
              <w:rPr>
                <w:color w:val="000000"/>
                <w:spacing w:val="0"/>
                <w:w w:val="100"/>
                <w:position w:val="0"/>
                <w:sz w:val="17"/>
                <w:szCs w:val="17"/>
              </w:rPr>
              <w:t>上海爱信诺航天 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760,193,792.08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114,506,285.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114,506,285.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100, </w:t>
            </w:r>
            <w:r>
              <w:rPr>
                <w:color w:val="000000"/>
                <w:spacing w:val="0"/>
                <w:w w:val="100"/>
                <w:position w:val="0"/>
                <w:sz w:val="16"/>
                <w:szCs w:val="16"/>
              </w:rPr>
              <w:t>894,011.83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800, </w:t>
            </w:r>
            <w:r>
              <w:rPr>
                <w:color w:val="000000"/>
                <w:spacing w:val="0"/>
                <w:w w:val="100"/>
                <w:position w:val="0"/>
                <w:sz w:val="16"/>
                <w:szCs w:val="16"/>
              </w:rPr>
              <w:t>373,913.66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105,386, </w:t>
            </w:r>
            <w:r>
              <w:rPr>
                <w:color w:val="000000"/>
                <w:spacing w:val="0"/>
                <w:w w:val="100"/>
                <w:position w:val="0"/>
                <w:sz w:val="16"/>
                <w:szCs w:val="16"/>
              </w:rPr>
              <w:t xml:space="preserve">860.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105,386, </w:t>
            </w:r>
            <w:r>
              <w:rPr>
                <w:color w:val="000000"/>
                <w:spacing w:val="0"/>
                <w:w w:val="100"/>
                <w:position w:val="0"/>
                <w:sz w:val="16"/>
                <w:szCs w:val="16"/>
              </w:rPr>
              <w:t xml:space="preserve">860.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156, 945, </w:t>
            </w:r>
            <w:r>
              <w:rPr>
                <w:color w:val="000000"/>
                <w:spacing w:val="0"/>
                <w:w w:val="100"/>
                <w:position w:val="0"/>
                <w:sz w:val="16"/>
                <w:szCs w:val="16"/>
              </w:rPr>
              <w:t xml:space="preserve">937. </w:t>
            </w:r>
            <w:r>
              <w:rPr>
                <w:color w:val="000000"/>
                <w:spacing w:val="0"/>
                <w:w w:val="100"/>
                <w:position w:val="0"/>
                <w:sz w:val="16"/>
                <w:szCs w:val="16"/>
              </w:rPr>
              <w:t>86</w:t>
            </w:r>
          </w:p>
        </w:tc>
      </w:tr>
      <w:tr>
        <w:trPr>
          <w:trHeight w:val="475"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21" w:lineRule="exact"/>
              <w:ind w:left="140" w:right="0" w:firstLine="0"/>
              <w:jc w:val="left"/>
              <w:rPr>
                <w:sz w:val="17"/>
                <w:szCs w:val="17"/>
              </w:rPr>
            </w:pPr>
            <w:r>
              <w:rPr>
                <w:color w:val="000000"/>
                <w:spacing w:val="0"/>
                <w:w w:val="100"/>
                <w:position w:val="0"/>
                <w:sz w:val="17"/>
                <w:szCs w:val="17"/>
              </w:rPr>
              <w:t>苏州航天信息有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1,037,422,483.91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42,331,881.91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42,331,881.91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59, </w:t>
            </w:r>
            <w:r>
              <w:rPr>
                <w:color w:val="000000"/>
                <w:spacing w:val="0"/>
                <w:w w:val="100"/>
                <w:position w:val="0"/>
                <w:sz w:val="16"/>
                <w:szCs w:val="16"/>
              </w:rPr>
              <w:t>932,335.49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938, 974, </w:t>
            </w:r>
            <w:r>
              <w:rPr>
                <w:color w:val="000000"/>
                <w:spacing w:val="0"/>
                <w:w w:val="100"/>
                <w:position w:val="0"/>
                <w:sz w:val="16"/>
                <w:szCs w:val="16"/>
              </w:rPr>
              <w:t xml:space="preserve">543.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45,117,308.28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45,117,308.28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rPr>
              <w:t xml:space="preserve">9, 106, </w:t>
            </w:r>
            <w:r>
              <w:rPr>
                <w:color w:val="000000"/>
                <w:spacing w:val="0"/>
                <w:w w:val="100"/>
                <w:position w:val="0"/>
                <w:sz w:val="16"/>
                <w:szCs w:val="16"/>
              </w:rPr>
              <w:t xml:space="preserve">979. </w:t>
            </w:r>
            <w:r>
              <w:rPr>
                <w:color w:val="000000"/>
                <w:spacing w:val="0"/>
                <w:w w:val="100"/>
                <w:position w:val="0"/>
                <w:sz w:val="16"/>
                <w:szCs w:val="16"/>
              </w:rPr>
              <w:t>12</w:t>
            </w:r>
          </w:p>
        </w:tc>
      </w:tr>
      <w:tr>
        <w:trPr>
          <w:trHeight w:val="490" w:hRule="exact"/>
        </w:trPr>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21" w:lineRule="exact"/>
              <w:ind w:left="140" w:right="0" w:firstLine="0"/>
              <w:jc w:val="left"/>
              <w:rPr>
                <w:sz w:val="17"/>
                <w:szCs w:val="17"/>
              </w:rPr>
            </w:pPr>
            <w:r>
              <w:rPr>
                <w:color w:val="000000"/>
                <w:spacing w:val="0"/>
                <w:w w:val="100"/>
                <w:position w:val="0"/>
                <w:sz w:val="17"/>
                <w:szCs w:val="17"/>
              </w:rPr>
              <w:t>浙江爱信诺航天 信息有限公司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2, 134, 529, </w:t>
            </w:r>
            <w:r>
              <w:rPr>
                <w:color w:val="000000"/>
                <w:spacing w:val="0"/>
                <w:w w:val="100"/>
                <w:position w:val="0"/>
                <w:sz w:val="16"/>
                <w:szCs w:val="16"/>
              </w:rPr>
              <w:t xml:space="preserve">572. </w:t>
            </w:r>
            <w:r>
              <w:rPr>
                <w:color w:val="000000"/>
                <w:spacing w:val="0"/>
                <w:w w:val="100"/>
                <w:position w:val="0"/>
                <w:sz w:val="16"/>
                <w:szCs w:val="16"/>
              </w:rPr>
              <w:t>10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44, </w:t>
            </w:r>
            <w:r>
              <w:rPr>
                <w:color w:val="000000"/>
                <w:spacing w:val="0"/>
                <w:w w:val="100"/>
                <w:position w:val="0"/>
                <w:sz w:val="16"/>
                <w:szCs w:val="16"/>
              </w:rPr>
              <w:t xml:space="preserve">981,035. </w:t>
            </w:r>
            <w:r>
              <w:rPr>
                <w:color w:val="000000"/>
                <w:spacing w:val="0"/>
                <w:w w:val="100"/>
                <w:position w:val="0"/>
                <w:sz w:val="16"/>
                <w:szCs w:val="16"/>
              </w:rPr>
              <w:t>14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44, </w:t>
            </w:r>
            <w:r>
              <w:rPr>
                <w:color w:val="000000"/>
                <w:spacing w:val="0"/>
                <w:w w:val="100"/>
                <w:position w:val="0"/>
                <w:sz w:val="16"/>
                <w:szCs w:val="16"/>
              </w:rPr>
              <w:t xml:space="preserve">981,035. </w:t>
            </w:r>
            <w:r>
              <w:rPr>
                <w:color w:val="000000"/>
                <w:spacing w:val="0"/>
                <w:w w:val="100"/>
                <w:position w:val="0"/>
                <w:sz w:val="16"/>
                <w:szCs w:val="16"/>
              </w:rPr>
              <w:t>14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76, </w:t>
            </w:r>
            <w:r>
              <w:rPr>
                <w:color w:val="000000"/>
                <w:spacing w:val="0"/>
                <w:w w:val="100"/>
                <w:position w:val="0"/>
                <w:sz w:val="16"/>
                <w:szCs w:val="16"/>
              </w:rPr>
              <w:t>055,277.22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1,844, </w:t>
            </w:r>
            <w:r>
              <w:rPr>
                <w:color w:val="000000"/>
                <w:spacing w:val="0"/>
                <w:w w:val="100"/>
                <w:position w:val="0"/>
                <w:sz w:val="16"/>
                <w:szCs w:val="16"/>
              </w:rPr>
              <w:t>889,612.91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68,586,359.92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68,586,359.92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46, </w:t>
            </w:r>
            <w:r>
              <w:rPr>
                <w:color w:val="000000"/>
                <w:spacing w:val="0"/>
                <w:w w:val="100"/>
                <w:position w:val="0"/>
                <w:sz w:val="16"/>
                <w:szCs w:val="16"/>
              </w:rPr>
              <w:t>991,305.92</w:t>
            </w:r>
          </w:p>
        </w:tc>
      </w:tr>
    </w:tbl>
    <w:p>
      <w:pPr>
        <w:widowControl w:val="0"/>
        <w:spacing w:after="119" w:line="1" w:lineRule="exact"/>
      </w:pPr>
    </w:p>
    <w:p>
      <w:pPr>
        <w:pStyle w:val="Style16"/>
        <w:keepNext w:val="0"/>
        <w:keepLines w:val="0"/>
        <w:widowControl w:val="0"/>
        <w:numPr>
          <w:ilvl w:val="0"/>
          <w:numId w:val="81"/>
        </w:numPr>
        <w:shd w:val="clear" w:color="auto" w:fill="auto"/>
        <w:bidi w:val="0"/>
        <w:spacing w:before="0" w:line="240" w:lineRule="auto"/>
        <w:ind w:left="0" w:right="0" w:firstLine="560"/>
        <w:jc w:val="left"/>
      </w:pPr>
      <w:bookmarkStart w:id="798" w:name="bookmark798"/>
      <w:bookmarkEnd w:id="798"/>
      <w:r>
        <w:rPr>
          <w:color w:val="000000"/>
          <w:spacing w:val="0"/>
          <w:w w:val="100"/>
          <w:position w:val="0"/>
        </w:rPr>
        <w:t>其他说明</w:t>
      </w:r>
    </w:p>
    <w:p>
      <w:pPr>
        <w:pStyle w:val="Style16"/>
        <w:keepNext w:val="0"/>
        <w:keepLines w:val="0"/>
        <w:widowControl w:val="0"/>
        <w:shd w:val="clear" w:color="auto" w:fill="auto"/>
        <w:bidi w:val="0"/>
        <w:spacing w:before="0" w:after="4920" w:line="240" w:lineRule="auto"/>
        <w:ind w:left="0" w:right="0" w:firstLine="560"/>
        <w:jc w:val="left"/>
      </w:pPr>
      <w:r>
        <w:rPr>
          <w:color w:val="000000"/>
          <w:spacing w:val="0"/>
          <w:w w:val="100"/>
          <w:position w:val="0"/>
        </w:rPr>
        <w:t>德利多富信息系统(上海)有限公司为本公司本期新收购子公司，期初不纳入合并范围内。</w:t>
      </w:r>
    </w:p>
    <w:p>
      <w:pPr>
        <w:pStyle w:val="Style39"/>
        <w:keepNext w:val="0"/>
        <w:keepLines w:val="0"/>
        <w:widowControl w:val="0"/>
        <w:shd w:val="clear" w:color="auto" w:fill="auto"/>
        <w:bidi w:val="0"/>
        <w:spacing w:before="0" w:after="120" w:line="240" w:lineRule="auto"/>
        <w:ind w:left="0" w:right="0" w:firstLine="0"/>
        <w:jc w:val="center"/>
        <w:sectPr>
          <w:headerReference w:type="default" r:id="rId37"/>
          <w:footerReference w:type="default" r:id="rId38"/>
          <w:footnotePr>
            <w:pos w:val="pageBottom"/>
            <w:numFmt w:val="decimal"/>
            <w:numRestart w:val="continuous"/>
          </w:footnotePr>
          <w:pgSz w:w="16840" w:h="11900" w:orient="landscape"/>
          <w:pgMar w:top="1792" w:right="1297" w:bottom="1229" w:left="1287" w:header="0" w:footer="801" w:gutter="0"/>
          <w:pgNumType w:start="159"/>
          <w:cols w:space="720"/>
          <w:noEndnote/>
          <w:rtlGutter w:val="0"/>
          <w:docGrid w:linePitch="360"/>
        </w:sectPr>
      </w:pPr>
      <w:r>
        <w:rPr>
          <w:color w:val="000000"/>
          <w:spacing w:val="0"/>
          <w:w w:val="100"/>
          <w:position w:val="0"/>
        </w:rPr>
        <w:t>第</w:t>
      </w:r>
      <w:r>
        <w:rPr>
          <w:color w:val="000000"/>
          <w:spacing w:val="0"/>
          <w:w w:val="100"/>
          <w:position w:val="0"/>
          <w:sz w:val="16"/>
          <w:szCs w:val="16"/>
        </w:rPr>
        <w:t>160</w:t>
      </w:r>
      <w:r>
        <w:rPr>
          <w:color w:val="000000"/>
          <w:spacing w:val="0"/>
          <w:w w:val="100"/>
          <w:position w:val="0"/>
        </w:rPr>
        <w:t>页共</w:t>
      </w:r>
      <w:r>
        <w:rPr>
          <w:color w:val="000000"/>
          <w:spacing w:val="0"/>
          <w:w w:val="100"/>
          <w:position w:val="0"/>
          <w:sz w:val="16"/>
          <w:szCs w:val="16"/>
        </w:rPr>
        <w:t>191</w:t>
      </w:r>
      <w:r>
        <w:rPr>
          <w:color w:val="000000"/>
          <w:spacing w:val="0"/>
          <w:w w:val="100"/>
          <w:position w:val="0"/>
        </w:rPr>
        <w:t>页</w:t>
      </w:r>
    </w:p>
    <w:p>
      <w:pPr>
        <w:pStyle w:val="Style26"/>
        <w:keepNext w:val="0"/>
        <w:keepLines w:val="0"/>
        <w:widowControl w:val="0"/>
        <w:shd w:val="clear" w:color="auto" w:fill="auto"/>
        <w:bidi w:val="0"/>
        <w:spacing w:before="0" w:after="40" w:line="240" w:lineRule="auto"/>
        <w:ind w:left="538" w:right="0" w:firstLine="0"/>
        <w:jc w:val="left"/>
      </w:pPr>
      <w:r>
        <w:rPr>
          <w:color w:val="000000"/>
          <w:spacing w:val="0"/>
          <w:w w:val="100"/>
          <w:position w:val="0"/>
        </w:rPr>
        <w:t>（二）在合营企业或联营企业中的权益</w:t>
      </w:r>
    </w:p>
    <w:p>
      <w:pPr>
        <w:pStyle w:val="Style26"/>
        <w:keepNext w:val="0"/>
        <w:keepLines w:val="0"/>
        <w:widowControl w:val="0"/>
        <w:numPr>
          <w:ilvl w:val="0"/>
          <w:numId w:val="85"/>
        </w:numPr>
        <w:shd w:val="clear" w:color="auto" w:fill="auto"/>
        <w:tabs>
          <w:tab w:pos="845" w:val="left"/>
        </w:tabs>
        <w:bidi w:val="0"/>
        <w:spacing w:before="0" w:after="40" w:line="240" w:lineRule="auto"/>
        <w:ind w:left="538" w:right="0" w:firstLine="0"/>
        <w:jc w:val="left"/>
      </w:pPr>
      <w:r>
        <w:rPr>
          <w:color w:val="000000"/>
          <w:spacing w:val="0"/>
          <w:w w:val="100"/>
          <w:position w:val="0"/>
        </w:rPr>
        <w:t>重要的合营企业或联营企业</w:t>
      </w:r>
    </w:p>
    <w:p>
      <w:pPr>
        <w:pStyle w:val="Style26"/>
        <w:keepNext w:val="0"/>
        <w:keepLines w:val="0"/>
        <w:widowControl w:val="0"/>
        <w:shd w:val="clear" w:color="auto" w:fill="auto"/>
        <w:bidi w:val="0"/>
        <w:spacing w:before="0" w:after="40" w:line="240" w:lineRule="auto"/>
        <w:ind w:left="538" w:right="0" w:firstLine="0"/>
        <w:jc w:val="left"/>
      </w:pPr>
      <w:r>
        <w:rPr>
          <w:color w:val="000000"/>
          <w:spacing w:val="0"/>
          <w:w w:val="100"/>
          <w:position w:val="0"/>
        </w:rPr>
        <w:t>本公司不存在重要的合营企业或联营企业。</w:t>
      </w:r>
    </w:p>
    <w:p>
      <w:pPr>
        <w:pStyle w:val="Style26"/>
        <w:keepNext w:val="0"/>
        <w:keepLines w:val="0"/>
        <w:widowControl w:val="0"/>
        <w:numPr>
          <w:ilvl w:val="0"/>
          <w:numId w:val="85"/>
        </w:numPr>
        <w:shd w:val="clear" w:color="auto" w:fill="auto"/>
        <w:tabs>
          <w:tab w:pos="854" w:val="left"/>
        </w:tabs>
        <w:bidi w:val="0"/>
        <w:spacing w:before="0" w:after="40" w:line="240" w:lineRule="auto"/>
        <w:ind w:left="538" w:right="0" w:firstLine="0"/>
        <w:jc w:val="left"/>
      </w:pPr>
      <w:r>
        <w:rPr>
          <w:color w:val="000000"/>
          <w:spacing w:val="0"/>
          <w:w w:val="100"/>
          <w:position w:val="0"/>
        </w:rPr>
        <w:t>不重要的合营企业和联营企业的汇总财务信息</w:t>
      </w:r>
    </w:p>
    <w:tbl>
      <w:tblPr>
        <w:tblOverlap w:val="never"/>
        <w:jc w:val="center"/>
        <w:tblLayout w:type="fixed"/>
      </w:tblPr>
      <w:tblGrid>
        <w:gridCol w:w="3821"/>
        <w:gridCol w:w="2362"/>
        <w:gridCol w:w="2395"/>
      </w:tblGrid>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期末数/本期数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期初数/上年同期数</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下列各项按持股比例计算的合计数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25,986,463.21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25,783,757.52</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下列各项按持股比例计算的合计数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202,705.69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128,651.16</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202,705.69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128,651.16</w:t>
            </w:r>
          </w:p>
        </w:tc>
      </w:tr>
    </w:tbl>
    <w:p>
      <w:pPr>
        <w:widowControl w:val="0"/>
        <w:spacing w:after="379" w:line="1" w:lineRule="exact"/>
      </w:pPr>
    </w:p>
    <w:p>
      <w:pPr>
        <w:pStyle w:val="Style24"/>
        <w:keepNext/>
        <w:keepLines/>
        <w:widowControl w:val="0"/>
        <w:shd w:val="clear" w:color="auto" w:fill="auto"/>
        <w:bidi w:val="0"/>
        <w:spacing w:before="0" w:after="120" w:line="274" w:lineRule="exact"/>
        <w:ind w:left="0" w:right="0" w:firstLine="540"/>
        <w:jc w:val="both"/>
      </w:pPr>
      <w:bookmarkStart w:id="799" w:name="bookmark799"/>
      <w:bookmarkStart w:id="800" w:name="bookmark800"/>
      <w:bookmarkStart w:id="801" w:name="bookmark801"/>
      <w:bookmarkStart w:id="802" w:name="bookmark802"/>
      <w:r>
        <w:rPr>
          <w:rFonts w:ascii="SimHei" w:eastAsia="SimHei" w:hAnsi="SimHei" w:cs="SimHei"/>
          <w:color w:val="000000"/>
          <w:spacing w:val="0"/>
          <w:w w:val="100"/>
          <w:position w:val="0"/>
        </w:rPr>
        <w:t>八</w:t>
      </w:r>
      <w:bookmarkEnd w:id="801"/>
      <w:r>
        <w:rPr>
          <w:rFonts w:ascii="SimHei" w:eastAsia="SimHei" w:hAnsi="SimHei" w:cs="SimHei"/>
          <w:color w:val="000000"/>
          <w:spacing w:val="0"/>
          <w:w w:val="100"/>
          <w:position w:val="0"/>
        </w:rPr>
        <w:t>、与金融工具相关的风险</w:t>
      </w:r>
      <w:bookmarkEnd w:id="799"/>
      <w:bookmarkEnd w:id="800"/>
      <w:bookmarkEnd w:id="802"/>
    </w:p>
    <w:p>
      <w:pPr>
        <w:pStyle w:val="Style16"/>
        <w:keepNext w:val="0"/>
        <w:keepLines w:val="0"/>
        <w:widowControl w:val="0"/>
        <w:shd w:val="clear" w:color="auto" w:fill="auto"/>
        <w:bidi w:val="0"/>
        <w:spacing w:before="0" w:after="0" w:line="275" w:lineRule="exact"/>
        <w:ind w:left="0" w:right="0" w:firstLine="540"/>
        <w:jc w:val="both"/>
      </w:pPr>
      <w:r>
        <w:rPr>
          <w:color w:val="000000"/>
          <w:spacing w:val="0"/>
          <w:w w:val="100"/>
          <w:position w:val="0"/>
        </w:rPr>
        <w:t>本公司从事风险管理的目标是在风险和收益之间取得平衡,将风险对本公司经营业绩的 负面影响降至最低水平，使股东和其他权益投资者的利益最大化。基于该风险管理目标，本 公司风险管理的基本策略是确认和分析本公司面临的各种风险，建立适当的风险承受底线和 进行风险管理，并及时可靠地对各种风险进行监督，将风险控制在限定的范围内。</w:t>
      </w:r>
    </w:p>
    <w:p>
      <w:pPr>
        <w:pStyle w:val="Style16"/>
        <w:keepNext w:val="0"/>
        <w:keepLines w:val="0"/>
        <w:widowControl w:val="0"/>
        <w:shd w:val="clear" w:color="auto" w:fill="auto"/>
        <w:bidi w:val="0"/>
        <w:spacing w:before="0" w:after="0" w:line="275" w:lineRule="exact"/>
        <w:ind w:left="0" w:right="0" w:firstLine="540"/>
        <w:jc w:val="both"/>
      </w:pPr>
      <w:r>
        <w:rPr>
          <w:color w:val="000000"/>
          <w:spacing w:val="0"/>
          <w:w w:val="100"/>
          <w:position w:val="0"/>
        </w:rPr>
        <w:t>本公司在日常活动中面临各种与金融工具相关的风险，主要包括信用风险、流动风险及 市场风险。管理层已审议并批准管理这些风险的政策，概括如下。</w:t>
      </w:r>
    </w:p>
    <w:p>
      <w:pPr>
        <w:pStyle w:val="Style16"/>
        <w:keepNext w:val="0"/>
        <w:keepLines w:val="0"/>
        <w:widowControl w:val="0"/>
        <w:shd w:val="clear" w:color="auto" w:fill="auto"/>
        <w:tabs>
          <w:tab w:pos="1076" w:val="left"/>
        </w:tabs>
        <w:bidi w:val="0"/>
        <w:spacing w:before="0" w:after="120" w:line="275" w:lineRule="exact"/>
        <w:ind w:left="0" w:right="0" w:firstLine="540"/>
        <w:jc w:val="both"/>
      </w:pPr>
      <w:bookmarkStart w:id="803" w:name="bookmark803"/>
      <w:r>
        <w:rPr>
          <w:color w:val="000000"/>
          <w:spacing w:val="0"/>
          <w:w w:val="100"/>
          <w:position w:val="0"/>
        </w:rPr>
        <w:t>（</w:t>
      </w:r>
      <w:bookmarkEnd w:id="803"/>
      <w:r>
        <w:rPr>
          <w:color w:val="000000"/>
          <w:spacing w:val="0"/>
          <w:w w:val="100"/>
          <w:position w:val="0"/>
        </w:rPr>
        <w:t>一）</w:t>
        <w:tab/>
        <w:t>信用风险</w:t>
      </w:r>
    </w:p>
    <w:p>
      <w:pPr>
        <w:pStyle w:val="Style16"/>
        <w:keepNext w:val="0"/>
        <w:keepLines w:val="0"/>
        <w:widowControl w:val="0"/>
        <w:shd w:val="clear" w:color="auto" w:fill="auto"/>
        <w:bidi w:val="0"/>
        <w:spacing w:before="0" w:after="0" w:line="274" w:lineRule="exact"/>
        <w:ind w:left="0" w:right="0" w:firstLine="540"/>
        <w:jc w:val="both"/>
      </w:pPr>
      <w:r>
        <w:rPr>
          <w:color w:val="000000"/>
          <w:spacing w:val="0"/>
          <w:w w:val="100"/>
          <w:position w:val="0"/>
        </w:rPr>
        <w:t>信用风险，是指金融工具的一方不能履行义务，造成另一方发生财务损失的风险。</w:t>
      </w:r>
    </w:p>
    <w:p>
      <w:pPr>
        <w:pStyle w:val="Style16"/>
        <w:keepNext w:val="0"/>
        <w:keepLines w:val="0"/>
        <w:widowControl w:val="0"/>
        <w:shd w:val="clear" w:color="auto" w:fill="auto"/>
        <w:bidi w:val="0"/>
        <w:spacing w:before="0" w:after="0" w:line="274" w:lineRule="exact"/>
        <w:ind w:left="0" w:right="0" w:firstLine="540"/>
        <w:jc w:val="both"/>
      </w:pPr>
      <w:r>
        <w:rPr>
          <w:color w:val="000000"/>
          <w:spacing w:val="0"/>
          <w:w w:val="100"/>
          <w:position w:val="0"/>
        </w:rPr>
        <w:t>本公司的信用风险主要来自银行存款和应收款项。为控制上述相关风险，本公司分别采 取了以下措施。</w:t>
      </w:r>
    </w:p>
    <w:p>
      <w:pPr>
        <w:pStyle w:val="Style16"/>
        <w:keepNext w:val="0"/>
        <w:keepLines w:val="0"/>
        <w:widowControl w:val="0"/>
        <w:numPr>
          <w:ilvl w:val="0"/>
          <w:numId w:val="87"/>
        </w:numPr>
        <w:shd w:val="clear" w:color="auto" w:fill="auto"/>
        <w:tabs>
          <w:tab w:pos="942" w:val="left"/>
        </w:tabs>
        <w:bidi w:val="0"/>
        <w:spacing w:before="0" w:after="0" w:line="274" w:lineRule="exact"/>
        <w:ind w:left="0" w:right="0" w:firstLine="540"/>
        <w:jc w:val="both"/>
      </w:pPr>
      <w:bookmarkStart w:id="804" w:name="bookmark804"/>
      <w:bookmarkEnd w:id="804"/>
      <w:r>
        <w:rPr>
          <w:color w:val="000000"/>
          <w:spacing w:val="0"/>
          <w:w w:val="100"/>
          <w:position w:val="0"/>
        </w:rPr>
        <w:t>银行存款</w:t>
      </w:r>
    </w:p>
    <w:p>
      <w:pPr>
        <w:pStyle w:val="Style16"/>
        <w:keepNext w:val="0"/>
        <w:keepLines w:val="0"/>
        <w:widowControl w:val="0"/>
        <w:shd w:val="clear" w:color="auto" w:fill="auto"/>
        <w:bidi w:val="0"/>
        <w:spacing w:before="0" w:after="0" w:line="274" w:lineRule="exact"/>
        <w:ind w:left="0" w:right="0" w:firstLine="540"/>
        <w:jc w:val="both"/>
      </w:pPr>
      <w:r>
        <w:rPr>
          <w:color w:val="000000"/>
          <w:spacing w:val="0"/>
          <w:w w:val="100"/>
          <w:position w:val="0"/>
        </w:rPr>
        <w:t>本公司将银行存款存放于信用评级较高的金融机构，故其信用风险较低。</w:t>
      </w:r>
    </w:p>
    <w:p>
      <w:pPr>
        <w:pStyle w:val="Style16"/>
        <w:keepNext w:val="0"/>
        <w:keepLines w:val="0"/>
        <w:widowControl w:val="0"/>
        <w:numPr>
          <w:ilvl w:val="0"/>
          <w:numId w:val="87"/>
        </w:numPr>
        <w:shd w:val="clear" w:color="auto" w:fill="auto"/>
        <w:tabs>
          <w:tab w:pos="942" w:val="left"/>
        </w:tabs>
        <w:bidi w:val="0"/>
        <w:spacing w:before="0" w:after="0" w:line="274" w:lineRule="exact"/>
        <w:ind w:left="0" w:right="0" w:firstLine="540"/>
        <w:jc w:val="both"/>
      </w:pPr>
      <w:bookmarkStart w:id="805" w:name="bookmark805"/>
      <w:bookmarkEnd w:id="805"/>
      <w:r>
        <w:rPr>
          <w:color w:val="000000"/>
          <w:spacing w:val="0"/>
          <w:w w:val="100"/>
          <w:position w:val="0"/>
        </w:rPr>
        <w:t>应收款项</w:t>
      </w:r>
    </w:p>
    <w:p>
      <w:pPr>
        <w:pStyle w:val="Style16"/>
        <w:keepNext w:val="0"/>
        <w:keepLines w:val="0"/>
        <w:widowControl w:val="0"/>
        <w:shd w:val="clear" w:color="auto" w:fill="auto"/>
        <w:bidi w:val="0"/>
        <w:spacing w:before="0" w:after="0" w:line="274" w:lineRule="exact"/>
        <w:ind w:left="0" w:right="0" w:firstLine="540"/>
        <w:jc w:val="both"/>
      </w:pPr>
      <w:r>
        <w:rPr>
          <w:color w:val="000000"/>
          <w:spacing w:val="0"/>
          <w:w w:val="100"/>
          <w:position w:val="0"/>
        </w:rPr>
        <w:t>本公司定期/持续对采用信用方式交易的客户进行信用评估。根据信用评估结果，本公 司选择与经认可的且信用良好的客户进行交易，并对其应收款项余额进行监控，以确保本公 司不会面临重大坏账风险。</w:t>
      </w:r>
    </w:p>
    <w:p>
      <w:pPr>
        <w:pStyle w:val="Style16"/>
        <w:keepNext w:val="0"/>
        <w:keepLines w:val="0"/>
        <w:widowControl w:val="0"/>
        <w:shd w:val="clear" w:color="auto" w:fill="auto"/>
        <w:bidi w:val="0"/>
        <w:spacing w:before="0" w:after="0" w:line="274" w:lineRule="exact"/>
        <w:ind w:left="0" w:right="0" w:firstLine="540"/>
        <w:jc w:val="both"/>
      </w:pPr>
      <w:r>
        <w:rPr>
          <w:color w:val="000000"/>
          <w:spacing w:val="0"/>
          <w:w w:val="100"/>
          <w:position w:val="0"/>
        </w:rPr>
        <w:t>由于本公司的应收账款风险点分布于多个合作方和多个客户，截至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本公司应收账款的</w:t>
      </w:r>
      <w:r>
        <w:rPr>
          <w:color w:val="000000"/>
          <w:spacing w:val="0"/>
          <w:w w:val="100"/>
          <w:position w:val="0"/>
          <w:sz w:val="18"/>
          <w:szCs w:val="18"/>
        </w:rPr>
        <w:t>8.67%</w:t>
      </w:r>
      <w:r>
        <w:rPr>
          <w:color w:val="000000"/>
          <w:spacing w:val="0"/>
          <w:w w:val="100"/>
          <w:position w:val="0"/>
        </w:rPr>
        <w:t>源于余额前五名客户，本公司不存在重大的信用集中风险。</w:t>
      </w:r>
    </w:p>
    <w:p>
      <w:pPr>
        <w:pStyle w:val="Style16"/>
        <w:keepNext w:val="0"/>
        <w:keepLines w:val="0"/>
        <w:widowControl w:val="0"/>
        <w:shd w:val="clear" w:color="auto" w:fill="auto"/>
        <w:bidi w:val="0"/>
        <w:spacing w:before="0" w:after="0" w:line="274" w:lineRule="exact"/>
        <w:ind w:left="0" w:right="0" w:firstLine="540"/>
        <w:jc w:val="both"/>
      </w:pPr>
      <w:r>
        <w:rPr>
          <w:color w:val="000000"/>
          <w:spacing w:val="0"/>
          <w:w w:val="100"/>
          <w:position w:val="0"/>
        </w:rPr>
        <w:t>单项计提减值的应收款项情况见本财务报表附注合并财务报表项目注释之应收款项说 明。</w:t>
      </w:r>
    </w:p>
    <w:p>
      <w:pPr>
        <w:pStyle w:val="Style16"/>
        <w:keepNext w:val="0"/>
        <w:keepLines w:val="0"/>
        <w:widowControl w:val="0"/>
        <w:shd w:val="clear" w:color="auto" w:fill="auto"/>
        <w:tabs>
          <w:tab w:pos="1076" w:val="left"/>
        </w:tabs>
        <w:bidi w:val="0"/>
        <w:spacing w:before="0" w:after="60" w:line="274" w:lineRule="exact"/>
        <w:ind w:left="0" w:right="0" w:firstLine="540"/>
        <w:jc w:val="both"/>
      </w:pPr>
      <w:bookmarkStart w:id="806" w:name="bookmark806"/>
      <w:r>
        <w:rPr>
          <w:color w:val="000000"/>
          <w:spacing w:val="0"/>
          <w:w w:val="100"/>
          <w:position w:val="0"/>
        </w:rPr>
        <w:t>（</w:t>
      </w:r>
      <w:bookmarkEnd w:id="806"/>
      <w:r>
        <w:rPr>
          <w:color w:val="000000"/>
          <w:spacing w:val="0"/>
          <w:w w:val="100"/>
          <w:position w:val="0"/>
        </w:rPr>
        <w:t>二）</w:t>
        <w:tab/>
        <w:t>流动风险</w:t>
      </w:r>
      <w:r>
        <w:br w:type="page"/>
      </w:r>
    </w:p>
    <w:p>
      <w:pPr>
        <w:pStyle w:val="Style16"/>
        <w:keepNext w:val="0"/>
        <w:keepLines w:val="0"/>
        <w:widowControl w:val="0"/>
        <w:shd w:val="clear" w:color="auto" w:fill="auto"/>
        <w:bidi w:val="0"/>
        <w:spacing w:before="0" w:after="0" w:line="275" w:lineRule="exact"/>
        <w:ind w:left="140" w:right="0" w:firstLine="420"/>
        <w:jc w:val="both"/>
      </w:pPr>
      <w:r>
        <w:rPr>
          <w:color w:val="000000"/>
          <w:spacing w:val="0"/>
          <w:w w:val="100"/>
          <w:position w:val="0"/>
        </w:rPr>
        <w:t>流动风险，是指本公司在履行以交付现金或其他金融资产的方式结算的义务时发生资金 短缺的风险。流动风险可能源于无法尽快以公允价值售出金融资产；或者源于对方无法偿还 其合同债务；或者源于提前到期的债务；或者源于无法产生预期的现金流量。</w:t>
      </w:r>
    </w:p>
    <w:p>
      <w:pPr>
        <w:pStyle w:val="Style16"/>
        <w:keepNext w:val="0"/>
        <w:keepLines w:val="0"/>
        <w:widowControl w:val="0"/>
        <w:shd w:val="clear" w:color="auto" w:fill="auto"/>
        <w:bidi w:val="0"/>
        <w:spacing w:before="0" w:after="280" w:line="275" w:lineRule="exact"/>
        <w:ind w:left="140" w:right="0" w:firstLine="420"/>
        <w:jc w:val="both"/>
      </w:pPr>
      <w:r>
        <w:rPr>
          <w:color w:val="000000"/>
          <w:spacing w:val="0"/>
          <w:w w:val="100"/>
          <w:position w:val="0"/>
        </w:rPr>
        <w:t>为控制该项风险，本公司综合运用票据结算、银行借款等多种融资手段，并采取长、短 期融资方式适当结合，优化融资结构的方法，保持融资持续性与灵活性之间的平衡。本公司 已从多家商业银行取得银行授信额度以满足营运资金需求和资本开支。</w:t>
      </w:r>
    </w:p>
    <w:tbl>
      <w:tblPr>
        <w:tblOverlap w:val="never"/>
        <w:jc w:val="center"/>
        <w:tblLayout w:type="fixed"/>
      </w:tblPr>
      <w:tblGrid>
        <w:gridCol w:w="1315"/>
        <w:gridCol w:w="1584"/>
        <w:gridCol w:w="1675"/>
        <w:gridCol w:w="1584"/>
        <w:gridCol w:w="1171"/>
        <w:gridCol w:w="1267"/>
      </w:tblGrid>
      <w:tr>
        <w:trPr>
          <w:trHeight w:val="470"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gridSpan w:val="5"/>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55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未折现合同金 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1-3</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w:t>
            </w:r>
            <w:r>
              <w:rPr>
                <w:color w:val="000000"/>
                <w:spacing w:val="0"/>
                <w:w w:val="100"/>
                <w:position w:val="0"/>
              </w:rPr>
              <w:t>年以上</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42,000,000.00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10,885,608.25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10,885,608.25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10,885,608.25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52,885,608.25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52,885,608.25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52,885,608.25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571" w:right="0" w:firstLine="0"/>
        <w:jc w:val="left"/>
      </w:pPr>
      <w:r>
        <w:rPr>
          <w:color w:val="000000"/>
          <w:spacing w:val="0"/>
          <w:w w:val="100"/>
          <w:position w:val="0"/>
        </w:rPr>
        <w:t>（续上表）</w:t>
      </w:r>
    </w:p>
    <w:tbl>
      <w:tblPr>
        <w:tblOverlap w:val="never"/>
        <w:jc w:val="center"/>
        <w:tblLayout w:type="fixed"/>
      </w:tblPr>
      <w:tblGrid>
        <w:gridCol w:w="1147"/>
        <w:gridCol w:w="1579"/>
        <w:gridCol w:w="1656"/>
        <w:gridCol w:w="1579"/>
        <w:gridCol w:w="1579"/>
        <w:gridCol w:w="1056"/>
      </w:tblGrid>
      <w:tr>
        <w:trPr>
          <w:trHeight w:val="470"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gridSpan w:val="5"/>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5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未折现合同金 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1-3</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42,000,000.00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40,608,764.16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40,608,764.16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40,608,764.16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82,608,764,16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82,608,764,16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40,608,764.16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42,000,000.00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571" w:right="0" w:firstLine="0"/>
        <w:jc w:val="left"/>
      </w:pPr>
      <w:r>
        <w:rPr>
          <w:color w:val="000000"/>
          <w:spacing w:val="0"/>
          <w:w w:val="100"/>
          <w:position w:val="0"/>
        </w:rPr>
        <w:t>（三）市场风险</w:t>
      </w:r>
    </w:p>
    <w:p>
      <w:pPr>
        <w:widowControl w:val="0"/>
        <w:spacing w:after="99" w:line="1" w:lineRule="exact"/>
      </w:pPr>
    </w:p>
    <w:p>
      <w:pPr>
        <w:pStyle w:val="Style16"/>
        <w:keepNext w:val="0"/>
        <w:keepLines w:val="0"/>
        <w:widowControl w:val="0"/>
        <w:shd w:val="clear" w:color="auto" w:fill="auto"/>
        <w:bidi w:val="0"/>
        <w:spacing w:before="0" w:after="0" w:line="274" w:lineRule="exact"/>
        <w:ind w:left="140" w:right="0" w:firstLine="420"/>
        <w:jc w:val="both"/>
      </w:pPr>
      <w:r>
        <w:rPr>
          <w:color w:val="000000"/>
          <w:spacing w:val="0"/>
          <w:w w:val="100"/>
          <w:position w:val="0"/>
        </w:rPr>
        <w:t>市场风险，是指金融工具的公允价值或未来现金流量因市场价格变动而发生波动的风 险。市场风险主要包括利率风险和外汇风险。</w:t>
      </w:r>
    </w:p>
    <w:p>
      <w:pPr>
        <w:pStyle w:val="Style16"/>
        <w:keepNext w:val="0"/>
        <w:keepLines w:val="0"/>
        <w:widowControl w:val="0"/>
        <w:numPr>
          <w:ilvl w:val="0"/>
          <w:numId w:val="89"/>
        </w:numPr>
        <w:shd w:val="clear" w:color="auto" w:fill="auto"/>
        <w:tabs>
          <w:tab w:pos="872" w:val="left"/>
        </w:tabs>
        <w:bidi w:val="0"/>
        <w:spacing w:before="0" w:after="0" w:line="274" w:lineRule="exact"/>
        <w:ind w:left="0" w:right="0" w:firstLine="560"/>
        <w:jc w:val="left"/>
      </w:pPr>
      <w:bookmarkStart w:id="807" w:name="bookmark807"/>
      <w:bookmarkEnd w:id="807"/>
      <w:r>
        <w:rPr>
          <w:color w:val="000000"/>
          <w:spacing w:val="0"/>
          <w:w w:val="100"/>
          <w:position w:val="0"/>
        </w:rPr>
        <w:t>利率风险</w:t>
      </w:r>
    </w:p>
    <w:p>
      <w:pPr>
        <w:pStyle w:val="Style16"/>
        <w:keepNext w:val="0"/>
        <w:keepLines w:val="0"/>
        <w:widowControl w:val="0"/>
        <w:shd w:val="clear" w:color="auto" w:fill="auto"/>
        <w:bidi w:val="0"/>
        <w:spacing w:before="0" w:after="0" w:line="274" w:lineRule="exact"/>
        <w:ind w:left="140" w:right="0" w:firstLine="420"/>
        <w:jc w:val="left"/>
      </w:pPr>
      <w:r>
        <w:rPr>
          <w:color w:val="000000"/>
          <w:spacing w:val="0"/>
          <w:w w:val="100"/>
          <w:position w:val="0"/>
        </w:rPr>
        <w:t>利率风险，是指金融工具的公允价值或未来现金流量因市场利率变动而发生波动的风 险。本公司面临的市场利率变动的风险主要与借款有关，对于借款，本公司以固定利率来规 避市场利率波动的风险。</w:t>
      </w:r>
    </w:p>
    <w:p>
      <w:pPr>
        <w:pStyle w:val="Style16"/>
        <w:keepNext w:val="0"/>
        <w:keepLines w:val="0"/>
        <w:widowControl w:val="0"/>
        <w:numPr>
          <w:ilvl w:val="0"/>
          <w:numId w:val="89"/>
        </w:numPr>
        <w:shd w:val="clear" w:color="auto" w:fill="auto"/>
        <w:tabs>
          <w:tab w:pos="872" w:val="left"/>
        </w:tabs>
        <w:bidi w:val="0"/>
        <w:spacing w:before="0" w:after="0" w:line="275" w:lineRule="exact"/>
        <w:ind w:left="0" w:right="0" w:firstLine="560"/>
        <w:jc w:val="both"/>
      </w:pPr>
      <w:bookmarkStart w:id="808" w:name="bookmark808"/>
      <w:bookmarkEnd w:id="808"/>
      <w:r>
        <w:rPr>
          <w:color w:val="000000"/>
          <w:spacing w:val="0"/>
          <w:w w:val="100"/>
          <w:position w:val="0"/>
        </w:rPr>
        <w:t>外汇风险</w:t>
      </w:r>
    </w:p>
    <w:p>
      <w:pPr>
        <w:pStyle w:val="Style16"/>
        <w:keepNext w:val="0"/>
        <w:keepLines w:val="0"/>
        <w:widowControl w:val="0"/>
        <w:shd w:val="clear" w:color="auto" w:fill="auto"/>
        <w:bidi w:val="0"/>
        <w:spacing w:before="0" w:after="0" w:line="275" w:lineRule="exact"/>
        <w:ind w:left="140" w:right="0" w:firstLine="420"/>
        <w:jc w:val="left"/>
      </w:pPr>
      <w:r>
        <w:rPr>
          <w:color w:val="000000"/>
          <w:spacing w:val="0"/>
          <w:w w:val="100"/>
          <w:position w:val="0"/>
        </w:rPr>
        <w:t>外汇风险，是指金融工具的公允价值或未来现金流量因外汇汇率变动而发生波动的风 险。本公司面临的汇率变动的风险主要与本公司外币货币性资产和负债有关。本公司外币金 融资产及负债以及承诺未来以外币支付的款项较小，整体外币风险并不重大。</w:t>
      </w:r>
    </w:p>
    <w:p>
      <w:pPr>
        <w:pStyle w:val="Style16"/>
        <w:keepNext w:val="0"/>
        <w:keepLines w:val="0"/>
        <w:widowControl w:val="0"/>
        <w:shd w:val="clear" w:color="auto" w:fill="auto"/>
        <w:bidi w:val="0"/>
        <w:spacing w:before="0" w:after="420" w:line="275" w:lineRule="exact"/>
        <w:ind w:left="140" w:right="0" w:firstLine="420"/>
        <w:jc w:val="left"/>
      </w:pPr>
      <w:r>
        <w:rPr>
          <w:color w:val="000000"/>
          <w:spacing w:val="0"/>
          <w:w w:val="100"/>
          <w:position w:val="0"/>
        </w:rPr>
        <w:t>本公司期末外币货币性资产和负债情况见本财务报表附注合并财务报表项目注释其他 之外币货币性项目说明。</w:t>
      </w:r>
    </w:p>
    <w:p>
      <w:pPr>
        <w:pStyle w:val="Style26"/>
        <w:keepNext w:val="0"/>
        <w:keepLines w:val="0"/>
        <w:widowControl w:val="0"/>
        <w:shd w:val="clear" w:color="auto" w:fill="auto"/>
        <w:bidi w:val="0"/>
        <w:spacing w:before="0" w:after="160" w:line="240" w:lineRule="auto"/>
        <w:ind w:left="557" w:right="0" w:firstLine="0"/>
        <w:jc w:val="left"/>
      </w:pPr>
      <w:r>
        <w:rPr>
          <w:rFonts w:ascii="SimHei" w:eastAsia="SimHei" w:hAnsi="SimHei" w:cs="SimHei"/>
          <w:b/>
          <w:bCs/>
          <w:color w:val="000000"/>
          <w:spacing w:val="0"/>
          <w:w w:val="100"/>
          <w:position w:val="0"/>
        </w:rPr>
        <w:t>九、关联方及关联交易</w:t>
      </w:r>
    </w:p>
    <w:p>
      <w:pPr>
        <w:pStyle w:val="Style26"/>
        <w:keepNext w:val="0"/>
        <w:keepLines w:val="0"/>
        <w:widowControl w:val="0"/>
        <w:shd w:val="clear" w:color="auto" w:fill="auto"/>
        <w:bidi w:val="0"/>
        <w:spacing w:before="0" w:after="0" w:line="240" w:lineRule="auto"/>
        <w:ind w:left="557" w:right="0" w:firstLine="0"/>
        <w:jc w:val="left"/>
      </w:pPr>
      <w:r>
        <w:rPr>
          <w:color w:val="000000"/>
          <w:spacing w:val="0"/>
          <w:w w:val="100"/>
          <w:position w:val="0"/>
        </w:rPr>
        <w:t>（一）关联方情况</w:t>
      </w:r>
    </w:p>
    <w:tbl>
      <w:tblPr>
        <w:tblOverlap w:val="never"/>
        <w:jc w:val="center"/>
        <w:tblLayout w:type="fixed"/>
      </w:tblPr>
      <w:tblGrid>
        <w:gridCol w:w="1416"/>
        <w:gridCol w:w="979"/>
        <w:gridCol w:w="2664"/>
        <w:gridCol w:w="1344"/>
        <w:gridCol w:w="1085"/>
        <w:gridCol w:w="1114"/>
      </w:tblGrid>
      <w:tr>
        <w:trPr>
          <w:trHeight w:val="264" w:hRule="exact"/>
        </w:trPr>
        <w:tc>
          <w:tcPr>
            <w:gridSpan w:val="2"/>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本公司的母公司,</w:t>
            </w:r>
          </w:p>
        </w:tc>
        <w:tc>
          <w:tcPr>
            <w:gridSpan w:val="4"/>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况</w:t>
            </w:r>
          </w:p>
        </w:tc>
      </w:tr>
      <w:tr>
        <w:trPr>
          <w:trHeight w:val="82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母公司名称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line="240" w:lineRule="auto"/>
              <w:ind w:left="0" w:right="0" w:firstLine="0"/>
              <w:jc w:val="center"/>
            </w:pPr>
            <w:r>
              <w:rPr>
                <w:color w:val="000000"/>
                <w:spacing w:val="0"/>
                <w:w w:val="100"/>
                <w:position w:val="0"/>
              </w:rPr>
              <w:t>注册资本</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母公司对本 公司的持股 比例（%）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母公司对本 公司的表决 权比例（%）</w:t>
            </w:r>
          </w:p>
        </w:tc>
      </w:tr>
      <w:tr>
        <w:trPr>
          <w:trHeight w:val="840"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中国航天科 工集团公司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left"/>
            </w:pPr>
            <w:r>
              <w:rPr>
                <w:color w:val="000000"/>
                <w:spacing w:val="0"/>
                <w:w w:val="100"/>
                <w:position w:val="0"/>
              </w:rPr>
              <w:t>北京市海 淀区阜成 路</w:t>
            </w:r>
            <w:r>
              <w:rPr>
                <w:color w:val="000000"/>
                <w:spacing w:val="0"/>
                <w:w w:val="100"/>
                <w:position w:val="0"/>
                <w:sz w:val="18"/>
                <w:szCs w:val="18"/>
              </w:rPr>
              <w:t>8</w:t>
            </w:r>
            <w:r>
              <w:rPr>
                <w:color w:val="000000"/>
                <w:spacing w:val="0"/>
                <w:w w:val="100"/>
                <w:position w:val="0"/>
              </w:rPr>
              <w:t>号</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国有资产投资、经营管理； 航天产品、卫星地面应用系 统及设备、电子及通讯设备</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720,326.00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40.15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40.15</w:t>
            </w:r>
          </w:p>
        </w:tc>
      </w:tr>
    </w:tbl>
    <w:p>
      <w:pPr>
        <w:sectPr>
          <w:headerReference w:type="default" r:id="rId39"/>
          <w:footerReference w:type="default" r:id="rId40"/>
          <w:footnotePr>
            <w:pos w:val="pageBottom"/>
            <w:numFmt w:val="decimal"/>
            <w:numRestart w:val="continuous"/>
          </w:footnotePr>
          <w:pgSz w:w="11900" w:h="16840"/>
          <w:pgMar w:top="1422" w:right="1655" w:bottom="1590" w:left="1643" w:header="0" w:footer="3" w:gutter="0"/>
          <w:pgNumType w:start="161"/>
          <w:cols w:space="720"/>
          <w:noEndnote/>
          <w:rtlGutter w:val="0"/>
          <w:docGrid w:linePitch="360"/>
        </w:sectPr>
      </w:pPr>
    </w:p>
    <w:p>
      <w:pPr>
        <w:widowControl w:val="0"/>
        <w:spacing w:line="239" w:lineRule="exact"/>
        <w:rPr>
          <w:sz w:val="19"/>
          <w:szCs w:val="19"/>
        </w:rPr>
      </w:pPr>
    </w:p>
    <w:p>
      <w:pPr>
        <w:widowControl w:val="0"/>
        <w:spacing w:line="1" w:lineRule="exact"/>
        <w:sectPr>
          <w:footnotePr>
            <w:pos w:val="pageBottom"/>
            <w:numFmt w:val="decimal"/>
            <w:numRestart w:val="continuous"/>
          </w:footnotePr>
          <w:pgSz w:w="11900" w:h="16840"/>
          <w:pgMar w:top="1152" w:right="1834" w:bottom="1152" w:left="1657" w:header="0" w:footer="3" w:gutter="0"/>
          <w:cols w:space="720"/>
          <w:noEndnote/>
          <w:rtlGutter w:val="0"/>
          <w:docGrid w:linePitch="360"/>
        </w:sectPr>
      </w:pPr>
    </w:p>
    <w:tbl>
      <w:tblPr>
        <w:tblOverlap w:val="never"/>
        <w:jc w:val="left"/>
        <w:tblLayout w:type="fixed"/>
      </w:tblPr>
      <w:tblGrid>
        <w:gridCol w:w="984"/>
        <w:gridCol w:w="2664"/>
        <w:gridCol w:w="1344"/>
        <w:gridCol w:w="1094"/>
      </w:tblGrid>
      <w:tr>
        <w:trPr>
          <w:trHeight w:val="566" w:hRule="exact"/>
        </w:trPr>
        <w:tc>
          <w:tcPr>
            <w:tcBorders>
              <w:top w:val="single" w:sz="4"/>
              <w:left w:val="single" w:sz="4"/>
              <w:bottom w:val="single" w:sz="4"/>
            </w:tcBorders>
            <w:shd w:val="clear" w:color="auto" w:fill="FFFFFF"/>
            <w:vAlign w:val="top"/>
          </w:tcPr>
          <w:p>
            <w:pPr>
              <w:framePr w:w="6086" w:h="566" w:wrap="none" w:vAnchor="text" w:hAnchor="page" w:x="3054" w:y="21"/>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framePr w:w="6086" w:h="566" w:wrap="none" w:vAnchor="text" w:hAnchor="page" w:x="3054" w:y="21"/>
              <w:widowControl w:val="0"/>
              <w:shd w:val="clear" w:color="auto" w:fill="auto"/>
              <w:bidi w:val="0"/>
              <w:spacing w:before="0" w:after="0" w:line="278" w:lineRule="exact"/>
              <w:ind w:left="0" w:right="0" w:firstLine="0"/>
              <w:jc w:val="left"/>
            </w:pPr>
            <w:r>
              <w:rPr>
                <w:color w:val="000000"/>
                <w:spacing w:val="0"/>
                <w:w w:val="100"/>
                <w:position w:val="0"/>
              </w:rPr>
              <w:t>研发、生产、销售；航天技 术的科技开发、技术咨询等。</w:t>
            </w:r>
          </w:p>
        </w:tc>
        <w:tc>
          <w:tcPr>
            <w:tcBorders>
              <w:top w:val="single" w:sz="4"/>
              <w:left w:val="single" w:sz="4"/>
              <w:bottom w:val="single" w:sz="4"/>
            </w:tcBorders>
            <w:shd w:val="clear" w:color="auto" w:fill="FFFFFF"/>
            <w:vAlign w:val="top"/>
          </w:tcPr>
          <w:p>
            <w:pPr>
              <w:framePr w:w="6086" w:h="566" w:wrap="none" w:vAnchor="text" w:hAnchor="page" w:x="3054" w:y="21"/>
              <w:widowControl w:val="0"/>
              <w:rPr>
                <w:sz w:val="10"/>
                <w:szCs w:val="10"/>
              </w:rPr>
            </w:pPr>
          </w:p>
        </w:tc>
        <w:tc>
          <w:tcPr>
            <w:tcBorders>
              <w:top w:val="single" w:sz="4"/>
              <w:left w:val="single" w:sz="4"/>
              <w:bottom w:val="single" w:sz="4"/>
              <w:right w:val="single" w:sz="4"/>
            </w:tcBorders>
            <w:shd w:val="clear" w:color="auto" w:fill="FFFFFF"/>
            <w:vAlign w:val="top"/>
          </w:tcPr>
          <w:p>
            <w:pPr>
              <w:framePr w:w="6086" w:h="566" w:wrap="none" w:vAnchor="text" w:hAnchor="page" w:x="3054" w:y="21"/>
              <w:widowControl w:val="0"/>
              <w:rPr>
                <w:sz w:val="10"/>
                <w:szCs w:val="10"/>
              </w:rPr>
            </w:pPr>
          </w:p>
        </w:tc>
      </w:tr>
    </w:tbl>
    <w:p>
      <w:pPr>
        <w:framePr w:w="6086" w:h="566" w:wrap="none" w:vAnchor="text" w:hAnchor="page" w:x="3054" w:y="21"/>
        <w:widowControl w:val="0"/>
        <w:spacing w:line="1" w:lineRule="exact"/>
      </w:pPr>
    </w:p>
    <w:p>
      <w:pPr>
        <w:pStyle w:val="Style16"/>
        <w:keepNext w:val="0"/>
        <w:keepLines w:val="0"/>
        <w:framePr w:w="6869" w:h="806" w:wrap="none" w:vAnchor="text" w:hAnchor="page" w:x="2195" w:y="851"/>
        <w:widowControl w:val="0"/>
        <w:numPr>
          <w:ilvl w:val="0"/>
          <w:numId w:val="91"/>
        </w:numPr>
        <w:shd w:val="clear" w:color="auto" w:fill="auto"/>
        <w:tabs>
          <w:tab w:pos="317" w:val="left"/>
        </w:tabs>
        <w:bidi w:val="0"/>
        <w:spacing w:before="0" w:line="240" w:lineRule="auto"/>
        <w:ind w:left="0" w:right="0" w:firstLine="0"/>
        <w:jc w:val="left"/>
      </w:pPr>
      <w:bookmarkStart w:id="809" w:name="bookmark809"/>
      <w:bookmarkEnd w:id="809"/>
      <w:r>
        <w:rPr>
          <w:color w:val="000000"/>
          <w:spacing w:val="0"/>
          <w:w w:val="100"/>
          <w:position w:val="0"/>
        </w:rPr>
        <w:t>本公司的子公司情况详见本财务报表附注在其他主体中的权益之说明。</w:t>
      </w:r>
    </w:p>
    <w:p>
      <w:pPr>
        <w:pStyle w:val="Style16"/>
        <w:keepNext w:val="0"/>
        <w:keepLines w:val="0"/>
        <w:framePr w:w="6869" w:h="806" w:wrap="none" w:vAnchor="text" w:hAnchor="page" w:x="2195" w:y="851"/>
        <w:widowControl w:val="0"/>
        <w:numPr>
          <w:ilvl w:val="0"/>
          <w:numId w:val="91"/>
        </w:numPr>
        <w:shd w:val="clear" w:color="auto" w:fill="auto"/>
        <w:tabs>
          <w:tab w:pos="312" w:val="left"/>
        </w:tabs>
        <w:bidi w:val="0"/>
        <w:spacing w:before="0" w:line="240" w:lineRule="auto"/>
        <w:ind w:left="0" w:right="0" w:firstLine="0"/>
        <w:jc w:val="left"/>
      </w:pPr>
      <w:bookmarkStart w:id="810" w:name="bookmark810"/>
      <w:bookmarkEnd w:id="810"/>
      <w:r>
        <w:rPr>
          <w:color w:val="000000"/>
          <w:spacing w:val="0"/>
          <w:w w:val="100"/>
          <w:position w:val="0"/>
        </w:rPr>
        <w:t>本公司的其他关联方情况</w:t>
      </w:r>
    </w:p>
    <w:p>
      <w:pPr>
        <w:pStyle w:val="Style16"/>
        <w:keepNext w:val="0"/>
        <w:keepLines w:val="0"/>
        <w:framePr w:w="6869" w:h="806" w:wrap="none" w:vAnchor="text" w:hAnchor="page" w:x="2195" w:y="851"/>
        <w:widowControl w:val="0"/>
        <w:shd w:val="clear" w:color="auto" w:fill="auto"/>
        <w:bidi w:val="0"/>
        <w:spacing w:before="0" w:line="240" w:lineRule="auto"/>
        <w:ind w:left="0" w:right="0" w:firstLine="0"/>
        <w:jc w:val="left"/>
      </w:pPr>
      <w:r>
        <w:rPr>
          <w:color w:val="000000"/>
          <w:spacing w:val="0"/>
          <w:w w:val="100"/>
          <w:position w:val="0"/>
          <w:sz w:val="18"/>
          <w:szCs w:val="18"/>
        </w:rPr>
        <w:t>(1)</w:t>
      </w:r>
      <w:r>
        <w:rPr>
          <w:color w:val="000000"/>
          <w:spacing w:val="0"/>
          <w:w w:val="100"/>
          <w:position w:val="0"/>
        </w:rPr>
        <w:t>本公司的其他关联方</w:t>
      </w:r>
    </w:p>
    <w:p>
      <w:pPr>
        <w:pStyle w:val="Style16"/>
        <w:keepNext w:val="0"/>
        <w:keepLines w:val="0"/>
        <w:framePr w:w="1512" w:h="264" w:wrap="none" w:vAnchor="text" w:hAnchor="page" w:x="1989" w:y="1767"/>
        <w:widowControl w:val="0"/>
        <w:shd w:val="clear" w:color="auto" w:fill="auto"/>
        <w:bidi w:val="0"/>
        <w:spacing w:before="0" w:after="0" w:line="240" w:lineRule="auto"/>
        <w:ind w:left="0" w:right="0" w:firstLine="0"/>
        <w:jc w:val="left"/>
      </w:pPr>
      <w:r>
        <w:rPr>
          <w:color w:val="000000"/>
          <w:spacing w:val="0"/>
          <w:w w:val="100"/>
          <w:position w:val="0"/>
        </w:rPr>
        <w:t>其他关联方名称</w:t>
      </w:r>
    </w:p>
    <w:p>
      <w:pPr>
        <w:pStyle w:val="Style16"/>
        <w:keepNext w:val="0"/>
        <w:keepLines w:val="0"/>
        <w:framePr w:w="2352" w:h="269" w:wrap="none" w:vAnchor="text" w:hAnchor="page" w:x="7461" w:y="1767"/>
        <w:widowControl w:val="0"/>
        <w:shd w:val="clear" w:color="auto" w:fill="auto"/>
        <w:bidi w:val="0"/>
        <w:spacing w:before="0" w:after="0" w:line="240" w:lineRule="auto"/>
        <w:ind w:left="0" w:right="0" w:firstLine="0"/>
        <w:jc w:val="center"/>
      </w:pPr>
      <w:r>
        <w:rPr>
          <w:color w:val="000000"/>
          <w:spacing w:val="0"/>
          <w:w w:val="100"/>
          <w:position w:val="0"/>
        </w:rPr>
        <w:t>其他关联方与本公司关系</w:t>
      </w:r>
    </w:p>
    <w:tbl>
      <w:tblPr>
        <w:tblOverlap w:val="never"/>
        <w:jc w:val="left"/>
        <w:tblLayout w:type="fixed"/>
      </w:tblPr>
      <w:tblGrid>
        <w:gridCol w:w="5395"/>
      </w:tblGrid>
      <w:tr>
        <w:trPr>
          <w:trHeight w:val="466" w:hRule="exact"/>
        </w:trPr>
        <w:tc>
          <w:tcPr>
            <w:tcBorders>
              <w:top w:val="single" w:sz="4"/>
              <w:right w:val="single" w:sz="4"/>
            </w:tcBorders>
            <w:shd w:val="clear" w:color="auto" w:fill="FFFFFF"/>
            <w:vAlign w:val="center"/>
          </w:tcPr>
          <w:p>
            <w:pPr>
              <w:pStyle w:val="Style28"/>
              <w:keepNext w:val="0"/>
              <w:keepLines w:val="0"/>
              <w:framePr w:w="5395" w:h="10685" w:vSpace="350" w:wrap="none" w:vAnchor="text" w:hAnchor="page" w:x="1658" w:y="2583"/>
              <w:widowControl w:val="0"/>
              <w:shd w:val="clear" w:color="auto" w:fill="auto"/>
              <w:bidi w:val="0"/>
              <w:spacing w:before="0" w:after="0" w:line="240" w:lineRule="auto"/>
              <w:ind w:left="0" w:right="0" w:firstLine="0"/>
              <w:jc w:val="left"/>
            </w:pPr>
            <w:r>
              <w:rPr>
                <w:color w:val="000000"/>
                <w:spacing w:val="0"/>
                <w:w w:val="100"/>
                <w:position w:val="0"/>
              </w:rPr>
              <w:t>北京航天晨信科技有限责任公司</w:t>
            </w:r>
          </w:p>
        </w:tc>
      </w:tr>
      <w:tr>
        <w:trPr>
          <w:trHeight w:val="466" w:hRule="exact"/>
        </w:trPr>
        <w:tc>
          <w:tcPr>
            <w:tcBorders>
              <w:top w:val="single" w:sz="4"/>
              <w:right w:val="single" w:sz="4"/>
            </w:tcBorders>
            <w:shd w:val="clear" w:color="auto" w:fill="FFFFFF"/>
            <w:vAlign w:val="center"/>
          </w:tcPr>
          <w:p>
            <w:pPr>
              <w:pStyle w:val="Style28"/>
              <w:keepNext w:val="0"/>
              <w:keepLines w:val="0"/>
              <w:framePr w:w="5395" w:h="10685" w:vSpace="350" w:wrap="none" w:vAnchor="text" w:hAnchor="page" w:x="1658" w:y="2583"/>
              <w:widowControl w:val="0"/>
              <w:shd w:val="clear" w:color="auto" w:fill="auto"/>
              <w:bidi w:val="0"/>
              <w:spacing w:before="0" w:after="0" w:line="240" w:lineRule="auto"/>
              <w:ind w:left="0" w:right="0" w:firstLine="0"/>
              <w:jc w:val="left"/>
            </w:pPr>
            <w:r>
              <w:rPr>
                <w:color w:val="000000"/>
                <w:spacing w:val="0"/>
                <w:w w:val="100"/>
                <w:position w:val="0"/>
              </w:rPr>
              <w:t>北京航天福道高技术股份有限公司</w:t>
            </w:r>
          </w:p>
        </w:tc>
      </w:tr>
      <w:tr>
        <w:trPr>
          <w:trHeight w:val="466" w:hRule="exact"/>
        </w:trPr>
        <w:tc>
          <w:tcPr>
            <w:tcBorders>
              <w:top w:val="single" w:sz="4"/>
              <w:right w:val="single" w:sz="4"/>
            </w:tcBorders>
            <w:shd w:val="clear" w:color="auto" w:fill="FFFFFF"/>
            <w:vAlign w:val="center"/>
          </w:tcPr>
          <w:p>
            <w:pPr>
              <w:pStyle w:val="Style28"/>
              <w:keepNext w:val="0"/>
              <w:keepLines w:val="0"/>
              <w:framePr w:w="5395" w:h="10685" w:vSpace="350" w:wrap="none" w:vAnchor="text" w:hAnchor="page" w:x="1658" w:y="2583"/>
              <w:widowControl w:val="0"/>
              <w:shd w:val="clear" w:color="auto" w:fill="auto"/>
              <w:bidi w:val="0"/>
              <w:spacing w:before="0" w:after="0" w:line="240" w:lineRule="auto"/>
              <w:ind w:left="0" w:right="0" w:firstLine="0"/>
              <w:jc w:val="left"/>
            </w:pPr>
            <w:r>
              <w:rPr>
                <w:color w:val="000000"/>
                <w:spacing w:val="0"/>
                <w:w w:val="100"/>
                <w:position w:val="0"/>
              </w:rPr>
              <w:t>北京航天工业学校</w:t>
            </w:r>
          </w:p>
        </w:tc>
      </w:tr>
      <w:tr>
        <w:trPr>
          <w:trHeight w:val="461" w:hRule="exact"/>
        </w:trPr>
        <w:tc>
          <w:tcPr>
            <w:tcBorders>
              <w:top w:val="single" w:sz="4"/>
              <w:right w:val="single" w:sz="4"/>
            </w:tcBorders>
            <w:shd w:val="clear" w:color="auto" w:fill="FFFFFF"/>
            <w:vAlign w:val="center"/>
          </w:tcPr>
          <w:p>
            <w:pPr>
              <w:pStyle w:val="Style28"/>
              <w:keepNext w:val="0"/>
              <w:keepLines w:val="0"/>
              <w:framePr w:w="5395" w:h="10685" w:vSpace="350" w:wrap="none" w:vAnchor="text" w:hAnchor="page" w:x="1658" w:y="2583"/>
              <w:widowControl w:val="0"/>
              <w:shd w:val="clear" w:color="auto" w:fill="auto"/>
              <w:bidi w:val="0"/>
              <w:spacing w:before="0" w:after="0" w:line="240" w:lineRule="auto"/>
              <w:ind w:left="0" w:right="0" w:firstLine="0"/>
              <w:jc w:val="left"/>
            </w:pPr>
            <w:r>
              <w:rPr>
                <w:color w:val="000000"/>
                <w:spacing w:val="0"/>
                <w:w w:val="100"/>
                <w:position w:val="0"/>
              </w:rPr>
              <w:t>北京航天宇泰科技有限公司</w:t>
            </w:r>
          </w:p>
        </w:tc>
      </w:tr>
      <w:tr>
        <w:trPr>
          <w:trHeight w:val="466" w:hRule="exact"/>
        </w:trPr>
        <w:tc>
          <w:tcPr>
            <w:tcBorders>
              <w:top w:val="single" w:sz="4"/>
              <w:right w:val="single" w:sz="4"/>
            </w:tcBorders>
            <w:shd w:val="clear" w:color="auto" w:fill="FFFFFF"/>
            <w:vAlign w:val="center"/>
          </w:tcPr>
          <w:p>
            <w:pPr>
              <w:pStyle w:val="Style28"/>
              <w:keepNext w:val="0"/>
              <w:keepLines w:val="0"/>
              <w:framePr w:w="5395" w:h="10685" w:vSpace="350" w:wrap="none" w:vAnchor="text" w:hAnchor="page" w:x="1658" w:y="2583"/>
              <w:widowControl w:val="0"/>
              <w:shd w:val="clear" w:color="auto" w:fill="auto"/>
              <w:bidi w:val="0"/>
              <w:spacing w:before="0" w:after="0" w:line="240" w:lineRule="auto"/>
              <w:ind w:left="0" w:right="0" w:firstLine="0"/>
              <w:jc w:val="left"/>
            </w:pPr>
            <w:r>
              <w:rPr>
                <w:color w:val="000000"/>
                <w:spacing w:val="0"/>
                <w:w w:val="100"/>
                <w:position w:val="0"/>
              </w:rPr>
              <w:t>北京航天鳞象科技发展有限公司</w:t>
            </w:r>
          </w:p>
        </w:tc>
      </w:tr>
      <w:tr>
        <w:trPr>
          <w:trHeight w:val="466" w:hRule="exact"/>
        </w:trPr>
        <w:tc>
          <w:tcPr>
            <w:tcBorders>
              <w:top w:val="single" w:sz="4"/>
              <w:right w:val="single" w:sz="4"/>
            </w:tcBorders>
            <w:shd w:val="clear" w:color="auto" w:fill="FFFFFF"/>
            <w:vAlign w:val="center"/>
          </w:tcPr>
          <w:p>
            <w:pPr>
              <w:pStyle w:val="Style28"/>
              <w:keepNext w:val="0"/>
              <w:keepLines w:val="0"/>
              <w:framePr w:w="5395" w:h="10685" w:vSpace="350" w:wrap="none" w:vAnchor="text" w:hAnchor="page" w:x="1658" w:y="2583"/>
              <w:widowControl w:val="0"/>
              <w:shd w:val="clear" w:color="auto" w:fill="auto"/>
              <w:bidi w:val="0"/>
              <w:spacing w:before="0" w:after="0" w:line="240" w:lineRule="auto"/>
              <w:ind w:left="0" w:right="0" w:firstLine="0"/>
              <w:jc w:val="left"/>
            </w:pPr>
            <w:r>
              <w:rPr>
                <w:color w:val="000000"/>
                <w:spacing w:val="0"/>
                <w:w w:val="100"/>
                <w:position w:val="0"/>
              </w:rPr>
              <w:t>北京华航无线电测量研究所</w:t>
            </w:r>
          </w:p>
        </w:tc>
      </w:tr>
      <w:tr>
        <w:trPr>
          <w:trHeight w:val="461" w:hRule="exact"/>
        </w:trPr>
        <w:tc>
          <w:tcPr>
            <w:tcBorders>
              <w:top w:val="single" w:sz="4"/>
              <w:right w:val="single" w:sz="4"/>
            </w:tcBorders>
            <w:shd w:val="clear" w:color="auto" w:fill="FFFFFF"/>
            <w:vAlign w:val="center"/>
          </w:tcPr>
          <w:p>
            <w:pPr>
              <w:pStyle w:val="Style28"/>
              <w:keepNext w:val="0"/>
              <w:keepLines w:val="0"/>
              <w:framePr w:w="5395" w:h="10685" w:vSpace="350" w:wrap="none" w:vAnchor="text" w:hAnchor="page" w:x="1658" w:y="2583"/>
              <w:widowControl w:val="0"/>
              <w:shd w:val="clear" w:color="auto" w:fill="auto"/>
              <w:bidi w:val="0"/>
              <w:spacing w:before="0" w:after="0" w:line="240" w:lineRule="auto"/>
              <w:ind w:left="0" w:right="0" w:firstLine="0"/>
              <w:jc w:val="left"/>
            </w:pPr>
            <w:r>
              <w:rPr>
                <w:color w:val="000000"/>
                <w:spacing w:val="0"/>
                <w:w w:val="100"/>
                <w:position w:val="0"/>
              </w:rPr>
              <w:t>北京自动化控制设备研究所</w:t>
            </w:r>
          </w:p>
        </w:tc>
      </w:tr>
      <w:tr>
        <w:trPr>
          <w:trHeight w:val="466" w:hRule="exact"/>
        </w:trPr>
        <w:tc>
          <w:tcPr>
            <w:tcBorders>
              <w:top w:val="single" w:sz="4"/>
              <w:right w:val="single" w:sz="4"/>
            </w:tcBorders>
            <w:shd w:val="clear" w:color="auto" w:fill="FFFFFF"/>
            <w:vAlign w:val="center"/>
          </w:tcPr>
          <w:p>
            <w:pPr>
              <w:pStyle w:val="Style28"/>
              <w:keepNext w:val="0"/>
              <w:keepLines w:val="0"/>
              <w:framePr w:w="5395" w:h="10685" w:vSpace="350" w:wrap="none" w:vAnchor="text" w:hAnchor="page" w:x="1658" w:y="2583"/>
              <w:widowControl w:val="0"/>
              <w:shd w:val="clear" w:color="auto" w:fill="auto"/>
              <w:bidi w:val="0"/>
              <w:spacing w:before="0" w:after="0" w:line="240" w:lineRule="auto"/>
              <w:ind w:left="0" w:right="0" w:firstLine="0"/>
              <w:jc w:val="left"/>
            </w:pPr>
            <w:r>
              <w:rPr>
                <w:color w:val="000000"/>
                <w:spacing w:val="0"/>
                <w:w w:val="100"/>
                <w:position w:val="0"/>
              </w:rPr>
              <w:t>北京航天长峰科技工业集团有限公司</w:t>
            </w:r>
          </w:p>
        </w:tc>
      </w:tr>
      <w:tr>
        <w:trPr>
          <w:trHeight w:val="466" w:hRule="exact"/>
        </w:trPr>
        <w:tc>
          <w:tcPr>
            <w:tcBorders>
              <w:top w:val="single" w:sz="4"/>
              <w:right w:val="single" w:sz="4"/>
            </w:tcBorders>
            <w:shd w:val="clear" w:color="auto" w:fill="FFFFFF"/>
            <w:vAlign w:val="center"/>
          </w:tcPr>
          <w:p>
            <w:pPr>
              <w:pStyle w:val="Style28"/>
              <w:keepNext w:val="0"/>
              <w:keepLines w:val="0"/>
              <w:framePr w:w="5395" w:h="10685" w:vSpace="350" w:wrap="none" w:vAnchor="text" w:hAnchor="page" w:x="1658" w:y="2583"/>
              <w:widowControl w:val="0"/>
              <w:shd w:val="clear" w:color="auto" w:fill="auto"/>
              <w:bidi w:val="0"/>
              <w:spacing w:before="0" w:after="0" w:line="240" w:lineRule="auto"/>
              <w:ind w:left="0" w:right="0" w:firstLine="0"/>
              <w:jc w:val="left"/>
            </w:pPr>
            <w:r>
              <w:rPr>
                <w:color w:val="000000"/>
                <w:spacing w:val="0"/>
                <w:w w:val="100"/>
                <w:position w:val="0"/>
              </w:rPr>
              <w:t>北京航天智造科技发展有限公司</w:t>
            </w:r>
          </w:p>
        </w:tc>
      </w:tr>
      <w:tr>
        <w:trPr>
          <w:trHeight w:val="461" w:hRule="exact"/>
        </w:trPr>
        <w:tc>
          <w:tcPr>
            <w:tcBorders>
              <w:top w:val="single" w:sz="4"/>
              <w:right w:val="single" w:sz="4"/>
            </w:tcBorders>
            <w:shd w:val="clear" w:color="auto" w:fill="FFFFFF"/>
            <w:vAlign w:val="center"/>
          </w:tcPr>
          <w:p>
            <w:pPr>
              <w:pStyle w:val="Style28"/>
              <w:keepNext w:val="0"/>
              <w:keepLines w:val="0"/>
              <w:framePr w:w="5395" w:h="10685" w:vSpace="350" w:wrap="none" w:vAnchor="text" w:hAnchor="page" w:x="1658" w:y="2583"/>
              <w:widowControl w:val="0"/>
              <w:shd w:val="clear" w:color="auto" w:fill="auto"/>
              <w:bidi w:val="0"/>
              <w:spacing w:before="0" w:after="0" w:line="240" w:lineRule="auto"/>
              <w:ind w:left="0" w:right="0" w:firstLine="0"/>
              <w:jc w:val="left"/>
            </w:pPr>
            <w:r>
              <w:rPr>
                <w:color w:val="000000"/>
                <w:spacing w:val="0"/>
                <w:w w:val="100"/>
                <w:position w:val="0"/>
              </w:rPr>
              <w:t>北京航星科技有限公司</w:t>
            </w:r>
          </w:p>
        </w:tc>
      </w:tr>
      <w:tr>
        <w:trPr>
          <w:trHeight w:val="466" w:hRule="exact"/>
        </w:trPr>
        <w:tc>
          <w:tcPr>
            <w:tcBorders>
              <w:top w:val="single" w:sz="4"/>
              <w:right w:val="single" w:sz="4"/>
            </w:tcBorders>
            <w:shd w:val="clear" w:color="auto" w:fill="FFFFFF"/>
            <w:vAlign w:val="center"/>
          </w:tcPr>
          <w:p>
            <w:pPr>
              <w:pStyle w:val="Style28"/>
              <w:keepNext w:val="0"/>
              <w:keepLines w:val="0"/>
              <w:framePr w:w="5395" w:h="10685" w:vSpace="350" w:wrap="none" w:vAnchor="text" w:hAnchor="page" w:x="1658" w:y="2583"/>
              <w:widowControl w:val="0"/>
              <w:shd w:val="clear" w:color="auto" w:fill="auto"/>
              <w:bidi w:val="0"/>
              <w:spacing w:before="0" w:after="0" w:line="240" w:lineRule="auto"/>
              <w:ind w:left="0" w:right="0" w:firstLine="0"/>
              <w:jc w:val="left"/>
            </w:pPr>
            <w:r>
              <w:rPr>
                <w:color w:val="000000"/>
                <w:spacing w:val="0"/>
                <w:w w:val="100"/>
                <w:position w:val="0"/>
              </w:rPr>
              <w:t>北京机电工程总体设计部</w:t>
            </w:r>
          </w:p>
        </w:tc>
      </w:tr>
      <w:tr>
        <w:trPr>
          <w:trHeight w:val="466" w:hRule="exact"/>
        </w:trPr>
        <w:tc>
          <w:tcPr>
            <w:tcBorders>
              <w:top w:val="single" w:sz="4"/>
              <w:right w:val="single" w:sz="4"/>
            </w:tcBorders>
            <w:shd w:val="clear" w:color="auto" w:fill="FFFFFF"/>
            <w:vAlign w:val="center"/>
          </w:tcPr>
          <w:p>
            <w:pPr>
              <w:pStyle w:val="Style28"/>
              <w:keepNext w:val="0"/>
              <w:keepLines w:val="0"/>
              <w:framePr w:w="5395" w:h="10685" w:vSpace="350" w:wrap="none" w:vAnchor="text" w:hAnchor="page" w:x="1658" w:y="2583"/>
              <w:widowControl w:val="0"/>
              <w:shd w:val="clear" w:color="auto" w:fill="auto"/>
              <w:bidi w:val="0"/>
              <w:spacing w:before="0" w:after="0" w:line="240" w:lineRule="auto"/>
              <w:ind w:left="0" w:right="0" w:firstLine="0"/>
              <w:jc w:val="left"/>
            </w:pPr>
            <w:r>
              <w:rPr>
                <w:color w:val="000000"/>
                <w:spacing w:val="0"/>
                <w:w w:val="100"/>
                <w:position w:val="0"/>
              </w:rPr>
              <w:t>北京机械设备研究所</w:t>
            </w:r>
          </w:p>
        </w:tc>
      </w:tr>
      <w:tr>
        <w:trPr>
          <w:trHeight w:val="461" w:hRule="exact"/>
        </w:trPr>
        <w:tc>
          <w:tcPr>
            <w:tcBorders>
              <w:top w:val="single" w:sz="4"/>
              <w:right w:val="single" w:sz="4"/>
            </w:tcBorders>
            <w:shd w:val="clear" w:color="auto" w:fill="FFFFFF"/>
            <w:vAlign w:val="center"/>
          </w:tcPr>
          <w:p>
            <w:pPr>
              <w:pStyle w:val="Style28"/>
              <w:keepNext w:val="0"/>
              <w:keepLines w:val="0"/>
              <w:framePr w:w="5395" w:h="10685" w:vSpace="350" w:wrap="none" w:vAnchor="text" w:hAnchor="page" w:x="1658" w:y="2583"/>
              <w:widowControl w:val="0"/>
              <w:shd w:val="clear" w:color="auto" w:fill="auto"/>
              <w:bidi w:val="0"/>
              <w:spacing w:before="0" w:after="0" w:line="240" w:lineRule="auto"/>
              <w:ind w:left="0" w:right="0" w:firstLine="0"/>
              <w:jc w:val="left"/>
            </w:pPr>
            <w:r>
              <w:rPr>
                <w:color w:val="000000"/>
                <w:spacing w:val="0"/>
                <w:w w:val="100"/>
                <w:position w:val="0"/>
              </w:rPr>
              <w:t>北京计算机技术及应用研究所</w:t>
            </w:r>
          </w:p>
        </w:tc>
      </w:tr>
      <w:tr>
        <w:trPr>
          <w:trHeight w:val="466" w:hRule="exact"/>
        </w:trPr>
        <w:tc>
          <w:tcPr>
            <w:tcBorders>
              <w:top w:val="single" w:sz="4"/>
              <w:right w:val="single" w:sz="4"/>
            </w:tcBorders>
            <w:shd w:val="clear" w:color="auto" w:fill="FFFFFF"/>
            <w:vAlign w:val="center"/>
          </w:tcPr>
          <w:p>
            <w:pPr>
              <w:pStyle w:val="Style28"/>
              <w:keepNext w:val="0"/>
              <w:keepLines w:val="0"/>
              <w:framePr w:w="5395" w:h="10685" w:vSpace="350" w:wrap="none" w:vAnchor="text" w:hAnchor="page" w:x="1658" w:y="2583"/>
              <w:widowControl w:val="0"/>
              <w:shd w:val="clear" w:color="auto" w:fill="auto"/>
              <w:bidi w:val="0"/>
              <w:spacing w:before="0" w:after="0" w:line="240" w:lineRule="auto"/>
              <w:ind w:left="0" w:right="0" w:firstLine="0"/>
              <w:jc w:val="left"/>
            </w:pPr>
            <w:r>
              <w:rPr>
                <w:color w:val="000000"/>
                <w:spacing w:val="0"/>
                <w:w w:val="100"/>
                <w:position w:val="0"/>
              </w:rPr>
              <w:t>北京计算机应用和仿真技术研究所</w:t>
            </w:r>
          </w:p>
        </w:tc>
      </w:tr>
      <w:tr>
        <w:trPr>
          <w:trHeight w:val="466" w:hRule="exact"/>
        </w:trPr>
        <w:tc>
          <w:tcPr>
            <w:tcBorders>
              <w:top w:val="single" w:sz="4"/>
              <w:right w:val="single" w:sz="4"/>
            </w:tcBorders>
            <w:shd w:val="clear" w:color="auto" w:fill="FFFFFF"/>
            <w:vAlign w:val="center"/>
          </w:tcPr>
          <w:p>
            <w:pPr>
              <w:pStyle w:val="Style28"/>
              <w:keepNext w:val="0"/>
              <w:keepLines w:val="0"/>
              <w:framePr w:w="5395" w:h="10685" w:vSpace="350" w:wrap="none" w:vAnchor="text" w:hAnchor="page" w:x="1658" w:y="2583"/>
              <w:widowControl w:val="0"/>
              <w:shd w:val="clear" w:color="auto" w:fill="auto"/>
              <w:bidi w:val="0"/>
              <w:spacing w:before="0" w:after="0" w:line="240" w:lineRule="auto"/>
              <w:ind w:left="0" w:right="0" w:firstLine="0"/>
              <w:jc w:val="left"/>
            </w:pPr>
            <w:r>
              <w:rPr>
                <w:color w:val="000000"/>
                <w:spacing w:val="0"/>
                <w:w w:val="100"/>
                <w:position w:val="0"/>
              </w:rPr>
              <w:t>北京京航计算通讯研究所</w:t>
            </w:r>
          </w:p>
        </w:tc>
      </w:tr>
      <w:tr>
        <w:trPr>
          <w:trHeight w:val="461" w:hRule="exact"/>
        </w:trPr>
        <w:tc>
          <w:tcPr>
            <w:tcBorders>
              <w:top w:val="single" w:sz="4"/>
              <w:right w:val="single" w:sz="4"/>
            </w:tcBorders>
            <w:shd w:val="clear" w:color="auto" w:fill="FFFFFF"/>
            <w:vAlign w:val="center"/>
          </w:tcPr>
          <w:p>
            <w:pPr>
              <w:pStyle w:val="Style28"/>
              <w:keepNext w:val="0"/>
              <w:keepLines w:val="0"/>
              <w:framePr w:w="5395" w:h="10685" w:vSpace="350" w:wrap="none" w:vAnchor="text" w:hAnchor="page" w:x="1658" w:y="2583"/>
              <w:widowControl w:val="0"/>
              <w:shd w:val="clear" w:color="auto" w:fill="auto"/>
              <w:bidi w:val="0"/>
              <w:spacing w:before="0" w:after="0" w:line="240" w:lineRule="auto"/>
              <w:ind w:left="0" w:right="0" w:firstLine="0"/>
              <w:jc w:val="left"/>
            </w:pPr>
            <w:r>
              <w:rPr>
                <w:color w:val="000000"/>
                <w:spacing w:val="0"/>
                <w:w w:val="100"/>
                <w:position w:val="0"/>
              </w:rPr>
              <w:t>北京控制与电子技术研究所</w:t>
            </w:r>
          </w:p>
        </w:tc>
      </w:tr>
      <w:tr>
        <w:trPr>
          <w:trHeight w:val="466" w:hRule="exact"/>
        </w:trPr>
        <w:tc>
          <w:tcPr>
            <w:tcBorders>
              <w:top w:val="single" w:sz="4"/>
              <w:right w:val="single" w:sz="4"/>
            </w:tcBorders>
            <w:shd w:val="clear" w:color="auto" w:fill="FFFFFF"/>
            <w:vAlign w:val="center"/>
          </w:tcPr>
          <w:p>
            <w:pPr>
              <w:pStyle w:val="Style28"/>
              <w:keepNext w:val="0"/>
              <w:keepLines w:val="0"/>
              <w:framePr w:w="5395" w:h="10685" w:vSpace="350" w:wrap="none" w:vAnchor="text" w:hAnchor="page" w:x="1658" w:y="2583"/>
              <w:widowControl w:val="0"/>
              <w:shd w:val="clear" w:color="auto" w:fill="auto"/>
              <w:bidi w:val="0"/>
              <w:spacing w:before="0" w:after="0" w:line="240" w:lineRule="auto"/>
              <w:ind w:left="0" w:right="0" w:firstLine="0"/>
              <w:jc w:val="left"/>
            </w:pPr>
            <w:r>
              <w:rPr>
                <w:color w:val="000000"/>
                <w:spacing w:val="0"/>
                <w:w w:val="100"/>
                <w:position w:val="0"/>
              </w:rPr>
              <w:t>北京无线电测量研究所</w:t>
            </w:r>
          </w:p>
        </w:tc>
      </w:tr>
      <w:tr>
        <w:trPr>
          <w:trHeight w:val="466" w:hRule="exact"/>
        </w:trPr>
        <w:tc>
          <w:tcPr>
            <w:tcBorders>
              <w:top w:val="single" w:sz="4"/>
              <w:right w:val="single" w:sz="4"/>
            </w:tcBorders>
            <w:shd w:val="clear" w:color="auto" w:fill="FFFFFF"/>
            <w:vAlign w:val="center"/>
          </w:tcPr>
          <w:p>
            <w:pPr>
              <w:pStyle w:val="Style28"/>
              <w:keepNext w:val="0"/>
              <w:keepLines w:val="0"/>
              <w:framePr w:w="5395" w:h="10685" w:vSpace="350" w:wrap="none" w:vAnchor="text" w:hAnchor="page" w:x="1658" w:y="2583"/>
              <w:widowControl w:val="0"/>
              <w:shd w:val="clear" w:color="auto" w:fill="auto"/>
              <w:bidi w:val="0"/>
              <w:spacing w:before="0" w:after="0" w:line="240" w:lineRule="auto"/>
              <w:ind w:left="0" w:right="0" w:firstLine="0"/>
              <w:jc w:val="left"/>
            </w:pPr>
            <w:r>
              <w:rPr>
                <w:color w:val="000000"/>
                <w:spacing w:val="0"/>
                <w:w w:val="100"/>
                <w:position w:val="0"/>
              </w:rPr>
              <w:t>贵州航天金穗科技有限公司</w:t>
            </w:r>
          </w:p>
        </w:tc>
      </w:tr>
      <w:tr>
        <w:trPr>
          <w:trHeight w:val="461" w:hRule="exact"/>
        </w:trPr>
        <w:tc>
          <w:tcPr>
            <w:tcBorders>
              <w:top w:val="single" w:sz="4"/>
              <w:right w:val="single" w:sz="4"/>
            </w:tcBorders>
            <w:shd w:val="clear" w:color="auto" w:fill="FFFFFF"/>
            <w:vAlign w:val="center"/>
          </w:tcPr>
          <w:p>
            <w:pPr>
              <w:pStyle w:val="Style28"/>
              <w:keepNext w:val="0"/>
              <w:keepLines w:val="0"/>
              <w:framePr w:w="5395" w:h="10685" w:vSpace="350" w:wrap="none" w:vAnchor="text" w:hAnchor="page" w:x="1658" w:y="2583"/>
              <w:widowControl w:val="0"/>
              <w:shd w:val="clear" w:color="auto" w:fill="auto"/>
              <w:bidi w:val="0"/>
              <w:spacing w:before="0" w:after="0" w:line="240" w:lineRule="auto"/>
              <w:ind w:left="0" w:right="0" w:firstLine="0"/>
              <w:jc w:val="left"/>
            </w:pPr>
            <w:r>
              <w:rPr>
                <w:color w:val="000000"/>
                <w:spacing w:val="0"/>
                <w:w w:val="100"/>
                <w:position w:val="0"/>
              </w:rPr>
              <w:t>广州航天海特系统工程有限公司</w:t>
            </w:r>
          </w:p>
        </w:tc>
      </w:tr>
      <w:tr>
        <w:trPr>
          <w:trHeight w:val="466" w:hRule="exact"/>
        </w:trPr>
        <w:tc>
          <w:tcPr>
            <w:tcBorders>
              <w:top w:val="single" w:sz="4"/>
              <w:right w:val="single" w:sz="4"/>
            </w:tcBorders>
            <w:shd w:val="clear" w:color="auto" w:fill="FFFFFF"/>
            <w:vAlign w:val="center"/>
          </w:tcPr>
          <w:p>
            <w:pPr>
              <w:pStyle w:val="Style28"/>
              <w:keepNext w:val="0"/>
              <w:keepLines w:val="0"/>
              <w:framePr w:w="5395" w:h="10685" w:vSpace="350" w:wrap="none" w:vAnchor="text" w:hAnchor="page" w:x="1658" w:y="2583"/>
              <w:widowControl w:val="0"/>
              <w:shd w:val="clear" w:color="auto" w:fill="auto"/>
              <w:bidi w:val="0"/>
              <w:spacing w:before="0" w:after="0" w:line="240" w:lineRule="auto"/>
              <w:ind w:left="0" w:right="0" w:firstLine="0"/>
              <w:jc w:val="left"/>
            </w:pPr>
            <w:r>
              <w:rPr>
                <w:color w:val="000000"/>
                <w:spacing w:val="0"/>
                <w:w w:val="100"/>
                <w:position w:val="0"/>
              </w:rPr>
              <w:t>贵州江南航天信息网络通信有限公司</w:t>
            </w:r>
          </w:p>
        </w:tc>
      </w:tr>
      <w:tr>
        <w:trPr>
          <w:trHeight w:val="466" w:hRule="exact"/>
        </w:trPr>
        <w:tc>
          <w:tcPr>
            <w:tcBorders>
              <w:top w:val="single" w:sz="4"/>
              <w:right w:val="single" w:sz="4"/>
            </w:tcBorders>
            <w:shd w:val="clear" w:color="auto" w:fill="FFFFFF"/>
            <w:vAlign w:val="center"/>
          </w:tcPr>
          <w:p>
            <w:pPr>
              <w:pStyle w:val="Style28"/>
              <w:keepNext w:val="0"/>
              <w:keepLines w:val="0"/>
              <w:framePr w:w="5395" w:h="10685" w:vSpace="350" w:wrap="none" w:vAnchor="text" w:hAnchor="page" w:x="1658" w:y="2583"/>
              <w:widowControl w:val="0"/>
              <w:shd w:val="clear" w:color="auto" w:fill="auto"/>
              <w:bidi w:val="0"/>
              <w:spacing w:before="0" w:after="0" w:line="240" w:lineRule="auto"/>
              <w:ind w:left="0" w:right="0" w:firstLine="0"/>
              <w:jc w:val="left"/>
            </w:pPr>
            <w:r>
              <w:rPr>
                <w:color w:val="000000"/>
                <w:spacing w:val="0"/>
                <w:w w:val="100"/>
                <w:position w:val="0"/>
              </w:rPr>
              <w:t>航天海鹰安全技术工程有限公司</w:t>
            </w:r>
          </w:p>
        </w:tc>
      </w:tr>
      <w:tr>
        <w:trPr>
          <w:trHeight w:val="461" w:hRule="exact"/>
        </w:trPr>
        <w:tc>
          <w:tcPr>
            <w:tcBorders>
              <w:top w:val="single" w:sz="4"/>
              <w:right w:val="single" w:sz="4"/>
            </w:tcBorders>
            <w:shd w:val="clear" w:color="auto" w:fill="FFFFFF"/>
            <w:vAlign w:val="center"/>
          </w:tcPr>
          <w:p>
            <w:pPr>
              <w:pStyle w:val="Style28"/>
              <w:keepNext w:val="0"/>
              <w:keepLines w:val="0"/>
              <w:framePr w:w="5395" w:h="10685" w:vSpace="350" w:wrap="none" w:vAnchor="text" w:hAnchor="page" w:x="1658" w:y="2583"/>
              <w:widowControl w:val="0"/>
              <w:shd w:val="clear" w:color="auto" w:fill="auto"/>
              <w:bidi w:val="0"/>
              <w:spacing w:before="0" w:after="0" w:line="240" w:lineRule="auto"/>
              <w:ind w:left="0" w:right="0" w:firstLine="0"/>
              <w:jc w:val="left"/>
            </w:pPr>
            <w:r>
              <w:rPr>
                <w:color w:val="000000"/>
                <w:spacing w:val="0"/>
                <w:w w:val="100"/>
                <w:position w:val="0"/>
              </w:rPr>
              <w:t>航天科工财务有限责任公司</w:t>
            </w:r>
          </w:p>
        </w:tc>
      </w:tr>
      <w:tr>
        <w:trPr>
          <w:trHeight w:val="475" w:hRule="exact"/>
        </w:trPr>
        <w:tc>
          <w:tcPr>
            <w:tcBorders>
              <w:top w:val="single" w:sz="4"/>
              <w:bottom w:val="single" w:sz="4"/>
              <w:right w:val="single" w:sz="4"/>
            </w:tcBorders>
            <w:shd w:val="clear" w:color="auto" w:fill="FFFFFF"/>
            <w:vAlign w:val="center"/>
          </w:tcPr>
          <w:p>
            <w:pPr>
              <w:pStyle w:val="Style28"/>
              <w:keepNext w:val="0"/>
              <w:keepLines w:val="0"/>
              <w:framePr w:w="5395" w:h="10685" w:vSpace="350" w:wrap="none" w:vAnchor="text" w:hAnchor="page" w:x="1658" w:y="2583"/>
              <w:widowControl w:val="0"/>
              <w:shd w:val="clear" w:color="auto" w:fill="auto"/>
              <w:bidi w:val="0"/>
              <w:spacing w:before="0" w:after="0" w:line="240" w:lineRule="auto"/>
              <w:ind w:left="0" w:right="0" w:firstLine="0"/>
              <w:jc w:val="left"/>
            </w:pPr>
            <w:r>
              <w:rPr>
                <w:color w:val="000000"/>
                <w:spacing w:val="0"/>
                <w:w w:val="100"/>
                <w:position w:val="0"/>
              </w:rPr>
              <w:t>航天科工仿真技术有限责任公司</w:t>
            </w:r>
          </w:p>
        </w:tc>
      </w:tr>
    </w:tbl>
    <w:p>
      <w:pPr>
        <w:framePr w:w="5395" w:h="10685" w:vSpace="350" w:wrap="none" w:vAnchor="text" w:hAnchor="page" w:x="1658" w:y="2583"/>
        <w:widowControl w:val="0"/>
        <w:spacing w:line="1" w:lineRule="exact"/>
      </w:pPr>
    </w:p>
    <w:p>
      <w:pPr>
        <w:pStyle w:val="Style26"/>
        <w:keepNext w:val="0"/>
        <w:keepLines w:val="0"/>
        <w:framePr w:w="2976" w:h="264" w:wrap="none" w:vAnchor="text" w:hAnchor="page" w:x="1783" w:y="2233"/>
        <w:widowControl w:val="0"/>
        <w:shd w:val="clear" w:color="auto" w:fill="auto"/>
        <w:bidi w:val="0"/>
        <w:spacing w:before="0" w:after="0" w:line="240" w:lineRule="auto"/>
        <w:ind w:left="0" w:right="0" w:firstLine="0"/>
        <w:jc w:val="center"/>
      </w:pPr>
      <w:r>
        <w:rPr>
          <w:color w:val="000000"/>
          <w:spacing w:val="0"/>
          <w:w w:val="100"/>
          <w:position w:val="0"/>
        </w:rPr>
        <w:t>北京航天爱威电子技术有限公司</w:t>
      </w:r>
    </w:p>
    <w:p>
      <w:pPr>
        <w:pStyle w:val="Style26"/>
        <w:keepNext w:val="0"/>
        <w:keepLines w:val="0"/>
        <w:framePr w:w="3403" w:h="264" w:wrap="none" w:vAnchor="text" w:hAnchor="page" w:x="1778" w:y="13369"/>
        <w:widowControl w:val="0"/>
        <w:shd w:val="clear" w:color="auto" w:fill="auto"/>
        <w:bidi w:val="0"/>
        <w:spacing w:before="0" w:after="0" w:line="240" w:lineRule="auto"/>
        <w:ind w:left="0" w:right="0" w:firstLine="0"/>
        <w:jc w:val="left"/>
      </w:pPr>
      <w:r>
        <w:rPr>
          <w:color w:val="000000"/>
          <w:spacing w:val="0"/>
          <w:w w:val="100"/>
          <w:position w:val="0"/>
        </w:rPr>
        <w:t>航天海鹰(镇江)特种材料有限公司</w:t>
      </w:r>
    </w:p>
    <w:p>
      <w:pPr>
        <w:pStyle w:val="Style16"/>
        <w:keepNext w:val="0"/>
        <w:keepLines w:val="0"/>
        <w:framePr w:w="2976" w:h="576" w:wrap="none" w:vAnchor="text" w:hAnchor="page" w:x="7091" w:y="7623"/>
        <w:widowControl w:val="0"/>
        <w:shd w:val="clear" w:color="auto" w:fill="auto"/>
        <w:bidi w:val="0"/>
        <w:spacing w:before="0" w:after="0" w:line="278" w:lineRule="exact"/>
        <w:ind w:left="0" w:right="0" w:firstLine="0"/>
        <w:jc w:val="center"/>
      </w:pPr>
      <w:r>
        <w:rPr>
          <w:color w:val="000000"/>
          <w:spacing w:val="0"/>
          <w:w w:val="100"/>
          <w:position w:val="0"/>
        </w:rPr>
        <w:t>受同一母公司及最终控制方控制</w:t>
        <w:br/>
        <w:t>的其他企业</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71" w:line="1" w:lineRule="exact"/>
      </w:pPr>
    </w:p>
    <w:p>
      <w:pPr>
        <w:widowControl w:val="0"/>
        <w:spacing w:line="1" w:lineRule="exact"/>
        <w:sectPr>
          <w:footnotePr>
            <w:pos w:val="pageBottom"/>
            <w:numFmt w:val="decimal"/>
            <w:numRestart w:val="continuous"/>
          </w:footnotePr>
          <w:type w:val="continuous"/>
          <w:pgSz w:w="11900" w:h="16840"/>
          <w:pgMar w:top="1152" w:right="1834" w:bottom="1152" w:left="1657" w:header="0" w:footer="3" w:gutter="0"/>
          <w:cols w:space="720"/>
          <w:noEndnote/>
          <w:rtlGutter w:val="0"/>
          <w:docGrid w:linePitch="360"/>
        </w:sectPr>
      </w:pPr>
    </w:p>
    <w:p>
      <w:pPr>
        <w:pStyle w:val="Style16"/>
        <w:keepNext w:val="0"/>
        <w:keepLines w:val="0"/>
        <w:widowControl w:val="0"/>
        <w:shd w:val="clear" w:color="auto" w:fill="auto"/>
        <w:tabs>
          <w:tab w:pos="5783" w:val="left"/>
        </w:tabs>
        <w:bidi w:val="0"/>
        <w:spacing w:before="160" w:after="220" w:line="240" w:lineRule="auto"/>
        <w:ind w:left="0" w:right="0" w:firstLine="340"/>
        <w:jc w:val="left"/>
      </w:pPr>
      <w:r>
        <w:rPr>
          <w:color w:val="000000"/>
          <w:spacing w:val="0"/>
          <w:w w:val="100"/>
          <w:position w:val="0"/>
        </w:rPr>
        <w:t>其他关联方名称</w:t>
        <w:tab/>
        <w:t>其他关联方与本公司关系</w:t>
      </w:r>
    </w:p>
    <w:p>
      <w:pPr>
        <w:pStyle w:val="Style26"/>
        <w:keepNext w:val="0"/>
        <w:keepLines w:val="0"/>
        <w:widowControl w:val="0"/>
        <w:shd w:val="clear" w:color="auto" w:fill="auto"/>
        <w:bidi w:val="0"/>
        <w:spacing w:before="0" w:after="0" w:line="240" w:lineRule="auto"/>
        <w:ind w:left="120" w:right="0" w:firstLine="0"/>
        <w:jc w:val="left"/>
      </w:pPr>
      <w:r>
        <w:rPr>
          <w:color w:val="000000"/>
          <w:spacing w:val="0"/>
          <w:w w:val="100"/>
          <w:position w:val="0"/>
        </w:rPr>
        <w:t>航天科工资产管理有限公司</w:t>
      </w:r>
    </w:p>
    <w:tbl>
      <w:tblPr>
        <w:tblOverlap w:val="never"/>
        <w:jc w:val="left"/>
        <w:tblLayout w:type="fixed"/>
      </w:tblPr>
      <w:tblGrid>
        <w:gridCol w:w="5395"/>
      </w:tblGrid>
      <w:tr>
        <w:trPr>
          <w:trHeight w:val="566" w:hRule="exact"/>
        </w:trPr>
        <w:tc>
          <w:tcPr>
            <w:tcBorders>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航天科技控股集团股份有限公司</w:t>
            </w:r>
          </w:p>
        </w:tc>
      </w:tr>
      <w:tr>
        <w:trPr>
          <w:trHeight w:val="461" w:hRule="exact"/>
        </w:trPr>
        <w:tc>
          <w:tcPr>
            <w:tcBorders>
              <w:top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湖北三江航天红峰控制有限公司</w:t>
            </w:r>
          </w:p>
        </w:tc>
      </w:tr>
      <w:tr>
        <w:trPr>
          <w:trHeight w:val="466" w:hRule="exact"/>
        </w:trPr>
        <w:tc>
          <w:tcPr>
            <w:tcBorders>
              <w:top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航天科工武汉磁电有限责任公司</w:t>
            </w:r>
          </w:p>
        </w:tc>
      </w:tr>
      <w:tr>
        <w:trPr>
          <w:trHeight w:val="466" w:hRule="exact"/>
        </w:trPr>
        <w:tc>
          <w:tcPr>
            <w:tcBorders>
              <w:top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江西航天云网科技有限公司</w:t>
            </w:r>
          </w:p>
        </w:tc>
      </w:tr>
      <w:tr>
        <w:trPr>
          <w:trHeight w:val="461" w:hRule="exact"/>
        </w:trPr>
        <w:tc>
          <w:tcPr>
            <w:tcBorders>
              <w:top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湖南航天诚远精密机械有限公司</w:t>
            </w:r>
          </w:p>
        </w:tc>
      </w:tr>
      <w:tr>
        <w:trPr>
          <w:trHeight w:val="466" w:hRule="exact"/>
        </w:trPr>
        <w:tc>
          <w:tcPr>
            <w:tcBorders>
              <w:top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湖南航天磁电有限责任公司</w:t>
            </w:r>
          </w:p>
        </w:tc>
      </w:tr>
      <w:tr>
        <w:trPr>
          <w:trHeight w:val="466" w:hRule="exact"/>
        </w:trPr>
        <w:tc>
          <w:tcPr>
            <w:tcBorders>
              <w:top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湖南航天工业总公司</w:t>
            </w:r>
          </w:p>
        </w:tc>
      </w:tr>
      <w:tr>
        <w:trPr>
          <w:trHeight w:val="461" w:hRule="exact"/>
        </w:trPr>
        <w:tc>
          <w:tcPr>
            <w:tcBorders>
              <w:top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湖南航天机电设备与特种材料研究所</w:t>
            </w:r>
          </w:p>
        </w:tc>
      </w:tr>
      <w:tr>
        <w:trPr>
          <w:trHeight w:val="466" w:hRule="exact"/>
        </w:trPr>
        <w:tc>
          <w:tcPr>
            <w:tcBorders>
              <w:top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湖南航天建筑工程有限公司</w:t>
            </w:r>
          </w:p>
        </w:tc>
      </w:tr>
      <w:tr>
        <w:trPr>
          <w:trHeight w:val="466" w:hRule="exact"/>
        </w:trPr>
        <w:tc>
          <w:tcPr>
            <w:tcBorders>
              <w:top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湖南航天经济发展有限公司</w:t>
            </w:r>
          </w:p>
        </w:tc>
      </w:tr>
      <w:tr>
        <w:trPr>
          <w:trHeight w:val="461" w:hRule="exact"/>
        </w:trPr>
        <w:tc>
          <w:tcPr>
            <w:tcBorders>
              <w:top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湖南航天三丰科工有限公司</w:t>
            </w:r>
          </w:p>
        </w:tc>
      </w:tr>
      <w:tr>
        <w:trPr>
          <w:trHeight w:val="466" w:hRule="exact"/>
        </w:trPr>
        <w:tc>
          <w:tcPr>
            <w:tcBorders>
              <w:top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湖南航天物业管理有限公司</w:t>
            </w:r>
          </w:p>
        </w:tc>
      </w:tr>
      <w:tr>
        <w:trPr>
          <w:trHeight w:val="466" w:hRule="exact"/>
        </w:trPr>
        <w:tc>
          <w:tcPr>
            <w:tcBorders>
              <w:top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湖南航天医院</w:t>
            </w:r>
          </w:p>
        </w:tc>
      </w:tr>
      <w:tr>
        <w:trPr>
          <w:trHeight w:val="461" w:hRule="exact"/>
        </w:trPr>
        <w:tc>
          <w:tcPr>
            <w:tcBorders>
              <w:top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湖南航天远望科技有限公司</w:t>
            </w:r>
          </w:p>
        </w:tc>
      </w:tr>
      <w:tr>
        <w:trPr>
          <w:trHeight w:val="466" w:hRule="exact"/>
        </w:trPr>
        <w:tc>
          <w:tcPr>
            <w:tcBorders>
              <w:top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中国航天科工防御技术研究院党校</w:t>
            </w:r>
          </w:p>
        </w:tc>
      </w:tr>
      <w:tr>
        <w:trPr>
          <w:trHeight w:val="466" w:hRule="exact"/>
        </w:trPr>
        <w:tc>
          <w:tcPr>
            <w:tcBorders>
              <w:top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柳州长虹机器制造公司</w:t>
            </w:r>
          </w:p>
        </w:tc>
      </w:tr>
      <w:tr>
        <w:trPr>
          <w:trHeight w:val="461" w:hRule="exact"/>
        </w:trPr>
        <w:tc>
          <w:tcPr>
            <w:tcBorders>
              <w:top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中国航天科工集团。六一基地</w:t>
            </w:r>
          </w:p>
        </w:tc>
      </w:tr>
      <w:tr>
        <w:trPr>
          <w:trHeight w:val="466" w:hRule="exact"/>
        </w:trPr>
        <w:tc>
          <w:tcPr>
            <w:tcBorders>
              <w:top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中国长峰机电技术研究设计院</w:t>
            </w:r>
          </w:p>
        </w:tc>
      </w:tr>
      <w:tr>
        <w:trPr>
          <w:trHeight w:val="466" w:hRule="exact"/>
        </w:trPr>
        <w:tc>
          <w:tcPr>
            <w:tcBorders>
              <w:top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南京中富达电子通信技术有限公司</w:t>
            </w:r>
          </w:p>
        </w:tc>
      </w:tr>
      <w:tr>
        <w:trPr>
          <w:trHeight w:val="461" w:hRule="exact"/>
        </w:trPr>
        <w:tc>
          <w:tcPr>
            <w:tcBorders>
              <w:top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内蒙古航天红岗机械有限公司</w:t>
            </w:r>
          </w:p>
        </w:tc>
      </w:tr>
      <w:tr>
        <w:trPr>
          <w:trHeight w:val="466" w:hRule="exact"/>
        </w:trPr>
        <w:tc>
          <w:tcPr>
            <w:tcBorders>
              <w:top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深圳奥士达电子有限公司</w:t>
            </w:r>
          </w:p>
        </w:tc>
      </w:tr>
      <w:tr>
        <w:trPr>
          <w:trHeight w:val="466" w:hRule="exact"/>
        </w:trPr>
        <w:tc>
          <w:tcPr>
            <w:tcBorders>
              <w:top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深圳市航天楼宇科技有限公司</w:t>
            </w:r>
          </w:p>
        </w:tc>
      </w:tr>
      <w:tr>
        <w:trPr>
          <w:trHeight w:val="461" w:hRule="exact"/>
        </w:trPr>
        <w:tc>
          <w:tcPr>
            <w:tcBorders>
              <w:top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深圳市航天物业管理有限公司</w:t>
            </w:r>
          </w:p>
        </w:tc>
      </w:tr>
      <w:tr>
        <w:trPr>
          <w:trHeight w:val="466" w:hRule="exact"/>
        </w:trPr>
        <w:tc>
          <w:tcPr>
            <w:tcBorders>
              <w:top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武汉三江航天网络通信有限公司</w:t>
            </w:r>
          </w:p>
        </w:tc>
      </w:tr>
      <w:tr>
        <w:trPr>
          <w:trHeight w:val="466" w:hRule="exact"/>
        </w:trPr>
        <w:tc>
          <w:tcPr>
            <w:tcBorders>
              <w:top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易讯科技股份有限公司</w:t>
            </w:r>
          </w:p>
        </w:tc>
      </w:tr>
      <w:tr>
        <w:trPr>
          <w:trHeight w:val="461" w:hRule="exact"/>
        </w:trPr>
        <w:tc>
          <w:tcPr>
            <w:tcBorders>
              <w:top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中国航天建设集团有限公司</w:t>
            </w:r>
          </w:p>
        </w:tc>
      </w:tr>
      <w:tr>
        <w:trPr>
          <w:trHeight w:val="571" w:hRule="exact"/>
        </w:trPr>
        <w:tc>
          <w:tcPr>
            <w:tcBorders>
              <w:top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中国航天科工防御技术研究院</w:t>
            </w:r>
          </w:p>
        </w:tc>
      </w:tr>
    </w:tbl>
    <w:p>
      <w:pPr>
        <w:pStyle w:val="Style26"/>
        <w:keepNext w:val="0"/>
        <w:keepLines w:val="0"/>
        <w:widowControl w:val="0"/>
        <w:shd w:val="clear" w:color="auto" w:fill="auto"/>
        <w:bidi w:val="0"/>
        <w:spacing w:before="0" w:after="0" w:line="240" w:lineRule="auto"/>
        <w:ind w:left="139" w:right="0" w:firstLine="0"/>
        <w:jc w:val="left"/>
      </w:pPr>
      <w:r>
        <w:rPr>
          <w:color w:val="000000"/>
          <w:spacing w:val="0"/>
          <w:w w:val="100"/>
          <w:position w:val="0"/>
        </w:rPr>
        <w:t>中国航天科工飞航技术研究院</w:t>
      </w:r>
    </w:p>
    <w:p>
      <w:pPr>
        <w:widowControl w:val="0"/>
        <w:spacing w:line="1" w:lineRule="exact"/>
      </w:pPr>
      <w:r>
        <w:br w:type="page"/>
      </w:r>
    </w:p>
    <w:tbl>
      <w:tblPr>
        <w:tblOverlap w:val="never"/>
        <w:jc w:val="center"/>
        <w:tblLayout w:type="fixed"/>
      </w:tblPr>
      <w:tblGrid>
        <w:gridCol w:w="5386"/>
        <w:gridCol w:w="3202"/>
      </w:tblGrid>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其他关联方名称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其他关联方与本公司关系</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中国航天科工集团八五一一研究所</w:t>
            </w:r>
          </w:p>
        </w:tc>
        <w:tc>
          <w:tcPr>
            <w:vMerge w:val="restart"/>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中国航天科工集团第二研究院七。六所</w:t>
            </w:r>
          </w:p>
        </w:tc>
        <w:tc>
          <w:tcPr>
            <w:vMerge/>
            <w:tcBorders>
              <w:left w:val="single" w:sz="4"/>
            </w:tcBorders>
            <w:shd w:val="clear" w:color="auto" w:fill="FFFFFF"/>
            <w:vAlign w:val="top"/>
          </w:tcPr>
          <w:p>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中国航天科工集团第四总体设计部</w:t>
            </w:r>
          </w:p>
        </w:tc>
        <w:tc>
          <w:tcPr>
            <w:vMerge/>
            <w:tcBorders>
              <w:left w:val="single" w:sz="4"/>
            </w:tcBorders>
            <w:shd w:val="clear" w:color="auto" w:fill="FFFFFF"/>
            <w:vAlign w:val="top"/>
          </w:tcPr>
          <w:p>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中国航天科工防御技术研究院</w:t>
            </w:r>
          </w:p>
        </w:tc>
        <w:tc>
          <w:tcPr>
            <w:vMerge/>
            <w:tcBorders>
              <w:left w:val="single" w:sz="4"/>
            </w:tcBorders>
            <w:shd w:val="clear" w:color="auto" w:fill="FFFFFF"/>
            <w:vAlign w:val="top"/>
          </w:tcPr>
          <w:p>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中国航天科工集团。六八基地七八。一研究所</w:t>
            </w:r>
          </w:p>
        </w:tc>
        <w:tc>
          <w:tcPr>
            <w:vMerge/>
            <w:tcBorders>
              <w:left w:val="single" w:sz="4"/>
            </w:tcBorders>
            <w:shd w:val="clear" w:color="auto" w:fill="FFFFFF"/>
            <w:vAlign w:val="top"/>
          </w:tcPr>
          <w:p>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中国航天科工集团六院情报信息研究中心</w:t>
            </w:r>
          </w:p>
        </w:tc>
        <w:tc>
          <w:tcPr>
            <w:vMerge/>
            <w:tcBorders>
              <w:left w:val="single" w:sz="4"/>
            </w:tcBorders>
            <w:shd w:val="clear" w:color="auto" w:fill="FFFFFF"/>
            <w:vAlign w:val="top"/>
          </w:tcPr>
          <w:p>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中国航天科工信息技术研究院</w:t>
            </w:r>
          </w:p>
        </w:tc>
        <w:tc>
          <w:tcPr>
            <w:vMerge/>
            <w:tcBorders>
              <w:left w:val="single" w:sz="4"/>
            </w:tcBorders>
            <w:shd w:val="clear" w:color="auto" w:fill="FFFFFF"/>
            <w:vAlign w:val="top"/>
          </w:tcPr>
          <w:p>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中国航天科工运载技术研究院</w:t>
            </w:r>
          </w:p>
        </w:tc>
        <w:tc>
          <w:tcPr>
            <w:vMerge/>
            <w:tcBorders>
              <w:left w:val="single" w:sz="4"/>
            </w:tcBorders>
            <w:shd w:val="clear" w:color="auto" w:fill="FFFFFF"/>
            <w:vAlign w:val="top"/>
          </w:tcPr>
          <w:p>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中国航天汽车有限责任公司</w:t>
            </w:r>
          </w:p>
        </w:tc>
        <w:tc>
          <w:tcPr>
            <w:vMerge/>
            <w:tcBorders>
              <w:left w:val="single" w:sz="4"/>
            </w:tcBorders>
            <w:shd w:val="clear" w:color="auto" w:fill="FFFFFF"/>
            <w:vAlign w:val="top"/>
          </w:tcPr>
          <w:p>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中国航天系统工程有限公司</w:t>
            </w:r>
          </w:p>
        </w:tc>
        <w:tc>
          <w:tcPr>
            <w:vMerge/>
            <w:tcBorders>
              <w:left w:val="single" w:sz="4"/>
            </w:tcBorders>
            <w:shd w:val="clear" w:color="auto" w:fill="FFFFFF"/>
            <w:vAlign w:val="top"/>
          </w:tcPr>
          <w:p>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中航天建设工程有限公司</w:t>
            </w:r>
          </w:p>
        </w:tc>
        <w:tc>
          <w:tcPr>
            <w:vMerge/>
            <w:tcBorders>
              <w:left w:val="single" w:sz="4"/>
            </w:tcBorders>
            <w:shd w:val="clear" w:color="auto" w:fill="FFFFFF"/>
            <w:vAlign w:val="top"/>
          </w:tcPr>
          <w:p>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安徽盛顿科技有限公司</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子公司的少数股东</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鞍山金税科技有限公司</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莱芜市万达实业有限公司</w:t>
            </w:r>
          </w:p>
        </w:tc>
        <w:tc>
          <w:tcPr>
            <w:vMerge/>
            <w:tcBorders>
              <w:left w:val="single" w:sz="4"/>
            </w:tcBorders>
            <w:shd w:val="clear" w:color="auto" w:fill="FFFFFF"/>
            <w:vAlign w:val="center"/>
          </w:tcPr>
          <w:p>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北京四通新技术产业有限公司</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福建正有网络通信技术有限公司</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广东同盛联合信息技术有限公司</w:t>
            </w:r>
          </w:p>
        </w:tc>
        <w:tc>
          <w:tcPr>
            <w:vMerge/>
            <w:tcBorders>
              <w:left w:val="single" w:sz="4"/>
            </w:tcBorders>
            <w:shd w:val="clear" w:color="auto" w:fill="FFFFFF"/>
            <w:vAlign w:val="center"/>
          </w:tcPr>
          <w:p>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哈尔滨工业大学软件工程股份有限公司</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晋江达乐电脑技术开发有限公司</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内蒙古四通金穗电子有限公司</w:t>
            </w:r>
          </w:p>
        </w:tc>
        <w:tc>
          <w:tcPr>
            <w:vMerge/>
            <w:tcBorders>
              <w:left w:val="single" w:sz="4"/>
            </w:tcBorders>
            <w:shd w:val="clear" w:color="auto" w:fill="FFFFFF"/>
            <w:vAlign w:val="center"/>
          </w:tcPr>
          <w:p>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亿阳集团股份有限公司</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山西企友软件有限公司</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怡创集团有限公司</w:t>
            </w:r>
          </w:p>
        </w:tc>
        <w:tc>
          <w:tcPr>
            <w:vMerge/>
            <w:tcBorders>
              <w:left w:val="single" w:sz="4"/>
            </w:tcBorders>
            <w:shd w:val="clear" w:color="auto" w:fill="FFFFFF"/>
            <w:vAlign w:val="center"/>
          </w:tcPr>
          <w:p>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王良民</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德州诚众科技有限公司</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滨州航天金穗科技有限公司</w:t>
            </w:r>
          </w:p>
        </w:tc>
        <w:tc>
          <w:tcPr>
            <w:vMerge/>
            <w:tcBorders>
              <w:left w:val="single" w:sz="4"/>
            </w:tcBorders>
            <w:shd w:val="clear" w:color="auto" w:fill="FFFFFF"/>
            <w:vAlign w:val="center"/>
          </w:tcPr>
          <w:p>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荷泽开发区海航信息科技有限公司</w:t>
            </w:r>
          </w:p>
        </w:tc>
        <w:tc>
          <w:tcPr>
            <w:vMerge/>
            <w:tcBorders>
              <w:left w:val="single" w:sz="4"/>
            </w:tcBorders>
            <w:shd w:val="clear" w:color="auto" w:fill="FFFFFF"/>
            <w:vAlign w:val="center"/>
          </w:tcPr>
          <w:p>
            <w:pPr/>
          </w:p>
        </w:tc>
      </w:tr>
      <w:tr>
        <w:trPr>
          <w:trHeight w:val="47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济宁市山屹金税电子工程有限公司</w:t>
            </w:r>
          </w:p>
        </w:tc>
        <w:tc>
          <w:tcPr>
            <w:vMerge/>
            <w:tcBorders>
              <w:left w:val="single" w:sz="4"/>
            </w:tcBorders>
            <w:shd w:val="clear" w:color="auto" w:fill="FFFFFF"/>
            <w:vAlign w:val="center"/>
          </w:tcPr>
          <w:p>
            <w:pPr/>
          </w:p>
        </w:tc>
      </w:tr>
      <w:tr>
        <w:trPr>
          <w:trHeight w:val="470"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荣成市启天电子有限公司</w:t>
            </w:r>
          </w:p>
        </w:tc>
        <w:tc>
          <w:tcPr>
            <w:vMerge/>
            <w:tcBorders>
              <w:left w:val="single" w:sz="4"/>
              <w:bottom w:val="single" w:sz="4"/>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5386"/>
        <w:gridCol w:w="3202"/>
      </w:tblGrid>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其他关联方名称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其他关联方与本公司关系</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荣成市启天电子有限公司</w:t>
            </w:r>
          </w:p>
        </w:tc>
        <w:tc>
          <w:tcPr>
            <w:vMerge w:val="restart"/>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山东沧海计算机有限公司</w:t>
            </w:r>
          </w:p>
        </w:tc>
        <w:tc>
          <w:tcPr>
            <w:vMerge/>
            <w:tcBorders>
              <w:left w:val="single" w:sz="4"/>
            </w:tcBorders>
            <w:shd w:val="clear" w:color="auto" w:fill="FFFFFF"/>
            <w:vAlign w:val="top"/>
          </w:tcPr>
          <w:p>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山东海威数码科技有限公司</w:t>
            </w:r>
          </w:p>
        </w:tc>
        <w:tc>
          <w:tcPr>
            <w:vMerge/>
            <w:tcBorders>
              <w:left w:val="single" w:sz="4"/>
            </w:tcBorders>
            <w:shd w:val="clear" w:color="auto" w:fill="FFFFFF"/>
            <w:vAlign w:val="top"/>
          </w:tcPr>
          <w:p>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山东宽谷信息有限公司</w:t>
            </w:r>
          </w:p>
        </w:tc>
        <w:tc>
          <w:tcPr>
            <w:vMerge/>
            <w:tcBorders>
              <w:left w:val="single" w:sz="4"/>
            </w:tcBorders>
            <w:shd w:val="clear" w:color="auto" w:fill="FFFFFF"/>
            <w:vAlign w:val="top"/>
          </w:tcPr>
          <w:p>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山东思索系统集成有限公司</w:t>
            </w:r>
          </w:p>
        </w:tc>
        <w:tc>
          <w:tcPr>
            <w:vMerge/>
            <w:tcBorders>
              <w:left w:val="single" w:sz="4"/>
            </w:tcBorders>
            <w:shd w:val="clear" w:color="auto" w:fill="FFFFFF"/>
            <w:vAlign w:val="top"/>
          </w:tcPr>
          <w:p>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山东思索信息技术有限公司</w:t>
            </w:r>
          </w:p>
        </w:tc>
        <w:tc>
          <w:tcPr>
            <w:vMerge/>
            <w:tcBorders>
              <w:left w:val="single" w:sz="4"/>
            </w:tcBorders>
            <w:shd w:val="clear" w:color="auto" w:fill="FFFFFF"/>
            <w:vAlign w:val="top"/>
          </w:tcPr>
          <w:p>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泰安市亚恒信息技术有限公司</w:t>
            </w:r>
          </w:p>
        </w:tc>
        <w:tc>
          <w:tcPr>
            <w:vMerge/>
            <w:tcBorders>
              <w:left w:val="single" w:sz="4"/>
            </w:tcBorders>
            <w:shd w:val="clear" w:color="auto" w:fill="FFFFFF"/>
            <w:vAlign w:val="top"/>
          </w:tcPr>
          <w:p>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威海金石信息技术有限公司</w:t>
            </w:r>
          </w:p>
        </w:tc>
        <w:tc>
          <w:tcPr>
            <w:vMerge/>
            <w:tcBorders>
              <w:left w:val="single" w:sz="4"/>
            </w:tcBorders>
            <w:shd w:val="clear" w:color="auto" w:fill="FFFFFF"/>
            <w:vAlign w:val="top"/>
          </w:tcPr>
          <w:p>
            <w:pPr/>
          </w:p>
        </w:tc>
      </w:tr>
      <w:tr>
        <w:trPr>
          <w:trHeight w:val="470"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优能通信科技（杭州）有限公司</w:t>
            </w:r>
          </w:p>
        </w:tc>
        <w:tc>
          <w:tcPr>
            <w:vMerge/>
            <w:tcBorders>
              <w:left w:val="single" w:sz="4"/>
              <w:bottom w:val="single" w:sz="4"/>
            </w:tcBorders>
            <w:shd w:val="clear" w:color="auto" w:fill="FFFFFF"/>
            <w:vAlign w:val="top"/>
          </w:tcPr>
          <w:p>
            <w:pPr/>
          </w:p>
        </w:tc>
      </w:tr>
    </w:tbl>
    <w:p>
      <w:pPr>
        <w:widowControl w:val="0"/>
        <w:spacing w:after="239" w:line="1" w:lineRule="exact"/>
      </w:pPr>
    </w:p>
    <w:p>
      <w:pPr>
        <w:widowControl w:val="0"/>
        <w:spacing w:line="1" w:lineRule="exact"/>
      </w:pPr>
    </w:p>
    <w:p>
      <w:pPr>
        <w:pStyle w:val="Style26"/>
        <w:keepNext w:val="0"/>
        <w:keepLines w:val="0"/>
        <w:widowControl w:val="0"/>
        <w:shd w:val="clear" w:color="auto" w:fill="auto"/>
        <w:bidi w:val="0"/>
        <w:spacing w:before="0" w:after="0" w:line="278" w:lineRule="exact"/>
        <w:ind w:left="552" w:right="0" w:firstLine="0"/>
        <w:jc w:val="left"/>
      </w:pPr>
      <w:r>
        <w:rPr>
          <w:color w:val="000000"/>
          <w:spacing w:val="0"/>
          <w:w w:val="100"/>
          <w:position w:val="0"/>
        </w:rPr>
        <w:t>（二）关联交易情况</w:t>
      </w:r>
    </w:p>
    <w:p>
      <w:pPr>
        <w:pStyle w:val="Style26"/>
        <w:keepNext w:val="0"/>
        <w:keepLines w:val="0"/>
        <w:widowControl w:val="0"/>
        <w:shd w:val="clear" w:color="auto" w:fill="auto"/>
        <w:bidi w:val="0"/>
        <w:spacing w:before="0" w:after="0" w:line="278" w:lineRule="exact"/>
        <w:ind w:left="552" w:right="0" w:firstLine="0"/>
        <w:jc w:val="left"/>
      </w:pPr>
      <w:r>
        <w:rPr>
          <w:color w:val="000000"/>
          <w:spacing w:val="0"/>
          <w:w w:val="100"/>
          <w:position w:val="0"/>
          <w:sz w:val="18"/>
          <w:szCs w:val="18"/>
        </w:rPr>
        <w:t>1.</w:t>
      </w:r>
      <w:r>
        <w:rPr>
          <w:color w:val="000000"/>
          <w:spacing w:val="0"/>
          <w:w w:val="100"/>
          <w:position w:val="0"/>
        </w:rPr>
        <w:t>购销商品、提供和接受劳务的关联交易 ⑴明细情况</w:t>
      </w:r>
    </w:p>
    <w:p>
      <w:pPr>
        <w:pStyle w:val="Style26"/>
        <w:keepNext w:val="0"/>
        <w:keepLines w:val="0"/>
        <w:widowControl w:val="0"/>
        <w:shd w:val="clear" w:color="auto" w:fill="auto"/>
        <w:bidi w:val="0"/>
        <w:spacing w:before="0" w:after="0" w:line="278" w:lineRule="exact"/>
        <w:ind w:left="552" w:right="0" w:firstLine="0"/>
        <w:jc w:val="left"/>
      </w:pPr>
      <w:r>
        <w:rPr>
          <w:color w:val="000000"/>
          <w:spacing w:val="0"/>
          <w:w w:val="100"/>
          <w:position w:val="0"/>
          <w:sz w:val="18"/>
          <w:szCs w:val="18"/>
        </w:rPr>
        <w:t>1）</w:t>
      </w:r>
      <w:r>
        <w:rPr>
          <w:color w:val="000000"/>
          <w:spacing w:val="0"/>
          <w:w w:val="100"/>
          <w:position w:val="0"/>
        </w:rPr>
        <w:t>采购商品和接受劳务的关联交易</w:t>
      </w:r>
    </w:p>
    <w:tbl>
      <w:tblPr>
        <w:tblOverlap w:val="never"/>
        <w:jc w:val="center"/>
        <w:tblLayout w:type="fixed"/>
      </w:tblPr>
      <w:tblGrid>
        <w:gridCol w:w="3965"/>
        <w:gridCol w:w="1325"/>
        <w:gridCol w:w="1685"/>
        <w:gridCol w:w="1613"/>
      </w:tblGrid>
      <w:tr>
        <w:trPr>
          <w:trHeight w:val="47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北京航天爱威电子技术有限公司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40,068.38</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北京航天宇泰科技有限公司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72,429,059.83</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贵州江南航天信息网络通信有限公司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53,601,196.58</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航天海鹰（镇江）特种材料有限公司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50, </w:t>
            </w:r>
            <w:r>
              <w:rPr>
                <w:color w:val="000000"/>
                <w:spacing w:val="0"/>
                <w:w w:val="100"/>
                <w:position w:val="0"/>
                <w:sz w:val="18"/>
                <w:szCs w:val="18"/>
              </w:rPr>
              <w:t>769.23</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深圳市航天物业管理有限公司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2,530, </w:t>
            </w:r>
            <w:r>
              <w:rPr>
                <w:color w:val="000000"/>
                <w:spacing w:val="0"/>
                <w:w w:val="100"/>
                <w:position w:val="0"/>
                <w:sz w:val="18"/>
                <w:szCs w:val="18"/>
              </w:rPr>
              <w:t xml:space="preserve">683. </w:t>
            </w:r>
            <w:r>
              <w:rPr>
                <w:color w:val="000000"/>
                <w:spacing w:val="0"/>
                <w:w w:val="100"/>
                <w:position w:val="0"/>
                <w:sz w:val="18"/>
                <w:szCs w:val="18"/>
              </w:rPr>
              <w:t>36</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易讯科技股份有限公司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10,163,931.62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4,736, </w:t>
            </w:r>
            <w:r>
              <w:rPr>
                <w:color w:val="000000"/>
                <w:spacing w:val="0"/>
                <w:w w:val="100"/>
                <w:position w:val="0"/>
                <w:sz w:val="18"/>
                <w:szCs w:val="18"/>
              </w:rPr>
              <w:t xml:space="preserve">499. </w:t>
            </w:r>
            <w:r>
              <w:rPr>
                <w:color w:val="000000"/>
                <w:spacing w:val="0"/>
                <w:w w:val="100"/>
                <w:position w:val="0"/>
                <w:sz w:val="18"/>
                <w:szCs w:val="18"/>
              </w:rPr>
              <w:t>61</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深圳市航天楼宇科技有限公司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254,359.83</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航天海鹰安全技术工程有限公司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3,396, </w:t>
            </w:r>
            <w:r>
              <w:rPr>
                <w:color w:val="000000"/>
                <w:spacing w:val="0"/>
                <w:w w:val="100"/>
                <w:position w:val="0"/>
                <w:sz w:val="18"/>
                <w:szCs w:val="18"/>
              </w:rPr>
              <w:t xml:space="preserve">255. </w:t>
            </w:r>
            <w:r>
              <w:rPr>
                <w:color w:val="000000"/>
                <w:spacing w:val="0"/>
                <w:w w:val="100"/>
                <w:position w:val="0"/>
                <w:sz w:val="18"/>
                <w:szCs w:val="18"/>
              </w:rPr>
              <w:t>22</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湖南航天医院</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68,630.00</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中国航天科工防御技术研究院党校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20,564.10</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中国航天科工防御技术研究院党校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接受劳务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7,358. </w:t>
            </w:r>
            <w:r>
              <w:rPr>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中国航天科工集团公司培训中心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接受劳务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27,735.85</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中国航天系统工程有限公司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2,640, </w:t>
            </w:r>
            <w:r>
              <w:rPr>
                <w:color w:val="000000"/>
                <w:spacing w:val="0"/>
                <w:w w:val="100"/>
                <w:position w:val="0"/>
                <w:sz w:val="18"/>
                <w:szCs w:val="18"/>
              </w:rPr>
              <w:t>341.88</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北京航天工业学校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接受劳务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7,924. </w:t>
            </w:r>
            <w:r>
              <w:rPr>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航天科技控股集团股份有限公司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接受劳务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356,493.40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湖南航天物业管理有限公司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接受劳务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35,377.35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979"/>
        <w:gridCol w:w="1325"/>
        <w:gridCol w:w="1685"/>
        <w:gridCol w:w="1613"/>
      </w:tblGrid>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本期数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莱芜市万达实业有限公司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118,290.60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怡创集团有限公司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25,114,285.19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15,089,660.98</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哈尔滨工业大学软件工程股份有限公司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4,971,931.62</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哈尔滨工业大学软件工程股份有限公司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625,277.89</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北京四通新技术产业有限公司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8,717. </w:t>
            </w:r>
            <w:r>
              <w:rPr>
                <w:color w:val="000000"/>
                <w:spacing w:val="0"/>
                <w:w w:val="100"/>
                <w:position w:val="0"/>
                <w:sz w:val="18"/>
                <w:szCs w:val="18"/>
              </w:rPr>
              <w:t>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2,991. </w:t>
            </w:r>
            <w:r>
              <w:rPr>
                <w:color w:val="000000"/>
                <w:spacing w:val="0"/>
                <w:w w:val="100"/>
                <w:position w:val="0"/>
                <w:sz w:val="18"/>
                <w:szCs w:val="18"/>
              </w:rPr>
              <w:t>45</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福建正有网络通信技术有限公司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386,666.67</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福建正有网络通信技术有限公司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736,138.47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466,914.53</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山西企友软件有限公司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76,484.01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1,280, </w:t>
            </w:r>
            <w:r>
              <w:rPr>
                <w:color w:val="000000"/>
                <w:spacing w:val="0"/>
                <w:w w:val="100"/>
                <w:position w:val="0"/>
                <w:sz w:val="18"/>
                <w:szCs w:val="18"/>
              </w:rPr>
              <w:t xml:space="preserve">834. </w:t>
            </w:r>
            <w:r>
              <w:rPr>
                <w:color w:val="000000"/>
                <w:spacing w:val="0"/>
                <w:w w:val="100"/>
                <w:position w:val="0"/>
                <w:sz w:val="18"/>
                <w:szCs w:val="18"/>
              </w:rPr>
              <w:t>19</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临沂市思索信息技术有限公司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89,222.22</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南京中富达电子通信技术有限公司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163,067,484.42</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山东海威数码科技有限公司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156,410.26</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山东宽谷信息有限公司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55,128.21</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山东思索信息技术有限公司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10,725.64</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泰安市亚恒信息技术有限公司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72,258.64</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优能通信科技（杭州）有限公司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8,170, </w:t>
            </w:r>
            <w:r>
              <w:rPr>
                <w:color w:val="000000"/>
                <w:spacing w:val="0"/>
                <w:w w:val="100"/>
                <w:position w:val="0"/>
                <w:sz w:val="18"/>
                <w:szCs w:val="18"/>
              </w:rPr>
              <w:t>769.23</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荣成市启天电子有限公司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接受劳务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57,246.61</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山东沧海计算机有限公司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接受劳务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378,301.88</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深圳市航天楼宇科技有限公司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接受劳务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259,472.65</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深圳市航天物业管理有限公司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接受劳务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7,237, </w:t>
            </w:r>
            <w:r>
              <w:rPr>
                <w:color w:val="000000"/>
                <w:spacing w:val="0"/>
                <w:w w:val="100"/>
                <w:position w:val="0"/>
                <w:sz w:val="18"/>
                <w:szCs w:val="18"/>
              </w:rPr>
              <w:t xml:space="preserve">893. </w:t>
            </w:r>
            <w:r>
              <w:rPr>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泰安市亚恒信息技术有限公司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接受劳务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19,111.12</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威海金石信息技术有限公司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接受劳务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246,277.57</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滨州航天金穗科技有限公司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40,957.26</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荷泽开发区海航信息科技有限公司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119,769.23</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济宁市山屹金税电子工程有限公司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1,239. </w:t>
            </w:r>
            <w:r>
              <w:rPr>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北京航星科技有限公司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9,485, </w:t>
            </w:r>
            <w:r>
              <w:rPr>
                <w:color w:val="000000"/>
                <w:spacing w:val="0"/>
                <w:w w:val="100"/>
                <w:position w:val="0"/>
                <w:sz w:val="18"/>
                <w:szCs w:val="18"/>
              </w:rPr>
              <w:t xml:space="preserve">886. </w:t>
            </w:r>
            <w:r>
              <w:rPr>
                <w:color w:val="000000"/>
                <w:spacing w:val="0"/>
                <w:w w:val="100"/>
                <w:position w:val="0"/>
                <w:sz w:val="18"/>
                <w:szCs w:val="18"/>
              </w:rPr>
              <w:t>15</w:t>
            </w:r>
          </w:p>
        </w:tc>
      </w:tr>
    </w:tbl>
    <w:p>
      <w:pPr>
        <w:widowControl w:val="0"/>
        <w:spacing w:after="11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552" w:right="0" w:firstLine="0"/>
        <w:jc w:val="left"/>
      </w:pPr>
      <w:r>
        <w:rPr>
          <w:color w:val="000000"/>
          <w:spacing w:val="0"/>
          <w:w w:val="100"/>
          <w:position w:val="0"/>
          <w:sz w:val="18"/>
          <w:szCs w:val="18"/>
        </w:rPr>
        <w:t>2）</w:t>
      </w:r>
      <w:r>
        <w:rPr>
          <w:color w:val="000000"/>
          <w:spacing w:val="0"/>
          <w:w w:val="100"/>
          <w:position w:val="0"/>
        </w:rPr>
        <w:t>出售商品和提供劳务的关联交易</w:t>
      </w:r>
    </w:p>
    <w:tbl>
      <w:tblPr>
        <w:tblOverlap w:val="never"/>
        <w:jc w:val="center"/>
        <w:tblLayout w:type="fixed"/>
      </w:tblPr>
      <w:tblGrid>
        <w:gridCol w:w="3840"/>
        <w:gridCol w:w="1546"/>
        <w:gridCol w:w="1584"/>
        <w:gridCol w:w="1632"/>
      </w:tblGrid>
      <w:tr>
        <w:trPr>
          <w:trHeight w:val="47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中国航天科工集团公司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提供劳务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2,774, </w:t>
            </w:r>
            <w:r>
              <w:rPr>
                <w:color w:val="000000"/>
                <w:spacing w:val="0"/>
                <w:w w:val="100"/>
                <w:position w:val="0"/>
                <w:sz w:val="18"/>
                <w:szCs w:val="18"/>
              </w:rPr>
              <w:t xml:space="preserve">320. </w:t>
            </w:r>
            <w:r>
              <w:rPr>
                <w:color w:val="000000"/>
                <w:spacing w:val="0"/>
                <w:w w:val="100"/>
                <w:position w:val="0"/>
                <w:sz w:val="18"/>
                <w:szCs w:val="18"/>
              </w:rPr>
              <w:t>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2,375, </w:t>
            </w:r>
            <w:r>
              <w:rPr>
                <w:color w:val="000000"/>
                <w:spacing w:val="0"/>
                <w:w w:val="100"/>
                <w:position w:val="0"/>
                <w:sz w:val="18"/>
                <w:szCs w:val="18"/>
              </w:rPr>
              <w:t>471.69</w:t>
            </w:r>
          </w:p>
        </w:tc>
      </w:tr>
      <w:tr>
        <w:trPr>
          <w:trHeight w:val="470"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北京航天爱威电子技术有限公司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1,508, </w:t>
            </w:r>
            <w:r>
              <w:rPr>
                <w:color w:val="000000"/>
                <w:spacing w:val="0"/>
                <w:w w:val="100"/>
                <w:position w:val="0"/>
                <w:sz w:val="18"/>
                <w:szCs w:val="18"/>
              </w:rPr>
              <w:t xml:space="preserve">913. </w:t>
            </w:r>
            <w:r>
              <w:rPr>
                <w:color w:val="000000"/>
                <w:spacing w:val="0"/>
                <w:w w:val="100"/>
                <w:position w:val="0"/>
                <w:sz w:val="18"/>
                <w:szCs w:val="18"/>
              </w:rPr>
              <w:t>69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1,020, </w:t>
            </w:r>
            <w:r>
              <w:rPr>
                <w:color w:val="000000"/>
                <w:spacing w:val="0"/>
                <w:w w:val="100"/>
                <w:position w:val="0"/>
                <w:sz w:val="18"/>
                <w:szCs w:val="18"/>
              </w:rPr>
              <w:t xml:space="preserve">211. </w:t>
            </w:r>
            <w:r>
              <w:rPr>
                <w:color w:val="000000"/>
                <w:spacing w:val="0"/>
                <w:w w:val="100"/>
                <w:position w:val="0"/>
                <w:sz w:val="18"/>
                <w:szCs w:val="18"/>
              </w:rPr>
              <w:t>11</w:t>
            </w:r>
          </w:p>
        </w:tc>
      </w:tr>
    </w:tbl>
    <w:p>
      <w:pPr>
        <w:widowControl w:val="0"/>
        <w:spacing w:line="1" w:lineRule="exact"/>
      </w:pPr>
      <w:r>
        <w:br w:type="page"/>
      </w:r>
    </w:p>
    <w:tbl>
      <w:tblPr>
        <w:tblOverlap w:val="never"/>
        <w:jc w:val="center"/>
        <w:tblLayout w:type="fixed"/>
      </w:tblPr>
      <w:tblGrid>
        <w:gridCol w:w="3840"/>
        <w:gridCol w:w="1546"/>
        <w:gridCol w:w="1584"/>
        <w:gridCol w:w="1632"/>
      </w:tblGrid>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上年同期数</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中国航天科工信息技术研究院</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139,622.64</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北京航天晨信科技有限责任公司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366,164.95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496,691.24</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北京航天福道高技术股份有限公司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1,282.06</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北京航天鳞象科技发展有限公司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73,169.22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108,683.74</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北京航天长峰科技工业集团有限公司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59,401.74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735. </w:t>
            </w:r>
            <w:r>
              <w:rPr>
                <w:color w:val="000000"/>
                <w:spacing w:val="0"/>
                <w:w w:val="100"/>
                <w:position w:val="0"/>
                <w:sz w:val="18"/>
                <w:szCs w:val="18"/>
              </w:rPr>
              <w:t>04</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北京航天智造科技发展有限公司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8,896. </w:t>
            </w:r>
            <w:r>
              <w:rPr>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北京机电工程总体设计部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1,026, </w:t>
            </w:r>
            <w:r>
              <w:rPr>
                <w:color w:val="000000"/>
                <w:spacing w:val="0"/>
                <w:w w:val="100"/>
                <w:position w:val="0"/>
                <w:sz w:val="18"/>
                <w:szCs w:val="18"/>
              </w:rPr>
              <w:t>126.69</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北京京航计算通讯研究所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提供劳务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547,169.81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113,207.55</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北京控制与电子技术研究所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524,786.32</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北京无线电测量研究所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提供劳务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456,229.07</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广州航天海特系统工程有限公司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405,282.05</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航天海鹰安全技术工程有限公司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17,179,899.93</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湖北三江航天红峰控制有限公司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329,059.81</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湖南航天诚远精密机械有限公司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29,577.77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561,964.19</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湖南航天磁电有限责任公司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400,601.70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湖南航天机电设备与特种材料研究所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925,579.45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41,678.63</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湖南航天建筑工程有限公司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102,635.28</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湖南航天远望科技有限公司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186,769.94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18,803.42</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武汉三江航天网络通信有限公司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983,038.46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1,237, </w:t>
            </w:r>
            <w:r>
              <w:rPr>
                <w:color w:val="000000"/>
                <w:spacing w:val="0"/>
                <w:w w:val="100"/>
                <w:position w:val="0"/>
                <w:sz w:val="18"/>
                <w:szCs w:val="18"/>
              </w:rPr>
              <w:t xml:space="preserve">621. </w:t>
            </w:r>
            <w:r>
              <w:rPr>
                <w:color w:val="000000"/>
                <w:spacing w:val="0"/>
                <w:w w:val="100"/>
                <w:position w:val="0"/>
                <w:sz w:val="18"/>
                <w:szCs w:val="18"/>
              </w:rPr>
              <w:t>38</w:t>
            </w:r>
          </w:p>
        </w:tc>
      </w:tr>
      <w:tr>
        <w:trPr>
          <w:trHeight w:val="557"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59" w:lineRule="exact"/>
              <w:ind w:left="140" w:right="0" w:firstLine="0"/>
              <w:jc w:val="left"/>
            </w:pPr>
            <w:r>
              <w:rPr>
                <w:color w:val="000000"/>
                <w:spacing w:val="0"/>
                <w:w w:val="100"/>
                <w:position w:val="0"/>
              </w:rPr>
              <w:t>中国航天科工集团六院情报信息研究中 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139,914.57</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中国航天科工运载技术研究院</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提供劳务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6,164, </w:t>
            </w:r>
            <w:r>
              <w:rPr>
                <w:color w:val="000000"/>
                <w:spacing w:val="0"/>
                <w:w w:val="100"/>
                <w:position w:val="0"/>
                <w:sz w:val="18"/>
                <w:szCs w:val="18"/>
              </w:rPr>
              <w:t xml:space="preserve">950. </w:t>
            </w: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336,000.00</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中国航天科工运载技术研究院</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1,801. </w:t>
            </w:r>
            <w:r>
              <w:rPr>
                <w:color w:val="000000"/>
                <w:spacing w:val="0"/>
                <w:w w:val="100"/>
                <w:position w:val="0"/>
                <w:sz w:val="18"/>
                <w:szCs w:val="18"/>
              </w:rPr>
              <w:t>71</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中国航天汽车有限责任公司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348,290.60</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湖南航天工业总公司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1,266, </w:t>
            </w:r>
            <w:r>
              <w:rPr>
                <w:color w:val="000000"/>
                <w:spacing w:val="0"/>
                <w:w w:val="100"/>
                <w:position w:val="0"/>
                <w:sz w:val="18"/>
                <w:szCs w:val="18"/>
              </w:rPr>
              <w:t xml:space="preserve">780. </w:t>
            </w: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71,406.79</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湖南航天工业总公司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提供劳务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212,334.46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333,231.49</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中国航天科工防御技术研究院</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451,886.79</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中国航天科工集团八五一一研究所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84,905.66</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湖南航天医院</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651,269.21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10,391,686.32</w:t>
            </w:r>
          </w:p>
        </w:tc>
      </w:tr>
    </w:tbl>
    <w:p>
      <w:pPr>
        <w:widowControl w:val="0"/>
        <w:spacing w:line="1" w:lineRule="exact"/>
      </w:pPr>
      <w:r>
        <w:br w:type="page"/>
      </w:r>
    </w:p>
    <w:tbl>
      <w:tblPr>
        <w:tblOverlap w:val="never"/>
        <w:jc w:val="center"/>
        <w:tblLayout w:type="fixed"/>
      </w:tblPr>
      <w:tblGrid>
        <w:gridCol w:w="3840"/>
        <w:gridCol w:w="1546"/>
        <w:gridCol w:w="1584"/>
        <w:gridCol w:w="1632"/>
      </w:tblGrid>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中国航天汽车有限责任公司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提供劳务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5,660. </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30,188.68</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航天科工财务有限责任公司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18,867.92</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航天科工资产管理有限公司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22,641.51</w:t>
            </w: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140" w:right="0" w:firstLine="0"/>
              <w:jc w:val="left"/>
            </w:pPr>
            <w:r>
              <w:rPr>
                <w:color w:val="000000"/>
                <w:spacing w:val="0"/>
                <w:w w:val="100"/>
                <w:position w:val="0"/>
              </w:rPr>
              <w:t>中国航天科工集团。六八基地七八。一 研究所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28,276.92</w:t>
            </w:r>
          </w:p>
        </w:tc>
      </w:tr>
      <w:tr>
        <w:trPr>
          <w:trHeight w:val="557"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74" w:lineRule="exact"/>
              <w:ind w:left="140" w:right="0" w:firstLine="0"/>
              <w:jc w:val="left"/>
            </w:pPr>
            <w:r>
              <w:rPr>
                <w:color w:val="000000"/>
                <w:spacing w:val="0"/>
                <w:w w:val="100"/>
                <w:position w:val="0"/>
              </w:rPr>
              <w:t>中国航天科工集团。六八基地七八。一 研究所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1,452.83</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中国航天系统工程有限公司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提供劳务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18,867.92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18,867.92</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航天科工仿真技术有限责任公司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1,376, </w:t>
            </w:r>
            <w:r>
              <w:rPr>
                <w:color w:val="000000"/>
                <w:spacing w:val="0"/>
                <w:w w:val="100"/>
                <w:position w:val="0"/>
                <w:sz w:val="18"/>
                <w:szCs w:val="18"/>
              </w:rPr>
              <w:t xml:space="preserve">068. </w:t>
            </w:r>
            <w:r>
              <w:rPr>
                <w:color w:val="000000"/>
                <w:spacing w:val="0"/>
                <w:w w:val="100"/>
                <w:position w:val="0"/>
                <w:sz w:val="18"/>
                <w:szCs w:val="18"/>
              </w:rPr>
              <w:t>38</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航天科技控股集团股份有限公司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12,678,480.37</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湖南航天三丰科工有限公司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83,605.10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71,026.48</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内蒙古航天红岗机械有限公司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94,339.62</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贵州航天金穗科技有限公司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4,273. </w:t>
            </w:r>
            <w:r>
              <w:rPr>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航天科工武汉磁电有限责任公司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13,552.13</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湖南航天经济发展有限公司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13,552.13</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中国航天科工集团公司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341,025.64</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北京航星科技有限公司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提供劳务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10,226.71</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中国航天科工飞航技术研究院</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235,849.06</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北京华航无线电测量研究所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提供劳务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1,886. </w:t>
            </w:r>
            <w:r>
              <w:rPr>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北京机电工程总体设计部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提供劳务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1,410, </w:t>
            </w:r>
            <w:r>
              <w:rPr>
                <w:color w:val="000000"/>
                <w:spacing w:val="0"/>
                <w:w w:val="100"/>
                <w:position w:val="0"/>
                <w:sz w:val="18"/>
                <w:szCs w:val="18"/>
              </w:rPr>
              <w:t xml:space="preserve">377. </w:t>
            </w:r>
            <w:r>
              <w:rPr>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北京机械设备研究所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提供劳务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4,009, </w:t>
            </w:r>
            <w:r>
              <w:rPr>
                <w:color w:val="000000"/>
                <w:spacing w:val="0"/>
                <w:w w:val="100"/>
                <w:position w:val="0"/>
                <w:sz w:val="18"/>
                <w:szCs w:val="18"/>
              </w:rPr>
              <w:t>433.91</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北京计算机技术及应用研究所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提供劳务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14,679,245.33</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北京计算机应用和仿真技术研究所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提供劳务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13,764,150.96</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北京控制与电子技术研究所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提供劳务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658,018.88</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北京自动化控制设备研究所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提供劳务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37,735.85</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广州航天海特系统工程有限公司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提供劳务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4,716.98</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航天海鹰安全技术工程有限公司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提供劳务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2,840, </w:t>
            </w:r>
            <w:r>
              <w:rPr>
                <w:color w:val="000000"/>
                <w:spacing w:val="0"/>
                <w:w w:val="100"/>
                <w:position w:val="0"/>
                <w:sz w:val="18"/>
                <w:szCs w:val="18"/>
              </w:rPr>
              <w:t>879.41</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湖南航天诚远精密机械有限公司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提供劳务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471.70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707.55</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湖南航天磁电有限责任公司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提供劳务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112,454.71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132,463.32</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湖南航天机电设备与特种材料研究所</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提供劳务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54,907.47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840"/>
        <w:gridCol w:w="1546"/>
        <w:gridCol w:w="1584"/>
        <w:gridCol w:w="1632"/>
      </w:tblGrid>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上年同期数</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湖南航天建筑工程有限公司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提供劳务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11,132.06</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湖南航天医院</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提供劳务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4,433.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1,132.08</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湖南航天远望科技有限公司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提供劳务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36,558.77</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江西航天云网科技有限公司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提供劳务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187,735.85</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中国长峰机电技术研究设计院</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提供劳务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235,849.06</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鞍山金税科技有限公司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1,077, </w:t>
            </w:r>
            <w:r>
              <w:rPr>
                <w:color w:val="000000"/>
                <w:spacing w:val="0"/>
                <w:w w:val="100"/>
                <w:position w:val="0"/>
                <w:sz w:val="18"/>
                <w:szCs w:val="18"/>
              </w:rPr>
              <w:t xml:space="preserve">402. </w:t>
            </w:r>
            <w:r>
              <w:rPr>
                <w:color w:val="000000"/>
                <w:spacing w:val="0"/>
                <w:w w:val="100"/>
                <w:position w:val="0"/>
                <w:sz w:val="18"/>
                <w:szCs w:val="18"/>
              </w:rPr>
              <w:t>56</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哈尔滨工业大学软件工程股份有限公司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585,470.09</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广东同盛联合信息技术有限公司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西宁欣鹏电子科技有限责任公司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36,581.20</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怡创集团有限公司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13,957,048.69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10,447,903.80</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莱芜市万达实业有限公司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114,871.79</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临沂市思索信息技术有限公司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1,038,016.42</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山东思索系统集成有限公司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20,512.82</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德州诚众科技有限公司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提供劳务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311.32</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哈尔滨工业大学软件工程股份有限公司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提供劳务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1,645, </w:t>
            </w:r>
            <w:r>
              <w:rPr>
                <w:color w:val="000000"/>
                <w:spacing w:val="0"/>
                <w:w w:val="100"/>
                <w:position w:val="0"/>
                <w:sz w:val="18"/>
                <w:szCs w:val="18"/>
              </w:rPr>
              <w:t xml:space="preserve">830. </w:t>
            </w:r>
            <w:r>
              <w:rPr>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泰安市亚恒信息技术有限公司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提供劳务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24,452.83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346" w:right="0" w:firstLine="0"/>
        <w:jc w:val="left"/>
      </w:pPr>
      <w:r>
        <w:rPr>
          <w:color w:val="000000"/>
          <w:spacing w:val="0"/>
          <w:w w:val="100"/>
          <w:position w:val="0"/>
          <w:sz w:val="18"/>
          <w:szCs w:val="18"/>
        </w:rPr>
        <w:t>2.</w:t>
      </w:r>
      <w:r>
        <w:rPr>
          <w:color w:val="000000"/>
          <w:spacing w:val="0"/>
          <w:w w:val="100"/>
          <w:position w:val="0"/>
        </w:rPr>
        <w:t>关联方资金拆借</w:t>
      </w:r>
    </w:p>
    <w:tbl>
      <w:tblPr>
        <w:tblOverlap w:val="never"/>
        <w:jc w:val="center"/>
        <w:tblLayout w:type="fixed"/>
      </w:tblPr>
      <w:tblGrid>
        <w:gridCol w:w="1714"/>
        <w:gridCol w:w="1704"/>
        <w:gridCol w:w="1272"/>
        <w:gridCol w:w="1133"/>
        <w:gridCol w:w="2779"/>
      </w:tblGrid>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拆入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54" w:lineRule="exact"/>
              <w:ind w:left="140" w:right="0" w:firstLine="0"/>
              <w:jc w:val="left"/>
            </w:pPr>
            <w:r>
              <w:rPr>
                <w:color w:val="000000"/>
                <w:spacing w:val="0"/>
                <w:w w:val="100"/>
                <w:position w:val="0"/>
              </w:rPr>
              <w:t>航天科工财务 有限责任公司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42,000,000.00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2014/3/4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2017/3/3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用于国有资产经营预算项目</w:t>
            </w:r>
          </w:p>
        </w:tc>
      </w:tr>
    </w:tbl>
    <w:p>
      <w:pPr>
        <w:widowControl w:val="0"/>
        <w:spacing w:after="2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557" w:right="0" w:firstLine="0"/>
        <w:jc w:val="left"/>
      </w:pPr>
      <w:r>
        <w:rPr>
          <w:color w:val="000000"/>
          <w:spacing w:val="0"/>
          <w:w w:val="100"/>
          <w:position w:val="0"/>
          <w:sz w:val="18"/>
          <w:szCs w:val="18"/>
        </w:rPr>
        <w:t>3.</w:t>
      </w:r>
      <w:r>
        <w:rPr>
          <w:color w:val="000000"/>
          <w:spacing w:val="0"/>
          <w:w w:val="100"/>
          <w:position w:val="0"/>
        </w:rPr>
        <w:t>关键管理人员报酬</w:t>
      </w:r>
    </w:p>
    <w:tbl>
      <w:tblPr>
        <w:tblOverlap w:val="never"/>
        <w:jc w:val="center"/>
        <w:tblLayout w:type="fixed"/>
      </w:tblPr>
      <w:tblGrid>
        <w:gridCol w:w="4733"/>
        <w:gridCol w:w="1920"/>
        <w:gridCol w:w="1949"/>
      </w:tblGrid>
      <w:tr>
        <w:trPr>
          <w:trHeight w:val="47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上年同期数</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5,712, </w:t>
            </w:r>
            <w:r>
              <w:rPr>
                <w:color w:val="000000"/>
                <w:spacing w:val="0"/>
                <w:w w:val="100"/>
                <w:position w:val="0"/>
                <w:sz w:val="18"/>
                <w:szCs w:val="18"/>
              </w:rPr>
              <w:t xml:space="preserve">197.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5,002, </w:t>
            </w:r>
            <w:r>
              <w:rPr>
                <w:color w:val="000000"/>
                <w:spacing w:val="0"/>
                <w:w w:val="100"/>
                <w:position w:val="0"/>
                <w:sz w:val="18"/>
                <w:szCs w:val="18"/>
              </w:rPr>
              <w:t xml:space="preserve">800. </w:t>
            </w:r>
            <w:r>
              <w:rPr>
                <w:color w:val="000000"/>
                <w:spacing w:val="0"/>
                <w:w w:val="100"/>
                <w:position w:val="0"/>
                <w:sz w:val="18"/>
                <w:szCs w:val="18"/>
              </w:rPr>
              <w:t>00</w:t>
            </w:r>
          </w:p>
        </w:tc>
      </w:tr>
    </w:tbl>
    <w:p>
      <w:pPr>
        <w:widowControl w:val="0"/>
        <w:spacing w:after="219" w:line="1" w:lineRule="exact"/>
      </w:pPr>
    </w:p>
    <w:p>
      <w:pPr>
        <w:pStyle w:val="Style16"/>
        <w:keepNext w:val="0"/>
        <w:keepLines w:val="0"/>
        <w:widowControl w:val="0"/>
        <w:numPr>
          <w:ilvl w:val="0"/>
          <w:numId w:val="93"/>
        </w:numPr>
        <w:shd w:val="clear" w:color="auto" w:fill="auto"/>
        <w:bidi w:val="0"/>
        <w:spacing w:before="0" w:after="0" w:line="276" w:lineRule="exact"/>
        <w:ind w:left="0" w:right="0" w:firstLine="560"/>
        <w:jc w:val="left"/>
      </w:pPr>
      <w:bookmarkStart w:id="811" w:name="bookmark811"/>
      <w:bookmarkEnd w:id="811"/>
      <w:r>
        <w:rPr>
          <w:color w:val="000000"/>
          <w:spacing w:val="0"/>
          <w:w w:val="100"/>
          <w:position w:val="0"/>
        </w:rPr>
        <w:t>其他关联交易</w:t>
      </w:r>
    </w:p>
    <w:p>
      <w:pPr>
        <w:pStyle w:val="Style16"/>
        <w:keepNext w:val="0"/>
        <w:keepLines w:val="0"/>
        <w:widowControl w:val="0"/>
        <w:shd w:val="clear" w:color="auto" w:fill="auto"/>
        <w:bidi w:val="0"/>
        <w:spacing w:before="0" w:after="280" w:line="276" w:lineRule="exact"/>
        <w:ind w:left="140" w:right="0" w:firstLine="420"/>
        <w:jc w:val="left"/>
      </w:pPr>
      <w:r>
        <w:rPr>
          <w:color w:val="000000"/>
          <w:spacing w:val="0"/>
          <w:w w:val="100"/>
          <w:position w:val="0"/>
        </w:rPr>
        <w:t>根据本公司第四届董事会第十九次会议《关于与航天科工财务有限责任公司签订金融 服务协议的议案》，本公司与航天科工财务有限责任公司（以下简称“财务公司”）签订 了金融服务协议，财务公司将本公司部分货币资金余额统一进行集中和管理。截至</w:t>
      </w:r>
      <w:r>
        <w:rPr>
          <w:color w:val="000000"/>
          <w:spacing w:val="0"/>
          <w:w w:val="100"/>
          <w:position w:val="0"/>
          <w:sz w:val="18"/>
          <w:szCs w:val="18"/>
        </w:rPr>
        <w:t>2016</w:t>
      </w:r>
      <w:r>
        <w:rPr>
          <w:color w:val="000000"/>
          <w:spacing w:val="0"/>
          <w:w w:val="100"/>
          <w:position w:val="0"/>
        </w:rPr>
        <w:t xml:space="preserve">年 </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日，本公司由财务公司集中的存款余额为</w:t>
      </w:r>
      <w:r>
        <w:rPr>
          <w:color w:val="000000"/>
          <w:spacing w:val="0"/>
          <w:w w:val="100"/>
          <w:position w:val="0"/>
          <w:sz w:val="18"/>
          <w:szCs w:val="18"/>
        </w:rPr>
        <w:t xml:space="preserve">203, </w:t>
      </w:r>
      <w:r>
        <w:rPr>
          <w:color w:val="000000"/>
          <w:spacing w:val="0"/>
          <w:w w:val="100"/>
          <w:position w:val="0"/>
          <w:sz w:val="18"/>
          <w:szCs w:val="18"/>
        </w:rPr>
        <w:t>649.34</w:t>
      </w:r>
      <w:r>
        <w:rPr>
          <w:color w:val="000000"/>
          <w:spacing w:val="0"/>
          <w:w w:val="100"/>
          <w:position w:val="0"/>
        </w:rPr>
        <w:t>万元。该存款利率与同期银 行存款利率一致，资金由本公司自由支配使用。</w:t>
      </w:r>
    </w:p>
    <w:p>
      <w:pPr>
        <w:pStyle w:val="Style16"/>
        <w:keepNext w:val="0"/>
        <w:keepLines w:val="0"/>
        <w:widowControl w:val="0"/>
        <w:shd w:val="clear" w:color="auto" w:fill="auto"/>
        <w:bidi w:val="0"/>
        <w:spacing w:before="0" w:after="280" w:line="240" w:lineRule="auto"/>
        <w:ind w:left="0" w:right="0" w:firstLine="560"/>
        <w:jc w:val="left"/>
      </w:pPr>
      <w:r>
        <w:rPr>
          <w:color w:val="000000"/>
          <w:spacing w:val="0"/>
          <w:w w:val="100"/>
          <w:position w:val="0"/>
        </w:rPr>
        <w:t>（三）关联方应收应付款项</w:t>
      </w:r>
      <w:r>
        <w:br w:type="page"/>
      </w:r>
    </w:p>
    <w:p>
      <w:pPr>
        <w:pStyle w:val="Style16"/>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1.</w:t>
      </w:r>
      <w:r>
        <w:rPr>
          <w:color w:val="000000"/>
          <w:spacing w:val="0"/>
          <w:w w:val="100"/>
          <w:position w:val="0"/>
        </w:rPr>
        <w:t>应收关联方款项</w:t>
      </w:r>
    </w:p>
    <w:tbl>
      <w:tblPr>
        <w:tblOverlap w:val="never"/>
        <w:jc w:val="center"/>
        <w:tblLayout w:type="fixed"/>
      </w:tblPr>
      <w:tblGrid>
        <w:gridCol w:w="1272"/>
        <w:gridCol w:w="2131"/>
        <w:gridCol w:w="1416"/>
        <w:gridCol w:w="1138"/>
        <w:gridCol w:w="1416"/>
        <w:gridCol w:w="1214"/>
      </w:tblGrid>
      <w:tr>
        <w:trPr>
          <w:trHeight w:val="470"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项目名称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关联方</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6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260" w:firstLine="0"/>
              <w:jc w:val="right"/>
              <w:rPr>
                <w:sz w:val="17"/>
                <w:szCs w:val="17"/>
              </w:rPr>
            </w:pPr>
            <w:r>
              <w:rPr>
                <w:color w:val="000000"/>
                <w:spacing w:val="0"/>
                <w:w w:val="100"/>
                <w:position w:val="0"/>
                <w:sz w:val="17"/>
                <w:szCs w:val="17"/>
              </w:rPr>
              <w:t>坏账准备</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北京航天爱威电子技术有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248,179.40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161,493.42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424,299.31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58, </w:t>
            </w:r>
            <w:r>
              <w:rPr>
                <w:color w:val="000000"/>
                <w:spacing w:val="0"/>
                <w:w w:val="100"/>
                <w:position w:val="0"/>
                <w:sz w:val="16"/>
                <w:szCs w:val="16"/>
              </w:rPr>
              <w:t xml:space="preserve">891. </w:t>
            </w:r>
            <w:r>
              <w:rPr>
                <w:color w:val="000000"/>
                <w:spacing w:val="0"/>
                <w:w w:val="100"/>
                <w:position w:val="0"/>
                <w:sz w:val="16"/>
                <w:szCs w:val="16"/>
              </w:rPr>
              <w:t>73</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北京航天福道高技术股份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1,500.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220,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22,000.00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北京机电工程总体设计部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97,700.00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5,862.00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北京京航计算通讯研究所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232,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13,920.00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北京控制与电子技术研究 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155,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9,300.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航天海鹰安全技术工程有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86,125.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167. </w:t>
            </w:r>
            <w:r>
              <w:rPr>
                <w:color w:val="000000"/>
                <w:spacing w:val="0"/>
                <w:w w:val="100"/>
                <w:position w:val="0"/>
                <w:sz w:val="16"/>
                <w:szCs w:val="16"/>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航天科工仿真技术有限责 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80,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050.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80,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830. </w:t>
            </w:r>
            <w:r>
              <w:rPr>
                <w:color w:val="000000"/>
                <w:spacing w:val="0"/>
                <w:w w:val="100"/>
                <w:position w:val="0"/>
                <w:sz w:val="16"/>
                <w:szCs w:val="16"/>
              </w:rPr>
              <w:t>00</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湖南航天诚远精密机械有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37,906.00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2,274.36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35,050.00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103. </w:t>
            </w:r>
            <w:r>
              <w:rPr>
                <w:color w:val="000000"/>
                <w:spacing w:val="0"/>
                <w:w w:val="100"/>
                <w:position w:val="0"/>
                <w:sz w:val="16"/>
                <w:szCs w:val="16"/>
              </w:rPr>
              <w:t>00</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湖南航天磁电有限责任公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111,027.94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661.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7,741.00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464. </w:t>
            </w:r>
            <w:r>
              <w:rPr>
                <w:color w:val="000000"/>
                <w:spacing w:val="0"/>
                <w:w w:val="100"/>
                <w:position w:val="0"/>
                <w:sz w:val="16"/>
                <w:szCs w:val="16"/>
              </w:rPr>
              <w:t>46</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湖南航天机电设备与特种</w:t>
            </w:r>
          </w:p>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材料研究所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592, </w:t>
            </w:r>
            <w:r>
              <w:rPr>
                <w:color w:val="000000"/>
                <w:spacing w:val="0"/>
                <w:w w:val="100"/>
                <w:position w:val="0"/>
                <w:sz w:val="16"/>
                <w:szCs w:val="16"/>
              </w:rPr>
              <w:t xml:space="preserve">196.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35,531.76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263,913.00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33,252.35</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湖南航天建筑工程有限公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576.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394.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39, </w:t>
            </w:r>
            <w:r>
              <w:rPr>
                <w:color w:val="000000"/>
                <w:spacing w:val="0"/>
                <w:w w:val="100"/>
                <w:position w:val="0"/>
                <w:sz w:val="16"/>
                <w:szCs w:val="16"/>
              </w:rPr>
              <w:t xml:space="preserve">650.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3,965.00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湖南航天医院</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4, 249, </w:t>
            </w:r>
            <w:r>
              <w:rPr>
                <w:color w:val="000000"/>
                <w:spacing w:val="0"/>
                <w:w w:val="100"/>
                <w:position w:val="0"/>
                <w:sz w:val="16"/>
                <w:szCs w:val="16"/>
              </w:rPr>
              <w:t xml:space="preserve">062.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254, </w:t>
            </w:r>
            <w:r>
              <w:rPr>
                <w:color w:val="000000"/>
                <w:spacing w:val="0"/>
                <w:w w:val="100"/>
                <w:position w:val="0"/>
                <w:sz w:val="16"/>
                <w:szCs w:val="16"/>
              </w:rPr>
              <w:t xml:space="preserve">943.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3,492, </w:t>
            </w:r>
            <w:r>
              <w:rPr>
                <w:color w:val="000000"/>
                <w:spacing w:val="0"/>
                <w:w w:val="100"/>
                <w:position w:val="0"/>
                <w:sz w:val="16"/>
                <w:szCs w:val="16"/>
              </w:rPr>
              <w:t xml:space="preserve">607.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209, </w:t>
            </w:r>
            <w:r>
              <w:rPr>
                <w:color w:val="000000"/>
                <w:spacing w:val="0"/>
                <w:w w:val="100"/>
                <w:position w:val="0"/>
                <w:sz w:val="16"/>
                <w:szCs w:val="16"/>
              </w:rPr>
              <w:t xml:space="preserve">556. </w:t>
            </w:r>
            <w:r>
              <w:rPr>
                <w:color w:val="000000"/>
                <w:spacing w:val="0"/>
                <w:w w:val="100"/>
                <w:position w:val="0"/>
                <w:sz w:val="16"/>
                <w:szCs w:val="16"/>
              </w:rPr>
              <w:t>46</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湖南航天远望科技有限公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35,818.57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149.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 </w:t>
            </w:r>
            <w:r>
              <w:rPr>
                <w:color w:val="000000"/>
                <w:spacing w:val="0"/>
                <w:w w:val="100"/>
                <w:position w:val="0"/>
                <w:sz w:val="16"/>
                <w:szCs w:val="16"/>
              </w:rPr>
              <w:t>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深圳奥士达电子有限公司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434, </w:t>
            </w: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65,</w:t>
            </w:r>
            <w:r>
              <w:rPr>
                <w:color w:val="000000"/>
                <w:spacing w:val="0"/>
                <w:w w:val="100"/>
                <w:position w:val="0"/>
                <w:sz w:val="16"/>
                <w:szCs w:val="16"/>
              </w:rPr>
              <w:t>115.</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434, </w:t>
            </w: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43,410. </w:t>
            </w:r>
            <w:r>
              <w:rPr>
                <w:color w:val="000000"/>
                <w:spacing w:val="0"/>
                <w:w w:val="100"/>
                <w:position w:val="0"/>
                <w:sz w:val="16"/>
                <w:szCs w:val="16"/>
              </w:rPr>
              <w:t>00</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中国航天建设集团有限公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1,200.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300. </w:t>
            </w:r>
            <w:r>
              <w:rPr>
                <w:color w:val="000000"/>
                <w:spacing w:val="0"/>
                <w:w w:val="100"/>
                <w:position w:val="0"/>
                <w:sz w:val="16"/>
                <w:szCs w:val="16"/>
              </w:rPr>
              <w:t>00</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中国航天系统工程有限公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1,200.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1,200. </w:t>
            </w:r>
            <w:r>
              <w:rPr>
                <w:color w:val="000000"/>
                <w:spacing w:val="0"/>
                <w:w w:val="100"/>
                <w:position w:val="0"/>
                <w:sz w:val="16"/>
                <w:szCs w:val="16"/>
              </w:rPr>
              <w:t>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中国航天科工集团第四总 体设计部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24,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24, </w:t>
            </w:r>
            <w:r>
              <w:rPr>
                <w:color w:val="000000"/>
                <w:spacing w:val="0"/>
                <w:w w:val="100"/>
                <w:position w:val="0"/>
                <w:sz w:val="16"/>
                <w:szCs w:val="16"/>
              </w:rPr>
              <w:t xml:space="preserve">000. </w:t>
            </w:r>
            <w:r>
              <w:rPr>
                <w:color w:val="000000"/>
                <w:spacing w:val="0"/>
                <w:w w:val="100"/>
                <w:position w:val="0"/>
                <w:sz w:val="16"/>
                <w:szCs w:val="16"/>
              </w:rPr>
              <w:t>00</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中国航天科工防御技术研 究院</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155,300.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93, </w:t>
            </w:r>
            <w:r>
              <w:rPr>
                <w:color w:val="000000"/>
                <w:spacing w:val="0"/>
                <w:w w:val="100"/>
                <w:position w:val="0"/>
                <w:sz w:val="16"/>
                <w:szCs w:val="16"/>
              </w:rPr>
              <w:t xml:space="preserve">180.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275,300.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100,380. </w:t>
            </w:r>
            <w:r>
              <w:rPr>
                <w:color w:val="000000"/>
                <w:spacing w:val="0"/>
                <w:w w:val="100"/>
                <w:position w:val="0"/>
                <w:sz w:val="16"/>
                <w:szCs w:val="16"/>
              </w:rPr>
              <w:t>00</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北京航天鳞象科技发展有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127, </w:t>
            </w:r>
            <w:r>
              <w:rPr>
                <w:color w:val="000000"/>
                <w:spacing w:val="0"/>
                <w:w w:val="100"/>
                <w:position w:val="0"/>
                <w:sz w:val="16"/>
                <w:szCs w:val="16"/>
              </w:rPr>
              <w:t xml:space="preserve">160.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7,629. </w:t>
            </w:r>
            <w:r>
              <w:rPr>
                <w:color w:val="000000"/>
                <w:spacing w:val="0"/>
                <w:w w:val="100"/>
                <w:position w:val="0"/>
                <w:sz w:val="16"/>
                <w:szCs w:val="16"/>
              </w:rPr>
              <w:t>60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中国航天科工运载技术研 究院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108.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210. </w:t>
            </w:r>
            <w:r>
              <w:rPr>
                <w:color w:val="000000"/>
                <w:spacing w:val="0"/>
                <w:w w:val="100"/>
                <w:position w:val="0"/>
                <w:sz w:val="16"/>
                <w:szCs w:val="16"/>
              </w:rPr>
              <w:t>80</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武汉三江航天网络通信有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32,997.00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1,979. </w:t>
            </w:r>
            <w:r>
              <w:rPr>
                <w:color w:val="000000"/>
                <w:spacing w:val="0"/>
                <w:w w:val="100"/>
                <w:position w:val="0"/>
                <w:sz w:val="16"/>
                <w:szCs w:val="16"/>
              </w:rPr>
              <w:t>82</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西宁欣鹏电子科技有限责 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6,736.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041. </w:t>
            </w:r>
            <w:r>
              <w:rPr>
                <w:color w:val="000000"/>
                <w:spacing w:val="0"/>
                <w:w w:val="100"/>
                <w:position w:val="0"/>
                <w:sz w:val="16"/>
                <w:szCs w:val="16"/>
              </w:rPr>
              <w:t>60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广东同盛联合信息技术有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845, </w:t>
            </w:r>
            <w:r>
              <w:rPr>
                <w:color w:val="000000"/>
                <w:spacing w:val="0"/>
                <w:w w:val="100"/>
                <w:position w:val="0"/>
                <w:sz w:val="16"/>
                <w:szCs w:val="16"/>
              </w:rPr>
              <w:t xml:space="preserve">735.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84,573.50</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中国航天科工集团。六一 基地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93, </w:t>
            </w:r>
            <w:r>
              <w:rPr>
                <w:color w:val="000000"/>
                <w:spacing w:val="0"/>
                <w:w w:val="100"/>
                <w:position w:val="0"/>
                <w:sz w:val="16"/>
                <w:szCs w:val="16"/>
              </w:rPr>
              <w:t xml:space="preserve">800.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56,280.00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93, </w:t>
            </w:r>
            <w:r>
              <w:rPr>
                <w:color w:val="000000"/>
                <w:spacing w:val="0"/>
                <w:w w:val="100"/>
                <w:position w:val="0"/>
                <w:sz w:val="16"/>
                <w:szCs w:val="16"/>
              </w:rPr>
              <w:t xml:space="preserve">800.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56,280.00</w:t>
            </w:r>
          </w:p>
        </w:tc>
      </w:tr>
      <w:tr>
        <w:trPr>
          <w:trHeight w:val="475"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北京航星科技有限公司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11,965.25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717. </w:t>
            </w:r>
            <w:r>
              <w:rPr>
                <w:color w:val="000000"/>
                <w:spacing w:val="0"/>
                <w:w w:val="100"/>
                <w:position w:val="0"/>
                <w:sz w:val="16"/>
                <w:szCs w:val="16"/>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86"/>
        <w:gridCol w:w="2131"/>
        <w:gridCol w:w="1416"/>
        <w:gridCol w:w="1138"/>
        <w:gridCol w:w="1416"/>
        <w:gridCol w:w="1214"/>
      </w:tblGrid>
      <w:tr>
        <w:trPr>
          <w:trHeight w:val="466"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项目名称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关联方</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6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湖南航天三丰科工有限公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20, </w:t>
            </w:r>
            <w:r>
              <w:rPr>
                <w:color w:val="000000"/>
                <w:spacing w:val="0"/>
                <w:w w:val="100"/>
                <w:position w:val="0"/>
                <w:sz w:val="16"/>
                <w:szCs w:val="16"/>
              </w:rPr>
              <w:t xml:space="preserve">656.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1,239.36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哈尔滨工业大学软件工程 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1,744,580.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104, </w:t>
            </w:r>
            <w:r>
              <w:rPr>
                <w:color w:val="000000"/>
                <w:spacing w:val="0"/>
                <w:w w:val="100"/>
                <w:position w:val="0"/>
                <w:sz w:val="16"/>
                <w:szCs w:val="16"/>
              </w:rPr>
              <w:t xml:space="preserve">674. </w:t>
            </w:r>
            <w:r>
              <w:rPr>
                <w:color w:val="000000"/>
                <w:spacing w:val="0"/>
                <w:w w:val="100"/>
                <w:position w:val="0"/>
                <w:sz w:val="16"/>
                <w:szCs w:val="16"/>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8, 455, </w:t>
            </w:r>
            <w:r>
              <w:rPr>
                <w:color w:val="000000"/>
                <w:spacing w:val="0"/>
                <w:w w:val="100"/>
                <w:position w:val="0"/>
                <w:sz w:val="16"/>
                <w:szCs w:val="16"/>
              </w:rPr>
              <w:t xml:space="preserve">993. </w:t>
            </w: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853, </w:t>
            </w:r>
            <w:r>
              <w:rPr>
                <w:color w:val="000000"/>
                <w:spacing w:val="0"/>
                <w:w w:val="100"/>
                <w:position w:val="0"/>
                <w:sz w:val="16"/>
                <w:szCs w:val="16"/>
              </w:rPr>
              <w:t xml:space="preserve">445.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6, 444, </w:t>
            </w:r>
            <w:r>
              <w:rPr>
                <w:color w:val="000000"/>
                <w:spacing w:val="0"/>
                <w:w w:val="100"/>
                <w:position w:val="0"/>
                <w:sz w:val="16"/>
                <w:szCs w:val="16"/>
              </w:rPr>
              <w:t xml:space="preserve">096.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659, </w:t>
            </w:r>
            <w:r>
              <w:rPr>
                <w:color w:val="000000"/>
                <w:spacing w:val="0"/>
                <w:w w:val="100"/>
                <w:position w:val="0"/>
                <w:sz w:val="16"/>
                <w:szCs w:val="16"/>
              </w:rPr>
              <w:t xml:space="preserve">092. </w:t>
            </w:r>
            <w:r>
              <w:rPr>
                <w:color w:val="000000"/>
                <w:spacing w:val="0"/>
                <w:w w:val="100"/>
                <w:position w:val="0"/>
                <w:sz w:val="16"/>
                <w:szCs w:val="16"/>
              </w:rPr>
              <w:t>32</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湖南航天医院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432,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25,920.00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中航天建设工程有限公司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312, </w:t>
            </w:r>
            <w:r>
              <w:rPr>
                <w:color w:val="000000"/>
                <w:spacing w:val="0"/>
                <w:w w:val="100"/>
                <w:position w:val="0"/>
                <w:sz w:val="16"/>
                <w:szCs w:val="16"/>
              </w:rPr>
              <w:t xml:space="preserve">660.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187,596.5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312,611.53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46, </w:t>
            </w:r>
            <w:r>
              <w:rPr>
                <w:color w:val="000000"/>
                <w:spacing w:val="0"/>
                <w:w w:val="100"/>
                <w:position w:val="0"/>
                <w:sz w:val="16"/>
                <w:szCs w:val="16"/>
              </w:rPr>
              <w:t xml:space="preserve">899. </w:t>
            </w:r>
            <w:r>
              <w:rPr>
                <w:color w:val="000000"/>
                <w:spacing w:val="0"/>
                <w:w w:val="100"/>
                <w:position w:val="0"/>
                <w:sz w:val="16"/>
                <w:szCs w:val="16"/>
              </w:rPr>
              <w:t>12</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中国航天科工信息技术研 究院</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90,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54,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90,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54, </w:t>
            </w:r>
            <w:r>
              <w:rPr>
                <w:color w:val="000000"/>
                <w:spacing w:val="0"/>
                <w:w w:val="100"/>
                <w:position w:val="0"/>
                <w:sz w:val="16"/>
                <w:szCs w:val="16"/>
              </w:rPr>
              <w:t xml:space="preserve">000. </w:t>
            </w:r>
            <w:r>
              <w:rPr>
                <w:color w:val="000000"/>
                <w:spacing w:val="0"/>
                <w:w w:val="100"/>
                <w:position w:val="0"/>
                <w:sz w:val="16"/>
                <w:szCs w:val="16"/>
              </w:rPr>
              <w:t>00</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北京航天长峰科技工业集 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77,076.08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46, </w:t>
            </w:r>
            <w:r>
              <w:rPr>
                <w:color w:val="000000"/>
                <w:spacing w:val="0"/>
                <w:w w:val="100"/>
                <w:position w:val="0"/>
                <w:sz w:val="16"/>
                <w:szCs w:val="16"/>
              </w:rPr>
              <w:t xml:space="preserve">245.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77,076.08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46, </w:t>
            </w:r>
            <w:r>
              <w:rPr>
                <w:color w:val="000000"/>
                <w:spacing w:val="0"/>
                <w:w w:val="100"/>
                <w:position w:val="0"/>
                <w:sz w:val="16"/>
                <w:szCs w:val="16"/>
              </w:rPr>
              <w:t xml:space="preserve">245. </w:t>
            </w:r>
            <w:r>
              <w:rPr>
                <w:color w:val="000000"/>
                <w:spacing w:val="0"/>
                <w:w w:val="100"/>
                <w:position w:val="0"/>
                <w:sz w:val="16"/>
                <w:szCs w:val="16"/>
              </w:rPr>
              <w:t>65</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479,736.91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287, </w:t>
            </w:r>
            <w:r>
              <w:rPr>
                <w:color w:val="000000"/>
                <w:spacing w:val="0"/>
                <w:w w:val="100"/>
                <w:position w:val="0"/>
                <w:sz w:val="16"/>
                <w:szCs w:val="16"/>
              </w:rPr>
              <w:t xml:space="preserve">842.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911,687.61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173, </w:t>
            </w:r>
            <w:r>
              <w:rPr>
                <w:color w:val="000000"/>
                <w:spacing w:val="0"/>
                <w:w w:val="100"/>
                <w:position w:val="0"/>
                <w:sz w:val="16"/>
                <w:szCs w:val="16"/>
              </w:rPr>
              <w:t xml:space="preserve">064. </w:t>
            </w:r>
            <w:r>
              <w:rPr>
                <w:color w:val="000000"/>
                <w:spacing w:val="0"/>
                <w:w w:val="100"/>
                <w:position w:val="0"/>
                <w:sz w:val="16"/>
                <w:szCs w:val="16"/>
              </w:rPr>
              <w:t>77</w:t>
            </w:r>
          </w:p>
        </w:tc>
      </w:tr>
      <w:tr>
        <w:trPr>
          <w:trHeight w:val="475"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哈尔滨工业大学软件工程 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104, </w:t>
            </w:r>
            <w:r>
              <w:rPr>
                <w:color w:val="000000"/>
                <w:spacing w:val="0"/>
                <w:w w:val="100"/>
                <w:position w:val="0"/>
                <w:sz w:val="16"/>
                <w:szCs w:val="16"/>
              </w:rPr>
              <w:t xml:space="preserve">924. </w:t>
            </w:r>
            <w:r>
              <w:rPr>
                <w:color w:val="000000"/>
                <w:spacing w:val="0"/>
                <w:w w:val="100"/>
                <w:position w:val="0"/>
                <w:sz w:val="16"/>
                <w:szCs w:val="16"/>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104, </w:t>
            </w:r>
            <w:r>
              <w:rPr>
                <w:color w:val="000000"/>
                <w:spacing w:val="0"/>
                <w:w w:val="100"/>
                <w:position w:val="0"/>
                <w:sz w:val="16"/>
                <w:szCs w:val="16"/>
              </w:rPr>
              <w:t xml:space="preserve">924. </w:t>
            </w:r>
            <w:r>
              <w:rPr>
                <w:color w:val="000000"/>
                <w:spacing w:val="0"/>
                <w:w w:val="100"/>
                <w:position w:val="0"/>
                <w:sz w:val="16"/>
                <w:szCs w:val="16"/>
              </w:rPr>
              <w:t>23</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福建正有网络通信技术有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358, </w:t>
            </w:r>
            <w:r>
              <w:rPr>
                <w:color w:val="000000"/>
                <w:spacing w:val="0"/>
                <w:w w:val="100"/>
                <w:position w:val="0"/>
                <w:sz w:val="16"/>
                <w:szCs w:val="16"/>
              </w:rPr>
              <w:t xml:space="preserve">957.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1,021, </w:t>
            </w:r>
            <w:r>
              <w:rPr>
                <w:color w:val="000000"/>
                <w:spacing w:val="0"/>
                <w:w w:val="100"/>
                <w:position w:val="0"/>
                <w:sz w:val="16"/>
                <w:szCs w:val="16"/>
              </w:rPr>
              <w:t xml:space="preserve">189.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山东海威数码科技有限公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15,500.00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479,381.23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1, 126, </w:t>
            </w:r>
            <w:r>
              <w:rPr>
                <w:color w:val="000000"/>
                <w:spacing w:val="0"/>
                <w:w w:val="100"/>
                <w:position w:val="0"/>
                <w:sz w:val="16"/>
                <w:szCs w:val="16"/>
              </w:rPr>
              <w:t xml:space="preserve">113. </w:t>
            </w:r>
            <w:r>
              <w:rPr>
                <w:color w:val="000000"/>
                <w:spacing w:val="0"/>
                <w:w w:val="100"/>
                <w:position w:val="0"/>
                <w:sz w:val="16"/>
                <w:szCs w:val="16"/>
              </w:rPr>
              <w:t>23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79" w:line="1" w:lineRule="exact"/>
      </w:pPr>
    </w:p>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2.</w:t>
      </w:r>
      <w:r>
        <w:rPr>
          <w:color w:val="000000"/>
          <w:spacing w:val="0"/>
          <w:w w:val="100"/>
          <w:position w:val="0"/>
        </w:rPr>
        <w:t>应付关联方款项</w:t>
      </w:r>
    </w:p>
    <w:tbl>
      <w:tblPr>
        <w:tblOverlap w:val="never"/>
        <w:jc w:val="center"/>
        <w:tblLayout w:type="fixed"/>
      </w:tblPr>
      <w:tblGrid>
        <w:gridCol w:w="1358"/>
        <w:gridCol w:w="3883"/>
        <w:gridCol w:w="1704"/>
        <w:gridCol w:w="1642"/>
      </w:tblGrid>
      <w:tr>
        <w:trPr>
          <w:trHeight w:val="47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湖南航天经济发展有限公司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116.00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116.00</w:t>
            </w: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中国航天系统工程有限公司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30,567.00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30,567.00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北京航天爱威电子技术有限公司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1,826, </w:t>
            </w:r>
            <w:r>
              <w:rPr>
                <w:color w:val="000000"/>
                <w:spacing w:val="0"/>
                <w:w w:val="100"/>
                <w:position w:val="0"/>
                <w:sz w:val="18"/>
                <w:szCs w:val="18"/>
              </w:rPr>
              <w:t xml:space="preserve">384. </w:t>
            </w: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1,826, </w:t>
            </w:r>
            <w:r>
              <w:rPr>
                <w:color w:val="000000"/>
                <w:spacing w:val="0"/>
                <w:w w:val="100"/>
                <w:position w:val="0"/>
                <w:sz w:val="18"/>
                <w:szCs w:val="18"/>
              </w:rPr>
              <w:t xml:space="preserve">384. </w:t>
            </w:r>
            <w:r>
              <w:rPr>
                <w:color w:val="000000"/>
                <w:spacing w:val="0"/>
                <w:w w:val="100"/>
                <w:position w:val="0"/>
                <w:sz w:val="18"/>
                <w:szCs w:val="18"/>
              </w:rPr>
              <w:t>31</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航天海鹰安全技术工程有限公司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178, </w:t>
            </w:r>
            <w:r>
              <w:rPr>
                <w:color w:val="000000"/>
                <w:spacing w:val="0"/>
                <w:w w:val="100"/>
                <w:position w:val="0"/>
                <w:sz w:val="18"/>
                <w:szCs w:val="18"/>
              </w:rPr>
              <w:t>750.27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178,750.27</w:t>
            </w: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易讯科技股份有限公司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12,592,861.31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35,778,176.08</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航天科技控股集团股份有限公司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840,000.00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福建正有网络通信技术有限公司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926,404.57</w:t>
            </w: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哈尔滨工业大学软件工程股份有限公司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127,830.19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200,344.91</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山西企友软件有限公司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3,772. </w:t>
            </w: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23,540.17</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北京航天宇泰科技有限公司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84,742,000.00</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贵州江南航天信息网络通信有限公司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426,849.75</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优能通信科技（杭州）有限公司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2,493, </w:t>
            </w:r>
            <w:r>
              <w:rPr>
                <w:color w:val="000000"/>
                <w:spacing w:val="0"/>
                <w:w w:val="100"/>
                <w:position w:val="0"/>
                <w:sz w:val="18"/>
                <w:szCs w:val="18"/>
              </w:rPr>
              <w:t xml:space="preserve">695. </w:t>
            </w:r>
            <w:r>
              <w:rPr>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怡创集团有限公司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3,914, </w:t>
            </w:r>
            <w:r>
              <w:rPr>
                <w:color w:val="000000"/>
                <w:spacing w:val="0"/>
                <w:w w:val="100"/>
                <w:position w:val="0"/>
                <w:sz w:val="18"/>
                <w:szCs w:val="18"/>
              </w:rPr>
              <w:t>206.49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2,005, </w:t>
            </w:r>
            <w:r>
              <w:rPr>
                <w:color w:val="000000"/>
                <w:spacing w:val="0"/>
                <w:w w:val="100"/>
                <w:position w:val="0"/>
                <w:sz w:val="18"/>
                <w:szCs w:val="18"/>
              </w:rPr>
              <w:t xml:space="preserve">151. </w:t>
            </w:r>
            <w:r>
              <w:rPr>
                <w:color w:val="000000"/>
                <w:spacing w:val="0"/>
                <w:w w:val="100"/>
                <w:position w:val="0"/>
                <w:sz w:val="18"/>
                <w:szCs w:val="18"/>
              </w:rPr>
              <w:t>32</w:t>
            </w:r>
          </w:p>
        </w:tc>
      </w:tr>
    </w:tbl>
    <w:p>
      <w:pPr>
        <w:widowControl w:val="0"/>
        <w:spacing w:line="1" w:lineRule="exact"/>
      </w:pPr>
      <w:r>
        <w:br w:type="page"/>
      </w:r>
    </w:p>
    <w:tbl>
      <w:tblPr>
        <w:tblOverlap w:val="never"/>
        <w:jc w:val="center"/>
        <w:tblLayout w:type="fixed"/>
      </w:tblPr>
      <w:tblGrid>
        <w:gridCol w:w="1373"/>
        <w:gridCol w:w="3883"/>
        <w:gridCol w:w="1704"/>
        <w:gridCol w:w="1642"/>
      </w:tblGrid>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期初数</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深圳市航天楼宇科技有限公司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1,650. </w:t>
            </w:r>
            <w:r>
              <w:rPr>
                <w:color w:val="000000"/>
                <w:spacing w:val="0"/>
                <w:w w:val="100"/>
                <w:position w:val="0"/>
                <w:sz w:val="18"/>
                <w:szCs w:val="18"/>
              </w:rPr>
              <w:t>00</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106,337,032.94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41,811,084.63</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湖南航天工业总公司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348,010.00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515,434.23</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湖南航天磁电有限责任公司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6,863. </w:t>
            </w:r>
            <w:r>
              <w:rPr>
                <w:color w:val="000000"/>
                <w:spacing w:val="0"/>
                <w:w w:val="100"/>
                <w:position w:val="0"/>
                <w:sz w:val="18"/>
                <w:szCs w:val="18"/>
              </w:rPr>
              <w:t>06</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北京航天晨信科技有限责任公司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7,133. </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88,310.15</w:t>
            </w: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柳州长虹机器制造公司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896,000.00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武汉三江航天网络通信有限公司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15,500.00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安徽盛顿科技有限公司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1,340,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1,340, </w:t>
            </w:r>
            <w:r>
              <w:rPr>
                <w:color w:val="000000"/>
                <w:spacing w:val="0"/>
                <w:w w:val="100"/>
                <w:position w:val="0"/>
                <w:sz w:val="18"/>
                <w:szCs w:val="18"/>
              </w:rPr>
              <w:t xml:space="preserve">000. </w:t>
            </w:r>
            <w:r>
              <w:rPr>
                <w:color w:val="000000"/>
                <w:spacing w:val="0"/>
                <w:w w:val="100"/>
                <w:position w:val="0"/>
                <w:sz w:val="18"/>
                <w:szCs w:val="18"/>
              </w:rPr>
              <w:t>00</w:t>
            </w: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亿阳集团股份有限公司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53,122.50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53,122.50</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2,659, </w:t>
            </w:r>
            <w:r>
              <w:rPr>
                <w:color w:val="000000"/>
                <w:spacing w:val="0"/>
                <w:w w:val="100"/>
                <w:position w:val="0"/>
                <w:sz w:val="18"/>
                <w:szCs w:val="18"/>
              </w:rPr>
              <w:t xml:space="preserve">765. </w:t>
            </w:r>
            <w:r>
              <w:rPr>
                <w:color w:val="000000"/>
                <w:spacing w:val="0"/>
                <w:w w:val="100"/>
                <w:position w:val="0"/>
                <w:sz w:val="18"/>
                <w:szCs w:val="18"/>
              </w:rPr>
              <w:t>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2,003, </w:t>
            </w:r>
            <w:r>
              <w:rPr>
                <w:color w:val="000000"/>
                <w:spacing w:val="0"/>
                <w:w w:val="100"/>
                <w:position w:val="0"/>
                <w:sz w:val="18"/>
                <w:szCs w:val="18"/>
              </w:rPr>
              <w:t xml:space="preserve">729. </w:t>
            </w:r>
            <w:r>
              <w:rPr>
                <w:color w:val="000000"/>
                <w:spacing w:val="0"/>
                <w:w w:val="100"/>
                <w:position w:val="0"/>
                <w:sz w:val="18"/>
                <w:szCs w:val="18"/>
              </w:rPr>
              <w:t>94</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深圳市航天物业管理有限公司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404,738.00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404,738.00</w:t>
            </w: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中国航天科工集团第二研究院七。六所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110,320.38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98,711.94</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西宁欣鹏电子科技有限责任公司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864.00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7,600. </w:t>
            </w:r>
            <w:r>
              <w:rPr>
                <w:color w:val="000000"/>
                <w:spacing w:val="0"/>
                <w:w w:val="100"/>
                <w:position w:val="0"/>
                <w:sz w:val="18"/>
                <w:szCs w:val="18"/>
              </w:rPr>
              <w:t>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王良民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100, </w:t>
            </w:r>
            <w:r>
              <w:rPr>
                <w:color w:val="000000"/>
                <w:spacing w:val="0"/>
                <w:w w:val="100"/>
                <w:position w:val="0"/>
                <w:sz w:val="18"/>
                <w:szCs w:val="18"/>
              </w:rPr>
              <w:t>300.00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84,200.00</w:t>
            </w: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晋江达乐电脑技术开发有限公司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内蒙古四通金穗电子有限公司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40,000.00</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666,222.38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645,249.94</w:t>
            </w:r>
          </w:p>
        </w:tc>
      </w:tr>
    </w:tbl>
    <w:p>
      <w:pPr>
        <w:widowControl w:val="0"/>
        <w:spacing w:after="279" w:line="1" w:lineRule="exact"/>
      </w:pPr>
    </w:p>
    <w:p>
      <w:pPr>
        <w:pStyle w:val="Style24"/>
        <w:keepNext/>
        <w:keepLines/>
        <w:widowControl w:val="0"/>
        <w:shd w:val="clear" w:color="auto" w:fill="auto"/>
        <w:bidi w:val="0"/>
        <w:spacing w:before="0" w:after="140" w:line="240" w:lineRule="auto"/>
        <w:ind w:left="0" w:right="0" w:firstLine="560"/>
        <w:jc w:val="left"/>
      </w:pPr>
      <w:bookmarkStart w:id="812" w:name="bookmark812"/>
      <w:bookmarkStart w:id="813" w:name="bookmark813"/>
      <w:bookmarkStart w:id="814" w:name="bookmark814"/>
      <w:r>
        <w:rPr>
          <w:rFonts w:ascii="SimHei" w:eastAsia="SimHei" w:hAnsi="SimHei" w:cs="SimHei"/>
          <w:color w:val="000000"/>
          <w:spacing w:val="0"/>
          <w:w w:val="100"/>
          <w:position w:val="0"/>
        </w:rPr>
        <w:t>十、股份支付</w:t>
      </w:r>
      <w:bookmarkEnd w:id="812"/>
      <w:bookmarkEnd w:id="813"/>
      <w:bookmarkEnd w:id="814"/>
    </w:p>
    <w:p>
      <w:pPr>
        <w:pStyle w:val="Style16"/>
        <w:keepNext w:val="0"/>
        <w:keepLines w:val="0"/>
        <w:widowControl w:val="0"/>
        <w:shd w:val="clear" w:color="auto" w:fill="auto"/>
        <w:bidi w:val="0"/>
        <w:spacing w:before="0" w:line="240" w:lineRule="auto"/>
        <w:ind w:left="0" w:right="0" w:firstLine="560"/>
        <w:jc w:val="left"/>
      </w:pPr>
      <w:bookmarkStart w:id="815" w:name="bookmark815"/>
      <w:r>
        <w:rPr>
          <w:color w:val="000000"/>
          <w:spacing w:val="0"/>
          <w:w w:val="100"/>
          <w:position w:val="0"/>
        </w:rPr>
        <w:t>（</w:t>
      </w:r>
      <w:bookmarkEnd w:id="815"/>
      <w:r>
        <w:rPr>
          <w:color w:val="000000"/>
          <w:spacing w:val="0"/>
          <w:w w:val="100"/>
          <w:position w:val="0"/>
        </w:rPr>
        <w:t>一）股份支付总体情况</w:t>
      </w:r>
    </w:p>
    <w:p>
      <w:pPr>
        <w:pStyle w:val="Style16"/>
        <w:keepNext w:val="0"/>
        <w:keepLines w:val="0"/>
        <w:widowControl w:val="0"/>
        <w:numPr>
          <w:ilvl w:val="0"/>
          <w:numId w:val="95"/>
        </w:numPr>
        <w:shd w:val="clear" w:color="auto" w:fill="auto"/>
        <w:tabs>
          <w:tab w:pos="880" w:val="left"/>
        </w:tabs>
        <w:bidi w:val="0"/>
        <w:spacing w:before="0" w:after="140" w:line="240" w:lineRule="auto"/>
        <w:ind w:left="0" w:right="0" w:firstLine="560"/>
        <w:jc w:val="left"/>
      </w:pPr>
      <w:bookmarkStart w:id="816" w:name="bookmark816"/>
      <w:bookmarkEnd w:id="816"/>
      <w:r>
        <w:rPr>
          <w:color w:val="000000"/>
          <w:spacing w:val="0"/>
          <w:w w:val="100"/>
          <w:position w:val="0"/>
        </w:rPr>
        <w:t>明细情况</w:t>
      </w:r>
    </w:p>
    <w:p>
      <w:pPr>
        <w:pStyle w:val="Style16"/>
        <w:keepNext w:val="0"/>
        <w:keepLines w:val="0"/>
        <w:widowControl w:val="0"/>
        <w:shd w:val="clear" w:color="auto" w:fill="auto"/>
        <w:tabs>
          <w:tab w:pos="6937" w:val="left"/>
        </w:tabs>
        <w:bidi w:val="0"/>
        <w:spacing w:before="0" w:after="280" w:line="240" w:lineRule="auto"/>
        <w:ind w:left="0" w:right="0" w:firstLine="140"/>
        <w:jc w:val="left"/>
        <w:rPr>
          <w:sz w:val="18"/>
          <w:szCs w:val="18"/>
        </w:rPr>
      </w:pPr>
      <w:r>
        <w:rPr>
          <w:color w:val="000000"/>
          <w:spacing w:val="0"/>
          <w:w w:val="100"/>
          <w:position w:val="0"/>
          <w:sz w:val="20"/>
          <w:szCs w:val="20"/>
        </w:rPr>
        <w:t>公司本期授予的各项权益工具总额</w:t>
        <w:tab/>
      </w:r>
      <w:r>
        <w:rPr>
          <w:color w:val="000000"/>
          <w:spacing w:val="0"/>
          <w:w w:val="100"/>
          <w:position w:val="0"/>
          <w:sz w:val="18"/>
          <w:szCs w:val="18"/>
        </w:rPr>
        <w:t>228,840,483.00</w:t>
      </w:r>
    </w:p>
    <w:p>
      <w:pPr>
        <w:pStyle w:val="Style16"/>
        <w:keepNext w:val="0"/>
        <w:keepLines w:val="0"/>
        <w:widowControl w:val="0"/>
        <w:numPr>
          <w:ilvl w:val="0"/>
          <w:numId w:val="95"/>
        </w:numPr>
        <w:shd w:val="clear" w:color="auto" w:fill="auto"/>
        <w:tabs>
          <w:tab w:pos="894" w:val="left"/>
        </w:tabs>
        <w:bidi w:val="0"/>
        <w:spacing w:before="0" w:line="240" w:lineRule="auto"/>
        <w:ind w:left="0" w:right="0" w:firstLine="560"/>
        <w:jc w:val="left"/>
      </w:pPr>
      <w:bookmarkStart w:id="817" w:name="bookmark817"/>
      <w:bookmarkEnd w:id="817"/>
      <w:r>
        <w:rPr>
          <w:color w:val="000000"/>
          <w:spacing w:val="0"/>
          <w:w w:val="100"/>
          <w:position w:val="0"/>
        </w:rPr>
        <w:t>其他说明</w:t>
      </w:r>
    </w:p>
    <w:p>
      <w:pPr>
        <w:pStyle w:val="Style16"/>
        <w:keepNext w:val="0"/>
        <w:keepLines w:val="0"/>
        <w:widowControl w:val="0"/>
        <w:shd w:val="clear" w:color="auto" w:fill="auto"/>
        <w:bidi w:val="0"/>
        <w:spacing w:before="0" w:line="240" w:lineRule="auto"/>
        <w:ind w:left="0" w:right="0" w:firstLine="560"/>
        <w:jc w:val="left"/>
      </w:pPr>
      <w:r>
        <w:rPr>
          <w:color w:val="000000"/>
          <w:spacing w:val="0"/>
          <w:w w:val="100"/>
          <w:position w:val="0"/>
        </w:rPr>
        <w:t>本期授予的各项权益工具总额计算方法为限制性股票的授予价格</w:t>
      </w:r>
      <w:r>
        <w:rPr>
          <w:color w:val="000000"/>
          <w:spacing w:val="0"/>
          <w:w w:val="100"/>
          <w:position w:val="0"/>
          <w:sz w:val="18"/>
          <w:szCs w:val="18"/>
        </w:rPr>
        <w:t>13.47</w:t>
      </w:r>
      <w:r>
        <w:rPr>
          <w:color w:val="000000"/>
          <w:spacing w:val="0"/>
          <w:w w:val="100"/>
          <w:position w:val="0"/>
        </w:rPr>
        <w:t>元</w:t>
      </w:r>
      <w:r>
        <w:rPr>
          <w:color w:val="000000"/>
          <w:spacing w:val="0"/>
          <w:w w:val="100"/>
          <w:position w:val="0"/>
          <w:sz w:val="18"/>
          <w:szCs w:val="18"/>
        </w:rPr>
        <w:t>/</w:t>
      </w:r>
      <w:r>
        <w:rPr>
          <w:color w:val="000000"/>
          <w:spacing w:val="0"/>
          <w:w w:val="100"/>
          <w:position w:val="0"/>
        </w:rPr>
        <w:t>股乘以限制</w:t>
      </w:r>
    </w:p>
    <w:p>
      <w:pPr>
        <w:pStyle w:val="Style26"/>
        <w:keepNext w:val="0"/>
        <w:keepLines w:val="0"/>
        <w:widowControl w:val="0"/>
        <w:shd w:val="clear" w:color="auto" w:fill="auto"/>
        <w:bidi w:val="0"/>
        <w:spacing w:before="0" w:after="40" w:line="240" w:lineRule="auto"/>
        <w:ind w:left="134" w:right="0" w:firstLine="0"/>
        <w:jc w:val="left"/>
      </w:pPr>
      <w:r>
        <w:rPr>
          <w:color w:val="000000"/>
          <w:spacing w:val="0"/>
          <w:w w:val="100"/>
          <w:position w:val="0"/>
        </w:rPr>
        <w:t>性股票数量</w:t>
      </w:r>
      <w:r>
        <w:rPr>
          <w:color w:val="000000"/>
          <w:spacing w:val="0"/>
          <w:w w:val="100"/>
          <w:position w:val="0"/>
          <w:sz w:val="18"/>
          <w:szCs w:val="18"/>
        </w:rPr>
        <w:t>1,698.89</w:t>
      </w:r>
      <w:r>
        <w:rPr>
          <w:color w:val="000000"/>
          <w:spacing w:val="0"/>
          <w:w w:val="100"/>
          <w:position w:val="0"/>
        </w:rPr>
        <w:t>万股。</w:t>
      </w:r>
    </w:p>
    <w:p>
      <w:pPr>
        <w:pStyle w:val="Style26"/>
        <w:keepNext w:val="0"/>
        <w:keepLines w:val="0"/>
        <w:widowControl w:val="0"/>
        <w:shd w:val="clear" w:color="auto" w:fill="auto"/>
        <w:bidi w:val="0"/>
        <w:spacing w:before="0" w:after="40" w:line="240" w:lineRule="auto"/>
        <w:ind w:left="134" w:right="0" w:firstLine="0"/>
        <w:jc w:val="left"/>
      </w:pPr>
      <w:r>
        <w:rPr>
          <w:color w:val="000000"/>
          <w:spacing w:val="0"/>
          <w:w w:val="100"/>
          <w:position w:val="0"/>
        </w:rPr>
        <w:t>（二）以权益结算的股份支付情况</w:t>
      </w:r>
    </w:p>
    <w:p>
      <w:pPr>
        <w:pStyle w:val="Style26"/>
        <w:keepNext w:val="0"/>
        <w:keepLines w:val="0"/>
        <w:widowControl w:val="0"/>
        <w:shd w:val="clear" w:color="auto" w:fill="auto"/>
        <w:bidi w:val="0"/>
        <w:spacing w:before="0" w:after="40" w:line="240" w:lineRule="auto"/>
        <w:ind w:left="134" w:right="0" w:firstLine="0"/>
        <w:jc w:val="left"/>
      </w:pPr>
      <w:r>
        <w:rPr>
          <w:color w:val="000000"/>
          <w:spacing w:val="0"/>
          <w:w w:val="100"/>
          <w:position w:val="0"/>
          <w:sz w:val="18"/>
          <w:szCs w:val="18"/>
        </w:rPr>
        <w:t xml:space="preserve">1. </w:t>
      </w:r>
      <w:r>
        <w:rPr>
          <w:color w:val="000000"/>
          <w:spacing w:val="0"/>
          <w:w w:val="100"/>
          <w:position w:val="0"/>
        </w:rPr>
        <w:t>明细情况</w:t>
      </w:r>
    </w:p>
    <w:tbl>
      <w:tblPr>
        <w:tblOverlap w:val="never"/>
        <w:jc w:val="center"/>
        <w:tblLayout w:type="fixed"/>
      </w:tblPr>
      <w:tblGrid>
        <w:gridCol w:w="4262"/>
        <w:gridCol w:w="4339"/>
      </w:tblGrid>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授予日权益工具公允价值的确定方法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详见下列说明。</w:t>
            </w:r>
          </w:p>
        </w:tc>
      </w:tr>
      <w:tr>
        <w:trPr>
          <w:trHeight w:val="1373"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可行权权益工具数量的确定依据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1" w:lineRule="exact"/>
              <w:ind w:left="0" w:right="0" w:firstLine="0"/>
              <w:jc w:val="left"/>
            </w:pPr>
            <w:r>
              <w:rPr>
                <w:color w:val="000000"/>
                <w:spacing w:val="0"/>
                <w:w w:val="100"/>
                <w:position w:val="0"/>
              </w:rPr>
              <w:t>在等待期内每个资产负债表日，根据最新取得 的可行权职工人数变动等后续信息做出最佳 估计，修正预计可行权的权益工具数量。在可 行权日，最终预计可行权权益工具的数量与实 际可行权工具的数量一致。</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本期估计与上期估计有重大差异的原因</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line="1" w:lineRule="exact"/>
      </w:pPr>
    </w:p>
    <w:tbl>
      <w:tblPr>
        <w:tblOverlap w:val="never"/>
        <w:jc w:val="center"/>
        <w:tblLayout w:type="fixed"/>
      </w:tblPr>
      <w:tblGrid>
        <w:gridCol w:w="4262"/>
        <w:gridCol w:w="4339"/>
      </w:tblGrid>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140" w:right="0" w:firstLine="0"/>
              <w:jc w:val="left"/>
            </w:pPr>
            <w:r>
              <w:rPr>
                <w:color w:val="000000"/>
                <w:spacing w:val="0"/>
                <w:w w:val="100"/>
                <w:position w:val="0"/>
              </w:rPr>
              <w:t>以权益结算的股份支付计入资本公积的累计 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153,784.45</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本期以权益结算的股份支付确认的费用总额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153,784.45</w:t>
            </w:r>
          </w:p>
        </w:tc>
      </w:tr>
      <w:tr>
        <w:trPr>
          <w:trHeight w:val="66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2.</w:t>
            </w:r>
            <w:r>
              <w:rPr>
                <w:color w:val="000000"/>
                <w:spacing w:val="0"/>
                <w:w w:val="100"/>
                <w:position w:val="0"/>
              </w:rPr>
              <w:t>其他说明</w:t>
            </w:r>
          </w:p>
        </w:tc>
        <w:tc>
          <w:tcPr>
            <w:tcBorders>
              <w:top w:val="single" w:sz="4"/>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（1）</w:t>
            </w:r>
            <w:r>
              <w:rPr>
                <w:color w:val="000000"/>
                <w:spacing w:val="0"/>
                <w:w w:val="100"/>
                <w:position w:val="0"/>
              </w:rPr>
              <w:t>相关审批程序</w:t>
            </w:r>
          </w:p>
        </w:tc>
        <w:tc>
          <w:tcPr>
            <w:tcBorders/>
            <w:shd w:val="clear" w:color="auto" w:fill="FFFFFF"/>
            <w:vAlign w:val="top"/>
          </w:tcPr>
          <w:p>
            <w:pPr>
              <w:widowControl w:val="0"/>
              <w:rPr>
                <w:sz w:val="10"/>
                <w:szCs w:val="10"/>
              </w:rPr>
            </w:pPr>
          </w:p>
        </w:tc>
      </w:tr>
    </w:tbl>
    <w:p>
      <w:pPr>
        <w:pStyle w:val="Style16"/>
        <w:keepNext w:val="0"/>
        <w:keepLines w:val="0"/>
        <w:widowControl w:val="0"/>
        <w:shd w:val="clear" w:color="auto" w:fill="auto"/>
        <w:tabs>
          <w:tab w:pos="878" w:val="left"/>
        </w:tabs>
        <w:bidi w:val="0"/>
        <w:spacing w:before="0" w:after="0" w:line="274" w:lineRule="exact"/>
        <w:ind w:left="140" w:right="0" w:firstLine="420"/>
        <w:jc w:val="both"/>
      </w:pPr>
      <w:bookmarkStart w:id="818" w:name="bookmark818"/>
      <w:r>
        <w:rPr>
          <w:color w:val="000000"/>
          <w:spacing w:val="0"/>
          <w:w w:val="100"/>
          <w:position w:val="0"/>
          <w:sz w:val="18"/>
          <w:szCs w:val="18"/>
        </w:rPr>
        <w:t>1</w:t>
      </w:r>
      <w:bookmarkEnd w:id="818"/>
      <w:r>
        <w:rPr>
          <w:color w:val="000000"/>
          <w:spacing w:val="0"/>
          <w:w w:val="100"/>
          <w:position w:val="0"/>
          <w:sz w:val="18"/>
          <w:szCs w:val="18"/>
        </w:rPr>
        <w:t>）</w:t>
        <w:tab/>
      </w:r>
      <w:r>
        <w:rPr>
          <w:color w:val="000000"/>
          <w:spacing w:val="0"/>
          <w:w w:val="100"/>
          <w:position w:val="0"/>
        </w:rPr>
        <w:t>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10</w:t>
      </w:r>
      <w:r>
        <w:rPr>
          <w:color w:val="000000"/>
          <w:spacing w:val="0"/>
          <w:w w:val="100"/>
          <w:position w:val="0"/>
        </w:rPr>
        <w:t>日分别召开了第六届董事会第十一次会议和第六届监事会第 十次会议，审议通过了关于《航天信息股份有限公司</w:t>
      </w:r>
      <w:r>
        <w:rPr>
          <w:color w:val="000000"/>
          <w:spacing w:val="0"/>
          <w:w w:val="100"/>
          <w:position w:val="0"/>
          <w:sz w:val="18"/>
          <w:szCs w:val="18"/>
        </w:rPr>
        <w:t>2016</w:t>
      </w:r>
      <w:r>
        <w:rPr>
          <w:color w:val="000000"/>
          <w:spacing w:val="0"/>
          <w:w w:val="100"/>
          <w:position w:val="0"/>
        </w:rPr>
        <w:t>年限制性股票激励计划（草案） 及其摘要》的议案，公司独立董事对此发表了独立意见。其后公司向中国证监会上报了申请 材料。</w:t>
      </w:r>
    </w:p>
    <w:p>
      <w:pPr>
        <w:pStyle w:val="Style16"/>
        <w:keepNext w:val="0"/>
        <w:keepLines w:val="0"/>
        <w:widowControl w:val="0"/>
        <w:shd w:val="clear" w:color="auto" w:fill="auto"/>
        <w:tabs>
          <w:tab w:pos="878" w:val="left"/>
        </w:tabs>
        <w:bidi w:val="0"/>
        <w:spacing w:before="0" w:after="0" w:line="274" w:lineRule="exact"/>
        <w:ind w:left="140" w:right="0" w:firstLine="420"/>
        <w:jc w:val="both"/>
      </w:pPr>
      <w:bookmarkStart w:id="819" w:name="bookmark819"/>
      <w:r>
        <w:rPr>
          <w:color w:val="000000"/>
          <w:spacing w:val="0"/>
          <w:w w:val="100"/>
          <w:position w:val="0"/>
          <w:sz w:val="18"/>
          <w:szCs w:val="18"/>
        </w:rPr>
        <w:t>2</w:t>
      </w:r>
      <w:bookmarkEnd w:id="819"/>
      <w:r>
        <w:rPr>
          <w:color w:val="000000"/>
          <w:spacing w:val="0"/>
          <w:w w:val="100"/>
          <w:position w:val="0"/>
          <w:sz w:val="18"/>
          <w:szCs w:val="18"/>
        </w:rPr>
        <w:t>）</w:t>
        <w:tab/>
      </w:r>
      <w:r>
        <w:rPr>
          <w:color w:val="000000"/>
          <w:spacing w:val="0"/>
          <w:w w:val="100"/>
          <w:position w:val="0"/>
        </w:rPr>
        <w:t>根据相关主管部门的审核意见，公司对限制性股票激励计划（草案）及其摘要的部 分条款进行了相应修改，并于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w:t>
      </w:r>
      <w:r>
        <w:rPr>
          <w:color w:val="000000"/>
          <w:spacing w:val="0"/>
          <w:w w:val="100"/>
          <w:position w:val="0"/>
        </w:rPr>
        <w:t>日分别召开第六届董事会第十二次会议和第六 届监事会第十一次会议，审议通过了《航天信息股份有限公司</w:t>
      </w:r>
      <w:r>
        <w:rPr>
          <w:color w:val="000000"/>
          <w:spacing w:val="0"/>
          <w:w w:val="100"/>
          <w:position w:val="0"/>
          <w:sz w:val="18"/>
          <w:szCs w:val="18"/>
        </w:rPr>
        <w:t>2016</w:t>
      </w:r>
      <w:r>
        <w:rPr>
          <w:color w:val="000000"/>
          <w:spacing w:val="0"/>
          <w:w w:val="100"/>
          <w:position w:val="0"/>
        </w:rPr>
        <w:t>年限制性股票激励计划</w:t>
      </w:r>
    </w:p>
    <w:p>
      <w:pPr>
        <w:pStyle w:val="Style16"/>
        <w:keepNext w:val="0"/>
        <w:keepLines w:val="0"/>
        <w:widowControl w:val="0"/>
        <w:shd w:val="clear" w:color="auto" w:fill="auto"/>
        <w:bidi w:val="0"/>
        <w:spacing w:before="0" w:after="0" w:line="274" w:lineRule="exact"/>
        <w:ind w:left="140" w:right="0" w:firstLine="0"/>
        <w:jc w:val="both"/>
      </w:pPr>
      <w:r>
        <w:rPr>
          <w:color w:val="000000"/>
          <w:spacing w:val="0"/>
          <w:w w:val="100"/>
          <w:position w:val="0"/>
        </w:rPr>
        <w:t>（草案）》修订版，公司独立董事对激励计划发表了独立意见。该激励计划经中国证监会备 案无异议。</w:t>
      </w:r>
    </w:p>
    <w:p>
      <w:pPr>
        <w:pStyle w:val="Style16"/>
        <w:keepNext w:val="0"/>
        <w:keepLines w:val="0"/>
        <w:widowControl w:val="0"/>
        <w:shd w:val="clear" w:color="auto" w:fill="auto"/>
        <w:tabs>
          <w:tab w:pos="878" w:val="left"/>
        </w:tabs>
        <w:bidi w:val="0"/>
        <w:spacing w:before="0" w:after="0" w:line="276" w:lineRule="exact"/>
        <w:ind w:left="140" w:right="0" w:firstLine="420"/>
        <w:jc w:val="both"/>
      </w:pPr>
      <w:bookmarkStart w:id="820" w:name="bookmark820"/>
      <w:r>
        <w:rPr>
          <w:color w:val="000000"/>
          <w:spacing w:val="0"/>
          <w:w w:val="100"/>
          <w:position w:val="0"/>
          <w:sz w:val="18"/>
          <w:szCs w:val="18"/>
        </w:rPr>
        <w:t>3</w:t>
      </w:r>
      <w:bookmarkEnd w:id="820"/>
      <w:r>
        <w:rPr>
          <w:color w:val="000000"/>
          <w:spacing w:val="0"/>
          <w:w w:val="100"/>
          <w:position w:val="0"/>
          <w:sz w:val="18"/>
          <w:szCs w:val="18"/>
        </w:rPr>
        <w:t>）</w:t>
        <w:tab/>
      </w:r>
      <w:r>
        <w:rPr>
          <w:color w:val="000000"/>
          <w:spacing w:val="0"/>
          <w:w w:val="100"/>
          <w:position w:val="0"/>
        </w:rPr>
        <w:t>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19</w:t>
      </w:r>
      <w:r>
        <w:rPr>
          <w:color w:val="000000"/>
          <w:spacing w:val="0"/>
          <w:w w:val="100"/>
          <w:position w:val="0"/>
        </w:rPr>
        <w:t>日召开</w:t>
      </w:r>
      <w:r>
        <w:rPr>
          <w:color w:val="000000"/>
          <w:spacing w:val="0"/>
          <w:w w:val="100"/>
          <w:position w:val="0"/>
          <w:sz w:val="18"/>
          <w:szCs w:val="18"/>
        </w:rPr>
        <w:t>2016</w:t>
      </w:r>
      <w:r>
        <w:rPr>
          <w:color w:val="000000"/>
          <w:spacing w:val="0"/>
          <w:w w:val="100"/>
          <w:position w:val="0"/>
        </w:rPr>
        <w:t>年第四次临时股东大会审议通过了《航天信息 股份有限公司</w:t>
      </w:r>
      <w:r>
        <w:rPr>
          <w:color w:val="000000"/>
          <w:spacing w:val="0"/>
          <w:w w:val="100"/>
          <w:position w:val="0"/>
          <w:sz w:val="18"/>
          <w:szCs w:val="18"/>
        </w:rPr>
        <w:t>2016</w:t>
      </w:r>
      <w:r>
        <w:rPr>
          <w:color w:val="000000"/>
          <w:spacing w:val="0"/>
          <w:w w:val="100"/>
          <w:position w:val="0"/>
        </w:rPr>
        <w:t>年限制性股票激励计划（草案修正稿）及其摘要》、《航天信息股份有 限公司</w:t>
      </w:r>
      <w:r>
        <w:rPr>
          <w:color w:val="000000"/>
          <w:spacing w:val="0"/>
          <w:w w:val="100"/>
          <w:position w:val="0"/>
          <w:sz w:val="18"/>
          <w:szCs w:val="18"/>
        </w:rPr>
        <w:t>2016</w:t>
      </w:r>
      <w:r>
        <w:rPr>
          <w:color w:val="000000"/>
          <w:spacing w:val="0"/>
          <w:w w:val="100"/>
          <w:position w:val="0"/>
        </w:rPr>
        <w:t>年限制性股票激励名单》、《航天信息股份有限公司</w:t>
      </w:r>
      <w:r>
        <w:rPr>
          <w:color w:val="000000"/>
          <w:spacing w:val="0"/>
          <w:w w:val="100"/>
          <w:position w:val="0"/>
          <w:sz w:val="18"/>
          <w:szCs w:val="18"/>
        </w:rPr>
        <w:t>2016</w:t>
      </w:r>
      <w:r>
        <w:rPr>
          <w:color w:val="000000"/>
          <w:spacing w:val="0"/>
          <w:w w:val="100"/>
          <w:position w:val="0"/>
        </w:rPr>
        <w:t>年限制性股票激励计 划实施考核管理办法》及《关于提请股东大会授权董事会办理公司限制性股票激励计划相关 事宜的议案》。董事会被授权确定限制性股票授予日、在激励对象符合条件时向激励对象授 予限制性股票并办理授予限制性股票所必需的相关事宜。</w:t>
      </w:r>
    </w:p>
    <w:p>
      <w:pPr>
        <w:pStyle w:val="Style16"/>
        <w:keepNext w:val="0"/>
        <w:keepLines w:val="0"/>
        <w:widowControl w:val="0"/>
        <w:shd w:val="clear" w:color="auto" w:fill="auto"/>
        <w:tabs>
          <w:tab w:pos="878" w:val="left"/>
        </w:tabs>
        <w:bidi w:val="0"/>
        <w:spacing w:before="0" w:after="0" w:line="276" w:lineRule="exact"/>
        <w:ind w:left="140" w:right="0" w:firstLine="420"/>
        <w:jc w:val="both"/>
      </w:pPr>
      <w:bookmarkStart w:id="821" w:name="bookmark821"/>
      <w:r>
        <w:rPr>
          <w:color w:val="000000"/>
          <w:spacing w:val="0"/>
          <w:w w:val="100"/>
          <w:position w:val="0"/>
          <w:sz w:val="18"/>
          <w:szCs w:val="18"/>
        </w:rPr>
        <w:t>4</w:t>
      </w:r>
      <w:bookmarkEnd w:id="821"/>
      <w:r>
        <w:rPr>
          <w:color w:val="000000"/>
          <w:spacing w:val="0"/>
          <w:w w:val="100"/>
          <w:position w:val="0"/>
          <w:sz w:val="18"/>
          <w:szCs w:val="18"/>
        </w:rPr>
        <w:t>）</w:t>
        <w:tab/>
      </w:r>
      <w:r>
        <w:rPr>
          <w:color w:val="000000"/>
          <w:spacing w:val="0"/>
          <w:w w:val="100"/>
          <w:position w:val="0"/>
        </w:rPr>
        <w:t>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27</w:t>
      </w:r>
      <w:r>
        <w:rPr>
          <w:color w:val="000000"/>
          <w:spacing w:val="0"/>
          <w:w w:val="100"/>
          <w:position w:val="0"/>
        </w:rPr>
        <w:t xml:space="preserve">日召开第六届董事会第十三次会议审计通过了关于《向公司 </w:t>
      </w:r>
      <w:r>
        <w:rPr>
          <w:color w:val="000000"/>
          <w:spacing w:val="0"/>
          <w:w w:val="100"/>
          <w:position w:val="0"/>
          <w:sz w:val="18"/>
          <w:szCs w:val="18"/>
        </w:rPr>
        <w:t>2016</w:t>
      </w:r>
      <w:r>
        <w:rPr>
          <w:color w:val="000000"/>
          <w:spacing w:val="0"/>
          <w:w w:val="100"/>
          <w:position w:val="0"/>
        </w:rPr>
        <w:t>年限制性股票激励计划激励对象授予限制性股票》的议案，确定</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27</w:t>
      </w:r>
      <w:r>
        <w:rPr>
          <w:color w:val="000000"/>
          <w:spacing w:val="0"/>
          <w:w w:val="100"/>
          <w:position w:val="0"/>
        </w:rPr>
        <w:t>日为 授予日，向</w:t>
      </w:r>
      <w:r>
        <w:rPr>
          <w:color w:val="000000"/>
          <w:spacing w:val="0"/>
          <w:w w:val="100"/>
          <w:position w:val="0"/>
          <w:sz w:val="18"/>
          <w:szCs w:val="18"/>
        </w:rPr>
        <w:t>558</w:t>
      </w:r>
      <w:r>
        <w:rPr>
          <w:color w:val="000000"/>
          <w:spacing w:val="0"/>
          <w:w w:val="100"/>
          <w:position w:val="0"/>
        </w:rPr>
        <w:t>名激励对象授予</w:t>
      </w:r>
      <w:r>
        <w:rPr>
          <w:color w:val="000000"/>
          <w:spacing w:val="0"/>
          <w:w w:val="100"/>
          <w:position w:val="0"/>
          <w:sz w:val="18"/>
          <w:szCs w:val="18"/>
        </w:rPr>
        <w:t xml:space="preserve">1,698. </w:t>
      </w:r>
      <w:r>
        <w:rPr>
          <w:color w:val="000000"/>
          <w:spacing w:val="0"/>
          <w:w w:val="100"/>
          <w:position w:val="0"/>
          <w:sz w:val="18"/>
          <w:szCs w:val="18"/>
        </w:rPr>
        <w:t>89</w:t>
      </w:r>
      <w:r>
        <w:rPr>
          <w:color w:val="000000"/>
          <w:spacing w:val="0"/>
          <w:w w:val="100"/>
          <w:position w:val="0"/>
        </w:rPr>
        <w:t>万股限制性股票。</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27</w:t>
      </w:r>
      <w:r>
        <w:rPr>
          <w:color w:val="000000"/>
          <w:spacing w:val="0"/>
          <w:w w:val="100"/>
          <w:position w:val="0"/>
        </w:rPr>
        <w:t>日，公司独立 董事对此发表了独立意见，认为激励对象主体资格合法有效，确定的授予日符合相关规定。</w:t>
      </w:r>
    </w:p>
    <w:p>
      <w:pPr>
        <w:pStyle w:val="Style16"/>
        <w:keepNext w:val="0"/>
        <w:keepLines w:val="0"/>
        <w:widowControl w:val="0"/>
        <w:shd w:val="clear" w:color="auto" w:fill="auto"/>
        <w:bidi w:val="0"/>
        <w:spacing w:before="0" w:after="0" w:line="276" w:lineRule="exact"/>
        <w:ind w:left="0" w:right="0" w:firstLine="560"/>
        <w:jc w:val="left"/>
      </w:pPr>
      <w:r>
        <w:rPr>
          <w:color w:val="000000"/>
          <w:spacing w:val="0"/>
          <w:w w:val="100"/>
          <w:position w:val="0"/>
          <w:sz w:val="18"/>
          <w:szCs w:val="18"/>
        </w:rPr>
        <w:t>（2）</w:t>
      </w:r>
      <w:r>
        <w:rPr>
          <w:color w:val="000000"/>
          <w:spacing w:val="0"/>
          <w:w w:val="100"/>
          <w:position w:val="0"/>
        </w:rPr>
        <w:t>主要要素</w:t>
      </w:r>
    </w:p>
    <w:p>
      <w:pPr>
        <w:pStyle w:val="Style16"/>
        <w:keepNext w:val="0"/>
        <w:keepLines w:val="0"/>
        <w:widowControl w:val="0"/>
        <w:shd w:val="clear" w:color="auto" w:fill="auto"/>
        <w:tabs>
          <w:tab w:pos="878" w:val="left"/>
        </w:tabs>
        <w:bidi w:val="0"/>
        <w:spacing w:before="0" w:after="0" w:line="276" w:lineRule="exact"/>
        <w:ind w:left="0" w:right="0" w:firstLine="560"/>
        <w:jc w:val="left"/>
      </w:pPr>
      <w:bookmarkStart w:id="822" w:name="bookmark822"/>
      <w:r>
        <w:rPr>
          <w:color w:val="000000"/>
          <w:spacing w:val="0"/>
          <w:w w:val="100"/>
          <w:position w:val="0"/>
          <w:sz w:val="18"/>
          <w:szCs w:val="18"/>
        </w:rPr>
        <w:t>1</w:t>
      </w:r>
      <w:bookmarkEnd w:id="822"/>
      <w:r>
        <w:rPr>
          <w:color w:val="000000"/>
          <w:spacing w:val="0"/>
          <w:w w:val="100"/>
          <w:position w:val="0"/>
          <w:sz w:val="18"/>
          <w:szCs w:val="18"/>
        </w:rPr>
        <w:t>）</w:t>
        <w:tab/>
      </w:r>
      <w:r>
        <w:rPr>
          <w:color w:val="000000"/>
          <w:spacing w:val="0"/>
          <w:w w:val="100"/>
          <w:position w:val="0"/>
        </w:rPr>
        <w:t>限制性股票的数量为</w:t>
      </w:r>
      <w:r>
        <w:rPr>
          <w:color w:val="000000"/>
          <w:spacing w:val="0"/>
          <w:w w:val="100"/>
          <w:position w:val="0"/>
          <w:sz w:val="18"/>
          <w:szCs w:val="18"/>
        </w:rPr>
        <w:t>1,698.89</w:t>
      </w:r>
      <w:r>
        <w:rPr>
          <w:color w:val="000000"/>
          <w:spacing w:val="0"/>
          <w:w w:val="100"/>
          <w:position w:val="0"/>
        </w:rPr>
        <w:t>万股。</w:t>
      </w:r>
    </w:p>
    <w:p>
      <w:pPr>
        <w:pStyle w:val="Style16"/>
        <w:keepNext w:val="0"/>
        <w:keepLines w:val="0"/>
        <w:widowControl w:val="0"/>
        <w:shd w:val="clear" w:color="auto" w:fill="auto"/>
        <w:tabs>
          <w:tab w:pos="878" w:val="left"/>
        </w:tabs>
        <w:bidi w:val="0"/>
        <w:spacing w:before="0" w:after="0" w:line="276" w:lineRule="exact"/>
        <w:ind w:left="0" w:right="0" w:firstLine="560"/>
        <w:jc w:val="left"/>
      </w:pPr>
      <w:bookmarkStart w:id="823" w:name="bookmark823"/>
      <w:r>
        <w:rPr>
          <w:color w:val="000000"/>
          <w:spacing w:val="0"/>
          <w:w w:val="100"/>
          <w:position w:val="0"/>
          <w:sz w:val="18"/>
          <w:szCs w:val="18"/>
        </w:rPr>
        <w:t>2</w:t>
      </w:r>
      <w:bookmarkEnd w:id="823"/>
      <w:r>
        <w:rPr>
          <w:color w:val="000000"/>
          <w:spacing w:val="0"/>
          <w:w w:val="100"/>
          <w:position w:val="0"/>
          <w:sz w:val="18"/>
          <w:szCs w:val="18"/>
        </w:rPr>
        <w:t>）</w:t>
        <w:tab/>
      </w:r>
      <w:r>
        <w:rPr>
          <w:color w:val="000000"/>
          <w:spacing w:val="0"/>
          <w:w w:val="100"/>
          <w:position w:val="0"/>
        </w:rPr>
        <w:t>本激励计划授予的限制性股票的授予价格为</w:t>
      </w:r>
      <w:r>
        <w:rPr>
          <w:color w:val="000000"/>
          <w:spacing w:val="0"/>
          <w:w w:val="100"/>
          <w:position w:val="0"/>
          <w:sz w:val="18"/>
          <w:szCs w:val="18"/>
        </w:rPr>
        <w:t xml:space="preserve">13. </w:t>
      </w:r>
      <w:r>
        <w:rPr>
          <w:color w:val="000000"/>
          <w:spacing w:val="0"/>
          <w:w w:val="100"/>
          <w:position w:val="0"/>
          <w:sz w:val="18"/>
          <w:szCs w:val="18"/>
        </w:rPr>
        <w:t>47</w:t>
      </w:r>
      <w:r>
        <w:rPr>
          <w:color w:val="000000"/>
          <w:spacing w:val="0"/>
          <w:w w:val="100"/>
          <w:position w:val="0"/>
        </w:rPr>
        <w:t>元/股。</w:t>
      </w:r>
    </w:p>
    <w:tbl>
      <w:tblPr>
        <w:tblOverlap w:val="never"/>
        <w:jc w:val="center"/>
        <w:tblLayout w:type="fixed"/>
      </w:tblPr>
      <w:tblGrid>
        <w:gridCol w:w="1747"/>
        <w:gridCol w:w="4642"/>
        <w:gridCol w:w="2160"/>
      </w:tblGrid>
      <w:tr>
        <w:trPr>
          <w:trHeight w:val="538" w:hRule="exact"/>
        </w:trPr>
        <w:tc>
          <w:tcPr>
            <w:gridSpan w:val="3"/>
            <w:tcBorders/>
            <w:shd w:val="clear" w:color="auto" w:fill="FFFFFF"/>
            <w:vAlign w:val="top"/>
          </w:tcPr>
          <w:p>
            <w:pPr>
              <w:pStyle w:val="Style28"/>
              <w:keepNext w:val="0"/>
              <w:keepLines w:val="0"/>
              <w:widowControl w:val="0"/>
              <w:shd w:val="clear" w:color="auto" w:fill="auto"/>
              <w:tabs>
                <w:tab w:pos="872" w:val="left"/>
              </w:tabs>
              <w:bidi w:val="0"/>
              <w:spacing w:before="0" w:line="240" w:lineRule="auto"/>
              <w:ind w:left="0" w:right="0" w:firstLine="560"/>
              <w:jc w:val="left"/>
            </w:pPr>
            <w:r>
              <w:rPr>
                <w:color w:val="000000"/>
                <w:spacing w:val="0"/>
                <w:w w:val="100"/>
                <w:position w:val="0"/>
                <w:sz w:val="18"/>
                <w:szCs w:val="18"/>
              </w:rPr>
              <w:t>3）</w:t>
              <w:tab/>
            </w:r>
            <w:r>
              <w:rPr>
                <w:color w:val="000000"/>
                <w:spacing w:val="0"/>
                <w:w w:val="100"/>
                <w:position w:val="0"/>
              </w:rPr>
              <w:t>授予日为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p>
            <w:pPr>
              <w:pStyle w:val="Style28"/>
              <w:keepNext w:val="0"/>
              <w:keepLines w:val="0"/>
              <w:widowControl w:val="0"/>
              <w:shd w:val="clear" w:color="auto" w:fill="auto"/>
              <w:tabs>
                <w:tab w:pos="891" w:val="left"/>
              </w:tabs>
              <w:bidi w:val="0"/>
              <w:spacing w:before="0" w:after="0" w:line="240" w:lineRule="auto"/>
              <w:ind w:left="0" w:right="0" w:firstLine="560"/>
              <w:jc w:val="left"/>
            </w:pPr>
            <w:r>
              <w:rPr>
                <w:color w:val="000000"/>
                <w:spacing w:val="0"/>
                <w:w w:val="100"/>
                <w:position w:val="0"/>
                <w:sz w:val="18"/>
                <w:szCs w:val="18"/>
              </w:rPr>
              <w:t>4）</w:t>
              <w:tab/>
            </w:r>
            <w:r>
              <w:rPr>
                <w:color w:val="000000"/>
                <w:spacing w:val="0"/>
                <w:w w:val="100"/>
                <w:position w:val="0"/>
              </w:rPr>
              <w:t>限制性股票激励计划的锁定期和解锁期安排如下：</w:t>
            </w:r>
          </w:p>
        </w:tc>
      </w:tr>
      <w:tr>
        <w:trPr>
          <w:trHeight w:val="557" w:hRule="exact"/>
        </w:trPr>
        <w:tc>
          <w:tcPr>
            <w:tcBorders>
              <w:top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解锁安排</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解锁时间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可解锁数量占限制性 股票数量比例</w:t>
            </w:r>
          </w:p>
        </w:tc>
      </w:tr>
      <w:tr>
        <w:trPr>
          <w:trHeight w:val="55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第一次解锁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自授予日起</w:t>
            </w:r>
            <w:r>
              <w:rPr>
                <w:color w:val="000000"/>
                <w:spacing w:val="0"/>
                <w:w w:val="100"/>
                <w:position w:val="0"/>
                <w:sz w:val="18"/>
                <w:szCs w:val="18"/>
              </w:rPr>
              <w:t>24</w:t>
            </w:r>
            <w:r>
              <w:rPr>
                <w:color w:val="000000"/>
                <w:spacing w:val="0"/>
                <w:w w:val="100"/>
                <w:position w:val="0"/>
              </w:rPr>
              <w:t>个月后的首个交易日起至授予日 起</w:t>
            </w:r>
            <w:r>
              <w:rPr>
                <w:color w:val="000000"/>
                <w:spacing w:val="0"/>
                <w:w w:val="100"/>
                <w:position w:val="0"/>
                <w:sz w:val="18"/>
                <w:szCs w:val="18"/>
              </w:rPr>
              <w:t>36</w:t>
            </w:r>
            <w:r>
              <w:rPr>
                <w:color w:val="000000"/>
                <w:spacing w:val="0"/>
                <w:w w:val="100"/>
                <w:position w:val="0"/>
              </w:rPr>
              <w:t>个月内的最后一个交易日当日止</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40.00%</w:t>
            </w:r>
          </w:p>
        </w:tc>
      </w:tr>
      <w:tr>
        <w:trPr>
          <w:trHeight w:val="55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第二次解锁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left"/>
            </w:pPr>
            <w:r>
              <w:rPr>
                <w:color w:val="000000"/>
                <w:spacing w:val="0"/>
                <w:w w:val="100"/>
                <w:position w:val="0"/>
              </w:rPr>
              <w:t>自授予日起</w:t>
            </w:r>
            <w:r>
              <w:rPr>
                <w:color w:val="000000"/>
                <w:spacing w:val="0"/>
                <w:w w:val="100"/>
                <w:position w:val="0"/>
                <w:sz w:val="18"/>
                <w:szCs w:val="18"/>
              </w:rPr>
              <w:t>36</w:t>
            </w:r>
            <w:r>
              <w:rPr>
                <w:color w:val="000000"/>
                <w:spacing w:val="0"/>
                <w:w w:val="100"/>
                <w:position w:val="0"/>
              </w:rPr>
              <w:t>个月后的首个交易日起至授予日 起</w:t>
            </w:r>
            <w:r>
              <w:rPr>
                <w:color w:val="000000"/>
                <w:spacing w:val="0"/>
                <w:w w:val="100"/>
                <w:position w:val="0"/>
                <w:sz w:val="18"/>
                <w:szCs w:val="18"/>
              </w:rPr>
              <w:t>48</w:t>
            </w:r>
            <w:r>
              <w:rPr>
                <w:color w:val="000000"/>
                <w:spacing w:val="0"/>
                <w:w w:val="100"/>
                <w:position w:val="0"/>
              </w:rPr>
              <w:t>个月内的最后一个交易日当日止</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30.00%</w:t>
            </w:r>
          </w:p>
        </w:tc>
      </w:tr>
      <w:tr>
        <w:trPr>
          <w:trHeight w:val="562"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第三次解锁</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自授予日起</w:t>
            </w:r>
            <w:r>
              <w:rPr>
                <w:color w:val="000000"/>
                <w:spacing w:val="0"/>
                <w:w w:val="100"/>
                <w:position w:val="0"/>
                <w:sz w:val="18"/>
                <w:szCs w:val="18"/>
              </w:rPr>
              <w:t>48</w:t>
            </w:r>
            <w:r>
              <w:rPr>
                <w:color w:val="000000"/>
                <w:spacing w:val="0"/>
                <w:w w:val="100"/>
                <w:position w:val="0"/>
              </w:rPr>
              <w:t>个月后的首个交易日起至授予日 起</w:t>
            </w:r>
            <w:r>
              <w:rPr>
                <w:color w:val="000000"/>
                <w:spacing w:val="0"/>
                <w:w w:val="100"/>
                <w:position w:val="0"/>
                <w:sz w:val="18"/>
                <w:szCs w:val="18"/>
              </w:rPr>
              <w:t>60</w:t>
            </w:r>
            <w:r>
              <w:rPr>
                <w:color w:val="000000"/>
                <w:spacing w:val="0"/>
                <w:w w:val="100"/>
                <w:position w:val="0"/>
              </w:rPr>
              <w:t>个月内的最后一个交易日当日止</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30.00%</w:t>
            </w:r>
          </w:p>
        </w:tc>
      </w:tr>
    </w:tbl>
    <w:p>
      <w:pPr>
        <w:widowControl w:val="0"/>
        <w:spacing w:after="859" w:line="1" w:lineRule="exact"/>
      </w:pPr>
    </w:p>
    <w:p>
      <w:pPr>
        <w:pStyle w:val="Style16"/>
        <w:keepNext w:val="0"/>
        <w:keepLines w:val="0"/>
        <w:widowControl w:val="0"/>
        <w:shd w:val="clear" w:color="auto" w:fill="auto"/>
        <w:bidi w:val="0"/>
        <w:spacing w:before="0" w:after="0" w:line="270" w:lineRule="exact"/>
        <w:ind w:left="0" w:right="0" w:firstLine="560"/>
        <w:jc w:val="both"/>
      </w:pPr>
      <w:r>
        <w:rPr>
          <w:color w:val="000000"/>
          <w:spacing w:val="0"/>
          <w:w w:val="100"/>
          <w:position w:val="0"/>
          <w:sz w:val="18"/>
          <w:szCs w:val="18"/>
        </w:rPr>
        <w:t>（3）</w:t>
      </w:r>
      <w:r>
        <w:rPr>
          <w:color w:val="000000"/>
          <w:spacing w:val="0"/>
          <w:w w:val="100"/>
          <w:position w:val="0"/>
        </w:rPr>
        <w:t>限制性股票价格计算</w:t>
      </w:r>
    </w:p>
    <w:p>
      <w:pPr>
        <w:pStyle w:val="Style16"/>
        <w:keepNext w:val="0"/>
        <w:keepLines w:val="0"/>
        <w:widowControl w:val="0"/>
        <w:shd w:val="clear" w:color="auto" w:fill="auto"/>
        <w:bidi w:val="0"/>
        <w:spacing w:before="0" w:after="460" w:line="270" w:lineRule="exact"/>
        <w:ind w:left="140" w:right="0" w:firstLine="420"/>
        <w:jc w:val="both"/>
      </w:pPr>
      <w:r>
        <w:rPr>
          <w:color w:val="000000"/>
          <w:spacing w:val="0"/>
          <w:w w:val="100"/>
          <w:position w:val="0"/>
        </w:rPr>
        <w:t>公司授予激励对象股份总数为</w:t>
      </w:r>
      <w:r>
        <w:rPr>
          <w:color w:val="000000"/>
          <w:spacing w:val="0"/>
          <w:w w:val="100"/>
          <w:position w:val="0"/>
          <w:sz w:val="18"/>
          <w:szCs w:val="18"/>
        </w:rPr>
        <w:t>1,698.89</w:t>
      </w:r>
      <w:r>
        <w:rPr>
          <w:color w:val="000000"/>
          <w:spacing w:val="0"/>
          <w:w w:val="100"/>
          <w:position w:val="0"/>
        </w:rPr>
        <w:t>万股，授予价格为</w:t>
      </w:r>
      <w:r>
        <w:rPr>
          <w:color w:val="000000"/>
          <w:spacing w:val="0"/>
          <w:w w:val="100"/>
          <w:position w:val="0"/>
          <w:sz w:val="18"/>
          <w:szCs w:val="18"/>
        </w:rPr>
        <w:t xml:space="preserve">13. </w:t>
      </w:r>
      <w:r>
        <w:rPr>
          <w:color w:val="000000"/>
          <w:spacing w:val="0"/>
          <w:w w:val="100"/>
          <w:position w:val="0"/>
          <w:sz w:val="18"/>
          <w:szCs w:val="18"/>
        </w:rPr>
        <w:t>47</w:t>
      </w:r>
      <w:r>
        <w:rPr>
          <w:color w:val="000000"/>
          <w:spacing w:val="0"/>
          <w:w w:val="100"/>
          <w:position w:val="0"/>
        </w:rPr>
        <w:t>元</w:t>
      </w:r>
      <w:r>
        <w:rPr>
          <w:color w:val="000000"/>
          <w:spacing w:val="0"/>
          <w:w w:val="100"/>
          <w:position w:val="0"/>
          <w:sz w:val="18"/>
          <w:szCs w:val="18"/>
        </w:rPr>
        <w:t>/</w:t>
      </w:r>
      <w:r>
        <w:rPr>
          <w:color w:val="000000"/>
          <w:spacing w:val="0"/>
          <w:w w:val="100"/>
          <w:position w:val="0"/>
        </w:rPr>
        <w:t>股，按照相关估值 工具确定授予日限制性股票的公允价值为</w:t>
      </w:r>
      <w:r>
        <w:rPr>
          <w:color w:val="000000"/>
          <w:spacing w:val="0"/>
          <w:w w:val="100"/>
          <w:position w:val="0"/>
          <w:sz w:val="18"/>
          <w:szCs w:val="18"/>
        </w:rPr>
        <w:t>4.13</w:t>
      </w:r>
      <w:r>
        <w:rPr>
          <w:color w:val="000000"/>
          <w:spacing w:val="0"/>
          <w:w w:val="100"/>
          <w:position w:val="0"/>
        </w:rPr>
        <w:t>元</w:t>
      </w:r>
      <w:r>
        <w:rPr>
          <w:color w:val="000000"/>
          <w:spacing w:val="0"/>
          <w:w w:val="100"/>
          <w:position w:val="0"/>
          <w:sz w:val="18"/>
          <w:szCs w:val="18"/>
        </w:rPr>
        <w:t>/</w:t>
      </w:r>
      <w:r>
        <w:rPr>
          <w:color w:val="000000"/>
          <w:spacing w:val="0"/>
          <w:w w:val="100"/>
          <w:position w:val="0"/>
        </w:rPr>
        <w:t>股，以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27</w:t>
      </w:r>
      <w:r>
        <w:rPr>
          <w:color w:val="000000"/>
          <w:spacing w:val="0"/>
          <w:w w:val="100"/>
          <w:position w:val="0"/>
        </w:rPr>
        <w:t>日为授予日，最 终确认授予日向激励对象授予的权益工具公允价值总额为</w:t>
      </w:r>
      <w:r>
        <w:rPr>
          <w:color w:val="000000"/>
          <w:spacing w:val="0"/>
          <w:w w:val="100"/>
          <w:position w:val="0"/>
          <w:sz w:val="18"/>
          <w:szCs w:val="18"/>
        </w:rPr>
        <w:t>4.13</w:t>
      </w:r>
      <w:r>
        <w:rPr>
          <w:color w:val="000000"/>
          <w:spacing w:val="0"/>
          <w:w w:val="100"/>
          <w:position w:val="0"/>
        </w:rPr>
        <w:t xml:space="preserve">元/股* </w:t>
      </w:r>
      <w:r>
        <w:rPr>
          <w:color w:val="000000"/>
          <w:spacing w:val="0"/>
          <w:w w:val="100"/>
          <w:position w:val="0"/>
          <w:sz w:val="18"/>
          <w:szCs w:val="18"/>
        </w:rPr>
        <w:t xml:space="preserve">16,988,900. </w:t>
      </w:r>
      <w:r>
        <w:rPr>
          <w:color w:val="000000"/>
          <w:spacing w:val="0"/>
          <w:w w:val="100"/>
          <w:position w:val="0"/>
          <w:sz w:val="18"/>
          <w:szCs w:val="18"/>
        </w:rPr>
        <w:t>00</w:t>
      </w:r>
      <w:r>
        <w:rPr>
          <w:color w:val="000000"/>
          <w:spacing w:val="0"/>
          <w:w w:val="100"/>
          <w:position w:val="0"/>
        </w:rPr>
        <w:t xml:space="preserve">股 </w:t>
      </w:r>
      <w:r>
        <w:rPr>
          <w:color w:val="000000"/>
          <w:spacing w:val="0"/>
          <w:w w:val="100"/>
          <w:position w:val="0"/>
          <w:sz w:val="18"/>
          <w:szCs w:val="18"/>
        </w:rPr>
        <w:t xml:space="preserve">=70, 164, </w:t>
      </w:r>
      <w:r>
        <w:rPr>
          <w:color w:val="000000"/>
          <w:spacing w:val="0"/>
          <w:w w:val="100"/>
          <w:position w:val="0"/>
          <w:sz w:val="18"/>
          <w:szCs w:val="18"/>
        </w:rPr>
        <w:t xml:space="preserve">157.00 </w:t>
      </w:r>
      <w:r>
        <w:rPr>
          <w:color w:val="000000"/>
          <w:spacing w:val="0"/>
          <w:w w:val="100"/>
          <w:position w:val="0"/>
        </w:rPr>
        <w:t>元，</w:t>
      </w:r>
      <w:r>
        <w:rPr>
          <w:color w:val="000000"/>
          <w:spacing w:val="0"/>
          <w:w w:val="100"/>
          <w:position w:val="0"/>
          <w:sz w:val="18"/>
          <w:szCs w:val="18"/>
        </w:rPr>
        <w:t xml:space="preserve">2016 </w:t>
      </w:r>
      <w:r>
        <w:rPr>
          <w:color w:val="000000"/>
          <w:spacing w:val="0"/>
          <w:w w:val="100"/>
          <w:position w:val="0"/>
        </w:rPr>
        <w:t xml:space="preserve">年应分摊 </w:t>
      </w:r>
      <w:r>
        <w:rPr>
          <w:color w:val="000000"/>
          <w:spacing w:val="0"/>
          <w:w w:val="100"/>
          <w:position w:val="0"/>
          <w:sz w:val="18"/>
          <w:szCs w:val="18"/>
        </w:rPr>
        <w:t xml:space="preserve">153, </w:t>
      </w:r>
      <w:r>
        <w:rPr>
          <w:color w:val="000000"/>
          <w:spacing w:val="0"/>
          <w:w w:val="100"/>
          <w:position w:val="0"/>
          <w:sz w:val="18"/>
          <w:szCs w:val="18"/>
        </w:rPr>
        <w:t xml:space="preserve">784.45 </w:t>
      </w:r>
      <w:r>
        <w:rPr>
          <w:color w:val="000000"/>
          <w:spacing w:val="0"/>
          <w:w w:val="100"/>
          <w:position w:val="0"/>
        </w:rPr>
        <w:t>元。</w:t>
      </w:r>
    </w:p>
    <w:p>
      <w:pPr>
        <w:pStyle w:val="Style28"/>
        <w:keepNext w:val="0"/>
        <w:keepLines w:val="0"/>
        <w:widowControl w:val="0"/>
        <w:shd w:val="clear" w:color="auto" w:fill="auto"/>
        <w:bidi w:val="0"/>
        <w:spacing w:before="0" w:after="240" w:line="240" w:lineRule="auto"/>
        <w:ind w:left="0" w:right="0" w:firstLine="560"/>
        <w:jc w:val="both"/>
      </w:pPr>
      <w:r>
        <w:rPr>
          <w:rFonts w:ascii="SimHei" w:eastAsia="SimHei" w:hAnsi="SimHei" w:cs="SimHei"/>
          <w:b/>
          <w:bCs/>
          <w:color w:val="000000"/>
          <w:spacing w:val="0"/>
          <w:w w:val="100"/>
          <w:position w:val="0"/>
        </w:rPr>
        <w:t>十一、承诺及或有事项</w:t>
      </w:r>
    </w:p>
    <w:p>
      <w:pPr>
        <w:pStyle w:val="Style16"/>
        <w:keepNext w:val="0"/>
        <w:keepLines w:val="0"/>
        <w:widowControl w:val="0"/>
        <w:shd w:val="clear" w:color="auto" w:fill="auto"/>
        <w:bidi w:val="0"/>
        <w:spacing w:before="0" w:after="160" w:line="288" w:lineRule="exact"/>
        <w:ind w:left="0" w:right="0" w:firstLine="560"/>
        <w:jc w:val="both"/>
      </w:pPr>
      <w:bookmarkStart w:id="824" w:name="bookmark824"/>
      <w:r>
        <w:rPr>
          <w:color w:val="000000"/>
          <w:spacing w:val="0"/>
          <w:w w:val="100"/>
          <w:position w:val="0"/>
        </w:rPr>
        <w:t>（</w:t>
      </w:r>
      <w:bookmarkEnd w:id="824"/>
      <w:r>
        <w:rPr>
          <w:color w:val="000000"/>
          <w:spacing w:val="0"/>
          <w:w w:val="100"/>
          <w:position w:val="0"/>
        </w:rPr>
        <w:t>一）重要承诺事项</w:t>
      </w:r>
    </w:p>
    <w:p>
      <w:pPr>
        <w:pStyle w:val="Style16"/>
        <w:keepNext w:val="0"/>
        <w:keepLines w:val="0"/>
        <w:widowControl w:val="0"/>
        <w:numPr>
          <w:ilvl w:val="0"/>
          <w:numId w:val="97"/>
        </w:numPr>
        <w:shd w:val="clear" w:color="auto" w:fill="auto"/>
        <w:bidi w:val="0"/>
        <w:spacing w:before="0" w:after="0" w:line="240" w:lineRule="auto"/>
        <w:ind w:left="0" w:right="0" w:firstLine="560"/>
        <w:jc w:val="both"/>
      </w:pPr>
      <w:bookmarkStart w:id="825" w:name="bookmark825"/>
      <w:bookmarkEnd w:id="825"/>
      <w:r>
        <w:rPr>
          <w:color w:val="000000"/>
          <w:spacing w:val="0"/>
          <w:w w:val="100"/>
          <w:position w:val="0"/>
        </w:rPr>
        <w:t>重要财务承诺</w:t>
      </w:r>
    </w:p>
    <w:p>
      <w:pPr>
        <w:pStyle w:val="Style16"/>
        <w:keepNext w:val="0"/>
        <w:keepLines w:val="0"/>
        <w:widowControl w:val="0"/>
        <w:shd w:val="clear" w:color="auto" w:fill="auto"/>
        <w:bidi w:val="0"/>
        <w:spacing w:before="0" w:after="0" w:line="288" w:lineRule="exact"/>
        <w:ind w:left="140" w:right="0" w:firstLine="420"/>
        <w:jc w:val="both"/>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日，本公司根据销售业务需要开具保函总金额折合人民币</w:t>
      </w:r>
      <w:r>
        <w:rPr>
          <w:color w:val="000000"/>
          <w:spacing w:val="0"/>
          <w:w w:val="100"/>
          <w:position w:val="0"/>
          <w:sz w:val="18"/>
          <w:szCs w:val="18"/>
        </w:rPr>
        <w:t xml:space="preserve">4,394.44 </w:t>
      </w:r>
      <w:r>
        <w:rPr>
          <w:color w:val="000000"/>
          <w:spacing w:val="0"/>
          <w:w w:val="100"/>
          <w:position w:val="0"/>
        </w:rPr>
        <w:t>万元，具体情况如下：</w:t>
      </w:r>
    </w:p>
    <w:p>
      <w:pPr>
        <w:pStyle w:val="Style26"/>
        <w:keepNext w:val="0"/>
        <w:keepLines w:val="0"/>
        <w:widowControl w:val="0"/>
        <w:shd w:val="clear" w:color="auto" w:fill="auto"/>
        <w:bidi w:val="0"/>
        <w:spacing w:before="0" w:after="0" w:line="240" w:lineRule="auto"/>
        <w:ind w:left="7402" w:right="0" w:firstLine="0"/>
        <w:jc w:val="left"/>
      </w:pPr>
      <w:r>
        <w:rPr>
          <w:color w:val="000000"/>
          <w:spacing w:val="0"/>
          <w:w w:val="100"/>
          <w:position w:val="0"/>
        </w:rPr>
        <w:t>单位：万元</w:t>
      </w:r>
    </w:p>
    <w:tbl>
      <w:tblPr>
        <w:tblOverlap w:val="never"/>
        <w:jc w:val="center"/>
        <w:tblLayout w:type="fixed"/>
      </w:tblPr>
      <w:tblGrid>
        <w:gridCol w:w="2885"/>
        <w:gridCol w:w="2842"/>
        <w:gridCol w:w="2875"/>
      </w:tblGrid>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到期期限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担保或抵押</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2,563.23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165.39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806.72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3 </w:t>
            </w:r>
            <w:r>
              <w:rPr>
                <w:color w:val="000000"/>
                <w:spacing w:val="0"/>
                <w:w w:val="100"/>
                <w:position w:val="0"/>
              </w:rPr>
              <w:t>年以上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859.09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4,394. </w:t>
            </w:r>
            <w:r>
              <w:rPr>
                <w:color w:val="000000"/>
                <w:spacing w:val="0"/>
                <w:w w:val="100"/>
                <w:position w:val="0"/>
                <w:sz w:val="18"/>
                <w:szCs w:val="18"/>
              </w:rPr>
              <w:t>44</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552" w:right="0" w:firstLine="0"/>
        <w:jc w:val="left"/>
      </w:pPr>
      <w:r>
        <w:rPr>
          <w:color w:val="000000"/>
          <w:spacing w:val="0"/>
          <w:w w:val="100"/>
          <w:position w:val="0"/>
          <w:sz w:val="18"/>
          <w:szCs w:val="18"/>
        </w:rPr>
        <w:t>2.</w:t>
      </w: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日，本公司无其他重大承诺事项。</w:t>
      </w:r>
    </w:p>
    <w:p>
      <w:pPr>
        <w:widowControl w:val="0"/>
        <w:spacing w:after="259" w:line="1" w:lineRule="exact"/>
      </w:pPr>
    </w:p>
    <w:p>
      <w:pPr>
        <w:pStyle w:val="Style16"/>
        <w:keepNext w:val="0"/>
        <w:keepLines w:val="0"/>
        <w:widowControl w:val="0"/>
        <w:shd w:val="clear" w:color="auto" w:fill="auto"/>
        <w:bidi w:val="0"/>
        <w:spacing w:before="0" w:after="0" w:line="271" w:lineRule="exact"/>
        <w:ind w:left="0" w:right="0" w:firstLine="560"/>
        <w:jc w:val="both"/>
      </w:pPr>
      <w:bookmarkStart w:id="826" w:name="bookmark826"/>
      <w:r>
        <w:rPr>
          <w:color w:val="000000"/>
          <w:spacing w:val="0"/>
          <w:w w:val="100"/>
          <w:position w:val="0"/>
        </w:rPr>
        <w:t>（</w:t>
      </w:r>
      <w:bookmarkEnd w:id="826"/>
      <w:r>
        <w:rPr>
          <w:color w:val="000000"/>
          <w:spacing w:val="0"/>
          <w:w w:val="100"/>
          <w:position w:val="0"/>
        </w:rPr>
        <w:t>二）或有事项</w:t>
      </w:r>
    </w:p>
    <w:p>
      <w:pPr>
        <w:pStyle w:val="Style16"/>
        <w:keepNext w:val="0"/>
        <w:keepLines w:val="0"/>
        <w:widowControl w:val="0"/>
        <w:numPr>
          <w:ilvl w:val="0"/>
          <w:numId w:val="99"/>
        </w:numPr>
        <w:shd w:val="clear" w:color="auto" w:fill="auto"/>
        <w:tabs>
          <w:tab w:pos="872" w:val="left"/>
        </w:tabs>
        <w:bidi w:val="0"/>
        <w:spacing w:before="0" w:after="100" w:line="271" w:lineRule="exact"/>
        <w:ind w:left="0" w:right="0" w:firstLine="560"/>
        <w:jc w:val="both"/>
      </w:pPr>
      <w:bookmarkStart w:id="827" w:name="bookmark827"/>
      <w:bookmarkEnd w:id="827"/>
      <w:r>
        <w:rPr>
          <w:color w:val="000000"/>
          <w:spacing w:val="0"/>
          <w:w w:val="100"/>
          <w:position w:val="0"/>
        </w:rPr>
        <w:t>未决诉讼仲裁形成的或有负债及其财务影响</w:t>
      </w:r>
    </w:p>
    <w:p>
      <w:pPr>
        <w:pStyle w:val="Style16"/>
        <w:keepNext w:val="0"/>
        <w:keepLines w:val="0"/>
        <w:widowControl w:val="0"/>
        <w:shd w:val="clear" w:color="auto" w:fill="auto"/>
        <w:bidi w:val="0"/>
        <w:spacing w:before="0" w:after="0" w:line="271" w:lineRule="exact"/>
        <w:ind w:left="140" w:right="0" w:firstLine="420"/>
        <w:jc w:val="both"/>
      </w:pPr>
      <w:r>
        <w:rPr>
          <w:color w:val="000000"/>
          <w:spacing w:val="0"/>
          <w:w w:val="100"/>
          <w:position w:val="0"/>
        </w:rPr>
        <w:t>本公司之子公司航天信息系统工程（北京）有限公司（以下简称系统工程公司）自</w:t>
      </w:r>
      <w:r>
        <w:rPr>
          <w:color w:val="000000"/>
          <w:spacing w:val="0"/>
          <w:w w:val="100"/>
          <w:position w:val="0"/>
          <w:sz w:val="18"/>
          <w:szCs w:val="18"/>
        </w:rPr>
        <w:t xml:space="preserve">2014 </w:t>
      </w:r>
      <w:r>
        <w:rPr>
          <w:color w:val="000000"/>
          <w:spacing w:val="0"/>
          <w:w w:val="100"/>
          <w:position w:val="0"/>
        </w:rPr>
        <w:t>年</w:t>
      </w:r>
      <w:r>
        <w:rPr>
          <w:color w:val="000000"/>
          <w:spacing w:val="0"/>
          <w:w w:val="100"/>
          <w:position w:val="0"/>
          <w:sz w:val="18"/>
          <w:szCs w:val="18"/>
        </w:rPr>
        <w:t>6</w:t>
      </w:r>
      <w:r>
        <w:rPr>
          <w:color w:val="000000"/>
          <w:spacing w:val="0"/>
          <w:w w:val="100"/>
          <w:position w:val="0"/>
        </w:rPr>
        <w:t>月起向紫光电子商务有限公司（以下简称紫光公司）销售货物。</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18</w:t>
      </w:r>
      <w:r>
        <w:rPr>
          <w:color w:val="000000"/>
          <w:spacing w:val="0"/>
          <w:w w:val="100"/>
          <w:position w:val="0"/>
        </w:rPr>
        <w:t>日， 系统工程公司收到北京市海淀区人民法院送达的紫光公司诉本公司及第三人号百信息服务 有限公司买卖合同纠纷案的诉讼。紫光公司以未实际收到货物为由，要求系统工程公司返还 其支付的货款本金</w:t>
      </w:r>
      <w:r>
        <w:rPr>
          <w:color w:val="000000"/>
          <w:spacing w:val="0"/>
          <w:w w:val="100"/>
          <w:position w:val="0"/>
          <w:sz w:val="18"/>
          <w:szCs w:val="18"/>
        </w:rPr>
        <w:t xml:space="preserve">4,269. </w:t>
      </w:r>
      <w:r>
        <w:rPr>
          <w:color w:val="000000"/>
          <w:spacing w:val="0"/>
          <w:w w:val="100"/>
          <w:position w:val="0"/>
          <w:sz w:val="18"/>
          <w:szCs w:val="18"/>
        </w:rPr>
        <w:t>09</w:t>
      </w:r>
      <w:r>
        <w:rPr>
          <w:color w:val="000000"/>
          <w:spacing w:val="0"/>
          <w:w w:val="100"/>
          <w:position w:val="0"/>
        </w:rPr>
        <w:t>万元。根据合同规定，上述合同标的为系统工程公司上游供应 商中航网信（北京）科技有限公司（以下简称中航网信）直接发货至紫光公司，因此，系统 工程公司于庭前向法院提交追加中航网信为第三人的申请。</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15</w:t>
      </w:r>
      <w:r>
        <w:rPr>
          <w:color w:val="000000"/>
          <w:spacing w:val="0"/>
          <w:w w:val="100"/>
          <w:position w:val="0"/>
        </w:rPr>
        <w:t>日，本案进行第 一次庭审。庭审中，紫光公司向法院申请对系统工程公司提交的《货物验收单》上的紫光公 司公章进行鉴定。同时，法官表示待鉴定结论出来后，再决定是否同意追加中航网信为第三 人。截至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日，鉴定结论尚未出来，并等待法院通知第二次庭审。</w:t>
      </w:r>
    </w:p>
    <w:p>
      <w:pPr>
        <w:pStyle w:val="Style16"/>
        <w:keepNext w:val="0"/>
        <w:keepLines w:val="0"/>
        <w:widowControl w:val="0"/>
        <w:numPr>
          <w:ilvl w:val="0"/>
          <w:numId w:val="99"/>
        </w:numPr>
        <w:shd w:val="clear" w:color="auto" w:fill="auto"/>
        <w:tabs>
          <w:tab w:pos="872" w:val="left"/>
        </w:tabs>
        <w:bidi w:val="0"/>
        <w:spacing w:before="0" w:after="160" w:line="271" w:lineRule="exact"/>
        <w:ind w:left="0" w:right="0" w:firstLine="560"/>
        <w:jc w:val="left"/>
      </w:pPr>
      <w:bookmarkStart w:id="828" w:name="bookmark828"/>
      <w:bookmarkEnd w:id="828"/>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日，本公司无其他重大或有事项。</w:t>
      </w:r>
    </w:p>
    <w:p>
      <w:pPr>
        <w:pStyle w:val="Style24"/>
        <w:keepNext/>
        <w:keepLines/>
        <w:widowControl w:val="0"/>
        <w:shd w:val="clear" w:color="auto" w:fill="auto"/>
        <w:bidi w:val="0"/>
        <w:spacing w:before="0" w:after="100" w:line="271" w:lineRule="exact"/>
        <w:ind w:left="0" w:right="0" w:firstLine="560"/>
        <w:jc w:val="left"/>
      </w:pPr>
      <w:bookmarkStart w:id="829" w:name="bookmark829"/>
      <w:bookmarkStart w:id="830" w:name="bookmark830"/>
      <w:bookmarkStart w:id="831" w:name="bookmark831"/>
      <w:r>
        <w:rPr>
          <w:rFonts w:ascii="SimHei" w:eastAsia="SimHei" w:hAnsi="SimHei" w:cs="SimHei"/>
          <w:color w:val="000000"/>
          <w:spacing w:val="0"/>
          <w:w w:val="100"/>
          <w:position w:val="0"/>
        </w:rPr>
        <w:t>十二' 资产负债表日后事项</w:t>
      </w:r>
      <w:bookmarkEnd w:id="829"/>
      <w:bookmarkEnd w:id="830"/>
      <w:bookmarkEnd w:id="831"/>
    </w:p>
    <w:p>
      <w:pPr>
        <w:pStyle w:val="Style16"/>
        <w:keepNext w:val="0"/>
        <w:keepLines w:val="0"/>
        <w:widowControl w:val="0"/>
        <w:shd w:val="clear" w:color="auto" w:fill="auto"/>
        <w:bidi w:val="0"/>
        <w:spacing w:before="0" w:after="0" w:line="275" w:lineRule="exact"/>
        <w:ind w:left="0" w:right="0" w:firstLine="560"/>
        <w:jc w:val="both"/>
      </w:pPr>
      <w:r>
        <w:rPr>
          <w:color w:val="000000"/>
          <w:spacing w:val="0"/>
          <w:w w:val="100"/>
          <w:position w:val="0"/>
        </w:rPr>
        <w:t>（一）重要的非调整事项</w:t>
      </w:r>
    </w:p>
    <w:p>
      <w:pPr>
        <w:pStyle w:val="Style16"/>
        <w:keepNext w:val="0"/>
        <w:keepLines w:val="0"/>
        <w:widowControl w:val="0"/>
        <w:shd w:val="clear" w:color="auto" w:fill="auto"/>
        <w:bidi w:val="0"/>
        <w:spacing w:before="0" w:after="0" w:line="275" w:lineRule="exact"/>
        <w:ind w:left="140" w:right="0" w:firstLine="42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5</w:t>
      </w:r>
      <w:r>
        <w:rPr>
          <w:color w:val="000000"/>
          <w:spacing w:val="0"/>
          <w:w w:val="100"/>
          <w:position w:val="0"/>
        </w:rPr>
        <w:t>日，本公司与济南柴油机股份有限公司（以下简称石油济柴）订立股份 认购协议，据此，石油济柴同意将本公司作为本次配套融资的特定对象之一并向其发行股份, 本公司将以人民币</w:t>
      </w:r>
      <w:r>
        <w:rPr>
          <w:color w:val="000000"/>
          <w:spacing w:val="0"/>
          <w:w w:val="100"/>
          <w:position w:val="0"/>
          <w:sz w:val="18"/>
          <w:szCs w:val="18"/>
        </w:rPr>
        <w:t xml:space="preserve">1,900, </w:t>
      </w:r>
      <w:r>
        <w:rPr>
          <w:color w:val="000000"/>
          <w:spacing w:val="0"/>
          <w:w w:val="100"/>
          <w:position w:val="0"/>
          <w:sz w:val="18"/>
          <w:szCs w:val="18"/>
        </w:rPr>
        <w:t>000,000.00</w:t>
      </w:r>
      <w:r>
        <w:rPr>
          <w:color w:val="000000"/>
          <w:spacing w:val="0"/>
          <w:w w:val="100"/>
          <w:position w:val="0"/>
        </w:rPr>
        <w:t>元认购石油济柴</w:t>
      </w:r>
      <w:r>
        <w:rPr>
          <w:color w:val="000000"/>
          <w:spacing w:val="0"/>
          <w:w w:val="100"/>
          <w:position w:val="0"/>
          <w:sz w:val="18"/>
          <w:szCs w:val="18"/>
        </w:rPr>
        <w:t>175,763,182.00</w:t>
      </w:r>
      <w:r>
        <w:rPr>
          <w:color w:val="000000"/>
          <w:spacing w:val="0"/>
          <w:w w:val="100"/>
          <w:position w:val="0"/>
        </w:rPr>
        <w:t>股份。</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 </w:t>
      </w:r>
      <w:r>
        <w:rPr>
          <w:color w:val="000000"/>
          <w:spacing w:val="0"/>
          <w:w w:val="100"/>
          <w:position w:val="0"/>
          <w:sz w:val="18"/>
          <w:szCs w:val="18"/>
        </w:rPr>
        <w:t>28</w:t>
      </w:r>
      <w:r>
        <w:rPr>
          <w:color w:val="000000"/>
          <w:spacing w:val="0"/>
          <w:w w:val="100"/>
          <w:position w:val="0"/>
        </w:rPr>
        <w:t>日，本公司以现金方式支付全部股权认购款。</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3</w:t>
      </w:r>
      <w:r>
        <w:rPr>
          <w:color w:val="000000"/>
          <w:spacing w:val="0"/>
          <w:w w:val="100"/>
          <w:position w:val="0"/>
        </w:rPr>
        <w:t>日，根据中国证券登记结算 有限责任公司深圳分公司出具的《股份登记申请受理确认书》，石油济柴已于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bl>
      <w:tblPr>
        <w:tblOverlap w:val="never"/>
        <w:jc w:val="center"/>
        <w:tblLayout w:type="fixed"/>
      </w:tblPr>
      <w:tblGrid>
        <w:gridCol w:w="4306"/>
        <w:gridCol w:w="4296"/>
      </w:tblGrid>
      <w:tr>
        <w:trPr>
          <w:trHeight w:val="538" w:hRule="exact"/>
        </w:trPr>
        <w:tc>
          <w:tcPr>
            <w:gridSpan w:val="2"/>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3</w:t>
            </w:r>
            <w:r>
              <w:rPr>
                <w:color w:val="000000"/>
                <w:spacing w:val="0"/>
                <w:w w:val="100"/>
                <w:position w:val="0"/>
              </w:rPr>
              <w:t>日办理完毕募集配套资金的新增股份登记。 （二）资产负债表日后利润分配情况</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拟分配的利润或股利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680" w:right="0" w:firstLine="0"/>
              <w:jc w:val="left"/>
              <w:rPr>
                <w:sz w:val="18"/>
                <w:szCs w:val="18"/>
              </w:rPr>
            </w:pPr>
            <w:r>
              <w:rPr>
                <w:color w:val="000000"/>
                <w:spacing w:val="0"/>
                <w:w w:val="100"/>
                <w:position w:val="0"/>
                <w:sz w:val="18"/>
                <w:szCs w:val="18"/>
              </w:rPr>
              <w:t>465,712,812.00</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经审议批准宣告发放的利润或股利</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680" w:right="0" w:firstLine="0"/>
              <w:jc w:val="left"/>
              <w:rPr>
                <w:sz w:val="18"/>
                <w:szCs w:val="18"/>
              </w:rPr>
            </w:pPr>
            <w:r>
              <w:rPr>
                <w:color w:val="000000"/>
                <w:spacing w:val="0"/>
                <w:w w:val="100"/>
                <w:position w:val="0"/>
                <w:sz w:val="18"/>
                <w:szCs w:val="18"/>
              </w:rPr>
              <w:t>465,712,812.00</w:t>
            </w:r>
          </w:p>
        </w:tc>
      </w:tr>
    </w:tbl>
    <w:p>
      <w:pPr>
        <w:widowControl w:val="0"/>
        <w:spacing w:after="99" w:line="1" w:lineRule="exact"/>
      </w:pPr>
    </w:p>
    <w:p>
      <w:pPr>
        <w:pStyle w:val="Style16"/>
        <w:keepNext w:val="0"/>
        <w:keepLines w:val="0"/>
        <w:widowControl w:val="0"/>
        <w:shd w:val="clear" w:color="auto" w:fill="auto"/>
        <w:bidi w:val="0"/>
        <w:spacing w:before="0" w:after="0" w:line="277" w:lineRule="exact"/>
        <w:ind w:left="140" w:right="0" w:firstLine="420"/>
        <w:jc w:val="left"/>
      </w:pPr>
      <w:r>
        <w:rPr>
          <w:color w:val="000000"/>
          <w:spacing w:val="0"/>
          <w:w w:val="100"/>
          <w:position w:val="0"/>
        </w:rPr>
        <w:t>根据本公司</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22</w:t>
      </w:r>
      <w:r>
        <w:rPr>
          <w:color w:val="000000"/>
          <w:spacing w:val="0"/>
          <w:w w:val="100"/>
          <w:position w:val="0"/>
        </w:rPr>
        <w:t>日第六届董事会第十五次会议通过的利润分配预案，以 利润分配股权登记日的总股本</w:t>
      </w:r>
      <w:r>
        <w:rPr>
          <w:color w:val="000000"/>
          <w:spacing w:val="0"/>
          <w:w w:val="100"/>
          <w:position w:val="0"/>
          <w:sz w:val="18"/>
          <w:szCs w:val="18"/>
        </w:rPr>
        <w:t>1,862,851,248</w:t>
      </w:r>
      <w:r>
        <w:rPr>
          <w:color w:val="000000"/>
          <w:spacing w:val="0"/>
          <w:w w:val="100"/>
          <w:position w:val="0"/>
        </w:rPr>
        <w:t>股为基数，每</w:t>
      </w:r>
      <w:r>
        <w:rPr>
          <w:color w:val="000000"/>
          <w:spacing w:val="0"/>
          <w:w w:val="100"/>
          <w:position w:val="0"/>
          <w:sz w:val="18"/>
          <w:szCs w:val="18"/>
        </w:rPr>
        <w:t>10</w:t>
      </w:r>
      <w:r>
        <w:rPr>
          <w:color w:val="000000"/>
          <w:spacing w:val="0"/>
          <w:w w:val="100"/>
          <w:position w:val="0"/>
        </w:rPr>
        <w:t>股派送现金红利</w:t>
      </w:r>
      <w:r>
        <w:rPr>
          <w:color w:val="000000"/>
          <w:spacing w:val="0"/>
          <w:w w:val="100"/>
          <w:position w:val="0"/>
          <w:sz w:val="18"/>
          <w:szCs w:val="18"/>
        </w:rPr>
        <w:t>2.50</w:t>
      </w:r>
      <w:r>
        <w:rPr>
          <w:color w:val="000000"/>
          <w:spacing w:val="0"/>
          <w:w w:val="100"/>
          <w:position w:val="0"/>
        </w:rPr>
        <w:t>元（含 税）</w:t>
      </w:r>
      <w:r>
        <w:rPr>
          <w:color w:val="000000"/>
          <w:spacing w:val="0"/>
          <w:w w:val="100"/>
          <w:position w:val="0"/>
          <w:sz w:val="18"/>
          <w:szCs w:val="18"/>
        </w:rPr>
        <w:t>，</w:t>
      </w:r>
      <w:r>
        <w:rPr>
          <w:color w:val="000000"/>
          <w:spacing w:val="0"/>
          <w:w w:val="100"/>
          <w:position w:val="0"/>
        </w:rPr>
        <w:t>预计派送金额为</w:t>
      </w:r>
      <w:r>
        <w:rPr>
          <w:color w:val="000000"/>
          <w:spacing w:val="0"/>
          <w:w w:val="100"/>
          <w:position w:val="0"/>
          <w:sz w:val="18"/>
          <w:szCs w:val="18"/>
        </w:rPr>
        <w:t>465,712,812</w:t>
      </w:r>
      <w:r>
        <w:rPr>
          <w:color w:val="000000"/>
          <w:spacing w:val="0"/>
          <w:w w:val="100"/>
          <w:position w:val="0"/>
        </w:rPr>
        <w:t>元，本年度不进行资本公积转增股本。该决议尚须经股 东大会表决通过。</w:t>
      </w:r>
    </w:p>
    <w:p>
      <w:pPr>
        <w:pStyle w:val="Style16"/>
        <w:keepNext w:val="0"/>
        <w:keepLines w:val="0"/>
        <w:widowControl w:val="0"/>
        <w:shd w:val="clear" w:color="auto" w:fill="auto"/>
        <w:bidi w:val="0"/>
        <w:spacing w:before="0" w:after="100" w:line="277" w:lineRule="exact"/>
        <w:ind w:left="0" w:right="0" w:firstLine="560"/>
        <w:jc w:val="both"/>
      </w:pPr>
      <w:bookmarkStart w:id="832" w:name="bookmark832"/>
      <w:r>
        <w:rPr>
          <w:color w:val="000000"/>
          <w:spacing w:val="0"/>
          <w:w w:val="100"/>
          <w:position w:val="0"/>
        </w:rPr>
        <w:t>（</w:t>
      </w:r>
      <w:bookmarkEnd w:id="832"/>
      <w:r>
        <w:rPr>
          <w:color w:val="000000"/>
          <w:spacing w:val="0"/>
          <w:w w:val="100"/>
          <w:position w:val="0"/>
        </w:rPr>
        <w:t>三）其他资产负债表日后事项说明</w:t>
      </w:r>
      <w:r>
        <w:br w:type="page"/>
      </w:r>
    </w:p>
    <w:p>
      <w:pPr>
        <w:pStyle w:val="Style16"/>
        <w:keepNext w:val="0"/>
        <w:keepLines w:val="0"/>
        <w:widowControl w:val="0"/>
        <w:shd w:val="clear" w:color="auto" w:fill="auto"/>
        <w:bidi w:val="0"/>
        <w:spacing w:before="0" w:after="280" w:line="271" w:lineRule="exact"/>
        <w:ind w:left="0" w:right="0" w:firstLine="540"/>
        <w:jc w:val="left"/>
      </w:pPr>
      <w:r>
        <w:rPr>
          <w:color w:val="000000"/>
          <w:spacing w:val="0"/>
          <w:w w:val="100"/>
          <w:position w:val="0"/>
        </w:rPr>
        <w:t xml:space="preserve">本公司为提高服务体系整体的运营效率，在不影响整体财务状况和盈利能力的前提下, </w:t>
      </w:r>
      <w:r>
        <w:rPr>
          <w:color w:val="000000"/>
          <w:spacing w:val="0"/>
          <w:w w:val="100"/>
          <w:position w:val="0"/>
          <w:sz w:val="18"/>
          <w:szCs w:val="18"/>
        </w:rPr>
        <w:t>2017</w:t>
      </w:r>
      <w:r>
        <w:rPr>
          <w:color w:val="000000"/>
          <w:spacing w:val="0"/>
          <w:w w:val="100"/>
          <w:position w:val="0"/>
        </w:rPr>
        <w:t>年将对所属单位现有管理架构和管理层级进行调整，包括但不限于吸收合并、清算、 注销、转让股权等方式，具体方案尚在制定中。</w:t>
      </w:r>
    </w:p>
    <w:p>
      <w:pPr>
        <w:pStyle w:val="Style26"/>
        <w:keepNext w:val="0"/>
        <w:keepLines w:val="0"/>
        <w:widowControl w:val="0"/>
        <w:shd w:val="clear" w:color="auto" w:fill="auto"/>
        <w:bidi w:val="0"/>
        <w:spacing w:before="0" w:after="160" w:line="240" w:lineRule="auto"/>
        <w:ind w:left="528" w:right="0" w:firstLine="0"/>
        <w:jc w:val="left"/>
      </w:pPr>
      <w:r>
        <w:rPr>
          <w:rFonts w:ascii="SimHei" w:eastAsia="SimHei" w:hAnsi="SimHei" w:cs="SimHei"/>
          <w:b/>
          <w:bCs/>
          <w:color w:val="000000"/>
          <w:spacing w:val="0"/>
          <w:w w:val="100"/>
          <w:position w:val="0"/>
        </w:rPr>
        <w:t>十三、其他重要事项</w:t>
      </w:r>
    </w:p>
    <w:p>
      <w:pPr>
        <w:pStyle w:val="Style26"/>
        <w:keepNext w:val="0"/>
        <w:keepLines w:val="0"/>
        <w:widowControl w:val="0"/>
        <w:shd w:val="clear" w:color="auto" w:fill="auto"/>
        <w:bidi w:val="0"/>
        <w:spacing w:before="0" w:after="40" w:line="240" w:lineRule="auto"/>
        <w:ind w:left="528" w:right="0" w:firstLine="0"/>
        <w:jc w:val="left"/>
      </w:pPr>
      <w:r>
        <w:rPr>
          <w:color w:val="000000"/>
          <w:spacing w:val="0"/>
          <w:w w:val="100"/>
          <w:position w:val="0"/>
        </w:rPr>
        <w:t>（一）终止经营</w:t>
      </w:r>
    </w:p>
    <w:p>
      <w:pPr>
        <w:pStyle w:val="Style26"/>
        <w:keepNext w:val="0"/>
        <w:keepLines w:val="0"/>
        <w:widowControl w:val="0"/>
        <w:shd w:val="clear" w:color="auto" w:fill="auto"/>
        <w:bidi w:val="0"/>
        <w:spacing w:before="0" w:after="100" w:line="240" w:lineRule="auto"/>
        <w:ind w:left="528" w:right="0" w:firstLine="0"/>
        <w:jc w:val="left"/>
      </w:pPr>
      <w:r>
        <w:rPr>
          <w:color w:val="000000"/>
          <w:spacing w:val="0"/>
          <w:w w:val="100"/>
          <w:position w:val="0"/>
          <w:sz w:val="18"/>
          <w:szCs w:val="18"/>
        </w:rPr>
        <w:t>1.</w:t>
      </w:r>
      <w:r>
        <w:rPr>
          <w:color w:val="000000"/>
          <w:spacing w:val="0"/>
          <w:w w:val="100"/>
          <w:position w:val="0"/>
        </w:rPr>
        <w:t>明细情况</w:t>
      </w:r>
    </w:p>
    <w:tbl>
      <w:tblPr>
        <w:tblOverlap w:val="never"/>
        <w:jc w:val="center"/>
        <w:tblLayout w:type="fixed"/>
      </w:tblPr>
      <w:tblGrid>
        <w:gridCol w:w="1397"/>
        <w:gridCol w:w="1267"/>
        <w:gridCol w:w="1262"/>
        <w:gridCol w:w="1262"/>
        <w:gridCol w:w="979"/>
        <w:gridCol w:w="1262"/>
        <w:gridCol w:w="1157"/>
      </w:tblGrid>
      <w:tr>
        <w:trPr>
          <w:trHeight w:val="60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利润总额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所得税费用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净利润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99" w:lineRule="exact"/>
              <w:ind w:left="0" w:right="0" w:firstLine="0"/>
              <w:jc w:val="center"/>
              <w:rPr>
                <w:sz w:val="15"/>
                <w:szCs w:val="15"/>
              </w:rPr>
            </w:pPr>
            <w:r>
              <w:rPr>
                <w:color w:val="000000"/>
                <w:spacing w:val="0"/>
                <w:w w:val="100"/>
                <w:position w:val="0"/>
                <w:sz w:val="15"/>
                <w:szCs w:val="15"/>
              </w:rPr>
              <w:t>归属于母公司所 有者的终止经营 利润</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杭州华迪计算机</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3"/>
                <w:szCs w:val="13"/>
              </w:rPr>
            </w:pPr>
            <w:r>
              <w:rPr>
                <w:color w:val="000000"/>
                <w:spacing w:val="0"/>
                <w:w w:val="100"/>
                <w:position w:val="0"/>
                <w:sz w:val="13"/>
                <w:szCs w:val="13"/>
              </w:rPr>
              <w:t>33,917.02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3"/>
                <w:szCs w:val="13"/>
              </w:rPr>
            </w:pPr>
            <w:r>
              <w:rPr>
                <w:color w:val="000000"/>
                <w:spacing w:val="0"/>
                <w:w w:val="100"/>
                <w:position w:val="0"/>
                <w:sz w:val="13"/>
                <w:szCs w:val="13"/>
              </w:rPr>
              <w:t xml:space="preserve">635, </w:t>
            </w:r>
            <w:r>
              <w:rPr>
                <w:color w:val="000000"/>
                <w:spacing w:val="0"/>
                <w:w w:val="100"/>
                <w:position w:val="0"/>
                <w:sz w:val="13"/>
                <w:szCs w:val="13"/>
              </w:rPr>
              <w:t xml:space="preserve">995. </w:t>
            </w:r>
            <w:r>
              <w:rPr>
                <w:color w:val="000000"/>
                <w:spacing w:val="0"/>
                <w:w w:val="100"/>
                <w:position w:val="0"/>
                <w:sz w:val="13"/>
                <w:szCs w:val="13"/>
              </w:rPr>
              <w:t>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 xml:space="preserve">-602, 078. </w:t>
            </w:r>
            <w:r>
              <w:rPr>
                <w:color w:val="000000"/>
                <w:spacing w:val="0"/>
                <w:w w:val="100"/>
                <w:position w:val="0"/>
                <w:sz w:val="13"/>
                <w:szCs w:val="13"/>
              </w:rPr>
              <w:t>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 xml:space="preserve">5, </w:t>
            </w:r>
            <w:r>
              <w:rPr>
                <w:color w:val="000000"/>
                <w:spacing w:val="0"/>
                <w:w w:val="100"/>
                <w:position w:val="0"/>
                <w:sz w:val="13"/>
                <w:szCs w:val="13"/>
              </w:rPr>
              <w:t xml:space="preserve">500. </w:t>
            </w:r>
            <w:r>
              <w:rPr>
                <w:color w:val="000000"/>
                <w:spacing w:val="0"/>
                <w:w w:val="100"/>
                <w:position w:val="0"/>
                <w:sz w:val="13"/>
                <w:szCs w:val="13"/>
              </w:rPr>
              <w:t>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 xml:space="preserve">-607, 578. </w:t>
            </w:r>
            <w:r>
              <w:rPr>
                <w:color w:val="000000"/>
                <w:spacing w:val="0"/>
                <w:w w:val="100"/>
                <w:position w:val="0"/>
                <w:sz w:val="13"/>
                <w:szCs w:val="13"/>
              </w:rPr>
              <w:t>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-309, 865. </w:t>
            </w:r>
            <w:r>
              <w:rPr>
                <w:color w:val="000000"/>
                <w:spacing w:val="0"/>
                <w:w w:val="100"/>
                <w:position w:val="0"/>
                <w:sz w:val="13"/>
                <w:szCs w:val="13"/>
              </w:rPr>
              <w:t>24</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合肥华迪信息技 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 xml:space="preserve">2, 594, </w:t>
            </w:r>
            <w:r>
              <w:rPr>
                <w:color w:val="000000"/>
                <w:spacing w:val="0"/>
                <w:w w:val="100"/>
                <w:position w:val="0"/>
                <w:sz w:val="13"/>
                <w:szCs w:val="13"/>
              </w:rPr>
              <w:t xml:space="preserve">763. </w:t>
            </w:r>
            <w:r>
              <w:rPr>
                <w:color w:val="000000"/>
                <w:spacing w:val="0"/>
                <w:w w:val="100"/>
                <w:position w:val="0"/>
                <w:sz w:val="13"/>
                <w:szCs w:val="13"/>
              </w:rPr>
              <w:t>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 xml:space="preserve">3, 202, </w:t>
            </w:r>
            <w:r>
              <w:rPr>
                <w:color w:val="000000"/>
                <w:spacing w:val="0"/>
                <w:w w:val="100"/>
                <w:position w:val="0"/>
                <w:sz w:val="13"/>
                <w:szCs w:val="13"/>
              </w:rPr>
              <w:t xml:space="preserve">448. </w:t>
            </w:r>
            <w:r>
              <w:rPr>
                <w:color w:val="000000"/>
                <w:spacing w:val="0"/>
                <w:w w:val="100"/>
                <w:position w:val="0"/>
                <w:sz w:val="13"/>
                <w:szCs w:val="13"/>
              </w:rPr>
              <w:t>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 xml:space="preserve">-607, 685. </w:t>
            </w:r>
            <w:r>
              <w:rPr>
                <w:color w:val="000000"/>
                <w:spacing w:val="0"/>
                <w:w w:val="100"/>
                <w:position w:val="0"/>
                <w:sz w:val="13"/>
                <w:szCs w:val="13"/>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 xml:space="preserve">-607, 685. </w:t>
            </w:r>
            <w:r>
              <w:rPr>
                <w:color w:val="000000"/>
                <w:spacing w:val="0"/>
                <w:w w:val="100"/>
                <w:position w:val="0"/>
                <w:sz w:val="13"/>
                <w:szCs w:val="13"/>
              </w:rPr>
              <w:t>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-309, 919. </w:t>
            </w:r>
            <w:r>
              <w:rPr>
                <w:color w:val="000000"/>
                <w:spacing w:val="0"/>
                <w:w w:val="100"/>
                <w:position w:val="0"/>
                <w:sz w:val="13"/>
                <w:szCs w:val="13"/>
              </w:rPr>
              <w:t>39</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武汉华迪世纪计 算机有限公司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19,223, </w:t>
            </w:r>
            <w:r>
              <w:rPr>
                <w:color w:val="000000"/>
                <w:spacing w:val="0"/>
                <w:w w:val="100"/>
                <w:position w:val="0"/>
                <w:sz w:val="13"/>
                <w:szCs w:val="13"/>
              </w:rPr>
              <w:t>831.43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19,814, </w:t>
            </w:r>
            <w:r>
              <w:rPr>
                <w:color w:val="000000"/>
                <w:spacing w:val="0"/>
                <w:w w:val="100"/>
                <w:position w:val="0"/>
                <w:sz w:val="13"/>
                <w:szCs w:val="13"/>
              </w:rPr>
              <w:t xml:space="preserve">426. </w:t>
            </w:r>
            <w:r>
              <w:rPr>
                <w:color w:val="000000"/>
                <w:spacing w:val="0"/>
                <w:w w:val="100"/>
                <w:position w:val="0"/>
                <w:sz w:val="13"/>
                <w:szCs w:val="13"/>
              </w:rPr>
              <w:t>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 xml:space="preserve">-595, 756. </w:t>
            </w:r>
            <w:r>
              <w:rPr>
                <w:color w:val="000000"/>
                <w:spacing w:val="0"/>
                <w:w w:val="100"/>
                <w:position w:val="0"/>
                <w:sz w:val="13"/>
                <w:szCs w:val="13"/>
              </w:rPr>
              <w:t>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 xml:space="preserve">3, </w:t>
            </w:r>
            <w:r>
              <w:rPr>
                <w:color w:val="000000"/>
                <w:spacing w:val="0"/>
                <w:w w:val="100"/>
                <w:position w:val="0"/>
                <w:sz w:val="13"/>
                <w:szCs w:val="13"/>
              </w:rPr>
              <w:t>111.78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 xml:space="preserve">-598, 868. </w:t>
            </w:r>
            <w:r>
              <w:rPr>
                <w:color w:val="000000"/>
                <w:spacing w:val="0"/>
                <w:w w:val="100"/>
                <w:position w:val="0"/>
                <w:sz w:val="13"/>
                <w:szCs w:val="13"/>
              </w:rPr>
              <w:t>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-460, 230. </w:t>
            </w:r>
            <w:r>
              <w:rPr>
                <w:color w:val="000000"/>
                <w:spacing w:val="0"/>
                <w:w w:val="100"/>
                <w:position w:val="0"/>
                <w:sz w:val="13"/>
                <w:szCs w:val="13"/>
              </w:rPr>
              <w:t>43</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178" w:lineRule="exact"/>
              <w:ind w:left="0" w:right="0" w:firstLine="0"/>
              <w:jc w:val="left"/>
              <w:rPr>
                <w:sz w:val="15"/>
                <w:szCs w:val="15"/>
              </w:rPr>
            </w:pPr>
            <w:r>
              <w:rPr>
                <w:color w:val="000000"/>
                <w:spacing w:val="0"/>
                <w:w w:val="100"/>
                <w:position w:val="0"/>
                <w:sz w:val="15"/>
                <w:szCs w:val="15"/>
              </w:rPr>
              <w:t>深圳市南方华迪 计算机有限公司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3"/>
                <w:szCs w:val="13"/>
              </w:rPr>
            </w:pPr>
            <w:r>
              <w:rPr>
                <w:color w:val="000000"/>
                <w:spacing w:val="0"/>
                <w:w w:val="100"/>
                <w:position w:val="0"/>
                <w:sz w:val="13"/>
                <w:szCs w:val="13"/>
              </w:rPr>
              <w:t>-1, 855.41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944. </w:t>
            </w:r>
            <w:r>
              <w:rPr>
                <w:color w:val="000000"/>
                <w:spacing w:val="0"/>
                <w:w w:val="100"/>
                <w:position w:val="0"/>
                <w:sz w:val="13"/>
                <w:szCs w:val="13"/>
              </w:rPr>
              <w:t>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88, </w:t>
            </w:r>
            <w:r>
              <w:rPr>
                <w:color w:val="000000"/>
                <w:spacing w:val="0"/>
                <w:w w:val="100"/>
                <w:position w:val="0"/>
                <w:sz w:val="13"/>
                <w:szCs w:val="13"/>
              </w:rPr>
              <w:t xml:space="preserve">034. </w:t>
            </w:r>
            <w:r>
              <w:rPr>
                <w:color w:val="000000"/>
                <w:spacing w:val="0"/>
                <w:w w:val="100"/>
                <w:position w:val="0"/>
                <w:sz w:val="13"/>
                <w:szCs w:val="13"/>
              </w:rPr>
              <w:t>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-87, 089.91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-87, 089.91</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哈尔滨航穗科技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 xml:space="preserve">8, </w:t>
            </w:r>
            <w:r>
              <w:rPr>
                <w:color w:val="000000"/>
                <w:spacing w:val="0"/>
                <w:w w:val="100"/>
                <w:position w:val="0"/>
                <w:sz w:val="13"/>
                <w:szCs w:val="13"/>
              </w:rPr>
              <w:t xml:space="preserve">471,109. </w:t>
            </w:r>
            <w:r>
              <w:rPr>
                <w:color w:val="000000"/>
                <w:spacing w:val="0"/>
                <w:w w:val="100"/>
                <w:position w:val="0"/>
                <w:sz w:val="13"/>
                <w:szCs w:val="13"/>
              </w:rPr>
              <w:t>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10, 144, </w:t>
            </w:r>
            <w:r>
              <w:rPr>
                <w:color w:val="000000"/>
                <w:spacing w:val="0"/>
                <w:w w:val="100"/>
                <w:position w:val="0"/>
                <w:sz w:val="13"/>
                <w:szCs w:val="13"/>
              </w:rPr>
              <w:t xml:space="preserve">074. </w:t>
            </w:r>
            <w:r>
              <w:rPr>
                <w:color w:val="000000"/>
                <w:spacing w:val="0"/>
                <w:w w:val="100"/>
                <w:position w:val="0"/>
                <w:sz w:val="13"/>
                <w:szCs w:val="13"/>
              </w:rPr>
              <w:t>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-1, </w:t>
            </w:r>
            <w:r>
              <w:rPr>
                <w:color w:val="000000"/>
                <w:spacing w:val="0"/>
                <w:w w:val="100"/>
                <w:position w:val="0"/>
                <w:sz w:val="13"/>
                <w:szCs w:val="13"/>
              </w:rPr>
              <w:t xml:space="preserve">672, </w:t>
            </w:r>
            <w:r>
              <w:rPr>
                <w:color w:val="000000"/>
                <w:spacing w:val="0"/>
                <w:w w:val="100"/>
                <w:position w:val="0"/>
                <w:sz w:val="13"/>
                <w:szCs w:val="13"/>
              </w:rPr>
              <w:t xml:space="preserve">964. </w:t>
            </w:r>
            <w:r>
              <w:rPr>
                <w:color w:val="000000"/>
                <w:spacing w:val="0"/>
                <w:w w:val="100"/>
                <w:position w:val="0"/>
                <w:sz w:val="13"/>
                <w:szCs w:val="13"/>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—1,672, 964.31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-853, 211.80</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淄博航天信息有</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3"/>
                <w:szCs w:val="13"/>
              </w:rPr>
            </w:pPr>
            <w:r>
              <w:rPr>
                <w:color w:val="000000"/>
                <w:spacing w:val="0"/>
                <w:w w:val="100"/>
                <w:position w:val="0"/>
                <w:sz w:val="13"/>
                <w:szCs w:val="13"/>
              </w:rPr>
              <w:t xml:space="preserve">515,973. </w:t>
            </w:r>
            <w:r>
              <w:rPr>
                <w:color w:val="000000"/>
                <w:spacing w:val="0"/>
                <w:w w:val="100"/>
                <w:position w:val="0"/>
                <w:sz w:val="13"/>
                <w:szCs w:val="13"/>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3"/>
                <w:szCs w:val="13"/>
              </w:rPr>
            </w:pPr>
            <w:r>
              <w:rPr>
                <w:color w:val="000000"/>
                <w:spacing w:val="0"/>
                <w:w w:val="100"/>
                <w:position w:val="0"/>
                <w:sz w:val="13"/>
                <w:szCs w:val="13"/>
              </w:rPr>
              <w:t xml:space="preserve">546, </w:t>
            </w:r>
            <w:r>
              <w:rPr>
                <w:color w:val="000000"/>
                <w:spacing w:val="0"/>
                <w:w w:val="100"/>
                <w:position w:val="0"/>
                <w:sz w:val="13"/>
                <w:szCs w:val="13"/>
              </w:rPr>
              <w:t xml:space="preserve">263. </w:t>
            </w:r>
            <w:r>
              <w:rPr>
                <w:color w:val="000000"/>
                <w:spacing w:val="0"/>
                <w:w w:val="100"/>
                <w:position w:val="0"/>
                <w:sz w:val="13"/>
                <w:szCs w:val="13"/>
              </w:rPr>
              <w:t>66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3"/>
                <w:szCs w:val="13"/>
              </w:rPr>
            </w:pPr>
            <w:r>
              <w:rPr>
                <w:color w:val="000000"/>
                <w:spacing w:val="0"/>
                <w:w w:val="100"/>
                <w:position w:val="0"/>
                <w:sz w:val="13"/>
                <w:szCs w:val="13"/>
              </w:rPr>
              <w:t xml:space="preserve">-17, 310. </w:t>
            </w:r>
            <w:r>
              <w:rPr>
                <w:color w:val="000000"/>
                <w:spacing w:val="0"/>
                <w:w w:val="100"/>
                <w:position w:val="0"/>
                <w:sz w:val="13"/>
                <w:szCs w:val="13"/>
              </w:rPr>
              <w:t>69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1, </w:t>
            </w:r>
            <w:r>
              <w:rPr>
                <w:color w:val="000000"/>
                <w:spacing w:val="0"/>
                <w:w w:val="100"/>
                <w:position w:val="0"/>
                <w:sz w:val="13"/>
                <w:szCs w:val="13"/>
              </w:rPr>
              <w:t xml:space="preserve">384. </w:t>
            </w:r>
            <w:r>
              <w:rPr>
                <w:color w:val="000000"/>
                <w:spacing w:val="0"/>
                <w:w w:val="100"/>
                <w:position w:val="0"/>
                <w:sz w:val="13"/>
                <w:szCs w:val="13"/>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-18, 694. </w:t>
            </w:r>
            <w:r>
              <w:rPr>
                <w:color w:val="000000"/>
                <w:spacing w:val="0"/>
                <w:w w:val="100"/>
                <w:position w:val="0"/>
                <w:sz w:val="13"/>
                <w:szCs w:val="13"/>
              </w:rPr>
              <w:t>69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 xml:space="preserve">-18, 694. </w:t>
            </w:r>
            <w:r>
              <w:rPr>
                <w:color w:val="000000"/>
                <w:spacing w:val="0"/>
                <w:w w:val="100"/>
                <w:position w:val="0"/>
                <w:sz w:val="13"/>
                <w:szCs w:val="13"/>
              </w:rPr>
              <w:t>69</w:t>
            </w:r>
          </w:p>
        </w:tc>
      </w:tr>
    </w:tbl>
    <w:p>
      <w:pPr>
        <w:widowControl w:val="0"/>
        <w:spacing w:after="279" w:line="1" w:lineRule="exact"/>
      </w:pPr>
    </w:p>
    <w:p>
      <w:pPr>
        <w:pStyle w:val="Style16"/>
        <w:keepNext w:val="0"/>
        <w:keepLines w:val="0"/>
        <w:widowControl w:val="0"/>
        <w:shd w:val="clear" w:color="auto" w:fill="auto"/>
        <w:bidi w:val="0"/>
        <w:spacing w:before="0" w:after="0" w:line="240" w:lineRule="auto"/>
        <w:ind w:left="0" w:right="0" w:firstLine="540"/>
        <w:jc w:val="left"/>
      </w:pPr>
      <w:bookmarkStart w:id="833" w:name="bookmark833"/>
      <w:r>
        <w:rPr>
          <w:color w:val="000000"/>
          <w:spacing w:val="0"/>
          <w:w w:val="100"/>
          <w:position w:val="0"/>
        </w:rPr>
        <w:t>（</w:t>
      </w:r>
      <w:bookmarkEnd w:id="833"/>
      <w:r>
        <w:rPr>
          <w:color w:val="000000"/>
          <w:spacing w:val="0"/>
          <w:w w:val="100"/>
          <w:position w:val="0"/>
        </w:rPr>
        <w:t>二）分部信息</w:t>
      </w:r>
    </w:p>
    <w:p>
      <w:pPr>
        <w:pStyle w:val="Style16"/>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1.</w:t>
      </w:r>
      <w:r>
        <w:rPr>
          <w:color w:val="000000"/>
          <w:spacing w:val="0"/>
          <w:w w:val="100"/>
          <w:position w:val="0"/>
        </w:rPr>
        <w:t>其他说明</w:t>
      </w:r>
    </w:p>
    <w:p>
      <w:pPr>
        <w:pStyle w:val="Style16"/>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本公司不存在多种经营或跨地区经营，故无报告分部。本公司按产品/地区分类的主营</w:t>
      </w:r>
    </w:p>
    <w:p>
      <w:pPr>
        <w:pStyle w:val="Style26"/>
        <w:keepNext w:val="0"/>
        <w:keepLines w:val="0"/>
        <w:widowControl w:val="0"/>
        <w:shd w:val="clear" w:color="auto" w:fill="auto"/>
        <w:bidi w:val="0"/>
        <w:spacing w:before="0" w:after="0" w:line="240" w:lineRule="auto"/>
        <w:ind w:left="120" w:right="0" w:firstLine="0"/>
        <w:jc w:val="left"/>
      </w:pPr>
      <w:r>
        <w:rPr>
          <w:color w:val="000000"/>
          <w:spacing w:val="0"/>
          <w:w w:val="100"/>
          <w:position w:val="0"/>
        </w:rPr>
        <w:t>业务收入及主营业务成本明细如下:</w:t>
      </w:r>
    </w:p>
    <w:tbl>
      <w:tblPr>
        <w:tblOverlap w:val="never"/>
        <w:jc w:val="center"/>
        <w:tblLayout w:type="fixed"/>
      </w:tblPr>
      <w:tblGrid>
        <w:gridCol w:w="3254"/>
        <w:gridCol w:w="2654"/>
        <w:gridCol w:w="2678"/>
      </w:tblGrid>
      <w:tr>
        <w:trPr>
          <w:trHeight w:val="413"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主营业务成本</w:t>
            </w:r>
          </w:p>
        </w:tc>
      </w:tr>
      <w:tr>
        <w:trPr>
          <w:trHeight w:val="403"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增值税防伪税控系统及相关设备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4,360, 901, </w:t>
            </w:r>
            <w:r>
              <w:rPr>
                <w:color w:val="000000"/>
                <w:spacing w:val="0"/>
                <w:w w:val="100"/>
                <w:position w:val="0"/>
                <w:sz w:val="18"/>
                <w:szCs w:val="18"/>
              </w:rPr>
              <w:t xml:space="preserve">596. </w:t>
            </w:r>
            <w:r>
              <w:rPr>
                <w:color w:val="000000"/>
                <w:spacing w:val="0"/>
                <w:w w:val="100"/>
                <w:position w:val="0"/>
                <w:sz w:val="18"/>
                <w:szCs w:val="18"/>
              </w:rPr>
              <w:t>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1,957, 829, </w:t>
            </w:r>
            <w:r>
              <w:rPr>
                <w:color w:val="000000"/>
                <w:spacing w:val="0"/>
                <w:w w:val="100"/>
                <w:position w:val="0"/>
                <w:sz w:val="18"/>
                <w:szCs w:val="18"/>
              </w:rPr>
              <w:t xml:space="preserve">295. </w:t>
            </w:r>
            <w:r>
              <w:rPr>
                <w:color w:val="000000"/>
                <w:spacing w:val="0"/>
                <w:w w:val="100"/>
                <w:position w:val="0"/>
                <w:sz w:val="18"/>
                <w:szCs w:val="18"/>
              </w:rPr>
              <w:t>80</w:t>
            </w:r>
          </w:p>
        </w:tc>
      </w:tr>
      <w:tr>
        <w:trPr>
          <w:trHeight w:val="408"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IC</w:t>
            </w:r>
            <w:r>
              <w:rPr>
                <w:color w:val="000000"/>
                <w:spacing w:val="0"/>
                <w:w w:val="100"/>
                <w:position w:val="0"/>
              </w:rPr>
              <w:t>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800,719,732.56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668,449,331.59</w:t>
            </w:r>
          </w:p>
        </w:tc>
      </w:tr>
      <w:tr>
        <w:trPr>
          <w:trHeight w:val="408"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网络、软件与系统集成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5,067, 674, </w:t>
            </w:r>
            <w:r>
              <w:rPr>
                <w:color w:val="000000"/>
                <w:spacing w:val="0"/>
                <w:w w:val="100"/>
                <w:position w:val="0"/>
                <w:sz w:val="18"/>
                <w:szCs w:val="18"/>
              </w:rPr>
              <w:t xml:space="preserve">368. </w:t>
            </w:r>
            <w:r>
              <w:rPr>
                <w:color w:val="000000"/>
                <w:spacing w:val="0"/>
                <w:w w:val="100"/>
                <w:position w:val="0"/>
                <w:sz w:val="18"/>
                <w:szCs w:val="18"/>
              </w:rPr>
              <w:t>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4,069, 859, </w:t>
            </w:r>
            <w:r>
              <w:rPr>
                <w:color w:val="000000"/>
                <w:spacing w:val="0"/>
                <w:w w:val="100"/>
                <w:position w:val="0"/>
                <w:sz w:val="18"/>
                <w:szCs w:val="18"/>
              </w:rPr>
              <w:t xml:space="preserve">116. </w:t>
            </w:r>
            <w:r>
              <w:rPr>
                <w:color w:val="000000"/>
                <w:spacing w:val="0"/>
                <w:w w:val="100"/>
                <w:position w:val="0"/>
                <w:sz w:val="18"/>
                <w:szCs w:val="18"/>
              </w:rPr>
              <w:t>45</w:t>
            </w:r>
          </w:p>
        </w:tc>
      </w:tr>
      <w:tr>
        <w:trPr>
          <w:trHeight w:val="408"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渠道销售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14,043,370,154.49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13,616,632,743.33</w:t>
            </w:r>
          </w:p>
        </w:tc>
      </w:tr>
      <w:tr>
        <w:trPr>
          <w:trHeight w:val="403"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金融支付</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1,089, 059, </w:t>
            </w:r>
            <w:r>
              <w:rPr>
                <w:color w:val="000000"/>
                <w:spacing w:val="0"/>
                <w:w w:val="100"/>
                <w:position w:val="0"/>
                <w:sz w:val="18"/>
                <w:szCs w:val="18"/>
              </w:rPr>
              <w:t xml:space="preserve">778. </w:t>
            </w: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728,540,576.76</w:t>
            </w:r>
          </w:p>
        </w:tc>
      </w:tr>
      <w:tr>
        <w:trPr>
          <w:trHeight w:val="408"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213,984,988.23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172,518,919.53</w:t>
            </w:r>
          </w:p>
        </w:tc>
      </w:tr>
      <w:tr>
        <w:trPr>
          <w:trHeight w:val="418"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25,575,710,619.71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21,213,829,983.46</w:t>
            </w:r>
          </w:p>
        </w:tc>
      </w:tr>
    </w:tbl>
    <w:p>
      <w:pPr>
        <w:widowControl w:val="0"/>
        <w:spacing w:after="279" w:line="1" w:lineRule="exact"/>
      </w:pPr>
    </w:p>
    <w:p>
      <w:pPr>
        <w:pStyle w:val="Style16"/>
        <w:keepNext w:val="0"/>
        <w:keepLines w:val="0"/>
        <w:widowControl w:val="0"/>
        <w:shd w:val="clear" w:color="auto" w:fill="auto"/>
        <w:bidi w:val="0"/>
        <w:spacing w:before="0" w:after="0" w:line="267" w:lineRule="exact"/>
        <w:ind w:left="0" w:right="0" w:firstLine="540"/>
        <w:jc w:val="left"/>
      </w:pPr>
      <w:bookmarkStart w:id="834" w:name="bookmark834"/>
      <w:r>
        <w:rPr>
          <w:color w:val="000000"/>
          <w:spacing w:val="0"/>
          <w:w w:val="100"/>
          <w:position w:val="0"/>
        </w:rPr>
        <w:t>（</w:t>
      </w:r>
      <w:bookmarkEnd w:id="834"/>
      <w:r>
        <w:rPr>
          <w:color w:val="000000"/>
          <w:spacing w:val="0"/>
          <w:w w:val="100"/>
          <w:position w:val="0"/>
        </w:rPr>
        <w:t>三）其他对投资者决策有影响的重要交易和事项</w:t>
      </w:r>
    </w:p>
    <w:p>
      <w:pPr>
        <w:pStyle w:val="Style16"/>
        <w:keepNext w:val="0"/>
        <w:keepLines w:val="0"/>
        <w:widowControl w:val="0"/>
        <w:shd w:val="clear" w:color="auto" w:fill="auto"/>
        <w:bidi w:val="0"/>
        <w:spacing w:before="0" w:after="280" w:line="267" w:lineRule="exact"/>
        <w:ind w:left="0" w:right="0" w:firstLine="540"/>
        <w:jc w:val="left"/>
      </w:pPr>
      <w:r>
        <w:rPr>
          <w:color w:val="000000"/>
          <w:spacing w:val="0"/>
          <w:w w:val="100"/>
          <w:position w:val="0"/>
        </w:rPr>
        <w:t>根据本公司与北京市海淀双兴工业公司签订的相关协议，本公司本部所在地北京市海淀 区杏石口路甲</w:t>
      </w:r>
      <w:r>
        <w:rPr>
          <w:color w:val="000000"/>
          <w:spacing w:val="0"/>
          <w:w w:val="100"/>
          <w:position w:val="0"/>
          <w:sz w:val="18"/>
          <w:szCs w:val="18"/>
        </w:rPr>
        <w:t>18</w:t>
      </w:r>
      <w:r>
        <w:rPr>
          <w:color w:val="000000"/>
          <w:spacing w:val="0"/>
          <w:w w:val="100"/>
          <w:position w:val="0"/>
        </w:rPr>
        <w:t>号的房屋及土地使用权中</w:t>
      </w:r>
      <w:r>
        <w:rPr>
          <w:color w:val="000000"/>
          <w:spacing w:val="0"/>
          <w:w w:val="100"/>
          <w:position w:val="0"/>
          <w:sz w:val="18"/>
          <w:szCs w:val="18"/>
        </w:rPr>
        <w:t>30%</w:t>
      </w:r>
      <w:r>
        <w:rPr>
          <w:color w:val="000000"/>
          <w:spacing w:val="0"/>
          <w:w w:val="100"/>
          <w:position w:val="0"/>
        </w:rPr>
        <w:t>的产权归属于北京市海淀双兴工业公司。本 公司以经营租赁方式取得相应资产的使用权，租赁面积为建筑面积</w:t>
      </w:r>
      <w:r>
        <w:rPr>
          <w:color w:val="000000"/>
          <w:spacing w:val="0"/>
          <w:w w:val="100"/>
          <w:position w:val="0"/>
          <w:sz w:val="18"/>
          <w:szCs w:val="18"/>
        </w:rPr>
        <w:t xml:space="preserve">74, </w:t>
      </w:r>
      <w:r>
        <w:rPr>
          <w:color w:val="000000"/>
          <w:spacing w:val="0"/>
          <w:w w:val="100"/>
          <w:position w:val="0"/>
          <w:sz w:val="18"/>
          <w:szCs w:val="18"/>
        </w:rPr>
        <w:t xml:space="preserve">176. </w:t>
      </w:r>
      <w:r>
        <w:rPr>
          <w:color w:val="000000"/>
          <w:spacing w:val="0"/>
          <w:w w:val="100"/>
          <w:position w:val="0"/>
          <w:sz w:val="18"/>
          <w:szCs w:val="18"/>
        </w:rPr>
        <w:t>00</w:t>
      </w:r>
      <w:r>
        <w:rPr>
          <w:color w:val="000000"/>
          <w:spacing w:val="0"/>
          <w:w w:val="100"/>
          <w:position w:val="0"/>
        </w:rPr>
        <w:t xml:space="preserve">平方米的 </w:t>
      </w:r>
      <w:r>
        <w:rPr>
          <w:color w:val="000000"/>
          <w:spacing w:val="0"/>
          <w:w w:val="100"/>
          <w:position w:val="0"/>
          <w:sz w:val="18"/>
          <w:szCs w:val="18"/>
        </w:rPr>
        <w:t>30%,</w:t>
      </w:r>
      <w:r>
        <w:rPr>
          <w:color w:val="000000"/>
          <w:spacing w:val="0"/>
          <w:w w:val="100"/>
          <w:position w:val="0"/>
        </w:rPr>
        <w:t>租赁价格按人民币</w:t>
      </w:r>
      <w:r>
        <w:rPr>
          <w:color w:val="000000"/>
          <w:spacing w:val="0"/>
          <w:w w:val="100"/>
          <w:position w:val="0"/>
          <w:sz w:val="18"/>
          <w:szCs w:val="18"/>
        </w:rPr>
        <w:t>0.8</w:t>
      </w:r>
      <w:r>
        <w:rPr>
          <w:color w:val="000000"/>
          <w:spacing w:val="0"/>
          <w:w w:val="100"/>
          <w:position w:val="0"/>
        </w:rPr>
        <w:t>元</w:t>
      </w:r>
      <w:r>
        <w:rPr>
          <w:color w:val="000000"/>
          <w:spacing w:val="0"/>
          <w:w w:val="100"/>
          <w:position w:val="0"/>
          <w:sz w:val="18"/>
          <w:szCs w:val="18"/>
        </w:rPr>
        <w:t>/</w:t>
      </w:r>
      <w:r>
        <w:rPr>
          <w:color w:val="000000"/>
          <w:spacing w:val="0"/>
          <w:w w:val="100"/>
          <w:position w:val="0"/>
        </w:rPr>
        <w:t>平方米</w:t>
      </w:r>
      <w:r>
        <w:rPr>
          <w:color w:val="000000"/>
          <w:spacing w:val="0"/>
          <w:w w:val="100"/>
          <w:position w:val="0"/>
          <w:sz w:val="18"/>
          <w:szCs w:val="18"/>
        </w:rPr>
        <w:t>/</w:t>
      </w:r>
      <w:r>
        <w:rPr>
          <w:color w:val="000000"/>
          <w:spacing w:val="0"/>
          <w:w w:val="100"/>
          <w:position w:val="0"/>
        </w:rPr>
        <w:t>日计，年租金为</w:t>
      </w:r>
      <w:r>
        <w:rPr>
          <w:color w:val="000000"/>
          <w:spacing w:val="0"/>
          <w:w w:val="100"/>
          <w:position w:val="0"/>
          <w:sz w:val="18"/>
          <w:szCs w:val="18"/>
        </w:rPr>
        <w:t>649.78</w:t>
      </w:r>
      <w:r>
        <w:rPr>
          <w:color w:val="000000"/>
          <w:spacing w:val="0"/>
          <w:w w:val="100"/>
          <w:position w:val="0"/>
        </w:rPr>
        <w:t>万元。</w:t>
      </w:r>
    </w:p>
    <w:p>
      <w:pPr>
        <w:pStyle w:val="Style24"/>
        <w:keepNext/>
        <w:keepLines/>
        <w:widowControl w:val="0"/>
        <w:shd w:val="clear" w:color="auto" w:fill="auto"/>
        <w:bidi w:val="0"/>
        <w:spacing w:before="0" w:after="140" w:line="267" w:lineRule="exact"/>
        <w:ind w:left="0" w:right="0" w:firstLine="540"/>
        <w:jc w:val="left"/>
      </w:pPr>
      <w:bookmarkStart w:id="835" w:name="bookmark835"/>
      <w:bookmarkStart w:id="836" w:name="bookmark836"/>
      <w:bookmarkStart w:id="837" w:name="bookmark837"/>
      <w:r>
        <w:rPr>
          <w:rFonts w:ascii="SimHei" w:eastAsia="SimHei" w:hAnsi="SimHei" w:cs="SimHei"/>
          <w:color w:val="000000"/>
          <w:spacing w:val="0"/>
          <w:w w:val="100"/>
          <w:position w:val="0"/>
        </w:rPr>
        <w:t>十四、母公司财务报表主要项目注释</w:t>
      </w:r>
      <w:bookmarkEnd w:id="835"/>
      <w:bookmarkEnd w:id="836"/>
      <w:bookmarkEnd w:id="837"/>
    </w:p>
    <w:p>
      <w:pPr>
        <w:pStyle w:val="Style16"/>
        <w:keepNext w:val="0"/>
        <w:keepLines w:val="0"/>
        <w:widowControl w:val="0"/>
        <w:shd w:val="clear" w:color="auto" w:fill="auto"/>
        <w:bidi w:val="0"/>
        <w:spacing w:before="0" w:after="0" w:line="267" w:lineRule="exact"/>
        <w:ind w:left="0" w:right="0" w:firstLine="540"/>
        <w:jc w:val="left"/>
      </w:pPr>
      <w:r>
        <w:rPr>
          <w:color w:val="000000"/>
          <w:spacing w:val="0"/>
          <w:w w:val="100"/>
          <w:position w:val="0"/>
        </w:rPr>
        <w:t>（一）母公司资产负债表项目注释</w:t>
      </w:r>
    </w:p>
    <w:p>
      <w:pPr>
        <w:pStyle w:val="Style16"/>
        <w:keepNext w:val="0"/>
        <w:keepLines w:val="0"/>
        <w:widowControl w:val="0"/>
        <w:shd w:val="clear" w:color="auto" w:fill="auto"/>
        <w:bidi w:val="0"/>
        <w:spacing w:before="0" w:after="0" w:line="267" w:lineRule="exact"/>
        <w:ind w:left="0" w:right="0" w:firstLine="540"/>
        <w:jc w:val="left"/>
      </w:pPr>
      <w:r>
        <w:rPr>
          <w:color w:val="000000"/>
          <w:spacing w:val="0"/>
          <w:w w:val="100"/>
          <w:position w:val="0"/>
          <w:sz w:val="18"/>
          <w:szCs w:val="18"/>
        </w:rPr>
        <w:t>1.</w:t>
      </w:r>
      <w:r>
        <w:rPr>
          <w:color w:val="000000"/>
          <w:spacing w:val="0"/>
          <w:w w:val="100"/>
          <w:position w:val="0"/>
        </w:rPr>
        <w:t>应收账款</w:t>
      </w:r>
    </w:p>
    <w:p>
      <w:pPr>
        <w:pStyle w:val="Style16"/>
        <w:keepNext w:val="0"/>
        <w:keepLines w:val="0"/>
        <w:widowControl w:val="0"/>
        <w:shd w:val="clear" w:color="auto" w:fill="auto"/>
        <w:bidi w:val="0"/>
        <w:spacing w:before="0" w:after="0" w:line="267" w:lineRule="exact"/>
        <w:ind w:left="0" w:right="0" w:firstLine="540"/>
        <w:jc w:val="left"/>
      </w:pPr>
      <w:bookmarkStart w:id="838" w:name="bookmark838"/>
      <w:r>
        <w:rPr>
          <w:color w:val="000000"/>
          <w:spacing w:val="0"/>
          <w:w w:val="100"/>
          <w:position w:val="0"/>
          <w:sz w:val="18"/>
          <w:szCs w:val="18"/>
        </w:rPr>
        <w:t>（</w:t>
      </w:r>
      <w:bookmarkEnd w:id="838"/>
      <w:r>
        <w:rPr>
          <w:color w:val="000000"/>
          <w:spacing w:val="0"/>
          <w:w w:val="100"/>
          <w:position w:val="0"/>
          <w:sz w:val="18"/>
          <w:szCs w:val="18"/>
        </w:rPr>
        <w:t>1）</w:t>
      </w:r>
      <w:r>
        <w:rPr>
          <w:color w:val="000000"/>
          <w:spacing w:val="0"/>
          <w:w w:val="100"/>
          <w:position w:val="0"/>
        </w:rPr>
        <w:t>明细情况</w:t>
      </w:r>
    </w:p>
    <w:p>
      <w:pPr>
        <w:pStyle w:val="Style16"/>
        <w:keepNext w:val="0"/>
        <w:keepLines w:val="0"/>
        <w:widowControl w:val="0"/>
        <w:shd w:val="clear" w:color="auto" w:fill="auto"/>
        <w:bidi w:val="0"/>
        <w:spacing w:before="0" w:after="140" w:line="267" w:lineRule="exact"/>
        <w:ind w:left="0" w:right="0" w:firstLine="540"/>
        <w:jc w:val="left"/>
      </w:pPr>
      <w:r>
        <w:rPr>
          <w:color w:val="000000"/>
          <w:spacing w:val="0"/>
          <w:w w:val="100"/>
          <w:position w:val="0"/>
          <w:sz w:val="18"/>
          <w:szCs w:val="18"/>
        </w:rPr>
        <w:t>1）</w:t>
      </w:r>
      <w:r>
        <w:rPr>
          <w:color w:val="000000"/>
          <w:spacing w:val="0"/>
          <w:w w:val="100"/>
          <w:position w:val="0"/>
        </w:rPr>
        <w:t>类别明细情况</w:t>
      </w:r>
    </w:p>
    <w:p>
      <w:pPr>
        <w:pStyle w:val="Style39"/>
        <w:keepNext w:val="0"/>
        <w:keepLines w:val="0"/>
        <w:widowControl w:val="0"/>
        <w:shd w:val="clear" w:color="auto" w:fill="auto"/>
        <w:tabs>
          <w:tab w:pos="5119" w:val="left"/>
        </w:tabs>
        <w:bidi w:val="0"/>
        <w:spacing w:before="0" w:after="80" w:line="240" w:lineRule="auto"/>
        <w:ind w:left="0" w:right="0" w:firstLine="300"/>
        <w:jc w:val="left"/>
      </w:pPr>
      <w:r>
        <w:rPr>
          <w:color w:val="000000"/>
          <w:spacing w:val="0"/>
          <w:w w:val="100"/>
          <w:position w:val="0"/>
        </w:rPr>
        <w:t>种类</w:t>
        <w:tab/>
        <w:t>期末数</w:t>
      </w:r>
      <w:r>
        <w:br w:type="page"/>
      </w:r>
    </w:p>
    <w:tbl>
      <w:tblPr>
        <w:tblOverlap w:val="never"/>
        <w:jc w:val="center"/>
        <w:tblLayout w:type="fixed"/>
      </w:tblPr>
      <w:tblGrid>
        <w:gridCol w:w="2280"/>
        <w:gridCol w:w="1550"/>
        <w:gridCol w:w="859"/>
        <w:gridCol w:w="1320"/>
        <w:gridCol w:w="1152"/>
        <w:gridCol w:w="1440"/>
      </w:tblGrid>
      <w:tr>
        <w:trPr>
          <w:trHeight w:val="466" w:hRule="exact"/>
        </w:trPr>
        <w:tc>
          <w:tcPr>
            <w:vMerge w:val="restart"/>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账面价值</w:t>
            </w:r>
          </w:p>
        </w:tc>
      </w:tr>
      <w:tr>
        <w:trPr>
          <w:trHeight w:val="466"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tcBorders>
            <w:shd w:val="clear" w:color="auto" w:fill="FFFFFF"/>
            <w:vAlign w:val="center"/>
          </w:tcPr>
          <w:p>
            <w:pPr/>
          </w:p>
        </w:tc>
      </w:tr>
      <w:tr>
        <w:trPr>
          <w:trHeight w:val="475"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140" w:right="0" w:firstLine="0"/>
              <w:jc w:val="left"/>
              <w:rPr>
                <w:sz w:val="17"/>
                <w:szCs w:val="17"/>
              </w:rPr>
            </w:pPr>
            <w:r>
              <w:rPr>
                <w:color w:val="000000"/>
                <w:spacing w:val="0"/>
                <w:w w:val="100"/>
                <w:position w:val="0"/>
                <w:sz w:val="17"/>
                <w:szCs w:val="17"/>
              </w:rPr>
              <w:t>单项金额重大并单项计提 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140" w:right="0" w:firstLine="0"/>
              <w:jc w:val="left"/>
              <w:rPr>
                <w:sz w:val="17"/>
                <w:szCs w:val="17"/>
              </w:rPr>
            </w:pPr>
            <w:r>
              <w:rPr>
                <w:color w:val="000000"/>
                <w:spacing w:val="0"/>
                <w:w w:val="100"/>
                <w:position w:val="0"/>
                <w:sz w:val="17"/>
                <w:szCs w:val="17"/>
              </w:rPr>
              <w:t>按信用风险特征组合计提 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344, 989, </w:t>
            </w:r>
            <w:r>
              <w:rPr>
                <w:color w:val="000000"/>
                <w:spacing w:val="0"/>
                <w:w w:val="100"/>
                <w:position w:val="0"/>
                <w:sz w:val="16"/>
                <w:szCs w:val="16"/>
              </w:rPr>
              <w:t>644.48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99.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26, </w:t>
            </w:r>
            <w:r>
              <w:rPr>
                <w:color w:val="000000"/>
                <w:spacing w:val="0"/>
                <w:w w:val="100"/>
                <w:position w:val="0"/>
                <w:sz w:val="16"/>
                <w:szCs w:val="16"/>
              </w:rPr>
              <w:t>831,329.94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7. </w:t>
            </w:r>
            <w:r>
              <w:rPr>
                <w:color w:val="000000"/>
                <w:spacing w:val="0"/>
                <w:w w:val="100"/>
                <w:position w:val="0"/>
                <w:sz w:val="16"/>
                <w:szCs w:val="16"/>
              </w:rPr>
              <w:t>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318, </w:t>
            </w:r>
            <w:r>
              <w:rPr>
                <w:color w:val="000000"/>
                <w:spacing w:val="0"/>
                <w:w w:val="100"/>
                <w:position w:val="0"/>
                <w:sz w:val="16"/>
                <w:szCs w:val="16"/>
              </w:rPr>
              <w:t xml:space="preserve">158,314. </w:t>
            </w:r>
            <w:r>
              <w:rPr>
                <w:color w:val="000000"/>
                <w:spacing w:val="0"/>
                <w:w w:val="100"/>
                <w:position w:val="0"/>
                <w:sz w:val="16"/>
                <w:szCs w:val="16"/>
              </w:rPr>
              <w:t>54</w:t>
            </w:r>
          </w:p>
        </w:tc>
      </w:tr>
      <w:tr>
        <w:trPr>
          <w:trHeight w:val="475"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21" w:lineRule="exact"/>
              <w:ind w:left="140" w:right="0" w:firstLine="0"/>
              <w:jc w:val="left"/>
              <w:rPr>
                <w:sz w:val="17"/>
                <w:szCs w:val="17"/>
              </w:rPr>
            </w:pPr>
            <w:r>
              <w:rPr>
                <w:color w:val="000000"/>
                <w:spacing w:val="0"/>
                <w:w w:val="100"/>
                <w:position w:val="0"/>
                <w:sz w:val="17"/>
                <w:szCs w:val="17"/>
              </w:rPr>
              <w:t>单项金额不重大但单项计 提坏账准备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515,750.00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0.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515,750.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345, 505, </w:t>
            </w:r>
            <w:r>
              <w:rPr>
                <w:color w:val="000000"/>
                <w:spacing w:val="0"/>
                <w:w w:val="100"/>
                <w:position w:val="0"/>
                <w:sz w:val="16"/>
                <w:szCs w:val="16"/>
              </w:rPr>
              <w:t xml:space="preserve">394. </w:t>
            </w:r>
            <w:r>
              <w:rPr>
                <w:color w:val="000000"/>
                <w:spacing w:val="0"/>
                <w:w w:val="100"/>
                <w:position w:val="0"/>
                <w:sz w:val="16"/>
                <w:szCs w:val="16"/>
              </w:rPr>
              <w:t>48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27, 347, </w:t>
            </w:r>
            <w:r>
              <w:rPr>
                <w:color w:val="000000"/>
                <w:spacing w:val="0"/>
                <w:w w:val="100"/>
                <w:position w:val="0"/>
                <w:sz w:val="16"/>
                <w:szCs w:val="16"/>
              </w:rPr>
              <w:t xml:space="preserve">079. </w:t>
            </w:r>
            <w:r>
              <w:rPr>
                <w:color w:val="000000"/>
                <w:spacing w:val="0"/>
                <w:w w:val="100"/>
                <w:position w:val="0"/>
                <w:sz w:val="16"/>
                <w:szCs w:val="16"/>
              </w:rPr>
              <w:t>94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w:t>
            </w:r>
            <w:r>
              <w:rPr>
                <w:color w:val="000000"/>
                <w:spacing w:val="0"/>
                <w:w w:val="100"/>
                <w:position w:val="0"/>
                <w:sz w:val="16"/>
                <w:szCs w:val="16"/>
              </w:rPr>
              <w:t>04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318, </w:t>
            </w:r>
            <w:r>
              <w:rPr>
                <w:color w:val="000000"/>
                <w:spacing w:val="0"/>
                <w:w w:val="100"/>
                <w:position w:val="0"/>
                <w:sz w:val="16"/>
                <w:szCs w:val="16"/>
              </w:rPr>
              <w:t xml:space="preserve">158,314. </w:t>
            </w:r>
            <w:r>
              <w:rPr>
                <w:color w:val="000000"/>
                <w:spacing w:val="0"/>
                <w:w w:val="100"/>
                <w:position w:val="0"/>
                <w:sz w:val="16"/>
                <w:szCs w:val="16"/>
              </w:rPr>
              <w:t>54</w:t>
            </w:r>
          </w:p>
        </w:tc>
      </w:tr>
    </w:tbl>
    <w:p>
      <w:pPr>
        <w:widowControl w:val="0"/>
        <w:spacing w:after="119" w:line="1" w:lineRule="exact"/>
      </w:pPr>
    </w:p>
    <w:p>
      <w:pPr>
        <w:pStyle w:val="Style16"/>
        <w:keepNext w:val="0"/>
        <w:keepLines w:val="0"/>
        <w:widowControl w:val="0"/>
        <w:shd w:val="clear" w:color="auto" w:fill="auto"/>
        <w:bidi w:val="0"/>
        <w:spacing w:before="0" w:after="0" w:line="240" w:lineRule="auto"/>
        <w:ind w:left="0" w:right="0" w:firstLine="660"/>
        <w:jc w:val="left"/>
      </w:pPr>
      <w:r>
        <w:rPr>
          <w:color w:val="000000"/>
          <w:spacing w:val="0"/>
          <w:w w:val="100"/>
          <w:position w:val="0"/>
        </w:rPr>
        <w:t>(续上表)</w:t>
      </w:r>
    </w:p>
    <w:tbl>
      <w:tblPr>
        <w:tblOverlap w:val="never"/>
        <w:jc w:val="center"/>
        <w:tblLayout w:type="fixed"/>
      </w:tblPr>
      <w:tblGrid>
        <w:gridCol w:w="2280"/>
        <w:gridCol w:w="1411"/>
        <w:gridCol w:w="984"/>
        <w:gridCol w:w="1320"/>
        <w:gridCol w:w="1152"/>
        <w:gridCol w:w="1440"/>
      </w:tblGrid>
      <w:tr>
        <w:trPr>
          <w:trHeight w:val="466"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种类</w:t>
            </w:r>
          </w:p>
        </w:tc>
        <w:tc>
          <w:tcPr>
            <w:gridSpan w:val="5"/>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66"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账面价值</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tcBorders>
            <w:shd w:val="clear" w:color="auto" w:fill="FFFFFF"/>
            <w:vAlign w:val="center"/>
          </w:tcPr>
          <w:p>
            <w:pPr/>
          </w:p>
        </w:tc>
      </w:tr>
      <w:tr>
        <w:trPr>
          <w:trHeight w:val="475"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单项金额重大并单项计提</w:t>
            </w:r>
          </w:p>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24, </w:t>
            </w:r>
            <w:r>
              <w:rPr>
                <w:color w:val="000000"/>
                <w:spacing w:val="0"/>
                <w:w w:val="100"/>
                <w:position w:val="0"/>
                <w:sz w:val="16"/>
                <w:szCs w:val="16"/>
              </w:rPr>
              <w:t>626,236.30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3. </w:t>
            </w:r>
            <w:r>
              <w:rPr>
                <w:color w:val="000000"/>
                <w:spacing w:val="0"/>
                <w:w w:val="100"/>
                <w:position w:val="0"/>
                <w:sz w:val="16"/>
                <w:szCs w:val="16"/>
              </w:rPr>
              <w:t>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24, </w:t>
            </w:r>
            <w:r>
              <w:rPr>
                <w:color w:val="000000"/>
                <w:spacing w:val="0"/>
                <w:w w:val="100"/>
                <w:position w:val="0"/>
                <w:sz w:val="16"/>
                <w:szCs w:val="16"/>
              </w:rPr>
              <w:t>626,236.30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按信用风险特征组合计提</w:t>
            </w:r>
          </w:p>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619, 668, </w:t>
            </w:r>
            <w:r>
              <w:rPr>
                <w:color w:val="000000"/>
                <w:spacing w:val="0"/>
                <w:w w:val="100"/>
                <w:position w:val="0"/>
                <w:sz w:val="16"/>
                <w:szCs w:val="16"/>
              </w:rPr>
              <w:t xml:space="preserve">625.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95.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33,329,206.91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5.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586,339,418.30</w:t>
            </w:r>
          </w:p>
        </w:tc>
      </w:tr>
      <w:tr>
        <w:trPr>
          <w:trHeight w:val="480"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单项金额不重大但单项计</w:t>
            </w:r>
          </w:p>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1,706, </w:t>
            </w:r>
            <w:r>
              <w:rPr>
                <w:color w:val="000000"/>
                <w:spacing w:val="0"/>
                <w:w w:val="100"/>
                <w:position w:val="0"/>
                <w:sz w:val="16"/>
                <w:szCs w:val="16"/>
              </w:rPr>
              <w:t xml:space="preserve">768.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0.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1,706,768.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646, </w:t>
            </w:r>
            <w:r>
              <w:rPr>
                <w:color w:val="000000"/>
                <w:spacing w:val="0"/>
                <w:w w:val="100"/>
                <w:position w:val="0"/>
                <w:sz w:val="16"/>
                <w:szCs w:val="16"/>
              </w:rPr>
              <w:t xml:space="preserve">001,629. </w:t>
            </w:r>
            <w:r>
              <w:rPr>
                <w:color w:val="000000"/>
                <w:spacing w:val="0"/>
                <w:w w:val="100"/>
                <w:position w:val="0"/>
                <w:sz w:val="16"/>
                <w:szCs w:val="16"/>
              </w:rPr>
              <w:t>85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59, </w:t>
            </w:r>
            <w:r>
              <w:rPr>
                <w:color w:val="000000"/>
                <w:spacing w:val="0"/>
                <w:w w:val="100"/>
                <w:position w:val="0"/>
                <w:sz w:val="16"/>
                <w:szCs w:val="16"/>
              </w:rPr>
              <w:t>662,211.55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9. </w:t>
            </w:r>
            <w:r>
              <w:rPr>
                <w:color w:val="000000"/>
                <w:spacing w:val="0"/>
                <w:w w:val="100"/>
                <w:position w:val="0"/>
                <w:sz w:val="16"/>
                <w:szCs w:val="16"/>
              </w:rPr>
              <w:t>24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586,339,418.30</w:t>
            </w:r>
          </w:p>
        </w:tc>
      </w:tr>
    </w:tbl>
    <w:p>
      <w:pPr>
        <w:widowControl w:val="0"/>
        <w:spacing w:after="119" w:line="1" w:lineRule="exact"/>
      </w:pPr>
    </w:p>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2)</w:t>
      </w:r>
      <w:r>
        <w:rPr>
          <w:color w:val="000000"/>
          <w:spacing w:val="0"/>
          <w:w w:val="100"/>
          <w:position w:val="0"/>
        </w:rPr>
        <w:t>组合中，采用账龄分析法计提坏账准备的应收账款</w:t>
      </w:r>
    </w:p>
    <w:tbl>
      <w:tblPr>
        <w:tblOverlap w:val="never"/>
        <w:jc w:val="center"/>
        <w:tblLayout w:type="fixed"/>
      </w:tblPr>
      <w:tblGrid>
        <w:gridCol w:w="1742"/>
        <w:gridCol w:w="2270"/>
        <w:gridCol w:w="2270"/>
        <w:gridCol w:w="2304"/>
      </w:tblGrid>
      <w:tr>
        <w:trPr>
          <w:trHeight w:val="470"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账龄</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145,758,125.24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8,745, </w:t>
            </w:r>
            <w:r>
              <w:rPr>
                <w:color w:val="000000"/>
                <w:spacing w:val="0"/>
                <w:w w:val="100"/>
                <w:position w:val="0"/>
                <w:sz w:val="18"/>
                <w:szCs w:val="18"/>
              </w:rPr>
              <w:t xml:space="preserve">487. </w:t>
            </w: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58,110,465.60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5,811,046.56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10.00</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2-3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35,309,120.82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5,296, </w:t>
            </w:r>
            <w:r>
              <w:rPr>
                <w:color w:val="000000"/>
                <w:spacing w:val="0"/>
                <w:w w:val="100"/>
                <w:position w:val="0"/>
                <w:sz w:val="18"/>
                <w:szCs w:val="18"/>
              </w:rPr>
              <w:t xml:space="preserve">368.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15.00</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3 </w:t>
            </w:r>
            <w:r>
              <w:rPr>
                <w:color w:val="000000"/>
                <w:spacing w:val="0"/>
                <w:w w:val="100"/>
                <w:position w:val="0"/>
              </w:rPr>
              <w:t>年以上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11,630,712.87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6,978, </w:t>
            </w:r>
            <w:r>
              <w:rPr>
                <w:color w:val="000000"/>
                <w:spacing w:val="0"/>
                <w:w w:val="100"/>
                <w:position w:val="0"/>
                <w:sz w:val="18"/>
                <w:szCs w:val="18"/>
              </w:rPr>
              <w:t xml:space="preserve">427. </w:t>
            </w:r>
            <w:r>
              <w:rPr>
                <w:color w:val="000000"/>
                <w:spacing w:val="0"/>
                <w:w w:val="100"/>
                <w:position w:val="0"/>
                <w:sz w:val="18"/>
                <w:szCs w:val="18"/>
              </w:rPr>
              <w:t>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60.00</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250,808,424.53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26,831,329.94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4)</w:t>
      </w:r>
      <w:r>
        <w:rPr>
          <w:color w:val="000000"/>
          <w:spacing w:val="0"/>
          <w:w w:val="100"/>
          <w:position w:val="0"/>
        </w:rPr>
        <w:t>组合中，采用其他方法计提坏账准备的应收账款</w:t>
      </w:r>
    </w:p>
    <w:tbl>
      <w:tblPr>
        <w:tblOverlap w:val="never"/>
        <w:jc w:val="center"/>
        <w:tblLayout w:type="fixed"/>
      </w:tblPr>
      <w:tblGrid>
        <w:gridCol w:w="1757"/>
        <w:gridCol w:w="2270"/>
        <w:gridCol w:w="2270"/>
        <w:gridCol w:w="2304"/>
      </w:tblGrid>
      <w:tr>
        <w:trPr>
          <w:trHeight w:val="466"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组合名称</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557"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line="240" w:lineRule="auto"/>
              <w:ind w:left="0" w:right="0" w:firstLine="140"/>
              <w:jc w:val="left"/>
            </w:pPr>
            <w:r>
              <w:rPr>
                <w:color w:val="000000"/>
                <w:spacing w:val="0"/>
                <w:w w:val="100"/>
                <w:position w:val="0"/>
              </w:rPr>
              <w:t>合并范围内关联</w:t>
            </w:r>
          </w:p>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往来组合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94,181,219.95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94,181,219.95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16"/>
        <w:keepNext w:val="0"/>
        <w:keepLines w:val="0"/>
        <w:widowControl w:val="0"/>
        <w:numPr>
          <w:ilvl w:val="0"/>
          <w:numId w:val="101"/>
        </w:numPr>
        <w:shd w:val="clear" w:color="auto" w:fill="auto"/>
        <w:tabs>
          <w:tab w:pos="1090" w:val="left"/>
        </w:tabs>
        <w:bidi w:val="0"/>
        <w:spacing w:before="0" w:after="0" w:line="240" w:lineRule="auto"/>
        <w:ind w:left="0" w:right="0" w:firstLine="660"/>
        <w:jc w:val="left"/>
      </w:pPr>
      <w:bookmarkStart w:id="839" w:name="bookmark839"/>
      <w:bookmarkEnd w:id="839"/>
      <w:r>
        <w:rPr>
          <w:color w:val="000000"/>
          <w:spacing w:val="0"/>
          <w:w w:val="100"/>
          <w:position w:val="0"/>
        </w:rPr>
        <w:t>本期计提、收回或转回的坏账准备情况</w:t>
      </w:r>
    </w:p>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本期计提坏账准备</w:t>
      </w:r>
      <w:r>
        <w:rPr>
          <w:color w:val="000000"/>
          <w:spacing w:val="0"/>
          <w:w w:val="100"/>
          <w:position w:val="0"/>
          <w:sz w:val="18"/>
          <w:szCs w:val="18"/>
        </w:rPr>
        <w:t>-7,688, 895.31</w:t>
      </w:r>
      <w:r>
        <w:rPr>
          <w:color w:val="000000"/>
          <w:spacing w:val="0"/>
          <w:w w:val="100"/>
          <w:position w:val="0"/>
        </w:rPr>
        <w:t>元，本期无收回或转回的坏账准备。</w:t>
      </w:r>
    </w:p>
    <w:p>
      <w:pPr>
        <w:pStyle w:val="Style16"/>
        <w:keepNext w:val="0"/>
        <w:keepLines w:val="0"/>
        <w:widowControl w:val="0"/>
        <w:numPr>
          <w:ilvl w:val="0"/>
          <w:numId w:val="101"/>
        </w:numPr>
        <w:shd w:val="clear" w:color="auto" w:fill="auto"/>
        <w:tabs>
          <w:tab w:pos="1090" w:val="left"/>
        </w:tabs>
        <w:bidi w:val="0"/>
        <w:spacing w:before="0" w:after="120" w:line="240" w:lineRule="auto"/>
        <w:ind w:left="0" w:right="0" w:firstLine="660"/>
        <w:jc w:val="left"/>
      </w:pPr>
      <w:bookmarkStart w:id="840" w:name="bookmark840"/>
      <w:bookmarkEnd w:id="840"/>
      <w:r>
        <w:rPr>
          <w:color w:val="000000"/>
          <w:spacing w:val="0"/>
          <w:w w:val="100"/>
          <w:position w:val="0"/>
        </w:rPr>
        <w:t>应收账款金额前</w:t>
      </w:r>
      <w:r>
        <w:rPr>
          <w:color w:val="000000"/>
          <w:spacing w:val="0"/>
          <w:w w:val="100"/>
          <w:position w:val="0"/>
          <w:sz w:val="18"/>
          <w:szCs w:val="18"/>
        </w:rPr>
        <w:t>5</w:t>
      </w:r>
      <w:r>
        <w:rPr>
          <w:color w:val="000000"/>
          <w:spacing w:val="0"/>
          <w:w w:val="100"/>
          <w:position w:val="0"/>
        </w:rPr>
        <w:t>名情况</w:t>
      </w:r>
    </w:p>
    <w:p>
      <w:pPr>
        <w:pStyle w:val="Style16"/>
        <w:keepNext w:val="0"/>
        <w:keepLines w:val="0"/>
        <w:widowControl w:val="0"/>
        <w:shd w:val="clear" w:color="auto" w:fill="auto"/>
        <w:tabs>
          <w:tab w:pos="3691" w:val="left"/>
          <w:tab w:pos="5482" w:val="left"/>
          <w:tab w:pos="7349" w:val="left"/>
        </w:tabs>
        <w:bidi w:val="0"/>
        <w:spacing w:before="0" w:after="80" w:line="240" w:lineRule="auto"/>
        <w:ind w:left="0" w:right="0" w:firstLine="360"/>
        <w:jc w:val="left"/>
      </w:pPr>
      <w:r>
        <w:rPr>
          <w:color w:val="000000"/>
          <w:spacing w:val="0"/>
          <w:w w:val="100"/>
          <w:position w:val="0"/>
        </w:rPr>
        <w:t>单位名称</w:t>
        <w:tab/>
        <w:t>账面余额</w:t>
        <w:tab/>
        <w:t>占应收账款余额</w:t>
        <w:tab/>
        <w:t>坏账准备</w:t>
      </w:r>
      <w:r>
        <w:br w:type="page"/>
      </w:r>
    </w:p>
    <w:tbl>
      <w:tblPr>
        <w:tblOverlap w:val="never"/>
        <w:jc w:val="center"/>
        <w:tblLayout w:type="fixed"/>
      </w:tblPr>
      <w:tblGrid>
        <w:gridCol w:w="2832"/>
        <w:gridCol w:w="2554"/>
        <w:gridCol w:w="1598"/>
        <w:gridCol w:w="1603"/>
      </w:tblGrid>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A</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21,926,965.00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6.35</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B</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19,791,200.00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5.73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1,187, </w:t>
            </w:r>
            <w:r>
              <w:rPr>
                <w:color w:val="000000"/>
                <w:spacing w:val="0"/>
                <w:w w:val="100"/>
                <w:position w:val="0"/>
                <w:sz w:val="18"/>
                <w:szCs w:val="18"/>
              </w:rPr>
              <w:t xml:space="preserve">472. </w:t>
            </w:r>
            <w:r>
              <w:rPr>
                <w:color w:val="000000"/>
                <w:spacing w:val="0"/>
                <w:w w:val="100"/>
                <w:position w:val="0"/>
                <w:sz w:val="18"/>
                <w:szCs w:val="18"/>
              </w:rPr>
              <w:t>00</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C</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15,412,215.33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4.46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2,311,832. </w:t>
            </w:r>
            <w:r>
              <w:rPr>
                <w:color w:val="000000"/>
                <w:spacing w:val="0"/>
                <w:w w:val="100"/>
                <w:position w:val="0"/>
                <w:sz w:val="18"/>
                <w:szCs w:val="18"/>
              </w:rPr>
              <w:t>30</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D</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11,063,978.00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1,106, </w:t>
            </w:r>
            <w:r>
              <w:rPr>
                <w:color w:val="000000"/>
                <w:spacing w:val="0"/>
                <w:w w:val="100"/>
                <w:position w:val="0"/>
                <w:sz w:val="18"/>
                <w:szCs w:val="18"/>
              </w:rPr>
              <w:t xml:space="preserve">397. </w:t>
            </w:r>
            <w:r>
              <w:rPr>
                <w:color w:val="000000"/>
                <w:spacing w:val="0"/>
                <w:w w:val="100"/>
                <w:position w:val="0"/>
                <w:sz w:val="18"/>
                <w:szCs w:val="18"/>
              </w:rPr>
              <w:t>80</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E</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7,364, </w:t>
            </w:r>
            <w:r>
              <w:rPr>
                <w:color w:val="000000"/>
                <w:spacing w:val="0"/>
                <w:w w:val="100"/>
                <w:position w:val="0"/>
                <w:sz w:val="18"/>
                <w:szCs w:val="18"/>
              </w:rPr>
              <w:t xml:space="preserve">940. </w:t>
            </w:r>
            <w:r>
              <w:rPr>
                <w:color w:val="000000"/>
                <w:spacing w:val="0"/>
                <w:w w:val="100"/>
                <w:position w:val="0"/>
                <w:sz w:val="18"/>
                <w:szCs w:val="18"/>
              </w:rPr>
              <w:t>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2.13</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75,559,299.23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21.87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4,605, </w:t>
            </w:r>
            <w:r>
              <w:rPr>
                <w:color w:val="000000"/>
                <w:spacing w:val="0"/>
                <w:w w:val="100"/>
                <w:position w:val="0"/>
                <w:sz w:val="18"/>
                <w:szCs w:val="18"/>
              </w:rPr>
              <w:t xml:space="preserve">702. </w:t>
            </w:r>
            <w:r>
              <w:rPr>
                <w:color w:val="000000"/>
                <w:spacing w:val="0"/>
                <w:w w:val="100"/>
                <w:position w:val="0"/>
                <w:sz w:val="18"/>
                <w:szCs w:val="18"/>
              </w:rPr>
              <w:t>10</w:t>
            </w:r>
          </w:p>
        </w:tc>
      </w:tr>
    </w:tbl>
    <w:p>
      <w:pPr>
        <w:pStyle w:val="Style16"/>
        <w:keepNext w:val="0"/>
        <w:keepLines w:val="0"/>
        <w:widowControl w:val="0"/>
        <w:numPr>
          <w:ilvl w:val="0"/>
          <w:numId w:val="97"/>
        </w:numPr>
        <w:shd w:val="clear" w:color="auto" w:fill="auto"/>
        <w:bidi w:val="0"/>
        <w:spacing w:before="0" w:after="0" w:line="288" w:lineRule="exact"/>
        <w:ind w:left="560" w:right="0" w:firstLine="20"/>
        <w:jc w:val="left"/>
      </w:pPr>
      <w:bookmarkStart w:id="841" w:name="bookmark841"/>
      <w:bookmarkEnd w:id="841"/>
      <w:r>
        <w:rPr>
          <w:color w:val="000000"/>
          <w:spacing w:val="0"/>
          <w:w w:val="100"/>
          <w:position w:val="0"/>
        </w:rPr>
        <w:t>其他应收款 ⑴明细情况</w:t>
      </w:r>
    </w:p>
    <w:p>
      <w:pPr>
        <w:pStyle w:val="Style16"/>
        <w:keepNext w:val="0"/>
        <w:keepLines w:val="0"/>
        <w:widowControl w:val="0"/>
        <w:shd w:val="clear" w:color="auto" w:fill="auto"/>
        <w:bidi w:val="0"/>
        <w:spacing w:before="0" w:after="0" w:line="288" w:lineRule="exact"/>
        <w:ind w:left="0" w:right="0" w:firstLine="560"/>
        <w:jc w:val="left"/>
      </w:pPr>
      <w:r>
        <w:rPr>
          <w:color w:val="000000"/>
          <w:spacing w:val="0"/>
          <w:w w:val="100"/>
          <w:position w:val="0"/>
          <w:sz w:val="18"/>
          <w:szCs w:val="18"/>
        </w:rPr>
        <w:t>1)</w:t>
      </w:r>
      <w:r>
        <w:rPr>
          <w:color w:val="000000"/>
          <w:spacing w:val="0"/>
          <w:w w:val="100"/>
          <w:position w:val="0"/>
        </w:rPr>
        <w:t>类别明细情况</w:t>
      </w:r>
    </w:p>
    <w:tbl>
      <w:tblPr>
        <w:tblOverlap w:val="never"/>
        <w:jc w:val="center"/>
        <w:tblLayout w:type="fixed"/>
      </w:tblPr>
      <w:tblGrid>
        <w:gridCol w:w="2237"/>
        <w:gridCol w:w="1406"/>
        <w:gridCol w:w="835"/>
        <w:gridCol w:w="1411"/>
        <w:gridCol w:w="1123"/>
        <w:gridCol w:w="1574"/>
      </w:tblGrid>
      <w:tr>
        <w:trPr>
          <w:trHeight w:val="466"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种类</w:t>
            </w:r>
          </w:p>
        </w:tc>
        <w:tc>
          <w:tcPr>
            <w:gridSpan w:val="5"/>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466"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账面价值</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计提比例(%)</w:t>
            </w:r>
          </w:p>
        </w:tc>
        <w:tc>
          <w:tcPr>
            <w:vMerge/>
            <w:tcBorders>
              <w:left w:val="single" w:sz="4"/>
            </w:tcBorders>
            <w:shd w:val="clear" w:color="auto" w:fill="FFFFFF"/>
            <w:vAlign w:val="center"/>
          </w:tcPr>
          <w:p>
            <w:pPr/>
          </w:p>
        </w:tc>
      </w:tr>
      <w:tr>
        <w:trPr>
          <w:trHeight w:val="475"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单项金额重大并单项计提 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68, </w:t>
            </w:r>
            <w:r>
              <w:rPr>
                <w:color w:val="000000"/>
                <w:spacing w:val="0"/>
                <w:w w:val="100"/>
                <w:position w:val="0"/>
                <w:sz w:val="16"/>
                <w:szCs w:val="16"/>
              </w:rPr>
              <w:t>846,353.61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22.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68, </w:t>
            </w:r>
            <w:r>
              <w:rPr>
                <w:color w:val="000000"/>
                <w:spacing w:val="0"/>
                <w:w w:val="100"/>
                <w:position w:val="0"/>
                <w:sz w:val="16"/>
                <w:szCs w:val="16"/>
              </w:rPr>
              <w:t>846,353.61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按信用风险特征组合计提 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231,941,882.54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75.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31,354, </w:t>
            </w:r>
            <w:r>
              <w:rPr>
                <w:color w:val="000000"/>
                <w:spacing w:val="0"/>
                <w:w w:val="100"/>
                <w:position w:val="0"/>
                <w:sz w:val="16"/>
                <w:szCs w:val="16"/>
              </w:rPr>
              <w:t xml:space="preserve">549.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13.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200,587,332.56</w:t>
            </w:r>
          </w:p>
        </w:tc>
      </w:tr>
      <w:tr>
        <w:trPr>
          <w:trHeight w:val="480"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单项金额不重大但单项计 提坏账准备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8, </w:t>
            </w:r>
            <w:r>
              <w:rPr>
                <w:color w:val="000000"/>
                <w:spacing w:val="0"/>
                <w:w w:val="100"/>
                <w:position w:val="0"/>
                <w:sz w:val="16"/>
                <w:szCs w:val="16"/>
              </w:rPr>
              <w:t>051,118.85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2. </w:t>
            </w:r>
            <w:r>
              <w:rPr>
                <w:color w:val="000000"/>
                <w:spacing w:val="0"/>
                <w:w w:val="100"/>
                <w:position w:val="0"/>
                <w:sz w:val="16"/>
                <w:szCs w:val="16"/>
              </w:rPr>
              <w:t>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8, 051, </w:t>
            </w:r>
            <w:r>
              <w:rPr>
                <w:color w:val="000000"/>
                <w:spacing w:val="0"/>
                <w:w w:val="100"/>
                <w:position w:val="0"/>
                <w:sz w:val="16"/>
                <w:szCs w:val="16"/>
              </w:rPr>
              <w:t xml:space="preserve">118.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308, 839, </w:t>
            </w:r>
            <w:r>
              <w:rPr>
                <w:color w:val="000000"/>
                <w:spacing w:val="0"/>
                <w:w w:val="100"/>
                <w:position w:val="0"/>
                <w:sz w:val="16"/>
                <w:szCs w:val="16"/>
              </w:rPr>
              <w:t xml:space="preserve">355.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108,252, </w:t>
            </w:r>
            <w:r>
              <w:rPr>
                <w:color w:val="000000"/>
                <w:spacing w:val="0"/>
                <w:w w:val="100"/>
                <w:position w:val="0"/>
                <w:sz w:val="16"/>
                <w:szCs w:val="16"/>
              </w:rPr>
              <w:t xml:space="preserve">022. </w:t>
            </w:r>
            <w:r>
              <w:rPr>
                <w:color w:val="000000"/>
                <w:spacing w:val="0"/>
                <w:w w:val="100"/>
                <w:position w:val="0"/>
                <w:sz w:val="16"/>
                <w:szCs w:val="16"/>
              </w:rPr>
              <w:t>44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35. </w:t>
            </w:r>
            <w:r>
              <w:rPr>
                <w:color w:val="000000"/>
                <w:spacing w:val="0"/>
                <w:w w:val="100"/>
                <w:position w:val="0"/>
                <w:sz w:val="16"/>
                <w:szCs w:val="16"/>
              </w:rPr>
              <w:t>05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200,587,332.56</w:t>
            </w:r>
          </w:p>
        </w:tc>
      </w:tr>
    </w:tbl>
    <w:p>
      <w:pPr>
        <w:widowControl w:val="0"/>
        <w:spacing w:after="119" w:line="1" w:lineRule="exact"/>
      </w:pPr>
    </w:p>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(续上表)</w:t>
      </w:r>
    </w:p>
    <w:tbl>
      <w:tblPr>
        <w:tblOverlap w:val="never"/>
        <w:jc w:val="center"/>
        <w:tblLayout w:type="fixed"/>
      </w:tblPr>
      <w:tblGrid>
        <w:gridCol w:w="2218"/>
        <w:gridCol w:w="1421"/>
        <w:gridCol w:w="845"/>
        <w:gridCol w:w="1402"/>
        <w:gridCol w:w="1123"/>
        <w:gridCol w:w="1579"/>
      </w:tblGrid>
      <w:tr>
        <w:trPr>
          <w:trHeight w:val="470"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种类</w:t>
            </w:r>
          </w:p>
        </w:tc>
        <w:tc>
          <w:tcPr>
            <w:gridSpan w:val="5"/>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66"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账面价值</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计提比例(%)</w:t>
            </w:r>
          </w:p>
        </w:tc>
        <w:tc>
          <w:tcPr>
            <w:vMerge/>
            <w:tcBorders>
              <w:left w:val="single" w:sz="4"/>
            </w:tcBorders>
            <w:shd w:val="clear" w:color="auto" w:fill="FFFFFF"/>
            <w:vAlign w:val="center"/>
          </w:tcPr>
          <w:p>
            <w:pPr/>
          </w:p>
        </w:tc>
      </w:tr>
      <w:tr>
        <w:trPr>
          <w:trHeight w:val="480"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单项金额重大并单项计</w:t>
            </w:r>
          </w:p>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44,220, </w:t>
            </w:r>
            <w:r>
              <w:rPr>
                <w:color w:val="000000"/>
                <w:spacing w:val="0"/>
                <w:w w:val="100"/>
                <w:position w:val="0"/>
                <w:sz w:val="16"/>
                <w:szCs w:val="16"/>
              </w:rPr>
              <w:t>117.31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17.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44,220, </w:t>
            </w:r>
            <w:r>
              <w:rPr>
                <w:color w:val="000000"/>
                <w:spacing w:val="0"/>
                <w:w w:val="100"/>
                <w:position w:val="0"/>
                <w:sz w:val="16"/>
                <w:szCs w:val="16"/>
              </w:rPr>
              <w:t>117.31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按信用风险特征组合计</w:t>
            </w:r>
          </w:p>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201,970,594.71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79.44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37,657,420.86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18.65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164,313,173.85</w:t>
            </w:r>
          </w:p>
        </w:tc>
      </w:tr>
      <w:tr>
        <w:trPr>
          <w:trHeight w:val="475"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单项金额不重大但单项</w:t>
            </w:r>
          </w:p>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8, 051, </w:t>
            </w:r>
            <w:r>
              <w:rPr>
                <w:color w:val="000000"/>
                <w:spacing w:val="0"/>
                <w:w w:val="100"/>
                <w:position w:val="0"/>
                <w:sz w:val="16"/>
                <w:szCs w:val="16"/>
              </w:rPr>
              <w:t xml:space="preserve">118.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8, 051, </w:t>
            </w:r>
            <w:r>
              <w:rPr>
                <w:color w:val="000000"/>
                <w:spacing w:val="0"/>
                <w:w w:val="100"/>
                <w:position w:val="0"/>
                <w:sz w:val="16"/>
                <w:szCs w:val="16"/>
              </w:rPr>
              <w:t xml:space="preserve">118.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254, 241, </w:t>
            </w:r>
            <w:r>
              <w:rPr>
                <w:color w:val="000000"/>
                <w:spacing w:val="0"/>
                <w:w w:val="100"/>
                <w:position w:val="0"/>
                <w:sz w:val="16"/>
                <w:szCs w:val="16"/>
              </w:rPr>
              <w:t xml:space="preserve">830. </w:t>
            </w:r>
            <w:r>
              <w:rPr>
                <w:color w:val="000000"/>
                <w:spacing w:val="0"/>
                <w:w w:val="100"/>
                <w:position w:val="0"/>
                <w:sz w:val="16"/>
                <w:szCs w:val="16"/>
              </w:rPr>
              <w:t>87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89, 928, </w:t>
            </w:r>
            <w:r>
              <w:rPr>
                <w:color w:val="000000"/>
                <w:spacing w:val="0"/>
                <w:w w:val="100"/>
                <w:position w:val="0"/>
                <w:sz w:val="16"/>
                <w:szCs w:val="16"/>
              </w:rPr>
              <w:t>657.02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35.37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164,313,173.85</w:t>
            </w:r>
          </w:p>
        </w:tc>
      </w:tr>
    </w:tbl>
    <w:p>
      <w:pPr>
        <w:widowControl w:val="0"/>
        <w:spacing w:after="119" w:line="1" w:lineRule="exact"/>
      </w:pPr>
    </w:p>
    <w:p>
      <w:pPr>
        <w:widowControl w:val="0"/>
        <w:spacing w:line="1" w:lineRule="exact"/>
      </w:pPr>
    </w:p>
    <w:tbl>
      <w:tblPr>
        <w:tblOverlap w:val="never"/>
        <w:jc w:val="center"/>
        <w:tblLayout w:type="fixed"/>
      </w:tblPr>
      <w:tblGrid>
        <w:gridCol w:w="2251"/>
        <w:gridCol w:w="1546"/>
        <w:gridCol w:w="1685"/>
        <w:gridCol w:w="1450"/>
        <w:gridCol w:w="1670"/>
      </w:tblGrid>
      <w:tr>
        <w:trPr>
          <w:trHeight w:val="264" w:hRule="exact"/>
        </w:trPr>
        <w:tc>
          <w:tcPr>
            <w:gridSpan w:val="5"/>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2)</w:t>
            </w:r>
            <w:r>
              <w:rPr>
                <w:color w:val="000000"/>
                <w:spacing w:val="0"/>
                <w:w w:val="100"/>
                <w:position w:val="0"/>
              </w:rPr>
              <w:t>期末单项金额重大并单项计提坏账准备的其他应收款</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57"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140" w:right="0" w:firstLine="0"/>
              <w:jc w:val="left"/>
            </w:pPr>
            <w:r>
              <w:rPr>
                <w:color w:val="000000"/>
                <w:spacing w:val="0"/>
                <w:w w:val="100"/>
                <w:position w:val="0"/>
              </w:rPr>
              <w:t>湖南航天卫星通信科 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44,220,117.31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44,220,117.31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557"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69" w:lineRule="exact"/>
              <w:ind w:left="140" w:right="0" w:firstLine="0"/>
              <w:jc w:val="left"/>
            </w:pPr>
            <w:r>
              <w:rPr>
                <w:color w:val="000000"/>
                <w:spacing w:val="0"/>
                <w:w w:val="100"/>
                <w:position w:val="0"/>
              </w:rPr>
              <w:t>北京航天智通科技有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24,626,236.30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24,626,236.30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470"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68,846,353.61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68,846,353.61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16"/>
        <w:keepNext w:val="0"/>
        <w:keepLines w:val="0"/>
        <w:widowControl w:val="0"/>
        <w:numPr>
          <w:ilvl w:val="0"/>
          <w:numId w:val="103"/>
        </w:numPr>
        <w:shd w:val="clear" w:color="auto" w:fill="auto"/>
        <w:bidi w:val="0"/>
        <w:spacing w:before="0" w:after="120" w:line="240" w:lineRule="auto"/>
        <w:ind w:left="0" w:right="0" w:firstLine="560"/>
        <w:jc w:val="left"/>
      </w:pPr>
      <w:bookmarkStart w:id="842" w:name="bookmark842"/>
      <w:bookmarkEnd w:id="842"/>
      <w:r>
        <w:rPr>
          <w:color w:val="000000"/>
          <w:spacing w:val="0"/>
          <w:w w:val="100"/>
          <w:position w:val="0"/>
        </w:rPr>
        <w:t>组合中，采用账龄分析法计提坏账准备的其他应收款</w:t>
      </w:r>
      <w:r>
        <w:br w:type="page"/>
      </w:r>
    </w:p>
    <w:tbl>
      <w:tblPr>
        <w:tblOverlap w:val="never"/>
        <w:jc w:val="center"/>
        <w:tblLayout w:type="fixed"/>
      </w:tblPr>
      <w:tblGrid>
        <w:gridCol w:w="1757"/>
        <w:gridCol w:w="2270"/>
        <w:gridCol w:w="2270"/>
        <w:gridCol w:w="2304"/>
      </w:tblGrid>
      <w:tr>
        <w:trPr>
          <w:trHeight w:val="466"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37,934,564.58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2,269, </w:t>
            </w:r>
            <w:r>
              <w:rPr>
                <w:color w:val="000000"/>
                <w:spacing w:val="0"/>
                <w:w w:val="100"/>
                <w:position w:val="0"/>
                <w:sz w:val="18"/>
                <w:szCs w:val="18"/>
              </w:rPr>
              <w:t xml:space="preserve">924.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23,159,980.76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2,315, </w:t>
            </w:r>
            <w:r>
              <w:rPr>
                <w:color w:val="000000"/>
                <w:spacing w:val="0"/>
                <w:w w:val="100"/>
                <w:position w:val="0"/>
                <w:sz w:val="18"/>
                <w:szCs w:val="18"/>
              </w:rPr>
              <w:t xml:space="preserve">998. </w:t>
            </w:r>
            <w:r>
              <w:rPr>
                <w:color w:val="000000"/>
                <w:spacing w:val="0"/>
                <w:w w:val="100"/>
                <w:position w:val="0"/>
                <w:sz w:val="18"/>
                <w:szCs w:val="18"/>
              </w:rPr>
              <w:t>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10.00</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24,995,416.04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3,749, </w:t>
            </w:r>
            <w:r>
              <w:rPr>
                <w:color w:val="000000"/>
                <w:spacing w:val="0"/>
                <w:w w:val="100"/>
                <w:position w:val="0"/>
                <w:sz w:val="18"/>
                <w:szCs w:val="18"/>
              </w:rPr>
              <w:t xml:space="preserve">312. </w:t>
            </w:r>
            <w:r>
              <w:rPr>
                <w:color w:val="000000"/>
                <w:spacing w:val="0"/>
                <w:w w:val="100"/>
                <w:position w:val="0"/>
                <w:sz w:val="18"/>
                <w:szCs w:val="18"/>
              </w:rPr>
              <w:t>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15.00</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38,365,524.22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23,019,314.53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60.00</w:t>
            </w:r>
          </w:p>
        </w:tc>
      </w:tr>
      <w:tr>
        <w:trPr>
          <w:trHeight w:val="470"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124,455,485.60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31,354,549.98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552" w:right="0" w:firstLine="0"/>
        <w:jc w:val="left"/>
      </w:pPr>
      <w:r>
        <w:rPr>
          <w:color w:val="000000"/>
          <w:spacing w:val="0"/>
          <w:w w:val="100"/>
          <w:position w:val="0"/>
          <w:sz w:val="18"/>
          <w:szCs w:val="18"/>
        </w:rPr>
        <w:t>4)</w:t>
      </w:r>
      <w:r>
        <w:rPr>
          <w:color w:val="000000"/>
          <w:spacing w:val="0"/>
          <w:w w:val="100"/>
          <w:position w:val="0"/>
        </w:rPr>
        <w:t>组合中，采用其他方法计提坏账准备的其他应收款</w:t>
      </w:r>
    </w:p>
    <w:tbl>
      <w:tblPr>
        <w:tblOverlap w:val="never"/>
        <w:jc w:val="center"/>
        <w:tblLayout w:type="fixed"/>
      </w:tblPr>
      <w:tblGrid>
        <w:gridCol w:w="1757"/>
        <w:gridCol w:w="2270"/>
        <w:gridCol w:w="2270"/>
        <w:gridCol w:w="2304"/>
      </w:tblGrid>
      <w:tr>
        <w:trPr>
          <w:trHeight w:val="470"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组合名称</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552"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line="240" w:lineRule="auto"/>
              <w:ind w:left="0" w:right="0" w:firstLine="140"/>
              <w:jc w:val="left"/>
            </w:pPr>
            <w:r>
              <w:rPr>
                <w:color w:val="000000"/>
                <w:spacing w:val="0"/>
                <w:w w:val="100"/>
                <w:position w:val="0"/>
              </w:rPr>
              <w:t>合并范围内关联</w:t>
            </w:r>
          </w:p>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往来组合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107,486,396.94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107,486,396.94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widowControl w:val="0"/>
        <w:spacing w:line="1" w:lineRule="exact"/>
      </w:pPr>
    </w:p>
    <w:p>
      <w:pPr>
        <w:pStyle w:val="Style26"/>
        <w:keepNext w:val="0"/>
        <w:keepLines w:val="0"/>
        <w:widowControl w:val="0"/>
        <w:numPr>
          <w:ilvl w:val="0"/>
          <w:numId w:val="105"/>
        </w:numPr>
        <w:shd w:val="clear" w:color="auto" w:fill="auto"/>
        <w:tabs>
          <w:tab w:pos="941" w:val="left"/>
        </w:tabs>
        <w:bidi w:val="0"/>
        <w:spacing w:before="0" w:after="40" w:line="240" w:lineRule="auto"/>
        <w:ind w:left="552" w:right="0" w:firstLine="0"/>
        <w:jc w:val="left"/>
      </w:pPr>
      <w:r>
        <w:rPr>
          <w:color w:val="000000"/>
          <w:spacing w:val="0"/>
          <w:w w:val="100"/>
          <w:position w:val="0"/>
        </w:rPr>
        <w:t>本期计提、收回或转回的坏账准备情况</w:t>
      </w:r>
    </w:p>
    <w:p>
      <w:pPr>
        <w:pStyle w:val="Style26"/>
        <w:keepNext w:val="0"/>
        <w:keepLines w:val="0"/>
        <w:widowControl w:val="0"/>
        <w:shd w:val="clear" w:color="auto" w:fill="auto"/>
        <w:bidi w:val="0"/>
        <w:spacing w:before="0" w:after="40" w:line="240" w:lineRule="auto"/>
        <w:ind w:left="552" w:right="0" w:firstLine="0"/>
        <w:jc w:val="left"/>
      </w:pPr>
      <w:r>
        <w:rPr>
          <w:color w:val="000000"/>
          <w:spacing w:val="0"/>
          <w:w w:val="100"/>
          <w:position w:val="0"/>
        </w:rPr>
        <w:t>本期计提坏账准备金额</w:t>
      </w:r>
      <w:r>
        <w:rPr>
          <w:color w:val="000000"/>
          <w:spacing w:val="0"/>
          <w:w w:val="100"/>
          <w:position w:val="0"/>
          <w:sz w:val="18"/>
          <w:szCs w:val="18"/>
        </w:rPr>
        <w:t>-6, 280,270.88</w:t>
      </w:r>
      <w:r>
        <w:rPr>
          <w:color w:val="000000"/>
          <w:spacing w:val="0"/>
          <w:w w:val="100"/>
          <w:position w:val="0"/>
        </w:rPr>
        <w:t>元，本期无收回或转回的坏账准备金额。</w:t>
      </w:r>
    </w:p>
    <w:p>
      <w:pPr>
        <w:pStyle w:val="Style26"/>
        <w:keepNext w:val="0"/>
        <w:keepLines w:val="0"/>
        <w:widowControl w:val="0"/>
        <w:numPr>
          <w:ilvl w:val="0"/>
          <w:numId w:val="105"/>
        </w:numPr>
        <w:shd w:val="clear" w:color="auto" w:fill="auto"/>
        <w:tabs>
          <w:tab w:pos="941" w:val="left"/>
        </w:tabs>
        <w:bidi w:val="0"/>
        <w:spacing w:before="0" w:after="40" w:line="240" w:lineRule="auto"/>
        <w:ind w:left="552" w:right="0" w:firstLine="0"/>
        <w:jc w:val="left"/>
      </w:pPr>
      <w:r>
        <w:rPr>
          <w:color w:val="000000"/>
          <w:spacing w:val="0"/>
          <w:w w:val="100"/>
          <w:position w:val="0"/>
        </w:rPr>
        <w:t>本期实际核销的其他应收款情况</w:t>
      </w:r>
    </w:p>
    <w:p>
      <w:pPr>
        <w:pStyle w:val="Style26"/>
        <w:keepNext w:val="0"/>
        <w:keepLines w:val="0"/>
        <w:widowControl w:val="0"/>
        <w:shd w:val="clear" w:color="auto" w:fill="auto"/>
        <w:bidi w:val="0"/>
        <w:spacing w:before="0" w:after="40" w:line="240" w:lineRule="auto"/>
        <w:ind w:left="552" w:right="0" w:firstLine="0"/>
        <w:jc w:val="left"/>
      </w:pPr>
      <w:r>
        <w:rPr>
          <w:color w:val="000000"/>
          <w:spacing w:val="0"/>
          <w:w w:val="100"/>
          <w:position w:val="0"/>
        </w:rPr>
        <w:t>本期实际核销其他应收款</w:t>
      </w:r>
      <w:r>
        <w:rPr>
          <w:color w:val="000000"/>
          <w:spacing w:val="0"/>
          <w:w w:val="100"/>
          <w:position w:val="0"/>
          <w:sz w:val="18"/>
          <w:szCs w:val="18"/>
        </w:rPr>
        <w:t>22,660.00</w:t>
      </w:r>
      <w:r>
        <w:rPr>
          <w:color w:val="000000"/>
          <w:spacing w:val="0"/>
          <w:w w:val="100"/>
          <w:position w:val="0"/>
        </w:rPr>
        <w:t>元。</w:t>
      </w:r>
    </w:p>
    <w:p>
      <w:pPr>
        <w:pStyle w:val="Style26"/>
        <w:keepNext w:val="0"/>
        <w:keepLines w:val="0"/>
        <w:widowControl w:val="0"/>
        <w:numPr>
          <w:ilvl w:val="0"/>
          <w:numId w:val="105"/>
        </w:numPr>
        <w:shd w:val="clear" w:color="auto" w:fill="auto"/>
        <w:tabs>
          <w:tab w:pos="941" w:val="left"/>
        </w:tabs>
        <w:bidi w:val="0"/>
        <w:spacing w:before="0" w:after="40" w:line="240" w:lineRule="auto"/>
        <w:ind w:left="552" w:right="0" w:firstLine="0"/>
        <w:jc w:val="left"/>
      </w:pPr>
      <w:r>
        <w:rPr>
          <w:color w:val="000000"/>
          <w:spacing w:val="0"/>
          <w:w w:val="100"/>
          <w:position w:val="0"/>
        </w:rPr>
        <w:t>其他应收款款项性质分类情况</w:t>
      </w:r>
    </w:p>
    <w:tbl>
      <w:tblPr>
        <w:tblOverlap w:val="never"/>
        <w:jc w:val="center"/>
        <w:tblLayout w:type="fixed"/>
      </w:tblPr>
      <w:tblGrid>
        <w:gridCol w:w="3936"/>
        <w:gridCol w:w="2242"/>
        <w:gridCol w:w="2424"/>
      </w:tblGrid>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款项性质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55,040,079.92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70,966,772.75</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2,297, </w:t>
            </w:r>
            <w:r>
              <w:rPr>
                <w:color w:val="000000"/>
                <w:spacing w:val="0"/>
                <w:w w:val="100"/>
                <w:position w:val="0"/>
                <w:sz w:val="18"/>
                <w:szCs w:val="18"/>
              </w:rPr>
              <w:t xml:space="preserve">239. </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2,349, </w:t>
            </w:r>
            <w:r>
              <w:rPr>
                <w:color w:val="000000"/>
                <w:spacing w:val="0"/>
                <w:w w:val="100"/>
                <w:position w:val="0"/>
                <w:sz w:val="18"/>
                <w:szCs w:val="18"/>
              </w:rPr>
              <w:t xml:space="preserve">275. </w:t>
            </w:r>
            <w:r>
              <w:rPr>
                <w:color w:val="000000"/>
                <w:spacing w:val="0"/>
                <w:w w:val="100"/>
                <w:position w:val="0"/>
                <w:sz w:val="18"/>
                <w:szCs w:val="18"/>
              </w:rPr>
              <w:t>69</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251,502,035.68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180,925,782.43</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308,839,355.00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254,241,830.87</w:t>
            </w:r>
          </w:p>
        </w:tc>
      </w:tr>
    </w:tbl>
    <w:p>
      <w:pPr>
        <w:widowControl w:val="0"/>
        <w:spacing w:after="11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662" w:right="0" w:firstLine="0"/>
        <w:jc w:val="left"/>
      </w:pPr>
      <w:r>
        <w:rPr>
          <w:color w:val="000000"/>
          <w:spacing w:val="0"/>
          <w:w w:val="100"/>
          <w:position w:val="0"/>
          <w:sz w:val="18"/>
          <w:szCs w:val="18"/>
        </w:rPr>
        <w:t>(5)</w:t>
      </w:r>
      <w:r>
        <w:rPr>
          <w:color w:val="000000"/>
          <w:spacing w:val="0"/>
          <w:w w:val="100"/>
          <w:position w:val="0"/>
        </w:rPr>
        <w:t>其他应收款金额前</w:t>
      </w:r>
      <w:r>
        <w:rPr>
          <w:color w:val="000000"/>
          <w:spacing w:val="0"/>
          <w:w w:val="100"/>
          <w:position w:val="0"/>
          <w:sz w:val="18"/>
          <w:szCs w:val="18"/>
        </w:rPr>
        <w:t>5</w:t>
      </w:r>
      <w:r>
        <w:rPr>
          <w:color w:val="000000"/>
          <w:spacing w:val="0"/>
          <w:w w:val="100"/>
          <w:position w:val="0"/>
        </w:rPr>
        <w:t>名情况</w:t>
      </w:r>
    </w:p>
    <w:tbl>
      <w:tblPr>
        <w:tblOverlap w:val="never"/>
        <w:jc w:val="center"/>
        <w:tblLayout w:type="fixed"/>
      </w:tblPr>
      <w:tblGrid>
        <w:gridCol w:w="984"/>
        <w:gridCol w:w="1704"/>
        <w:gridCol w:w="1704"/>
        <w:gridCol w:w="1272"/>
        <w:gridCol w:w="1133"/>
        <w:gridCol w:w="1790"/>
      </w:tblGrid>
      <w:tr>
        <w:trPr>
          <w:trHeight w:val="83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单位</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占其他应收 款余额的比 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A</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32.38</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B</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51,997,021.81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16.84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48,886,260.01</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C</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24,626,236.30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24,626,236.30</w:t>
            </w:r>
          </w:p>
        </w:tc>
      </w:tr>
      <w:tr>
        <w:trPr>
          <w:trHeight w:val="82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D</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9,887,727.04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p>
            <w:pPr>
              <w:pStyle w:val="Style28"/>
              <w:keepNext w:val="0"/>
              <w:keepLines w:val="0"/>
              <w:widowControl w:val="0"/>
              <w:shd w:val="clear" w:color="auto" w:fill="auto"/>
              <w:bidi w:val="0"/>
              <w:spacing w:before="0" w:after="0" w:line="288" w:lineRule="exact"/>
              <w:ind w:left="0" w:right="0" w:firstLine="0"/>
              <w:jc w:val="center"/>
            </w:pPr>
            <w:r>
              <w:rPr>
                <w:color w:val="000000"/>
                <w:spacing w:val="0"/>
                <w:w w:val="100"/>
                <w:position w:val="0"/>
                <w:sz w:val="18"/>
                <w:szCs w:val="18"/>
              </w:rPr>
              <w:t>2-3</w:t>
            </w:r>
            <w:r>
              <w:rPr>
                <w:color w:val="000000"/>
                <w:spacing w:val="0"/>
                <w:w w:val="100"/>
                <w:position w:val="0"/>
              </w:rPr>
              <w:t>年、</w:t>
            </w:r>
            <w:r>
              <w:rPr>
                <w:color w:val="000000"/>
                <w:spacing w:val="0"/>
                <w:w w:val="100"/>
                <w:position w:val="0"/>
                <w:sz w:val="18"/>
                <w:szCs w:val="18"/>
              </w:rPr>
              <w:t>3</w:t>
            </w:r>
            <w:r>
              <w:rPr>
                <w:color w:val="000000"/>
                <w:spacing w:val="0"/>
                <w:w w:val="100"/>
                <w:position w:val="0"/>
              </w:rPr>
              <w:t>年 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3,897,360.72</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E</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9,406, </w:t>
            </w:r>
            <w:r>
              <w:rPr>
                <w:color w:val="000000"/>
                <w:spacing w:val="0"/>
                <w:w w:val="100"/>
                <w:position w:val="0"/>
                <w:sz w:val="18"/>
                <w:szCs w:val="18"/>
              </w:rPr>
              <w:t xml:space="preserve">371.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5,643, </w:t>
            </w:r>
            <w:r>
              <w:rPr>
                <w:color w:val="000000"/>
                <w:spacing w:val="0"/>
                <w:w w:val="100"/>
                <w:position w:val="0"/>
                <w:sz w:val="18"/>
                <w:szCs w:val="18"/>
              </w:rPr>
              <w:t xml:space="preserve">822. </w:t>
            </w:r>
            <w:r>
              <w:rPr>
                <w:color w:val="000000"/>
                <w:spacing w:val="0"/>
                <w:w w:val="100"/>
                <w:position w:val="0"/>
                <w:sz w:val="18"/>
                <w:szCs w:val="18"/>
              </w:rPr>
              <w:t>79</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195,917,356.47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63.44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83,053,679.82</w:t>
            </w:r>
          </w:p>
        </w:tc>
      </w:tr>
    </w:tbl>
    <w:p>
      <w:pPr>
        <w:sectPr>
          <w:footnotePr>
            <w:pos w:val="pageBottom"/>
            <w:numFmt w:val="decimal"/>
            <w:numRestart w:val="continuous"/>
          </w:footnotePr>
          <w:pgSz w:w="11900" w:h="16840"/>
          <w:pgMar w:top="1402" w:right="1654" w:bottom="1464" w:left="1644" w:header="0" w:footer="3" w:gutter="0"/>
          <w:cols w:space="720"/>
          <w:noEndnote/>
          <w:rtlGutter w:val="0"/>
          <w:docGrid w:linePitch="360"/>
        </w:sectPr>
      </w:pPr>
    </w:p>
    <w:p>
      <w:pPr>
        <w:pStyle w:val="Style16"/>
        <w:keepNext w:val="0"/>
        <w:keepLines w:val="0"/>
        <w:widowControl w:val="0"/>
        <w:numPr>
          <w:ilvl w:val="0"/>
          <w:numId w:val="97"/>
        </w:numPr>
        <w:shd w:val="clear" w:color="auto" w:fill="auto"/>
        <w:bidi w:val="0"/>
        <w:spacing w:before="0" w:after="0" w:line="240" w:lineRule="auto"/>
        <w:ind w:left="0" w:right="0" w:firstLine="560"/>
        <w:jc w:val="left"/>
      </w:pPr>
      <w:bookmarkStart w:id="843" w:name="bookmark843"/>
      <w:bookmarkEnd w:id="843"/>
      <w:r>
        <w:rPr>
          <w:color w:val="000000"/>
          <w:spacing w:val="0"/>
          <w:w w:val="100"/>
          <w:position w:val="0"/>
        </w:rPr>
        <w:t>长期股权投资</w:t>
      </w:r>
    </w:p>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⑴明细情况</w:t>
      </w:r>
    </w:p>
    <w:tbl>
      <w:tblPr>
        <w:tblOverlap w:val="never"/>
        <w:jc w:val="center"/>
        <w:tblLayout w:type="fixed"/>
      </w:tblPr>
      <w:tblGrid>
        <w:gridCol w:w="2966"/>
        <w:gridCol w:w="1896"/>
        <w:gridCol w:w="1834"/>
        <w:gridCol w:w="1896"/>
        <w:gridCol w:w="1896"/>
        <w:gridCol w:w="1834"/>
        <w:gridCol w:w="1934"/>
      </w:tblGrid>
      <w:tr>
        <w:trPr>
          <w:trHeight w:val="355"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1,915, 550, </w:t>
            </w:r>
            <w:r>
              <w:rPr>
                <w:color w:val="000000"/>
                <w:spacing w:val="0"/>
                <w:w w:val="100"/>
                <w:position w:val="0"/>
                <w:sz w:val="18"/>
                <w:szCs w:val="18"/>
              </w:rPr>
              <w:t xml:space="preserve">440. </w:t>
            </w:r>
            <w:r>
              <w:rPr>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1,915, 550, </w:t>
            </w:r>
            <w:r>
              <w:rPr>
                <w:color w:val="000000"/>
                <w:spacing w:val="0"/>
                <w:w w:val="100"/>
                <w:position w:val="0"/>
                <w:sz w:val="18"/>
                <w:szCs w:val="18"/>
              </w:rPr>
              <w:t xml:space="preserve">440. </w:t>
            </w: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1,132, 520, </w:t>
            </w:r>
            <w:r>
              <w:rPr>
                <w:color w:val="000000"/>
                <w:spacing w:val="0"/>
                <w:w w:val="100"/>
                <w:position w:val="0"/>
                <w:sz w:val="18"/>
                <w:szCs w:val="18"/>
              </w:rPr>
              <w:t xml:space="preserve">400. </w:t>
            </w:r>
            <w:r>
              <w:rPr>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1,132, 520, </w:t>
            </w:r>
            <w:r>
              <w:rPr>
                <w:color w:val="000000"/>
                <w:spacing w:val="0"/>
                <w:w w:val="100"/>
                <w:position w:val="0"/>
                <w:sz w:val="18"/>
                <w:szCs w:val="18"/>
              </w:rPr>
              <w:t xml:space="preserve">400. </w:t>
            </w:r>
            <w:r>
              <w:rPr>
                <w:color w:val="000000"/>
                <w:spacing w:val="0"/>
                <w:w w:val="100"/>
                <w:position w:val="0"/>
                <w:sz w:val="18"/>
                <w:szCs w:val="18"/>
              </w:rPr>
              <w:t>58</w:t>
            </w:r>
          </w:p>
        </w:tc>
      </w:tr>
      <w:tr>
        <w:trPr>
          <w:trHeight w:val="43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对联营、合营企业投资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17,112,722.28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17,112,722.28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17,009,416.59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17,009,416.59</w:t>
            </w:r>
          </w:p>
        </w:tc>
      </w:tr>
      <w:tr>
        <w:trPr>
          <w:trHeight w:val="451"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1,932, 663, </w:t>
            </w:r>
            <w:r>
              <w:rPr>
                <w:color w:val="000000"/>
                <w:spacing w:val="0"/>
                <w:w w:val="100"/>
                <w:position w:val="0"/>
                <w:sz w:val="18"/>
                <w:szCs w:val="18"/>
              </w:rPr>
              <w:t>162.86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1,932, 663, </w:t>
            </w:r>
            <w:r>
              <w:rPr>
                <w:color w:val="000000"/>
                <w:spacing w:val="0"/>
                <w:w w:val="100"/>
                <w:position w:val="0"/>
                <w:sz w:val="18"/>
                <w:szCs w:val="18"/>
              </w:rPr>
              <w:t>162.86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1,149, 529, </w:t>
            </w:r>
            <w:r>
              <w:rPr>
                <w:color w:val="000000"/>
                <w:spacing w:val="0"/>
                <w:w w:val="100"/>
                <w:position w:val="0"/>
                <w:sz w:val="18"/>
                <w:szCs w:val="18"/>
              </w:rPr>
              <w:t xml:space="preserve">817. </w:t>
            </w:r>
            <w:r>
              <w:rPr>
                <w:color w:val="000000"/>
                <w:spacing w:val="0"/>
                <w:w w:val="100"/>
                <w:position w:val="0"/>
                <w:sz w:val="18"/>
                <w:szCs w:val="18"/>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1,149, </w:t>
            </w:r>
            <w:r>
              <w:rPr>
                <w:color w:val="000000"/>
                <w:spacing w:val="0"/>
                <w:w w:val="100"/>
                <w:position w:val="0"/>
                <w:sz w:val="18"/>
                <w:szCs w:val="18"/>
              </w:rPr>
              <w:t xml:space="preserve">529,817. </w:t>
            </w:r>
            <w:r>
              <w:rPr>
                <w:color w:val="000000"/>
                <w:spacing w:val="0"/>
                <w:w w:val="100"/>
                <w:position w:val="0"/>
                <w:sz w:val="18"/>
                <w:szCs w:val="18"/>
              </w:rPr>
              <w:t>17</w:t>
            </w:r>
          </w:p>
        </w:tc>
      </w:tr>
    </w:tbl>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(2)</w:t>
      </w:r>
      <w:r>
        <w:rPr>
          <w:color w:val="000000"/>
          <w:spacing w:val="0"/>
          <w:w w:val="100"/>
          <w:position w:val="0"/>
        </w:rPr>
        <w:t>对子公司投资</w:t>
      </w:r>
    </w:p>
    <w:tbl>
      <w:tblPr>
        <w:tblOverlap w:val="never"/>
        <w:jc w:val="center"/>
        <w:tblLayout w:type="fixed"/>
      </w:tblPr>
      <w:tblGrid>
        <w:gridCol w:w="3115"/>
        <w:gridCol w:w="1762"/>
        <w:gridCol w:w="1867"/>
        <w:gridCol w:w="1867"/>
        <w:gridCol w:w="1862"/>
        <w:gridCol w:w="1867"/>
        <w:gridCol w:w="1901"/>
      </w:tblGrid>
      <w:tr>
        <w:trPr>
          <w:trHeight w:val="48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被投资单位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期末数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本期计提 减值准备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减值准备 期末数</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航天信息系统工程(北京)有限公司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29, 700,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29, 700,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天津航天金穗科技开发有限公司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3,602,137.56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3,602,137.56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湖北航天信息技术有限公司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5,100,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5,100,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安徽航天信息科技有限公司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6, 767,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6, 767,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北京爱信诺航天科技有限公司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2,250,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2,250,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北京航天金税技术有限公司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1,700,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1,700,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宁波爱信诺航天信息有限公司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10, 730, </w:t>
            </w:r>
            <w:r>
              <w:rPr>
                <w:color w:val="000000"/>
                <w:spacing w:val="0"/>
                <w:w w:val="100"/>
                <w:position w:val="0"/>
                <w:sz w:val="16"/>
                <w:szCs w:val="16"/>
              </w:rPr>
              <w:t>705.92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10, 730, </w:t>
            </w:r>
            <w:r>
              <w:rPr>
                <w:color w:val="000000"/>
                <w:spacing w:val="0"/>
                <w:w w:val="100"/>
                <w:position w:val="0"/>
                <w:sz w:val="16"/>
                <w:szCs w:val="16"/>
              </w:rPr>
              <w:t xml:space="preserve">705. </w:t>
            </w:r>
            <w:r>
              <w:rPr>
                <w:color w:val="000000"/>
                <w:spacing w:val="0"/>
                <w:w w:val="100"/>
                <w:position w:val="0"/>
                <w:sz w:val="16"/>
                <w:szCs w:val="16"/>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青岛航天信息有限公司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3, 570,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3,570,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江苏爱信诺航天信息科技有限公司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42, 330,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42, 330,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青海航天信息有限公司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1,020,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1,020,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59" w:line="1" w:lineRule="exact"/>
      </w:pPr>
    </w:p>
    <w:p>
      <w:pPr>
        <w:pStyle w:val="Style3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color w:val="000000"/>
          <w:spacing w:val="0"/>
          <w:w w:val="100"/>
          <w:position w:val="0"/>
          <w:sz w:val="16"/>
          <w:szCs w:val="16"/>
        </w:rPr>
        <w:t>180</w:t>
      </w:r>
      <w:r>
        <w:rPr>
          <w:color w:val="000000"/>
          <w:spacing w:val="0"/>
          <w:w w:val="100"/>
          <w:position w:val="0"/>
        </w:rPr>
        <w:t>页共</w:t>
      </w:r>
      <w:r>
        <w:rPr>
          <w:color w:val="000000"/>
          <w:spacing w:val="0"/>
          <w:w w:val="100"/>
          <w:position w:val="0"/>
          <w:sz w:val="16"/>
          <w:szCs w:val="16"/>
        </w:rPr>
        <w:t>191</w:t>
      </w:r>
      <w:r>
        <w:rPr>
          <w:color w:val="000000"/>
          <w:spacing w:val="0"/>
          <w:w w:val="100"/>
          <w:position w:val="0"/>
        </w:rPr>
        <w:t>页</w:t>
      </w:r>
      <w:r>
        <w:br w:type="page"/>
      </w:r>
    </w:p>
    <w:tbl>
      <w:tblPr>
        <w:tblOverlap w:val="never"/>
        <w:jc w:val="center"/>
        <w:tblLayout w:type="fixed"/>
      </w:tblPr>
      <w:tblGrid>
        <w:gridCol w:w="3130"/>
        <w:gridCol w:w="1762"/>
        <w:gridCol w:w="1867"/>
        <w:gridCol w:w="1867"/>
        <w:gridCol w:w="1862"/>
        <w:gridCol w:w="1867"/>
        <w:gridCol w:w="1901"/>
      </w:tblGrid>
      <w:tr>
        <w:trPr>
          <w:trHeight w:val="48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被投资单位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期末数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本期计提 减值准备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减值准备 期末数</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苏州航天信息有限公司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4,311,000.00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4,311,000.00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甘肃航天信息有限公司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1,700,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1,700,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航天信息重庆有限公司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20, 000,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山西航天信息有限公司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2, 800,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2, 800,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广西航天信息技术有限公司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2,555,100.00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2,555,100.00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陕西航天信息有限公司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2, 550,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2,550,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黑龙江金穗科技有限公司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2, 984, </w:t>
            </w:r>
            <w:r>
              <w:rPr>
                <w:color w:val="000000"/>
                <w:spacing w:val="0"/>
                <w:w w:val="100"/>
                <w:position w:val="0"/>
                <w:sz w:val="16"/>
                <w:szCs w:val="16"/>
              </w:rPr>
              <w:t xml:space="preserve">380.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2, 984, </w:t>
            </w:r>
            <w:r>
              <w:rPr>
                <w:color w:val="000000"/>
                <w:spacing w:val="0"/>
                <w:w w:val="100"/>
                <w:position w:val="0"/>
                <w:sz w:val="16"/>
                <w:szCs w:val="16"/>
              </w:rPr>
              <w:t xml:space="preserve">380.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哈尔滨航穗科技有限公司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180,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180,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新疆航天信息有限公司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8, 640,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8, 640,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航天信息（广东）有限公司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5, 100,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5, 100,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美国爱瑞技术开发公司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8,509, </w:t>
            </w:r>
            <w:r>
              <w:rPr>
                <w:color w:val="000000"/>
                <w:spacing w:val="0"/>
                <w:w w:val="100"/>
                <w:position w:val="0"/>
                <w:sz w:val="16"/>
                <w:szCs w:val="16"/>
              </w:rPr>
              <w:t xml:space="preserve">945. </w:t>
            </w:r>
            <w:r>
              <w:rPr>
                <w:color w:val="000000"/>
                <w:spacing w:val="0"/>
                <w:w w:val="100"/>
                <w:position w:val="0"/>
                <w:sz w:val="16"/>
                <w:szCs w:val="16"/>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8, 509, </w:t>
            </w:r>
            <w:r>
              <w:rPr>
                <w:color w:val="000000"/>
                <w:spacing w:val="0"/>
                <w:w w:val="100"/>
                <w:position w:val="0"/>
                <w:sz w:val="16"/>
                <w:szCs w:val="16"/>
              </w:rPr>
              <w:t xml:space="preserve">945. </w:t>
            </w:r>
            <w:r>
              <w:rPr>
                <w:color w:val="000000"/>
                <w:spacing w:val="0"/>
                <w:w w:val="100"/>
                <w:position w:val="0"/>
                <w:sz w:val="16"/>
                <w:szCs w:val="16"/>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河北航天信息技术有限公司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77, 000,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77, 000,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航天信息河南有限公司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5, 100,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5, 100,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北京捷文科技股份有限公司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406, 800,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406, 800,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福建爱信诺航天信息科技有限公司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2, 550,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2,550,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深圳航信德诚科技有限公司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94, 482, </w:t>
            </w:r>
            <w:r>
              <w:rPr>
                <w:color w:val="000000"/>
                <w:spacing w:val="0"/>
                <w:w w:val="100"/>
                <w:position w:val="0"/>
                <w:sz w:val="16"/>
                <w:szCs w:val="16"/>
              </w:rPr>
              <w:t xml:space="preserve">700.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94, 482, </w:t>
            </w:r>
            <w:r>
              <w:rPr>
                <w:color w:val="000000"/>
                <w:spacing w:val="0"/>
                <w:w w:val="100"/>
                <w:position w:val="0"/>
                <w:sz w:val="16"/>
                <w:szCs w:val="16"/>
              </w:rPr>
              <w:t xml:space="preserve">700.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39" w:line="1" w:lineRule="exact"/>
      </w:pPr>
    </w:p>
    <w:p>
      <w:pPr>
        <w:pStyle w:val="Style3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color w:val="000000"/>
          <w:spacing w:val="0"/>
          <w:w w:val="100"/>
          <w:position w:val="0"/>
          <w:sz w:val="16"/>
          <w:szCs w:val="16"/>
        </w:rPr>
        <w:t>181</w:t>
      </w:r>
      <w:r>
        <w:rPr>
          <w:color w:val="000000"/>
          <w:spacing w:val="0"/>
          <w:w w:val="100"/>
          <w:position w:val="0"/>
        </w:rPr>
        <w:t>页共</w:t>
      </w:r>
      <w:r>
        <w:rPr>
          <w:color w:val="000000"/>
          <w:spacing w:val="0"/>
          <w:w w:val="100"/>
          <w:position w:val="0"/>
          <w:sz w:val="16"/>
          <w:szCs w:val="16"/>
        </w:rPr>
        <w:t>191</w:t>
      </w:r>
      <w:r>
        <w:rPr>
          <w:color w:val="000000"/>
          <w:spacing w:val="0"/>
          <w:w w:val="100"/>
          <w:position w:val="0"/>
        </w:rPr>
        <w:t>页</w:t>
      </w:r>
      <w:r>
        <w:br w:type="page"/>
      </w:r>
    </w:p>
    <w:tbl>
      <w:tblPr>
        <w:tblOverlap w:val="never"/>
        <w:jc w:val="center"/>
        <w:tblLayout w:type="fixed"/>
      </w:tblPr>
      <w:tblGrid>
        <w:gridCol w:w="3130"/>
        <w:gridCol w:w="1762"/>
        <w:gridCol w:w="1867"/>
        <w:gridCol w:w="1867"/>
        <w:gridCol w:w="1862"/>
        <w:gridCol w:w="1867"/>
        <w:gridCol w:w="1901"/>
      </w:tblGrid>
      <w:tr>
        <w:trPr>
          <w:trHeight w:val="48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被投资单位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期末数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本期计提 减值准备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减值准备 期末数</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淄博爱信诺航天信息有限公司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1,230,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1,230,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香港爱信诺（国际）有限公司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6, 237, </w:t>
            </w:r>
            <w:r>
              <w:rPr>
                <w:color w:val="000000"/>
                <w:spacing w:val="0"/>
                <w:w w:val="100"/>
                <w:position w:val="0"/>
                <w:sz w:val="16"/>
                <w:szCs w:val="16"/>
              </w:rPr>
              <w:t xml:space="preserve">900.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6,237,900.00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泰安爱信诺航天信息有限公司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2, 550,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2,550,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潍坊爱信诺航天信息有限公司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1,020,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1,020,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威海爱信诺航天信息有限公司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940,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940,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临沂爱信诺航天信息有限公司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1,410,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1,410,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济宁爱信诺航天信息有限公司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1,530,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1,530,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山东航天金税技术有限公司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4, 600,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4, 600,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吉林爱信诺航天信息有限公司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2, 550,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2,550,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深圳航天信息有限公司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16, 700,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16, 700,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爱信诺征信有限公司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20, 000,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30, 000,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50, 000,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航信德利信息系统（上海）有限公司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693,220, </w:t>
            </w:r>
            <w:r>
              <w:rPr>
                <w:color w:val="000000"/>
                <w:spacing w:val="0"/>
                <w:w w:val="100"/>
                <w:position w:val="0"/>
                <w:sz w:val="16"/>
                <w:szCs w:val="16"/>
              </w:rPr>
              <w:t xml:space="preserve">040.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693, 220, </w:t>
            </w:r>
            <w:r>
              <w:rPr>
                <w:color w:val="000000"/>
                <w:spacing w:val="0"/>
                <w:w w:val="100"/>
                <w:position w:val="0"/>
                <w:sz w:val="16"/>
                <w:szCs w:val="16"/>
              </w:rPr>
              <w:t xml:space="preserve">040.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山东爱信诺航天信息有限公司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50, 000,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50, 000,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湖南航天信息有限公司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11,300,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11,300,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大象慧云信息技术有限公司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10,500,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10, 500,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北京航天世纪投资咨询有限公司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28, 264, </w:t>
            </w:r>
            <w:r>
              <w:rPr>
                <w:color w:val="000000"/>
                <w:spacing w:val="0"/>
                <w:w w:val="100"/>
                <w:position w:val="0"/>
                <w:sz w:val="16"/>
                <w:szCs w:val="16"/>
              </w:rPr>
              <w:t xml:space="preserve">300.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28, 264, </w:t>
            </w:r>
            <w:r>
              <w:rPr>
                <w:color w:val="000000"/>
                <w:spacing w:val="0"/>
                <w:w w:val="100"/>
                <w:position w:val="0"/>
                <w:sz w:val="16"/>
                <w:szCs w:val="16"/>
              </w:rPr>
              <w:t xml:space="preserve">300.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39" w:line="1" w:lineRule="exact"/>
      </w:pPr>
    </w:p>
    <w:p>
      <w:pPr>
        <w:pStyle w:val="Style3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color w:val="000000"/>
          <w:spacing w:val="0"/>
          <w:w w:val="100"/>
          <w:position w:val="0"/>
          <w:sz w:val="16"/>
          <w:szCs w:val="16"/>
        </w:rPr>
        <w:t>182</w:t>
      </w:r>
      <w:r>
        <w:rPr>
          <w:color w:val="000000"/>
          <w:spacing w:val="0"/>
          <w:w w:val="100"/>
          <w:position w:val="0"/>
        </w:rPr>
        <w:t>页共</w:t>
      </w:r>
      <w:r>
        <w:rPr>
          <w:color w:val="000000"/>
          <w:spacing w:val="0"/>
          <w:w w:val="100"/>
          <w:position w:val="0"/>
          <w:sz w:val="16"/>
          <w:szCs w:val="16"/>
        </w:rPr>
        <w:t>191</w:t>
      </w:r>
      <w:r>
        <w:rPr>
          <w:color w:val="000000"/>
          <w:spacing w:val="0"/>
          <w:w w:val="100"/>
          <w:position w:val="0"/>
        </w:rPr>
        <w:t>页</w:t>
      </w:r>
      <w:r>
        <w:br w:type="page"/>
      </w:r>
    </w:p>
    <w:tbl>
      <w:tblPr>
        <w:tblOverlap w:val="never"/>
        <w:jc w:val="center"/>
        <w:tblLayout w:type="fixed"/>
      </w:tblPr>
      <w:tblGrid>
        <w:gridCol w:w="3130"/>
        <w:gridCol w:w="1762"/>
        <w:gridCol w:w="1867"/>
        <w:gridCol w:w="1867"/>
        <w:gridCol w:w="1862"/>
        <w:gridCol w:w="1867"/>
        <w:gridCol w:w="1901"/>
      </w:tblGrid>
      <w:tr>
        <w:trPr>
          <w:trHeight w:val="48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被投资单位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期末数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本期计提 减值准备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减值准备 期末数</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华迪计算机集团有限公司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55,298, </w:t>
            </w:r>
            <w:r>
              <w:rPr>
                <w:color w:val="000000"/>
                <w:spacing w:val="0"/>
                <w:w w:val="100"/>
                <w:position w:val="0"/>
                <w:sz w:val="16"/>
                <w:szCs w:val="16"/>
              </w:rPr>
              <w:t xml:space="preserve">908. </w:t>
            </w:r>
            <w:r>
              <w:rPr>
                <w:color w:val="000000"/>
                <w:spacing w:val="0"/>
                <w:w w:val="100"/>
                <w:position w:val="0"/>
                <w:sz w:val="16"/>
                <w:szCs w:val="16"/>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55,298, </w:t>
            </w:r>
            <w:r>
              <w:rPr>
                <w:color w:val="000000"/>
                <w:spacing w:val="0"/>
                <w:w w:val="100"/>
                <w:position w:val="0"/>
                <w:sz w:val="16"/>
                <w:szCs w:val="16"/>
              </w:rPr>
              <w:t xml:space="preserve">908. </w:t>
            </w:r>
            <w:r>
              <w:rPr>
                <w:color w:val="000000"/>
                <w:spacing w:val="0"/>
                <w:w w:val="100"/>
                <w:position w:val="0"/>
                <w:sz w:val="16"/>
                <w:szCs w:val="16"/>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四川航天金穗高技术有限公司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3,457,383.96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3,457,383.96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浙江爱信诺航天信息有限公司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31,000,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31,000,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航天信息软件技术有限公司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51,000,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51,000,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上海爱信诺航天信息有限公司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10, </w:t>
            </w:r>
            <w:r>
              <w:rPr>
                <w:color w:val="000000"/>
                <w:spacing w:val="0"/>
                <w:w w:val="100"/>
                <w:position w:val="0"/>
                <w:sz w:val="16"/>
                <w:szCs w:val="16"/>
              </w:rPr>
              <w:t>235,999.97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10, 235, </w:t>
            </w:r>
            <w:r>
              <w:rPr>
                <w:color w:val="000000"/>
                <w:spacing w:val="0"/>
                <w:w w:val="100"/>
                <w:position w:val="0"/>
                <w:sz w:val="16"/>
                <w:szCs w:val="16"/>
              </w:rPr>
              <w:t xml:space="preserve">999. </w:t>
            </w:r>
            <w:r>
              <w:rPr>
                <w:color w:val="000000"/>
                <w:spacing w:val="0"/>
                <w:w w:val="100"/>
                <w:position w:val="0"/>
                <w:sz w:val="16"/>
                <w:szCs w:val="16"/>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江苏航天信息有限公司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10, 200,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10, 200,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烟台航天信息有限公司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江西航天信息有限公司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4, 252, </w:t>
            </w:r>
            <w:r>
              <w:rPr>
                <w:color w:val="000000"/>
                <w:spacing w:val="0"/>
                <w:w w:val="100"/>
                <w:position w:val="0"/>
                <w:sz w:val="16"/>
                <w:szCs w:val="16"/>
              </w:rPr>
              <w:t xml:space="preserve">939. </w:t>
            </w:r>
            <w:r>
              <w:rPr>
                <w:color w:val="000000"/>
                <w:spacing w:val="0"/>
                <w:w w:val="100"/>
                <w:position w:val="0"/>
                <w:sz w:val="16"/>
                <w:szCs w:val="16"/>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4,252,939.03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泉州航天信息科技有限公司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510,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上海爱信诺航芯电子科技有限公司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30, 000,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30, 000,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无锡航天信息有限公司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2, 550,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2,550,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北京航天金盾科技有限公司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9, 000,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9, 000,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北京航天联志科技有限公司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16, 500,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16, 500,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北京航天在线网络科技有限公司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3, 550,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3,550,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大连航天金穗科技有限公司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5,100,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5, 100,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内蒙古航天信息有限公司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1,530,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1,530,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39" w:line="1" w:lineRule="exact"/>
      </w:pPr>
    </w:p>
    <w:p>
      <w:pPr>
        <w:pStyle w:val="Style3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color w:val="000000"/>
          <w:spacing w:val="0"/>
          <w:w w:val="100"/>
          <w:position w:val="0"/>
          <w:sz w:val="16"/>
          <w:szCs w:val="16"/>
        </w:rPr>
        <w:t>183</w:t>
      </w:r>
      <w:r>
        <w:rPr>
          <w:color w:val="000000"/>
          <w:spacing w:val="0"/>
          <w:w w:val="100"/>
          <w:position w:val="0"/>
        </w:rPr>
        <w:t>页共</w:t>
      </w:r>
      <w:r>
        <w:rPr>
          <w:color w:val="000000"/>
          <w:spacing w:val="0"/>
          <w:w w:val="100"/>
          <w:position w:val="0"/>
          <w:sz w:val="16"/>
          <w:szCs w:val="16"/>
        </w:rPr>
        <w:t>191</w:t>
      </w:r>
      <w:r>
        <w:rPr>
          <w:color w:val="000000"/>
          <w:spacing w:val="0"/>
          <w:w w:val="100"/>
          <w:position w:val="0"/>
        </w:rPr>
        <w:t>页</w:t>
      </w:r>
      <w:r>
        <w:br w:type="page"/>
      </w:r>
    </w:p>
    <w:tbl>
      <w:tblPr>
        <w:tblOverlap w:val="never"/>
        <w:jc w:val="center"/>
        <w:tblLayout w:type="fixed"/>
      </w:tblPr>
      <w:tblGrid>
        <w:gridCol w:w="3130"/>
        <w:gridCol w:w="1762"/>
        <w:gridCol w:w="1867"/>
        <w:gridCol w:w="1867"/>
        <w:gridCol w:w="1862"/>
        <w:gridCol w:w="1867"/>
        <w:gridCol w:w="1901"/>
      </w:tblGrid>
      <w:tr>
        <w:trPr>
          <w:trHeight w:val="48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被投资单位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期末数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本期计提 减值准备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减值准备 期末数</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西部安全认证中心有限责任公司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30, 000,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北京市海淀区航天信息培训学校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福建航天信息科技有限公司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2, 550,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2,550,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贵州爱信诺航天信息有限公司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海南航天信息有限公司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2, 550,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2,550,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山东航天信息有限公司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2, 550,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2,550,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镇江航天信息有限公司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510,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淄博航天信息有限公司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510,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510,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常州航天信息有限公司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2, 550,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2,550,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辽宁航天信息有限公司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2, 550,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2,550,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1, 132,520, </w:t>
            </w:r>
            <w:r>
              <w:rPr>
                <w:color w:val="000000"/>
                <w:spacing w:val="0"/>
                <w:w w:val="100"/>
                <w:position w:val="0"/>
                <w:sz w:val="16"/>
                <w:szCs w:val="16"/>
              </w:rPr>
              <w:t xml:space="preserve">400. </w:t>
            </w:r>
            <w:r>
              <w:rPr>
                <w:color w:val="000000"/>
                <w:spacing w:val="0"/>
                <w:w w:val="100"/>
                <w:position w:val="0"/>
                <w:sz w:val="16"/>
                <w:szCs w:val="16"/>
              </w:rPr>
              <w:t>58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783,720, </w:t>
            </w:r>
            <w:r>
              <w:rPr>
                <w:color w:val="000000"/>
                <w:spacing w:val="0"/>
                <w:w w:val="100"/>
                <w:position w:val="0"/>
                <w:sz w:val="16"/>
                <w:szCs w:val="16"/>
              </w:rPr>
              <w:t xml:space="preserve">040.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690,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1,915,550, </w:t>
            </w:r>
            <w:r>
              <w:rPr>
                <w:color w:val="000000"/>
                <w:spacing w:val="0"/>
                <w:w w:val="100"/>
                <w:position w:val="0"/>
                <w:sz w:val="16"/>
                <w:szCs w:val="16"/>
              </w:rPr>
              <w:t xml:space="preserve">440. </w:t>
            </w:r>
            <w:r>
              <w:rPr>
                <w:color w:val="000000"/>
                <w:spacing w:val="0"/>
                <w:w w:val="100"/>
                <w:position w:val="0"/>
                <w:sz w:val="16"/>
                <w:szCs w:val="16"/>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679" w:line="1" w:lineRule="exact"/>
      </w:pPr>
    </w:p>
    <w:p>
      <w:pPr>
        <w:pStyle w:val="Style16"/>
        <w:keepNext w:val="0"/>
        <w:keepLines w:val="0"/>
        <w:widowControl w:val="0"/>
        <w:shd w:val="clear" w:color="auto" w:fill="auto"/>
        <w:bidi w:val="0"/>
        <w:spacing w:before="0" w:after="160" w:line="240" w:lineRule="auto"/>
        <w:ind w:left="0" w:right="0" w:firstLine="560"/>
        <w:jc w:val="left"/>
      </w:pPr>
      <w:r>
        <w:rPr>
          <w:color w:val="000000"/>
          <w:spacing w:val="0"/>
          <w:w w:val="100"/>
          <w:position w:val="0"/>
          <w:sz w:val="18"/>
          <w:szCs w:val="18"/>
        </w:rPr>
        <w:t>（3）</w:t>
      </w:r>
      <w:r>
        <w:rPr>
          <w:color w:val="000000"/>
          <w:spacing w:val="0"/>
          <w:w w:val="100"/>
          <w:position w:val="0"/>
        </w:rPr>
        <w:t>对联营、合营企业投资</w:t>
      </w:r>
    </w:p>
    <w:p>
      <w:pPr>
        <w:pStyle w:val="Style16"/>
        <w:keepNext w:val="0"/>
        <w:keepLines w:val="0"/>
        <w:widowControl w:val="0"/>
        <w:shd w:val="clear" w:color="auto" w:fill="auto"/>
        <w:bidi w:val="0"/>
        <w:spacing w:before="0" w:after="740" w:line="240" w:lineRule="auto"/>
        <w:ind w:left="2460" w:right="0" w:firstLine="0"/>
        <w:jc w:val="left"/>
      </w:pPr>
      <w:r>
        <mc:AlternateContent>
          <mc:Choice Requires="wps">
            <w:drawing>
              <wp:anchor distT="0" distB="0" distL="114300" distR="3065145" simplePos="0" relativeHeight="125829389" behindDoc="0" locked="0" layoutInCell="1" allowOverlap="1">
                <wp:simplePos x="0" y="0"/>
                <wp:positionH relativeFrom="page">
                  <wp:posOffset>4706620</wp:posOffset>
                </wp:positionH>
                <wp:positionV relativeFrom="paragraph">
                  <wp:posOffset>12700</wp:posOffset>
                </wp:positionV>
                <wp:extent cx="423545" cy="170815"/>
                <wp:wrapSquare wrapText="left"/>
                <wp:docPr id="78" name="Shape 78"/>
                <a:graphic xmlns:a="http://schemas.openxmlformats.org/drawingml/2006/main">
                  <a:graphicData uri="http://schemas.microsoft.com/office/word/2010/wordprocessingShape">
                    <wps:wsp>
                      <wps:cNvSpPr txBox="1"/>
                      <wps:spPr>
                        <a:xfrm>
                          <a:ext cx="423545" cy="17081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xbxContent>
                      </wps:txbx>
                      <wps:bodyPr wrap="none" lIns="0" tIns="0" rIns="0" bIns="0">
                        <a:noAutoFit/>
                      </wps:bodyPr>
                    </wps:wsp>
                  </a:graphicData>
                </a:graphic>
              </wp:anchor>
            </w:drawing>
          </mc:Choice>
          <mc:Fallback>
            <w:pict>
              <v:shape id="_x0000_s1104" type="#_x0000_t202" style="position:absolute;margin-left:370.60000000000002pt;margin-top:1.pt;width:33.350000000000001pt;height:13.450000000000001pt;z-index:-125829364;mso-wrap-distance-left:9.pt;mso-wrap-distance-right:241.34999999999999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xbxContent>
                </v:textbox>
                <w10:wrap type="square" side="left" anchorx="page"/>
              </v:shape>
            </w:pict>
          </mc:Fallback>
        </mc:AlternateContent>
      </w:r>
      <w:r>
        <mc:AlternateContent>
          <mc:Choice Requires="wps">
            <w:drawing>
              <wp:anchor distT="0" distB="0" distL="2662555" distR="114300" simplePos="0" relativeHeight="125829391" behindDoc="0" locked="0" layoutInCell="1" allowOverlap="1">
                <wp:simplePos x="0" y="0"/>
                <wp:positionH relativeFrom="page">
                  <wp:posOffset>7254875</wp:posOffset>
                </wp:positionH>
                <wp:positionV relativeFrom="paragraph">
                  <wp:posOffset>12700</wp:posOffset>
                </wp:positionV>
                <wp:extent cx="826135" cy="170815"/>
                <wp:wrapSquare wrapText="left"/>
                <wp:docPr id="80" name="Shape 80"/>
                <a:graphic xmlns:a="http://schemas.openxmlformats.org/drawingml/2006/main">
                  <a:graphicData uri="http://schemas.microsoft.com/office/word/2010/wordprocessingShape">
                    <wps:wsp>
                      <wps:cNvSpPr txBox="1"/>
                      <wps:spPr>
                        <a:xfrm>
                          <a:ext cx="826135" cy="17081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xbxContent>
                      </wps:txbx>
                      <wps:bodyPr wrap="none" lIns="0" tIns="0" rIns="0" bIns="0">
                        <a:noAutoFit/>
                      </wps:bodyPr>
                    </wps:wsp>
                  </a:graphicData>
                </a:graphic>
              </wp:anchor>
            </w:drawing>
          </mc:Choice>
          <mc:Fallback>
            <w:pict>
              <v:shape id="_x0000_s1106" type="#_x0000_t202" style="position:absolute;margin-left:571.25pt;margin-top:1.pt;width:65.049999999999997pt;height:13.450000000000001pt;z-index:-125829362;mso-wrap-distance-left:209.65000000000001pt;mso-wrap-distance-right:9.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xbxContent>
                </v:textbox>
                <w10:wrap type="square" side="left" anchorx="page"/>
              </v:shape>
            </w:pict>
          </mc:Fallback>
        </mc:AlternateContent>
      </w:r>
      <w:r>
        <w:rPr>
          <w:color w:val="000000"/>
          <w:spacing w:val="0"/>
          <w:w w:val="100"/>
          <w:position w:val="0"/>
        </w:rPr>
        <w:t>被投资</w:t>
      </w:r>
    </w:p>
    <w:p>
      <w:pPr>
        <w:pStyle w:val="Style3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color w:val="000000"/>
          <w:spacing w:val="0"/>
          <w:w w:val="100"/>
          <w:position w:val="0"/>
          <w:sz w:val="16"/>
          <w:szCs w:val="16"/>
        </w:rPr>
        <w:t>184</w:t>
      </w:r>
      <w:r>
        <w:rPr>
          <w:color w:val="000000"/>
          <w:spacing w:val="0"/>
          <w:w w:val="100"/>
          <w:position w:val="0"/>
        </w:rPr>
        <w:t>页共</w:t>
      </w:r>
      <w:r>
        <w:rPr>
          <w:color w:val="000000"/>
          <w:spacing w:val="0"/>
          <w:w w:val="100"/>
          <w:position w:val="0"/>
          <w:sz w:val="16"/>
          <w:szCs w:val="16"/>
        </w:rPr>
        <w:t>191</w:t>
      </w:r>
      <w:r>
        <w:rPr>
          <w:color w:val="000000"/>
          <w:spacing w:val="0"/>
          <w:w w:val="100"/>
          <w:position w:val="0"/>
        </w:rPr>
        <w:t>页</w:t>
      </w:r>
      <w:r>
        <w:br w:type="page"/>
      </w:r>
    </w:p>
    <w:tbl>
      <w:tblPr>
        <w:tblOverlap w:val="never"/>
        <w:jc w:val="center"/>
        <w:tblLayout w:type="fixed"/>
      </w:tblPr>
      <w:tblGrid>
        <w:gridCol w:w="5539"/>
        <w:gridCol w:w="1843"/>
        <w:gridCol w:w="1843"/>
        <w:gridCol w:w="1560"/>
        <w:gridCol w:w="1560"/>
        <w:gridCol w:w="1910"/>
      </w:tblGrid>
      <w:tr>
        <w:trPr>
          <w:trHeight w:val="562"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2580" w:right="0" w:firstLine="0"/>
              <w:jc w:val="left"/>
            </w:pPr>
            <w:r>
              <w:rPr>
                <w:color w:val="000000"/>
                <w:spacing w:val="0"/>
                <w:w w:val="100"/>
                <w:position w:val="0"/>
              </w:rPr>
              <w:t>单位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权益法下确认的 投资损益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其他综合 收益调整</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中科信息安全共性技术国家工程研究中心有限公司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17,009,416.59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103,305.69</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17,009,416.59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103,305.69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576" w:right="0" w:firstLine="0"/>
        <w:jc w:val="left"/>
      </w:pPr>
      <w:r>
        <w:rPr>
          <w:color w:val="000000"/>
          <w:spacing w:val="0"/>
          <w:w w:val="100"/>
          <w:position w:val="0"/>
        </w:rPr>
        <w:t>（续上表）</w:t>
      </w:r>
    </w:p>
    <w:tbl>
      <w:tblPr>
        <w:tblOverlap w:val="never"/>
        <w:jc w:val="center"/>
        <w:tblLayout w:type="fixed"/>
      </w:tblPr>
      <w:tblGrid>
        <w:gridCol w:w="5539"/>
        <w:gridCol w:w="1704"/>
        <w:gridCol w:w="1560"/>
        <w:gridCol w:w="1272"/>
        <w:gridCol w:w="715"/>
        <w:gridCol w:w="2126"/>
        <w:gridCol w:w="1339"/>
      </w:tblGrid>
      <w:tr>
        <w:trPr>
          <w:trHeight w:val="466"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被投资 单位</w:t>
            </w:r>
          </w:p>
        </w:tc>
        <w:tc>
          <w:tcPr>
            <w:gridSpan w:val="4"/>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减值准备 期末余额</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其他权 益变动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宣告发放现金股 利或利润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line="240" w:lineRule="auto"/>
              <w:ind w:left="0" w:right="0" w:firstLine="0"/>
              <w:jc w:val="center"/>
            </w:pPr>
            <w:r>
              <w:rPr>
                <w:color w:val="000000"/>
                <w:spacing w:val="0"/>
                <w:w w:val="100"/>
                <w:position w:val="0"/>
              </w:rPr>
              <w:t>计提减</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中科信息安全共性技术国家工程研究中心有限公司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17,112,722.28</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17,112,722.28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879" w:line="1" w:lineRule="exact"/>
      </w:pPr>
    </w:p>
    <w:p>
      <w:pPr>
        <w:pStyle w:val="Style39"/>
        <w:keepNext w:val="0"/>
        <w:keepLines w:val="0"/>
        <w:widowControl w:val="0"/>
        <w:shd w:val="clear" w:color="auto" w:fill="auto"/>
        <w:bidi w:val="0"/>
        <w:spacing w:before="0" w:after="0" w:line="240" w:lineRule="auto"/>
        <w:ind w:left="0" w:right="0" w:firstLine="0"/>
        <w:jc w:val="center"/>
        <w:sectPr>
          <w:headerReference w:type="default" r:id="rId41"/>
          <w:footerReference w:type="default" r:id="rId42"/>
          <w:footnotePr>
            <w:pos w:val="pageBottom"/>
            <w:numFmt w:val="decimal"/>
            <w:numRestart w:val="continuous"/>
          </w:footnotePr>
          <w:pgSz w:w="16840" w:h="11900" w:orient="landscape"/>
          <w:pgMar w:top="1792" w:right="1297" w:bottom="1229" w:left="1287" w:header="0" w:footer="801" w:gutter="0"/>
          <w:pgNumType w:start="181"/>
          <w:cols w:space="720"/>
          <w:noEndnote/>
          <w:rtlGutter w:val="0"/>
          <w:docGrid w:linePitch="360"/>
        </w:sectPr>
      </w:pPr>
      <w:r>
        <w:rPr>
          <w:color w:val="000000"/>
          <w:spacing w:val="0"/>
          <w:w w:val="100"/>
          <w:position w:val="0"/>
        </w:rPr>
        <w:t>第</w:t>
      </w:r>
      <w:r>
        <w:rPr>
          <w:color w:val="000000"/>
          <w:spacing w:val="0"/>
          <w:w w:val="100"/>
          <w:position w:val="0"/>
          <w:sz w:val="16"/>
          <w:szCs w:val="16"/>
        </w:rPr>
        <w:t>185</w:t>
      </w:r>
      <w:r>
        <w:rPr>
          <w:color w:val="000000"/>
          <w:spacing w:val="0"/>
          <w:w w:val="100"/>
          <w:position w:val="0"/>
        </w:rPr>
        <w:t>页共</w:t>
      </w:r>
      <w:r>
        <w:rPr>
          <w:color w:val="000000"/>
          <w:spacing w:val="0"/>
          <w:w w:val="100"/>
          <w:position w:val="0"/>
          <w:sz w:val="16"/>
          <w:szCs w:val="16"/>
        </w:rPr>
        <w:t>191</w:t>
      </w:r>
      <w:r>
        <w:rPr>
          <w:color w:val="000000"/>
          <w:spacing w:val="0"/>
          <w:w w:val="100"/>
          <w:position w:val="0"/>
        </w:rPr>
        <w:t>页</w:t>
      </w:r>
    </w:p>
    <w:p>
      <w:pPr>
        <w:pStyle w:val="Style16"/>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(二)母公司利润表项目注释</w:t>
      </w:r>
    </w:p>
    <w:p>
      <w:pPr>
        <w:pStyle w:val="Style16"/>
        <w:keepNext w:val="0"/>
        <w:keepLines w:val="0"/>
        <w:widowControl w:val="0"/>
        <w:numPr>
          <w:ilvl w:val="0"/>
          <w:numId w:val="107"/>
        </w:numPr>
        <w:shd w:val="clear" w:color="auto" w:fill="auto"/>
        <w:bidi w:val="0"/>
        <w:spacing w:before="0" w:after="100" w:line="240" w:lineRule="auto"/>
        <w:ind w:left="0" w:right="0" w:firstLine="560"/>
        <w:jc w:val="left"/>
      </w:pPr>
      <w:bookmarkStart w:id="844" w:name="bookmark844"/>
      <w:bookmarkEnd w:id="844"/>
      <w:r>
        <w:rPr>
          <w:color w:val="000000"/>
          <w:spacing w:val="0"/>
          <w:w w:val="100"/>
          <w:position w:val="0"/>
        </w:rPr>
        <w:t>营业收入/营业成本</w:t>
      </w:r>
    </w:p>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⑴明细情况</w:t>
      </w:r>
    </w:p>
    <w:tbl>
      <w:tblPr>
        <w:tblOverlap w:val="never"/>
        <w:jc w:val="center"/>
        <w:tblLayout w:type="fixed"/>
      </w:tblPr>
      <w:tblGrid>
        <w:gridCol w:w="1694"/>
        <w:gridCol w:w="1680"/>
        <w:gridCol w:w="1685"/>
        <w:gridCol w:w="1680"/>
        <w:gridCol w:w="1862"/>
      </w:tblGrid>
      <w:tr>
        <w:trPr>
          <w:trHeight w:val="456"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本期数</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上年同期数</w:t>
            </w:r>
          </w:p>
        </w:tc>
      </w:tr>
      <w:tr>
        <w:trPr>
          <w:trHeight w:val="45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成本</w:t>
            </w:r>
          </w:p>
        </w:tc>
      </w:tr>
      <w:tr>
        <w:trPr>
          <w:trHeight w:val="45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3, 637, 934, </w:t>
            </w:r>
            <w:r>
              <w:rPr>
                <w:color w:val="000000"/>
                <w:spacing w:val="0"/>
                <w:w w:val="100"/>
                <w:position w:val="0"/>
                <w:sz w:val="16"/>
                <w:szCs w:val="16"/>
              </w:rPr>
              <w:t xml:space="preserve">646. </w:t>
            </w: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2,332,365, </w:t>
            </w:r>
            <w:r>
              <w:rPr>
                <w:color w:val="000000"/>
                <w:spacing w:val="0"/>
                <w:w w:val="100"/>
                <w:position w:val="0"/>
                <w:sz w:val="16"/>
                <w:szCs w:val="16"/>
              </w:rPr>
              <w:t>159.95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4, 939, 205, </w:t>
            </w:r>
            <w:r>
              <w:rPr>
                <w:color w:val="000000"/>
                <w:spacing w:val="0"/>
                <w:w w:val="100"/>
                <w:position w:val="0"/>
                <w:sz w:val="16"/>
                <w:szCs w:val="16"/>
              </w:rPr>
              <w:t xml:space="preserve">138.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3,538,238,133.98</w:t>
            </w:r>
          </w:p>
        </w:tc>
      </w:tr>
      <w:tr>
        <w:trPr>
          <w:trHeight w:val="45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64,229,186.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11,883,493.48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93,412,292.76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22,858,591.86</w:t>
            </w:r>
          </w:p>
        </w:tc>
      </w:tr>
      <w:tr>
        <w:trPr>
          <w:trHeight w:val="466"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3,702, </w:t>
            </w:r>
            <w:r>
              <w:rPr>
                <w:color w:val="000000"/>
                <w:spacing w:val="0"/>
                <w:w w:val="100"/>
                <w:position w:val="0"/>
                <w:sz w:val="16"/>
                <w:szCs w:val="16"/>
              </w:rPr>
              <w:t xml:space="preserve">163,833. </w:t>
            </w:r>
            <w:r>
              <w:rPr>
                <w:color w:val="000000"/>
                <w:spacing w:val="0"/>
                <w:w w:val="100"/>
                <w:position w:val="0"/>
                <w:sz w:val="16"/>
                <w:szCs w:val="16"/>
              </w:rPr>
              <w:t>15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2, 344, 248, </w:t>
            </w:r>
            <w:r>
              <w:rPr>
                <w:color w:val="000000"/>
                <w:spacing w:val="0"/>
                <w:w w:val="100"/>
                <w:position w:val="0"/>
                <w:sz w:val="16"/>
                <w:szCs w:val="16"/>
              </w:rPr>
              <w:t xml:space="preserve">653. </w:t>
            </w:r>
            <w:r>
              <w:rPr>
                <w:color w:val="000000"/>
                <w:spacing w:val="0"/>
                <w:w w:val="100"/>
                <w:position w:val="0"/>
                <w:sz w:val="16"/>
                <w:szCs w:val="16"/>
              </w:rPr>
              <w:t>43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5,032,617, </w:t>
            </w:r>
            <w:r>
              <w:rPr>
                <w:color w:val="000000"/>
                <w:spacing w:val="0"/>
                <w:w w:val="100"/>
                <w:position w:val="0"/>
                <w:sz w:val="16"/>
                <w:szCs w:val="16"/>
              </w:rPr>
              <w:t xml:space="preserve">430. </w:t>
            </w:r>
            <w:r>
              <w:rPr>
                <w:color w:val="000000"/>
                <w:spacing w:val="0"/>
                <w:w w:val="100"/>
                <w:position w:val="0"/>
                <w:sz w:val="16"/>
                <w:szCs w:val="16"/>
              </w:rPr>
              <w:t>86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3,561,096, </w:t>
            </w:r>
            <w:r>
              <w:rPr>
                <w:color w:val="000000"/>
                <w:spacing w:val="0"/>
                <w:w w:val="100"/>
                <w:position w:val="0"/>
                <w:sz w:val="16"/>
                <w:szCs w:val="16"/>
              </w:rPr>
              <w:t xml:space="preserve">725. </w:t>
            </w:r>
            <w:r>
              <w:rPr>
                <w:color w:val="000000"/>
                <w:spacing w:val="0"/>
                <w:w w:val="100"/>
                <w:position w:val="0"/>
                <w:sz w:val="16"/>
                <w:szCs w:val="16"/>
              </w:rPr>
              <w:t>84</w:t>
            </w:r>
          </w:p>
        </w:tc>
      </w:tr>
    </w:tbl>
    <w:p>
      <w:pPr>
        <w:widowControl w:val="0"/>
        <w:spacing w:after="179" w:line="1" w:lineRule="exact"/>
      </w:pPr>
    </w:p>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(2)</w:t>
      </w:r>
      <w:r>
        <w:rPr>
          <w:color w:val="000000"/>
          <w:spacing w:val="0"/>
          <w:w w:val="100"/>
          <w:position w:val="0"/>
        </w:rPr>
        <w:t>主营业务收入一按产品分类</w:t>
      </w:r>
    </w:p>
    <w:tbl>
      <w:tblPr>
        <w:tblOverlap w:val="never"/>
        <w:jc w:val="center"/>
        <w:tblLayout w:type="fixed"/>
      </w:tblPr>
      <w:tblGrid>
        <w:gridCol w:w="1690"/>
        <w:gridCol w:w="1685"/>
        <w:gridCol w:w="1680"/>
        <w:gridCol w:w="1685"/>
        <w:gridCol w:w="1862"/>
      </w:tblGrid>
      <w:tr>
        <w:trPr>
          <w:trHeight w:val="461"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本期数</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上年同期数</w:t>
            </w:r>
          </w:p>
        </w:tc>
      </w:tr>
      <w:tr>
        <w:trPr>
          <w:trHeight w:val="45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成本</w:t>
            </w:r>
          </w:p>
        </w:tc>
      </w:tr>
      <w:tr>
        <w:trPr>
          <w:trHeight w:val="456"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增值税防伪税控</w:t>
            </w:r>
          </w:p>
          <w:p>
            <w:pPr>
              <w:pStyle w:val="Style28"/>
              <w:keepNext w:val="0"/>
              <w:keepLines w:val="0"/>
              <w:widowControl w:val="0"/>
              <w:shd w:val="clear" w:color="auto" w:fill="auto"/>
              <w:tabs>
                <w:tab w:pos="500" w:val="left"/>
              </w:tabs>
              <w:bidi w:val="0"/>
              <w:spacing w:before="0" w:after="0" w:line="240" w:lineRule="auto"/>
              <w:ind w:left="0" w:right="0" w:firstLine="140"/>
              <w:jc w:val="left"/>
              <w:rPr>
                <w:sz w:val="16"/>
                <w:szCs w:val="16"/>
              </w:rPr>
            </w:pPr>
            <w:r>
              <w:rPr>
                <w:color w:val="000000"/>
                <w:spacing w:val="0"/>
                <w:w w:val="100"/>
                <w:position w:val="0"/>
                <w:sz w:val="16"/>
                <w:szCs w:val="16"/>
              </w:rPr>
              <w:t>K</w:t>
              <w:tab/>
              <w:t>T7 Ln -V- ' n Ar</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1,475, </w:t>
            </w:r>
            <w:r>
              <w:rPr>
                <w:color w:val="000000"/>
                <w:spacing w:val="0"/>
                <w:w w:val="100"/>
                <w:position w:val="0"/>
                <w:sz w:val="16"/>
                <w:szCs w:val="16"/>
              </w:rPr>
              <w:t>331,398.68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348, 078, </w:t>
            </w:r>
            <w:r>
              <w:rPr>
                <w:color w:val="000000"/>
                <w:spacing w:val="0"/>
                <w:w w:val="100"/>
                <w:position w:val="0"/>
                <w:sz w:val="16"/>
                <w:szCs w:val="16"/>
              </w:rPr>
              <w:t xml:space="preserve">107.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1,940, </w:t>
            </w:r>
            <w:r>
              <w:rPr>
                <w:color w:val="000000"/>
                <w:spacing w:val="0"/>
                <w:w w:val="100"/>
                <w:position w:val="0"/>
                <w:sz w:val="16"/>
                <w:szCs w:val="16"/>
              </w:rPr>
              <w:t>495,392.02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656, </w:t>
            </w:r>
            <w:r>
              <w:rPr>
                <w:color w:val="000000"/>
                <w:spacing w:val="0"/>
                <w:w w:val="100"/>
                <w:position w:val="0"/>
                <w:sz w:val="16"/>
                <w:szCs w:val="16"/>
              </w:rPr>
              <w:t>629,537.74</w:t>
            </w:r>
          </w:p>
        </w:tc>
      </w:tr>
      <w:tr>
        <w:trPr>
          <w:trHeight w:val="45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IC</w:t>
            </w:r>
            <w:r>
              <w:rPr>
                <w:color w:val="000000"/>
                <w:spacing w:val="0"/>
                <w:w w:val="100"/>
                <w:position w:val="0"/>
                <w:sz w:val="17"/>
                <w:szCs w:val="17"/>
              </w:rPr>
              <w:t>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795,059,274.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728, 339, </w:t>
            </w:r>
            <w:r>
              <w:rPr>
                <w:color w:val="000000"/>
                <w:spacing w:val="0"/>
                <w:w w:val="100"/>
                <w:position w:val="0"/>
                <w:sz w:val="16"/>
                <w:szCs w:val="16"/>
              </w:rPr>
              <w:t xml:space="preserve">048.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315,086, </w:t>
            </w:r>
            <w:r>
              <w:rPr>
                <w:color w:val="000000"/>
                <w:spacing w:val="0"/>
                <w:w w:val="100"/>
                <w:position w:val="0"/>
                <w:sz w:val="16"/>
                <w:szCs w:val="16"/>
              </w:rPr>
              <w:t xml:space="preserve">049.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263,390,138.61</w:t>
            </w:r>
          </w:p>
        </w:tc>
      </w:tr>
      <w:tr>
        <w:trPr>
          <w:trHeight w:val="451"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网络、软件与系统</w:t>
            </w:r>
          </w:p>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 xml:space="preserve">土 </w:t>
            </w:r>
            <w:r>
              <w:rPr>
                <w:color w:val="000000"/>
                <w:spacing w:val="0"/>
                <w:w w:val="100"/>
                <w:position w:val="0"/>
                <w:sz w:val="17"/>
                <w:szCs w:val="17"/>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674, 669, </w:t>
            </w:r>
            <w:r>
              <w:rPr>
                <w:color w:val="000000"/>
                <w:spacing w:val="0"/>
                <w:w w:val="100"/>
                <w:position w:val="0"/>
                <w:sz w:val="16"/>
                <w:szCs w:val="16"/>
              </w:rPr>
              <w:t xml:space="preserve">268.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615, </w:t>
            </w:r>
            <w:r>
              <w:rPr>
                <w:color w:val="000000"/>
                <w:spacing w:val="0"/>
                <w:w w:val="100"/>
                <w:position w:val="0"/>
                <w:sz w:val="16"/>
                <w:szCs w:val="16"/>
              </w:rPr>
              <w:t>885,521.78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1,224, 431, </w:t>
            </w:r>
            <w:r>
              <w:rPr>
                <w:color w:val="000000"/>
                <w:spacing w:val="0"/>
                <w:w w:val="100"/>
                <w:position w:val="0"/>
                <w:sz w:val="16"/>
                <w:szCs w:val="16"/>
              </w:rPr>
              <w:t xml:space="preserve">115.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1, 182, 543, </w:t>
            </w:r>
            <w:r>
              <w:rPr>
                <w:color w:val="000000"/>
                <w:spacing w:val="0"/>
                <w:w w:val="100"/>
                <w:position w:val="0"/>
                <w:sz w:val="16"/>
                <w:szCs w:val="16"/>
              </w:rPr>
              <w:t>032.41</w:t>
            </w:r>
          </w:p>
        </w:tc>
      </w:tr>
      <w:tr>
        <w:trPr>
          <w:trHeight w:val="45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渠道销售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491,354, </w:t>
            </w:r>
            <w:r>
              <w:rPr>
                <w:color w:val="000000"/>
                <w:spacing w:val="0"/>
                <w:w w:val="100"/>
                <w:position w:val="0"/>
                <w:sz w:val="16"/>
                <w:szCs w:val="16"/>
              </w:rPr>
              <w:t xml:space="preserve">846.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465,583,717.55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1,271,643,685.40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1,252, 156, </w:t>
            </w:r>
            <w:r>
              <w:rPr>
                <w:color w:val="000000"/>
                <w:spacing w:val="0"/>
                <w:w w:val="100"/>
                <w:position w:val="0"/>
                <w:sz w:val="16"/>
                <w:szCs w:val="16"/>
              </w:rPr>
              <w:t xml:space="preserve">045. </w:t>
            </w:r>
            <w:r>
              <w:rPr>
                <w:color w:val="000000"/>
                <w:spacing w:val="0"/>
                <w:w w:val="100"/>
                <w:position w:val="0"/>
                <w:sz w:val="16"/>
                <w:szCs w:val="16"/>
              </w:rPr>
              <w:t>40</w:t>
            </w:r>
          </w:p>
        </w:tc>
      </w:tr>
      <w:tr>
        <w:trPr>
          <w:trHeight w:val="45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201,519, </w:t>
            </w:r>
            <w:r>
              <w:rPr>
                <w:color w:val="000000"/>
                <w:spacing w:val="0"/>
                <w:w w:val="100"/>
                <w:position w:val="0"/>
                <w:sz w:val="16"/>
                <w:szCs w:val="16"/>
              </w:rPr>
              <w:t xml:space="preserve">858.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174, 478, </w:t>
            </w:r>
            <w:r>
              <w:rPr>
                <w:color w:val="000000"/>
                <w:spacing w:val="0"/>
                <w:w w:val="100"/>
                <w:position w:val="0"/>
                <w:sz w:val="16"/>
                <w:szCs w:val="16"/>
              </w:rPr>
              <w:t xml:space="preserve">765. </w:t>
            </w:r>
            <w:r>
              <w:rPr>
                <w:color w:val="000000"/>
                <w:spacing w:val="0"/>
                <w:w w:val="100"/>
                <w:position w:val="0"/>
                <w:sz w:val="16"/>
                <w:szCs w:val="16"/>
              </w:rPr>
              <w:t>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187,548, </w:t>
            </w:r>
            <w:r>
              <w:rPr>
                <w:color w:val="000000"/>
                <w:spacing w:val="0"/>
                <w:w w:val="100"/>
                <w:position w:val="0"/>
                <w:sz w:val="16"/>
                <w:szCs w:val="16"/>
              </w:rPr>
              <w:t xml:space="preserve">894.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183,519,379. </w:t>
            </w:r>
            <w:r>
              <w:rPr>
                <w:color w:val="000000"/>
                <w:spacing w:val="0"/>
                <w:w w:val="100"/>
                <w:position w:val="0"/>
                <w:sz w:val="16"/>
                <w:szCs w:val="16"/>
              </w:rPr>
              <w:t>82</w:t>
            </w:r>
          </w:p>
        </w:tc>
      </w:tr>
      <w:tr>
        <w:trPr>
          <w:trHeight w:val="466"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3, 637, 934, </w:t>
            </w:r>
            <w:r>
              <w:rPr>
                <w:color w:val="000000"/>
                <w:spacing w:val="0"/>
                <w:w w:val="100"/>
                <w:position w:val="0"/>
                <w:sz w:val="16"/>
                <w:szCs w:val="16"/>
              </w:rPr>
              <w:t xml:space="preserve">646. </w:t>
            </w:r>
            <w:r>
              <w:rPr>
                <w:color w:val="000000"/>
                <w:spacing w:val="0"/>
                <w:w w:val="100"/>
                <w:position w:val="0"/>
                <w:sz w:val="16"/>
                <w:szCs w:val="16"/>
              </w:rPr>
              <w:t>45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2,332,365, </w:t>
            </w:r>
            <w:r>
              <w:rPr>
                <w:color w:val="000000"/>
                <w:spacing w:val="0"/>
                <w:w w:val="100"/>
                <w:position w:val="0"/>
                <w:sz w:val="16"/>
                <w:szCs w:val="16"/>
              </w:rPr>
              <w:t xml:space="preserve">159. </w:t>
            </w:r>
            <w:r>
              <w:rPr>
                <w:color w:val="000000"/>
                <w:spacing w:val="0"/>
                <w:w w:val="100"/>
                <w:position w:val="0"/>
                <w:sz w:val="16"/>
                <w:szCs w:val="16"/>
              </w:rPr>
              <w:t>95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4, 939, 205, </w:t>
            </w:r>
            <w:r>
              <w:rPr>
                <w:color w:val="000000"/>
                <w:spacing w:val="0"/>
                <w:w w:val="100"/>
                <w:position w:val="0"/>
                <w:sz w:val="16"/>
                <w:szCs w:val="16"/>
              </w:rPr>
              <w:t xml:space="preserve">138. </w:t>
            </w:r>
            <w:r>
              <w:rPr>
                <w:color w:val="000000"/>
                <w:spacing w:val="0"/>
                <w:w w:val="100"/>
                <w:position w:val="0"/>
                <w:sz w:val="16"/>
                <w:szCs w:val="16"/>
              </w:rPr>
              <w:t>10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3,538, 238, </w:t>
            </w:r>
            <w:r>
              <w:rPr>
                <w:color w:val="000000"/>
                <w:spacing w:val="0"/>
                <w:w w:val="100"/>
                <w:position w:val="0"/>
                <w:sz w:val="16"/>
                <w:szCs w:val="16"/>
              </w:rPr>
              <w:t xml:space="preserve">133. </w:t>
            </w:r>
            <w:r>
              <w:rPr>
                <w:color w:val="000000"/>
                <w:spacing w:val="0"/>
                <w:w w:val="100"/>
                <w:position w:val="0"/>
                <w:sz w:val="16"/>
                <w:szCs w:val="16"/>
              </w:rPr>
              <w:t>98</w:t>
            </w:r>
          </w:p>
        </w:tc>
      </w:tr>
    </w:tbl>
    <w:p>
      <w:pPr>
        <w:widowControl w:val="0"/>
        <w:spacing w:after="499" w:line="1" w:lineRule="exact"/>
      </w:pPr>
    </w:p>
    <w:p>
      <w:pPr>
        <w:pStyle w:val="Style16"/>
        <w:keepNext w:val="0"/>
        <w:keepLines w:val="0"/>
        <w:widowControl w:val="0"/>
        <w:numPr>
          <w:ilvl w:val="0"/>
          <w:numId w:val="107"/>
        </w:numPr>
        <w:shd w:val="clear" w:color="auto" w:fill="auto"/>
        <w:bidi w:val="0"/>
        <w:spacing w:before="0" w:after="0" w:line="240" w:lineRule="auto"/>
        <w:ind w:left="0" w:right="0" w:firstLine="560"/>
        <w:jc w:val="left"/>
      </w:pPr>
      <w:bookmarkStart w:id="845" w:name="bookmark845"/>
      <w:bookmarkEnd w:id="845"/>
      <w:r>
        <w:rPr>
          <w:color w:val="000000"/>
          <w:spacing w:val="0"/>
          <w:w w:val="100"/>
          <w:position w:val="0"/>
        </w:rPr>
        <w:t>投资收益</w:t>
      </w:r>
    </w:p>
    <w:tbl>
      <w:tblPr>
        <w:tblOverlap w:val="never"/>
        <w:jc w:val="center"/>
        <w:tblLayout w:type="fixed"/>
      </w:tblPr>
      <w:tblGrid>
        <w:gridCol w:w="4733"/>
        <w:gridCol w:w="1920"/>
        <w:gridCol w:w="1949"/>
      </w:tblGrid>
      <w:tr>
        <w:trPr>
          <w:trHeight w:val="47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上年同期数</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1,329, 595, </w:t>
            </w:r>
            <w:r>
              <w:rPr>
                <w:color w:val="000000"/>
                <w:spacing w:val="0"/>
                <w:w w:val="100"/>
                <w:position w:val="0"/>
                <w:sz w:val="18"/>
                <w:szCs w:val="18"/>
              </w:rPr>
              <w:t xml:space="preserve">190. </w:t>
            </w:r>
            <w:r>
              <w:rPr>
                <w:color w:val="000000"/>
                <w:spacing w:val="0"/>
                <w:w w:val="100"/>
                <w:position w:val="0"/>
                <w:sz w:val="18"/>
                <w:szCs w:val="18"/>
              </w:rPr>
              <w:t>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722,536,841.66</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103,305.69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21,185.63</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376,355.05</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140" w:right="0" w:firstLine="0"/>
              <w:jc w:val="left"/>
            </w:pPr>
            <w:r>
              <w:rPr>
                <w:color w:val="000000"/>
                <w:spacing w:val="0"/>
                <w:w w:val="100"/>
                <w:position w:val="0"/>
              </w:rPr>
              <w:t>以公允价值计量且其变动计入当期损益的金融资 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331" w:lineRule="exact"/>
              <w:ind w:left="140" w:right="0" w:firstLine="0"/>
              <w:jc w:val="left"/>
            </w:pPr>
            <w:r>
              <w:rPr>
                <w:color w:val="000000"/>
                <w:spacing w:val="0"/>
                <w:w w:val="100"/>
                <w:position w:val="0"/>
              </w:rPr>
              <w:t>处置以公允价值计量且其变动计入当期损益的金 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持有至到期投资在持有期间的投资收益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13,010,885.06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8,624, </w:t>
            </w:r>
            <w:r>
              <w:rPr>
                <w:color w:val="000000"/>
                <w:spacing w:val="0"/>
                <w:w w:val="100"/>
                <w:position w:val="0"/>
                <w:sz w:val="18"/>
                <w:szCs w:val="18"/>
              </w:rPr>
              <w:t xml:space="preserve">000. </w:t>
            </w:r>
            <w:r>
              <w:rPr>
                <w:color w:val="000000"/>
                <w:spacing w:val="0"/>
                <w:w w:val="100"/>
                <w:position w:val="0"/>
                <w:sz w:val="18"/>
                <w:szCs w:val="18"/>
              </w:rPr>
              <w:t>00</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2,071, </w:t>
            </w:r>
            <w:r>
              <w:rPr>
                <w:color w:val="000000"/>
                <w:spacing w:val="0"/>
                <w:w w:val="100"/>
                <w:position w:val="0"/>
                <w:sz w:val="18"/>
                <w:szCs w:val="18"/>
              </w:rPr>
              <w:t xml:space="preserve">983. </w:t>
            </w:r>
            <w:r>
              <w:rPr>
                <w:color w:val="000000"/>
                <w:spacing w:val="0"/>
                <w:w w:val="100"/>
                <w:position w:val="0"/>
                <w:sz w:val="18"/>
                <w:szCs w:val="18"/>
              </w:rPr>
              <w:t>35</w:t>
            </w:r>
          </w:p>
        </w:tc>
      </w:tr>
      <w:tr>
        <w:trPr>
          <w:trHeight w:val="638"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98" w:lineRule="exact"/>
              <w:ind w:left="140" w:right="0" w:firstLine="0"/>
              <w:jc w:val="left"/>
            </w:pPr>
            <w:r>
              <w:rPr>
                <w:color w:val="000000"/>
                <w:spacing w:val="0"/>
                <w:w w:val="100"/>
                <w:position w:val="0"/>
              </w:rPr>
              <w:t>丧失控制权后，剩余股权按公允价值重新计量产 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1,343, 085, </w:t>
            </w:r>
            <w:r>
              <w:rPr>
                <w:color w:val="000000"/>
                <w:spacing w:val="0"/>
                <w:w w:val="100"/>
                <w:position w:val="0"/>
                <w:sz w:val="18"/>
                <w:szCs w:val="18"/>
              </w:rPr>
              <w:t xml:space="preserve">736. </w:t>
            </w:r>
            <w:r>
              <w:rPr>
                <w:color w:val="000000"/>
                <w:spacing w:val="0"/>
                <w:w w:val="100"/>
                <w:position w:val="0"/>
                <w:sz w:val="18"/>
                <w:szCs w:val="18"/>
              </w:rPr>
              <w:t>79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733,254,010.64</w:t>
            </w:r>
          </w:p>
        </w:tc>
      </w:tr>
    </w:tbl>
    <w:p>
      <w:pPr>
        <w:spacing w:lineRule="exact" w:line="1"/>
        <w:rPr>
          <w:sz w:val="2"/>
          <w:szCs w:val="2"/>
        </w:rPr>
      </w:pPr>
      <w:r>
        <w:br w:type="page"/>
      </w:r>
    </w:p>
    <w:p>
      <w:pPr>
        <w:pStyle w:val="Style24"/>
        <w:keepNext/>
        <w:keepLines/>
        <w:widowControl w:val="0"/>
        <w:shd w:val="clear" w:color="auto" w:fill="auto"/>
        <w:bidi w:val="0"/>
        <w:spacing w:before="0" w:after="140" w:line="240" w:lineRule="auto"/>
        <w:ind w:left="0" w:right="0" w:firstLine="560"/>
        <w:jc w:val="left"/>
      </w:pPr>
      <w:bookmarkStart w:id="846" w:name="bookmark846"/>
      <w:bookmarkStart w:id="847" w:name="bookmark847"/>
      <w:bookmarkStart w:id="848" w:name="bookmark848"/>
      <w:r>
        <w:rPr>
          <w:rFonts w:ascii="SimHei" w:eastAsia="SimHei" w:hAnsi="SimHei" w:cs="SimHei"/>
          <w:color w:val="000000"/>
          <w:spacing w:val="0"/>
          <w:w w:val="100"/>
          <w:position w:val="0"/>
        </w:rPr>
        <w:t>十五、其他补充资料</w:t>
      </w:r>
      <w:bookmarkEnd w:id="846"/>
      <w:bookmarkEnd w:id="847"/>
      <w:bookmarkEnd w:id="848"/>
    </w:p>
    <w:p>
      <w:pPr>
        <w:pStyle w:val="Style16"/>
        <w:keepNext w:val="0"/>
        <w:keepLines w:val="0"/>
        <w:widowControl w:val="0"/>
        <w:shd w:val="clear" w:color="auto" w:fill="auto"/>
        <w:bidi w:val="0"/>
        <w:spacing w:before="0" w:after="80" w:line="240" w:lineRule="auto"/>
        <w:ind w:left="0" w:right="0" w:firstLine="560"/>
        <w:jc w:val="left"/>
      </w:pPr>
      <w:r>
        <w:rPr>
          <w:color w:val="000000"/>
          <w:spacing w:val="0"/>
          <w:w w:val="100"/>
          <w:position w:val="0"/>
        </w:rPr>
        <w:t>（一）非经常性损益</w:t>
      </w:r>
    </w:p>
    <w:p>
      <w:pPr>
        <w:pStyle w:val="Style16"/>
        <w:keepNext w:val="0"/>
        <w:keepLines w:val="0"/>
        <w:widowControl w:val="0"/>
        <w:shd w:val="clear" w:color="auto" w:fill="auto"/>
        <w:bidi w:val="0"/>
        <w:spacing w:before="0" w:after="80" w:line="240" w:lineRule="auto"/>
        <w:ind w:left="0" w:right="0" w:firstLine="560"/>
        <w:jc w:val="left"/>
      </w:pPr>
      <w:r>
        <w:rPr>
          <w:color w:val="000000"/>
          <w:spacing w:val="0"/>
          <w:w w:val="100"/>
          <w:position w:val="0"/>
          <w:sz w:val="18"/>
          <w:szCs w:val="18"/>
        </w:rPr>
        <w:t>1.</w:t>
      </w:r>
      <w:r>
        <w:rPr>
          <w:color w:val="000000"/>
          <w:spacing w:val="0"/>
          <w:w w:val="100"/>
          <w:position w:val="0"/>
        </w:rPr>
        <w:t>非经常性损益明细表</w:t>
      </w:r>
    </w:p>
    <w:p>
      <w:pPr>
        <w:pStyle w:val="Style16"/>
        <w:keepNext w:val="0"/>
        <w:keepLines w:val="0"/>
        <w:widowControl w:val="0"/>
        <w:shd w:val="clear" w:color="auto" w:fill="auto"/>
        <w:bidi w:val="0"/>
        <w:spacing w:before="0" w:after="0" w:line="240" w:lineRule="auto"/>
        <w:ind w:left="0" w:right="0" w:firstLine="720"/>
        <w:jc w:val="left"/>
      </w:pPr>
      <w:r>
        <w:rPr>
          <w:color w:val="000000"/>
          <w:spacing w:val="0"/>
          <w:w w:val="100"/>
          <w:position w:val="0"/>
        </w:rPr>
        <w:t>⑴明细情况</w:t>
      </w:r>
    </w:p>
    <w:tbl>
      <w:tblPr>
        <w:tblOverlap w:val="never"/>
        <w:jc w:val="center"/>
        <w:tblLayout w:type="fixed"/>
      </w:tblPr>
      <w:tblGrid>
        <w:gridCol w:w="4733"/>
        <w:gridCol w:w="1920"/>
        <w:gridCol w:w="1949"/>
      </w:tblGrid>
      <w:tr>
        <w:trPr>
          <w:trHeight w:val="47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63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140" w:right="0" w:firstLine="0"/>
              <w:jc w:val="left"/>
              <w:rPr>
                <w:sz w:val="17"/>
                <w:szCs w:val="17"/>
              </w:rPr>
            </w:pPr>
            <w:r>
              <w:rPr>
                <w:color w:val="000000"/>
                <w:spacing w:val="0"/>
                <w:w w:val="100"/>
                <w:position w:val="0"/>
                <w:sz w:val="17"/>
                <w:szCs w:val="17"/>
              </w:rPr>
              <w:t>非流动性资产处置损益，包括已计提资产减值准备的冲销 部分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-26,978.71</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140" w:right="0" w:firstLine="0"/>
              <w:jc w:val="left"/>
              <w:rPr>
                <w:sz w:val="17"/>
                <w:szCs w:val="17"/>
              </w:rPr>
            </w:pPr>
            <w:r>
              <w:rPr>
                <w:color w:val="000000"/>
                <w:spacing w:val="0"/>
                <w:w w:val="100"/>
                <w:position w:val="0"/>
                <w:sz w:val="17"/>
                <w:szCs w:val="17"/>
              </w:rPr>
              <w:t>越权审批，或无正式批准文件，或偶发性的税收返还、减 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4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140" w:right="0" w:firstLine="0"/>
              <w:jc w:val="left"/>
              <w:rPr>
                <w:sz w:val="17"/>
                <w:szCs w:val="17"/>
              </w:rPr>
            </w:pPr>
            <w:r>
              <w:rPr>
                <w:color w:val="000000"/>
                <w:spacing w:val="0"/>
                <w:w w:val="100"/>
                <w:position w:val="0"/>
                <w:sz w:val="17"/>
                <w:szCs w:val="17"/>
              </w:rPr>
              <w:t>计入当期损益的政府补助（与公司正常经营业务密切相 关，符合国家政策规定、按照一定标准定额或定量持续享 受的政府补助除外）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59,544,552.00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4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140" w:right="0" w:firstLine="0"/>
              <w:jc w:val="left"/>
              <w:rPr>
                <w:sz w:val="17"/>
                <w:szCs w:val="17"/>
              </w:rPr>
            </w:pPr>
            <w:r>
              <w:rPr>
                <w:color w:val="000000"/>
                <w:spacing w:val="0"/>
                <w:w w:val="100"/>
                <w:position w:val="0"/>
                <w:sz w:val="17"/>
                <w:szCs w:val="17"/>
              </w:rPr>
              <w:t>企业取得子公司、联营企业及合营企业的投资成本小于取 得投资时应享有被投资单位可辨认净资产公允价值产生 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98" w:lineRule="exact"/>
              <w:ind w:left="140" w:right="0" w:firstLine="0"/>
              <w:jc w:val="both"/>
              <w:rPr>
                <w:sz w:val="17"/>
                <w:szCs w:val="17"/>
              </w:rPr>
            </w:pPr>
            <w:r>
              <w:rPr>
                <w:color w:val="000000"/>
                <w:spacing w:val="0"/>
                <w:w w:val="100"/>
                <w:position w:val="0"/>
                <w:sz w:val="17"/>
                <w:szCs w:val="17"/>
              </w:rPr>
              <w:t>因不可抗力因素，如遭受自然灾害而计提的各项资产减值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98" w:lineRule="exact"/>
              <w:ind w:left="140" w:right="0" w:firstLine="0"/>
              <w:jc w:val="left"/>
              <w:rPr>
                <w:sz w:val="17"/>
                <w:szCs w:val="17"/>
              </w:rPr>
            </w:pPr>
            <w:r>
              <w:rPr>
                <w:color w:val="000000"/>
                <w:spacing w:val="0"/>
                <w:w w:val="100"/>
                <w:position w:val="0"/>
                <w:sz w:val="17"/>
                <w:szCs w:val="17"/>
              </w:rPr>
              <w:t>交易价格显失公允的交易产生的超过公允价值部分的损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98" w:lineRule="exact"/>
              <w:ind w:left="140" w:right="0" w:firstLine="0"/>
              <w:jc w:val="left"/>
              <w:rPr>
                <w:sz w:val="17"/>
                <w:szCs w:val="17"/>
              </w:rPr>
            </w:pPr>
            <w:r>
              <w:rPr>
                <w:color w:val="000000"/>
                <w:spacing w:val="0"/>
                <w:w w:val="100"/>
                <w:position w:val="0"/>
                <w:sz w:val="17"/>
                <w:szCs w:val="17"/>
              </w:rPr>
              <w:t>同一控制下企业合并产生的子公司期初至合并日的当期 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57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140" w:right="0" w:firstLine="0"/>
              <w:jc w:val="both"/>
              <w:rPr>
                <w:sz w:val="17"/>
                <w:szCs w:val="17"/>
              </w:rPr>
            </w:pPr>
            <w:r>
              <w:rPr>
                <w:color w:val="000000"/>
                <w:spacing w:val="0"/>
                <w:w w:val="100"/>
                <w:position w:val="0"/>
                <w:sz w:val="17"/>
                <w:szCs w:val="17"/>
              </w:rPr>
              <w:t>除同公司正常经营业务相关的有效套期保值业务外，持有 以公允价值计量且其变动计入当期损益的金融资产、金融 负债产生的公允价值变动收益，以及处置以公允价值计量 且其变动计入当期损益的金融资产、金融负债和可供出售 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单独进行减值测试的应收款项减值准备转回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98" w:lineRule="exact"/>
              <w:ind w:left="140" w:right="0" w:firstLine="0"/>
              <w:jc w:val="left"/>
              <w:rPr>
                <w:sz w:val="17"/>
                <w:szCs w:val="17"/>
              </w:rPr>
            </w:pPr>
            <w:r>
              <w:rPr>
                <w:color w:val="000000"/>
                <w:spacing w:val="0"/>
                <w:w w:val="100"/>
                <w:position w:val="0"/>
                <w:sz w:val="17"/>
                <w:szCs w:val="17"/>
              </w:rPr>
              <w:t>采用公允价值模式进行后续计量的投资性房地产公允价 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43"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140" w:right="0" w:firstLine="0"/>
              <w:jc w:val="left"/>
              <w:rPr>
                <w:sz w:val="17"/>
                <w:szCs w:val="17"/>
              </w:rPr>
            </w:pPr>
            <w:r>
              <w:rPr>
                <w:color w:val="000000"/>
                <w:spacing w:val="0"/>
                <w:w w:val="100"/>
                <w:position w:val="0"/>
                <w:sz w:val="17"/>
                <w:szCs w:val="17"/>
              </w:rPr>
              <w:t>根据税收、会计等法律、法规的要求对当期损益进行一次 性调整对当期损益的影响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733"/>
        <w:gridCol w:w="1920"/>
        <w:gridCol w:w="1949"/>
      </w:tblGrid>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13,469,549.78</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72,987,123.07</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减：企业所得税影响数（所得税减少以“一”表示）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14,771,040.29</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17,383,043.19</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归属于母公司所有者的非经常性损益净额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40,833,039.59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79" w:line="1" w:lineRule="exact"/>
      </w:pPr>
    </w:p>
    <w:p>
      <w:pPr>
        <w:pStyle w:val="Style26"/>
        <w:keepNext w:val="0"/>
        <w:keepLines w:val="0"/>
        <w:widowControl w:val="0"/>
        <w:shd w:val="clear" w:color="auto" w:fill="auto"/>
        <w:bidi w:val="0"/>
        <w:spacing w:before="0" w:after="0" w:line="240" w:lineRule="auto"/>
        <w:ind w:left="571" w:right="0" w:firstLine="0"/>
        <w:jc w:val="left"/>
      </w:pPr>
      <w:r>
        <w:rPr>
          <w:color w:val="000000"/>
          <w:spacing w:val="0"/>
          <w:w w:val="100"/>
          <w:position w:val="0"/>
        </w:rPr>
        <w:t>（二）净资产收益率及每股收益</w:t>
      </w:r>
    </w:p>
    <w:tbl>
      <w:tblPr>
        <w:tblOverlap w:val="never"/>
        <w:jc w:val="center"/>
        <w:tblLayout w:type="fixed"/>
      </w:tblPr>
      <w:tblGrid>
        <w:gridCol w:w="2054"/>
        <w:gridCol w:w="1464"/>
        <w:gridCol w:w="1310"/>
        <w:gridCol w:w="1248"/>
        <w:gridCol w:w="1248"/>
        <w:gridCol w:w="1277"/>
      </w:tblGrid>
      <w:tr>
        <w:trPr>
          <w:trHeight w:val="355"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加权平均净资产 收益率（%）</w:t>
            </w:r>
          </w:p>
        </w:tc>
        <w:tc>
          <w:tcPr>
            <w:gridSpan w:val="4"/>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每股收益（元/股）</w:t>
            </w:r>
          </w:p>
        </w:tc>
      </w:tr>
      <w:tr>
        <w:trPr>
          <w:trHeight w:val="346" w:hRule="exact"/>
        </w:trPr>
        <w:tc>
          <w:tcPr>
            <w:vMerge/>
            <w:tcBorders/>
            <w:shd w:val="clear" w:color="auto" w:fill="FFFFFF"/>
            <w:vAlign w:val="center"/>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55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60" w:line="240" w:lineRule="auto"/>
              <w:ind w:left="0" w:right="0" w:firstLine="0"/>
              <w:jc w:val="center"/>
            </w:pPr>
            <w:r>
              <w:rPr>
                <w:color w:val="000000"/>
                <w:spacing w:val="0"/>
                <w:w w:val="100"/>
                <w:position w:val="0"/>
                <w:sz w:val="18"/>
                <w:szCs w:val="18"/>
              </w:rPr>
              <w:t>2015</w:t>
            </w:r>
            <w:r>
              <w:rPr>
                <w:color w:val="000000"/>
                <w:spacing w:val="0"/>
                <w:w w:val="100"/>
                <w:position w:val="0"/>
              </w:rPr>
              <w:t>年度</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（重新计算）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60" w:line="240" w:lineRule="auto"/>
              <w:ind w:left="0" w:right="0" w:firstLine="0"/>
              <w:jc w:val="center"/>
            </w:pPr>
            <w:r>
              <w:rPr>
                <w:color w:val="000000"/>
                <w:spacing w:val="0"/>
                <w:w w:val="100"/>
                <w:position w:val="0"/>
                <w:sz w:val="18"/>
                <w:szCs w:val="18"/>
              </w:rPr>
              <w:t>2015</w:t>
            </w:r>
            <w:r>
              <w:rPr>
                <w:color w:val="000000"/>
                <w:spacing w:val="0"/>
                <w:w w:val="100"/>
                <w:position w:val="0"/>
              </w:rPr>
              <w:t>年度</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（重新计算）</w:t>
            </w:r>
          </w:p>
        </w:tc>
      </w:tr>
      <w:tr>
        <w:trPr>
          <w:trHeight w:val="557"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74" w:lineRule="exact"/>
              <w:ind w:left="140" w:right="0" w:firstLine="0"/>
              <w:jc w:val="left"/>
            </w:pPr>
            <w:r>
              <w:rPr>
                <w:color w:val="000000"/>
                <w:spacing w:val="0"/>
                <w:w w:val="100"/>
                <w:position w:val="0"/>
              </w:rPr>
              <w:t>归属于公司普通股 股东的净利润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0.84</w:t>
            </w:r>
          </w:p>
        </w:tc>
      </w:tr>
      <w:tr>
        <w:trPr>
          <w:trHeight w:val="835" w:hRule="exact"/>
        </w:trPr>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74" w:lineRule="exact"/>
              <w:ind w:left="140" w:right="0" w:firstLine="0"/>
              <w:jc w:val="left"/>
            </w:pPr>
            <w:r>
              <w:rPr>
                <w:color w:val="000000"/>
                <w:spacing w:val="0"/>
                <w:w w:val="100"/>
                <w:position w:val="0"/>
              </w:rPr>
              <w:t>扣除非经常性损益 后归属于公司普通 股股东的净利润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17.49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0.81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0.83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0.81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0.83</w:t>
            </w:r>
          </w:p>
        </w:tc>
      </w:tr>
    </w:tbl>
    <w:p>
      <w:pPr>
        <w:widowControl w:val="0"/>
        <w:spacing w:after="79" w:line="1" w:lineRule="exact"/>
      </w:pPr>
    </w:p>
    <w:p>
      <w:pPr>
        <w:pStyle w:val="Style16"/>
        <w:keepNext w:val="0"/>
        <w:keepLines w:val="0"/>
        <w:widowControl w:val="0"/>
        <w:shd w:val="clear" w:color="auto" w:fill="auto"/>
        <w:bidi w:val="0"/>
        <w:spacing w:before="0" w:after="400" w:line="317" w:lineRule="exact"/>
        <w:ind w:left="140" w:right="0" w:firstLine="420"/>
        <w:jc w:val="left"/>
      </w:pPr>
      <w:r>
        <w:rPr>
          <w:color w:val="000000"/>
          <w:spacing w:val="0"/>
          <w:w w:val="100"/>
          <w:position w:val="0"/>
        </w:rPr>
        <w:t>本公司今年派发股票股利</w:t>
      </w:r>
      <w:r>
        <w:rPr>
          <w:color w:val="000000"/>
          <w:spacing w:val="0"/>
          <w:w w:val="100"/>
          <w:position w:val="0"/>
          <w:sz w:val="18"/>
          <w:szCs w:val="18"/>
        </w:rPr>
        <w:t>923,404,367.00</w:t>
      </w:r>
      <w:r>
        <w:rPr>
          <w:color w:val="000000"/>
          <w:spacing w:val="0"/>
          <w:w w:val="100"/>
          <w:position w:val="0"/>
        </w:rPr>
        <w:t>股，根据《企业会计准则第</w:t>
      </w:r>
      <w:r>
        <w:rPr>
          <w:color w:val="000000"/>
          <w:spacing w:val="0"/>
          <w:w w:val="100"/>
          <w:position w:val="0"/>
          <w:sz w:val="18"/>
          <w:szCs w:val="18"/>
        </w:rPr>
        <w:t>34</w:t>
      </w:r>
      <w:r>
        <w:rPr>
          <w:color w:val="000000"/>
          <w:spacing w:val="0"/>
          <w:w w:val="100"/>
          <w:position w:val="0"/>
        </w:rPr>
        <w:t xml:space="preserve">号》重新计 算了 </w:t>
      </w:r>
      <w:r>
        <w:rPr>
          <w:color w:val="000000"/>
          <w:spacing w:val="0"/>
          <w:w w:val="100"/>
          <w:position w:val="0"/>
          <w:sz w:val="18"/>
          <w:szCs w:val="18"/>
        </w:rPr>
        <w:t>15</w:t>
      </w:r>
      <w:r>
        <w:rPr>
          <w:color w:val="000000"/>
          <w:spacing w:val="0"/>
          <w:w w:val="100"/>
          <w:position w:val="0"/>
        </w:rPr>
        <w:t>年度每股收益。</w:t>
      </w:r>
    </w:p>
    <w:p>
      <w:pPr>
        <w:pStyle w:val="Style26"/>
        <w:keepNext w:val="0"/>
        <w:keepLines w:val="0"/>
        <w:widowControl w:val="0"/>
        <w:shd w:val="clear" w:color="auto" w:fill="auto"/>
        <w:bidi w:val="0"/>
        <w:spacing w:before="0" w:after="0" w:line="317" w:lineRule="exact"/>
        <w:ind w:left="139" w:right="0" w:firstLine="0"/>
        <w:jc w:val="left"/>
      </w:pPr>
      <w:r>
        <w:rPr>
          <w:color w:val="000000"/>
          <w:spacing w:val="0"/>
          <w:w w:val="100"/>
          <w:position w:val="0"/>
          <w:sz w:val="18"/>
          <w:szCs w:val="18"/>
        </w:rPr>
        <w:t>2.</w:t>
      </w:r>
      <w:r>
        <w:rPr>
          <w:color w:val="000000"/>
          <w:spacing w:val="0"/>
          <w:w w:val="100"/>
          <w:position w:val="0"/>
        </w:rPr>
        <w:t>加权平均净资产收益率的计算过程</w:t>
      </w:r>
    </w:p>
    <w:tbl>
      <w:tblPr>
        <w:tblOverlap w:val="never"/>
        <w:jc w:val="center"/>
        <w:tblLayout w:type="fixed"/>
      </w:tblPr>
      <w:tblGrid>
        <w:gridCol w:w="4829"/>
        <w:gridCol w:w="1699"/>
        <w:gridCol w:w="2074"/>
      </w:tblGrid>
      <w:tr>
        <w:trPr>
          <w:trHeight w:val="47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本期数</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A</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1,535, 939, 776. 89</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非经常性损益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B</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40,833,039.59</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扣除非经常性损益后的归属于公司普通股股东的净利润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C=A-B</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1,495, 106, 737. 30</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归属于公司普通股股东的期初净资产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D</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8,131, 761,418. 05</w:t>
            </w:r>
          </w:p>
        </w:tc>
      </w:tr>
      <w:tr>
        <w:trPr>
          <w:trHeight w:val="63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140" w:right="0" w:firstLine="0"/>
              <w:jc w:val="left"/>
              <w:rPr>
                <w:sz w:val="17"/>
                <w:szCs w:val="17"/>
              </w:rPr>
            </w:pPr>
            <w:r>
              <w:rPr>
                <w:color w:val="000000"/>
                <w:spacing w:val="0"/>
                <w:w w:val="100"/>
                <w:position w:val="0"/>
                <w:sz w:val="17"/>
                <w:szCs w:val="17"/>
              </w:rPr>
              <w:t>发行新股或债转股等新增的、归属于公司普通股股东的净 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E1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3,074. 92</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新增净资产次月起至报告期期末的累计月数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F1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r>
      <w:tr>
        <w:trPr>
          <w:trHeight w:val="63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140" w:right="0" w:firstLine="0"/>
              <w:jc w:val="left"/>
              <w:rPr>
                <w:sz w:val="17"/>
                <w:szCs w:val="17"/>
              </w:rPr>
            </w:pPr>
            <w:r>
              <w:rPr>
                <w:color w:val="000000"/>
                <w:spacing w:val="0"/>
                <w:w w:val="100"/>
                <w:position w:val="0"/>
                <w:sz w:val="17"/>
                <w:szCs w:val="17"/>
              </w:rPr>
              <w:t>发行新股或债转股等新增的、归属于公司普通股股东的净 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E2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374,413.66</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新增净资产次月起至报告期期末的累计月数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F2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r>
      <w:tr>
        <w:trPr>
          <w:trHeight w:val="643"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140" w:right="0" w:firstLine="0"/>
              <w:jc w:val="left"/>
              <w:rPr>
                <w:sz w:val="17"/>
                <w:szCs w:val="17"/>
              </w:rPr>
            </w:pPr>
            <w:r>
              <w:rPr>
                <w:color w:val="000000"/>
                <w:spacing w:val="0"/>
                <w:w w:val="100"/>
                <w:position w:val="0"/>
                <w:sz w:val="17"/>
                <w:szCs w:val="17"/>
              </w:rPr>
              <w:t>发行新股或债转股等新增的、归属于公司普通股股东的净 资产</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E3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43,686.16</w:t>
            </w:r>
          </w:p>
        </w:tc>
      </w:tr>
    </w:tbl>
    <w:p>
      <w:pPr>
        <w:spacing w:lineRule="exact" w:line="1"/>
        <w:rPr>
          <w:sz w:val="2"/>
          <w:szCs w:val="2"/>
        </w:rPr>
      </w:pPr>
      <w:r>
        <w:br w:type="page"/>
      </w:r>
    </w:p>
    <w:tbl>
      <w:tblPr>
        <w:tblOverlap w:val="never"/>
        <w:jc w:val="center"/>
        <w:tblLayout w:type="fixed"/>
      </w:tblPr>
      <w:tblGrid>
        <w:gridCol w:w="4829"/>
        <w:gridCol w:w="1699"/>
        <w:gridCol w:w="2074"/>
      </w:tblGrid>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本期数</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新增净资产次月起至报告期期末的累计月数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F3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3</w:t>
            </w:r>
          </w:p>
        </w:tc>
      </w:tr>
      <w:tr>
        <w:trPr>
          <w:trHeight w:val="63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140" w:right="0" w:firstLine="0"/>
              <w:jc w:val="left"/>
              <w:rPr>
                <w:sz w:val="17"/>
                <w:szCs w:val="17"/>
              </w:rPr>
            </w:pPr>
            <w:r>
              <w:rPr>
                <w:color w:val="000000"/>
                <w:spacing w:val="0"/>
                <w:w w:val="100"/>
                <w:position w:val="0"/>
                <w:sz w:val="17"/>
                <w:szCs w:val="17"/>
              </w:rPr>
              <w:t>回购或现金分红等减少的、归属于公司普通股股东的净资 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G</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470,936,227.17</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减少净资产次月起至报告期期末的累计月数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H</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9</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报告期月份数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K</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r>
      <w:tr>
        <w:trPr>
          <w:trHeight w:val="638"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加权平均净资产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L= D+A/2 </w:t>
            </w:r>
            <w:r>
              <w:rPr>
                <w:color w:val="000000"/>
                <w:spacing w:val="0"/>
                <w:w w:val="100"/>
                <w:position w:val="0"/>
                <w:sz w:val="16"/>
                <w:szCs w:val="16"/>
              </w:rPr>
              <w:t xml:space="preserve">+ </w:t>
            </w:r>
            <w:r>
              <w:rPr>
                <w:color w:val="000000"/>
                <w:spacing w:val="0"/>
                <w:w w:val="100"/>
                <w:position w:val="0"/>
                <w:sz w:val="16"/>
                <w:szCs w:val="16"/>
              </w:rPr>
              <w:t>EXF/K-G</w:t>
            </w:r>
          </w:p>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XH/K + IXJ/K</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8,546, 729, </w:t>
            </w:r>
            <w:r>
              <w:rPr>
                <w:color w:val="000000"/>
                <w:spacing w:val="0"/>
                <w:w w:val="100"/>
                <w:position w:val="0"/>
                <w:sz w:val="18"/>
                <w:szCs w:val="18"/>
              </w:rPr>
              <w:t xml:space="preserve">570. </w:t>
            </w:r>
            <w:r>
              <w:rPr>
                <w:color w:val="000000"/>
                <w:spacing w:val="0"/>
                <w:w w:val="100"/>
                <w:position w:val="0"/>
                <w:sz w:val="18"/>
                <w:szCs w:val="18"/>
              </w:rPr>
              <w:t>68</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M=A/L</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17.97</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扣除非经常损益加权平均净资产收益率</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N=C/L</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17.49</w:t>
            </w:r>
          </w:p>
        </w:tc>
      </w:tr>
    </w:tbl>
    <w:p>
      <w:pPr>
        <w:widowControl w:val="0"/>
        <w:spacing w:after="339" w:line="1" w:lineRule="exact"/>
      </w:pPr>
    </w:p>
    <w:p>
      <w:pPr>
        <w:pStyle w:val="Style16"/>
        <w:keepNext w:val="0"/>
        <w:keepLines w:val="0"/>
        <w:widowControl w:val="0"/>
        <w:numPr>
          <w:ilvl w:val="0"/>
          <w:numId w:val="107"/>
        </w:numPr>
        <w:shd w:val="clear" w:color="auto" w:fill="auto"/>
        <w:bidi w:val="0"/>
        <w:spacing w:before="0" w:after="80" w:line="240" w:lineRule="auto"/>
        <w:ind w:left="0" w:right="0" w:firstLine="560"/>
        <w:jc w:val="left"/>
      </w:pPr>
      <w:bookmarkStart w:id="849" w:name="bookmark849"/>
      <w:bookmarkEnd w:id="849"/>
      <w:r>
        <w:rPr>
          <w:color w:val="000000"/>
          <w:spacing w:val="0"/>
          <w:w w:val="100"/>
          <w:position w:val="0"/>
        </w:rPr>
        <w:t>基本每股收益和稀释每股收益的计算过程</w:t>
      </w:r>
    </w:p>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(1)</w:t>
      </w:r>
      <w:r>
        <w:rPr>
          <w:color w:val="000000"/>
          <w:spacing w:val="0"/>
          <w:w w:val="100"/>
          <w:position w:val="0"/>
        </w:rPr>
        <w:t>基本每股收益的计算过程</w:t>
      </w:r>
    </w:p>
    <w:tbl>
      <w:tblPr>
        <w:tblOverlap w:val="never"/>
        <w:jc w:val="center"/>
        <w:tblLayout w:type="fixed"/>
      </w:tblPr>
      <w:tblGrid>
        <w:gridCol w:w="4579"/>
        <w:gridCol w:w="1282"/>
        <w:gridCol w:w="2741"/>
      </w:tblGrid>
      <w:tr>
        <w:trPr>
          <w:trHeight w:val="470"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left"/>
              <w:rPr>
                <w:sz w:val="17"/>
                <w:szCs w:val="17"/>
              </w:rPr>
            </w:pPr>
            <w:r>
              <w:rPr>
                <w:color w:val="000000"/>
                <w:spacing w:val="0"/>
                <w:w w:val="100"/>
                <w:position w:val="0"/>
                <w:sz w:val="17"/>
                <w:szCs w:val="17"/>
              </w:rPr>
              <w:t>本期数</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A</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1,535, 939, 776. 89</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非经常性损益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B</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40,833,039.59</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扣除非经常性损益后的归属于公司普通股股东的净利润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C=A-B</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1,495, 106, 737. 30</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期初股份总数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D</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923,400,789.00</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因公积金转增股本或股票股利分配等增加股份数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E</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923,404,367.00</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发行新股或债转股等增加股份数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F1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33.00</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增加股份次月起至报告期期末的累计月数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G1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9.00</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发行新股或债转股等增加股份数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F2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4,818. 00</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增加股份次月起至报告期期末的累计月数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G2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6.00</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发行新股或债转股等增加股份数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F3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972.00</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增加股份次月起至报告期期末的累计月数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G3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3.00</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报告期月份数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K</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12.00</w:t>
            </w:r>
          </w:p>
        </w:tc>
      </w:tr>
      <w:tr>
        <w:trPr>
          <w:trHeight w:val="63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发行在外的普通股加权平均数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L=D+E+FX</w:t>
            </w:r>
          </w:p>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G/K-HXI/K-J</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1,846, 807, 852. 00</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基本每股收益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M=A/L</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0.83</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扣除非经常损益基本每股收益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N=C/L</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0.81</w:t>
            </w:r>
          </w:p>
        </w:tc>
      </w:tr>
      <w:tr>
        <w:trPr>
          <w:trHeight w:val="638" w:hRule="exact"/>
        </w:trPr>
        <w:tc>
          <w:tcPr>
            <w:gridSpan w:val="3"/>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 xml:space="preserve">(2) </w:t>
            </w:r>
            <w:r>
              <w:rPr>
                <w:color w:val="000000"/>
                <w:spacing w:val="0"/>
                <w:w w:val="100"/>
                <w:position w:val="0"/>
              </w:rPr>
              <w:t>稀释每股收益的计算过程</w:t>
            </w:r>
          </w:p>
        </w:tc>
      </w:tr>
      <w:tr>
        <w:trPr>
          <w:trHeight w:val="470"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left"/>
              <w:rPr>
                <w:sz w:val="17"/>
                <w:szCs w:val="17"/>
              </w:rPr>
            </w:pPr>
            <w:r>
              <w:rPr>
                <w:color w:val="000000"/>
                <w:spacing w:val="0"/>
                <w:w w:val="100"/>
                <w:position w:val="0"/>
                <w:sz w:val="17"/>
                <w:szCs w:val="17"/>
              </w:rPr>
              <w:t>本期数</w:t>
            </w:r>
          </w:p>
        </w:tc>
      </w:tr>
    </w:tbl>
    <w:p>
      <w:pPr>
        <w:spacing w:lineRule="exact" w:line="1"/>
        <w:rPr>
          <w:sz w:val="2"/>
          <w:szCs w:val="2"/>
        </w:rPr>
      </w:pPr>
      <w:r>
        <w:br w:type="page"/>
      </w:r>
    </w:p>
    <w:tbl>
      <w:tblPr>
        <w:tblOverlap w:val="never"/>
        <w:jc w:val="center"/>
        <w:tblLayout w:type="fixed"/>
      </w:tblPr>
      <w:tblGrid>
        <w:gridCol w:w="4589"/>
        <w:gridCol w:w="1277"/>
        <w:gridCol w:w="2736"/>
      </w:tblGrid>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本期数</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A</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1,535,939,776.89</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稀释性潜在普通股对净利润的影响数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B</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稀释后归属于公司普通股股东的净利润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C=A-B</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1,535,939,776.89</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非经常性损益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D</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40,833,039.59</w:t>
            </w:r>
          </w:p>
        </w:tc>
      </w:tr>
      <w:tr>
        <w:trPr>
          <w:trHeight w:val="63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140" w:right="0" w:firstLine="0"/>
              <w:jc w:val="left"/>
              <w:rPr>
                <w:sz w:val="17"/>
                <w:szCs w:val="17"/>
              </w:rPr>
            </w:pPr>
            <w:r>
              <w:rPr>
                <w:color w:val="000000"/>
                <w:spacing w:val="0"/>
                <w:w w:val="100"/>
                <w:position w:val="0"/>
                <w:sz w:val="17"/>
                <w:szCs w:val="17"/>
              </w:rPr>
              <w:t>稀释后扣除非经常性损益后的归属于公司普通股股东的</w:t>
            </w:r>
          </w:p>
          <w:p>
            <w:pPr>
              <w:pStyle w:val="Style28"/>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E=C-D</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1,495,106,737.30</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发行在外的普通股加权平均数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F</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1,846,807,852.00</w:t>
            </w:r>
          </w:p>
        </w:tc>
      </w:tr>
      <w:tr>
        <w:trPr>
          <w:trHeight w:val="634"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140" w:right="0" w:firstLine="0"/>
              <w:jc w:val="left"/>
              <w:rPr>
                <w:sz w:val="17"/>
                <w:szCs w:val="17"/>
              </w:rPr>
            </w:pPr>
            <w:r>
              <w:rPr>
                <w:color w:val="000000"/>
                <w:spacing w:val="0"/>
                <w:w w:val="100"/>
                <w:position w:val="0"/>
                <w:sz w:val="17"/>
                <w:szCs w:val="17"/>
              </w:rPr>
              <w:t>认股权证、股份期权、可转换债券等增加的普通股加权 平均数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G</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3,986,599.83</w:t>
            </w:r>
          </w:p>
        </w:tc>
      </w:tr>
      <w:tr>
        <w:trPr>
          <w:trHeight w:val="46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稀释后发行在外的普通股加权平均数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H=F+G</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1,850,794,451.83</w:t>
            </w:r>
          </w:p>
        </w:tc>
      </w:tr>
      <w:tr>
        <w:trPr>
          <w:trHeight w:val="461"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稀释每股收益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M=C/H</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0.83</w:t>
            </w:r>
          </w:p>
        </w:tc>
      </w:tr>
      <w:tr>
        <w:trPr>
          <w:trHeight w:val="475"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扣除非经常损益稀释每股收益</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N=E/H</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0.81</w:t>
            </w:r>
          </w:p>
        </w:tc>
      </w:tr>
    </w:tbl>
    <w:p>
      <w:pPr>
        <w:widowControl w:val="0"/>
        <w:spacing w:after="259" w:line="1" w:lineRule="exact"/>
      </w:pPr>
    </w:p>
    <w:p>
      <w:pPr>
        <w:pStyle w:val="Style16"/>
        <w:keepNext w:val="0"/>
        <w:keepLines w:val="0"/>
        <w:widowControl w:val="0"/>
        <w:shd w:val="clear" w:color="auto" w:fill="auto"/>
        <w:bidi w:val="0"/>
        <w:spacing w:before="0" w:after="1400" w:line="240" w:lineRule="auto"/>
        <w:ind w:left="0" w:right="0" w:firstLine="560"/>
        <w:jc w:val="left"/>
      </w:pPr>
      <w:r>
        <w:rPr>
          <w:color w:val="000000"/>
          <w:spacing w:val="0"/>
          <w:w w:val="100"/>
          <w:position w:val="0"/>
        </w:rPr>
        <w:t>本公司可转换公司债券不具有稀释每股收益的效果，故不影响稀释每股收益。</w:t>
      </w:r>
    </w:p>
    <w:p>
      <w:pPr>
        <w:pStyle w:val="Style16"/>
        <w:keepNext w:val="0"/>
        <w:keepLines w:val="0"/>
        <w:widowControl w:val="0"/>
        <w:shd w:val="clear" w:color="auto" w:fill="auto"/>
        <w:bidi w:val="0"/>
        <w:spacing w:before="0" w:after="60" w:line="240" w:lineRule="auto"/>
        <w:ind w:left="0" w:right="240" w:firstLine="0"/>
        <w:jc w:val="right"/>
      </w:pPr>
      <w:r>
        <w:rPr>
          <w:color w:val="000000"/>
          <w:spacing w:val="0"/>
          <w:w w:val="100"/>
          <w:position w:val="0"/>
        </w:rPr>
        <w:t>航天信息股份有限公司</w:t>
      </w:r>
    </w:p>
    <w:p>
      <w:pPr>
        <w:pStyle w:val="Style16"/>
        <w:keepNext w:val="0"/>
        <w:keepLines w:val="0"/>
        <w:widowControl w:val="0"/>
        <w:shd w:val="clear" w:color="auto" w:fill="auto"/>
        <w:bidi w:val="0"/>
        <w:spacing w:before="0" w:after="260" w:line="240" w:lineRule="auto"/>
        <w:ind w:left="0" w:right="240" w:firstLine="0"/>
        <w:jc w:val="right"/>
      </w:pPr>
      <w:r>
        <w:rPr>
          <w:color w:val="000000"/>
          <w:spacing w:val="0"/>
          <w:w w:val="100"/>
          <w:position w:val="0"/>
        </w:rPr>
        <w:t>二。一七年三月二十二日</w:t>
      </w:r>
    </w:p>
    <w:sectPr>
      <w:headerReference w:type="default" r:id="rId43"/>
      <w:footerReference w:type="default" r:id="rId44"/>
      <w:footnotePr>
        <w:pos w:val="pageBottom"/>
        <w:numFmt w:val="decimal"/>
        <w:numRestart w:val="continuous"/>
      </w:footnotePr>
      <w:pgSz w:w="11900" w:h="16840"/>
      <w:pgMar w:top="1441" w:right="1656" w:bottom="1595" w:left="1642" w:header="0" w:footer="3" w:gutter="0"/>
      <w:pgNumType w:start="186"/>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3495040</wp:posOffset>
              </wp:positionH>
              <wp:positionV relativeFrom="page">
                <wp:posOffset>9800590</wp:posOffset>
              </wp:positionV>
              <wp:extent cx="1012190" cy="106680"/>
              <wp:wrapNone/>
              <wp:docPr id="6" name="Shape 6"/>
              <a:graphic xmlns:a="http://schemas.openxmlformats.org/drawingml/2006/main">
                <a:graphicData uri="http://schemas.microsoft.com/office/word/2010/wordprocessingShape">
                  <wps:wsp>
                    <wps:cNvSpPr txBox="1"/>
                    <wps:spPr>
                      <a:xfrm>
                        <a:ext cx="10121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rFonts w:ascii="SimSun" w:eastAsia="SimSun" w:hAnsi="SimSun" w:cs="SimSun"/>
                                <w:color w:val="000000"/>
                                <w:spacing w:val="0"/>
                                <w:w w:val="100"/>
                                <w:position w:val="0"/>
                                <w:sz w:val="16"/>
                                <w:szCs w:val="16"/>
                              </w:rPr>
                              <w:t>#</w:t>
                            </w:r>
                          </w:fldSimple>
                          <w:r>
                            <w:rPr>
                              <w:rFonts w:ascii="SimSun" w:eastAsia="SimSun" w:hAnsi="SimSun" w:cs="SimSun"/>
                              <w:color w:val="000000"/>
                              <w:spacing w:val="0"/>
                              <w:w w:val="100"/>
                              <w:position w:val="0"/>
                              <w:sz w:val="17"/>
                              <w:szCs w:val="17"/>
                            </w:rPr>
                            <w:t>页共</w:t>
                          </w:r>
                          <w:r>
                            <w:rPr>
                              <w:rFonts w:ascii="SimSun" w:eastAsia="SimSun" w:hAnsi="SimSun" w:cs="SimSun"/>
                              <w:color w:val="000000"/>
                              <w:spacing w:val="0"/>
                              <w:w w:val="100"/>
                              <w:position w:val="0"/>
                              <w:sz w:val="16"/>
                              <w:szCs w:val="16"/>
                            </w:rPr>
                            <w:t>191</w:t>
                          </w:r>
                          <w:r>
                            <w:rPr>
                              <w:rFonts w:ascii="SimSun" w:eastAsia="SimSun" w:hAnsi="SimSun" w:cs="SimSun"/>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032" type="#_x0000_t202" style="position:absolute;margin-left:275.19999999999999pt;margin-top:771.70000000000005pt;width:79.700000000000003pt;height:8.4000000000000004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rFonts w:ascii="SimSun" w:eastAsia="SimSun" w:hAnsi="SimSun" w:cs="SimSun"/>
                          <w:color w:val="000000"/>
                          <w:spacing w:val="0"/>
                          <w:w w:val="100"/>
                          <w:position w:val="0"/>
                          <w:sz w:val="16"/>
                          <w:szCs w:val="16"/>
                        </w:rPr>
                        <w:t>#</w:t>
                      </w:r>
                    </w:fldSimple>
                    <w:r>
                      <w:rPr>
                        <w:rFonts w:ascii="SimSun" w:eastAsia="SimSun" w:hAnsi="SimSun" w:cs="SimSun"/>
                        <w:color w:val="000000"/>
                        <w:spacing w:val="0"/>
                        <w:w w:val="100"/>
                        <w:position w:val="0"/>
                        <w:sz w:val="17"/>
                        <w:szCs w:val="17"/>
                      </w:rPr>
                      <w:t>页共</w:t>
                    </w:r>
                    <w:r>
                      <w:rPr>
                        <w:rFonts w:ascii="SimSun" w:eastAsia="SimSun" w:hAnsi="SimSun" w:cs="SimSun"/>
                        <w:color w:val="000000"/>
                        <w:spacing w:val="0"/>
                        <w:w w:val="100"/>
                        <w:position w:val="0"/>
                        <w:sz w:val="16"/>
                        <w:szCs w:val="16"/>
                      </w:rPr>
                      <w:t>191</w:t>
                    </w:r>
                    <w:r>
                      <w:rPr>
                        <w:rFonts w:ascii="SimSun" w:eastAsia="SimSun" w:hAnsi="SimSun" w:cs="SimSun"/>
                        <w:color w:val="000000"/>
                        <w:spacing w:val="0"/>
                        <w:w w:val="100"/>
                        <w:position w:val="0"/>
                        <w:sz w:val="17"/>
                        <w:szCs w:val="17"/>
                      </w:rPr>
                      <w:t>页</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3221990</wp:posOffset>
              </wp:positionH>
              <wp:positionV relativeFrom="page">
                <wp:posOffset>10055860</wp:posOffset>
              </wp:positionV>
              <wp:extent cx="1073150" cy="106680"/>
              <wp:wrapNone/>
              <wp:docPr id="60" name="Shape 60"/>
              <a:graphic xmlns:a="http://schemas.openxmlformats.org/drawingml/2006/main">
                <a:graphicData uri="http://schemas.microsoft.com/office/word/2010/wordprocessingShape">
                  <wps:wsp>
                    <wps:cNvSpPr txBox="1"/>
                    <wps:spPr>
                      <a:xfrm>
                        <a:ext cx="107315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color w:val="000000"/>
                                <w:spacing w:val="0"/>
                                <w:w w:val="100"/>
                                <w:position w:val="0"/>
                                <w:sz w:val="16"/>
                                <w:szCs w:val="16"/>
                              </w:rPr>
                              <w:t>#</w:t>
                            </w:r>
                          </w:fldSimple>
                          <w:r>
                            <w:rPr>
                              <w:color w:val="000000"/>
                              <w:spacing w:val="0"/>
                              <w:w w:val="100"/>
                              <w:position w:val="0"/>
                            </w:rPr>
                            <w:t>页共</w:t>
                          </w:r>
                          <w:r>
                            <w:rPr>
                              <w:color w:val="000000"/>
                              <w:spacing w:val="0"/>
                              <w:w w:val="100"/>
                              <w:position w:val="0"/>
                              <w:sz w:val="16"/>
                              <w:szCs w:val="16"/>
                            </w:rPr>
                            <w:t>191</w:t>
                          </w:r>
                          <w:r>
                            <w:rPr>
                              <w:color w:val="000000"/>
                              <w:spacing w:val="0"/>
                              <w:w w:val="100"/>
                              <w:position w:val="0"/>
                            </w:rPr>
                            <w:t>页</w:t>
                          </w:r>
                        </w:p>
                      </w:txbxContent>
                    </wps:txbx>
                    <wps:bodyPr wrap="none" lIns="0" tIns="0" rIns="0" bIns="0">
                      <a:spAutoFit/>
                    </wps:bodyPr>
                  </wps:wsp>
                </a:graphicData>
              </a:graphic>
            </wp:anchor>
          </w:drawing>
        </mc:Choice>
        <mc:Fallback>
          <w:pict>
            <v:shape id="_x0000_s1086" type="#_x0000_t202" style="position:absolute;margin-left:253.70000000000002pt;margin-top:791.80000000000007pt;width:84.5pt;height:8.4000000000000004pt;z-index:-18874402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color w:val="000000"/>
                          <w:spacing w:val="0"/>
                          <w:w w:val="100"/>
                          <w:position w:val="0"/>
                          <w:sz w:val="16"/>
                          <w:szCs w:val="16"/>
                        </w:rPr>
                        <w:t>#</w:t>
                      </w:r>
                    </w:fldSimple>
                    <w:r>
                      <w:rPr>
                        <w:color w:val="000000"/>
                        <w:spacing w:val="0"/>
                        <w:w w:val="100"/>
                        <w:position w:val="0"/>
                      </w:rPr>
                      <w:t>页共</w:t>
                    </w:r>
                    <w:r>
                      <w:rPr>
                        <w:color w:val="000000"/>
                        <w:spacing w:val="0"/>
                        <w:w w:val="100"/>
                        <w:position w:val="0"/>
                        <w:sz w:val="16"/>
                        <w:szCs w:val="16"/>
                      </w:rPr>
                      <w:t>191</w:t>
                    </w:r>
                    <w:r>
                      <w:rPr>
                        <w:color w:val="000000"/>
                        <w:spacing w:val="0"/>
                        <w:w w:val="100"/>
                        <w:position w:val="0"/>
                      </w:rPr>
                      <w:t>页</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3221990</wp:posOffset>
              </wp:positionH>
              <wp:positionV relativeFrom="page">
                <wp:posOffset>10055860</wp:posOffset>
              </wp:positionV>
              <wp:extent cx="1073150" cy="106680"/>
              <wp:wrapNone/>
              <wp:docPr id="68" name="Shape 68"/>
              <a:graphic xmlns:a="http://schemas.openxmlformats.org/drawingml/2006/main">
                <a:graphicData uri="http://schemas.microsoft.com/office/word/2010/wordprocessingShape">
                  <wps:wsp>
                    <wps:cNvSpPr txBox="1"/>
                    <wps:spPr>
                      <a:xfrm>
                        <a:ext cx="107315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color w:val="000000"/>
                                <w:spacing w:val="0"/>
                                <w:w w:val="100"/>
                                <w:position w:val="0"/>
                                <w:sz w:val="16"/>
                                <w:szCs w:val="16"/>
                              </w:rPr>
                              <w:t>#</w:t>
                            </w:r>
                          </w:fldSimple>
                          <w:r>
                            <w:rPr>
                              <w:color w:val="000000"/>
                              <w:spacing w:val="0"/>
                              <w:w w:val="100"/>
                              <w:position w:val="0"/>
                            </w:rPr>
                            <w:t>页共</w:t>
                          </w:r>
                          <w:r>
                            <w:rPr>
                              <w:color w:val="000000"/>
                              <w:spacing w:val="0"/>
                              <w:w w:val="100"/>
                              <w:position w:val="0"/>
                              <w:sz w:val="16"/>
                              <w:szCs w:val="16"/>
                            </w:rPr>
                            <w:t>191</w:t>
                          </w:r>
                          <w:r>
                            <w:rPr>
                              <w:color w:val="000000"/>
                              <w:spacing w:val="0"/>
                              <w:w w:val="100"/>
                              <w:position w:val="0"/>
                            </w:rPr>
                            <w:t>页</w:t>
                          </w:r>
                        </w:p>
                      </w:txbxContent>
                    </wps:txbx>
                    <wps:bodyPr wrap="none" lIns="0" tIns="0" rIns="0" bIns="0">
                      <a:spAutoFit/>
                    </wps:bodyPr>
                  </wps:wsp>
                </a:graphicData>
              </a:graphic>
            </wp:anchor>
          </w:drawing>
        </mc:Choice>
        <mc:Fallback>
          <w:pict>
            <v:shape id="_x0000_s1094" type="#_x0000_t202" style="position:absolute;margin-left:253.70000000000002pt;margin-top:791.80000000000007pt;width:84.5pt;height:8.4000000000000004pt;z-index:-18874402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color w:val="000000"/>
                          <w:spacing w:val="0"/>
                          <w:w w:val="100"/>
                          <w:position w:val="0"/>
                          <w:sz w:val="16"/>
                          <w:szCs w:val="16"/>
                        </w:rPr>
                        <w:t>#</w:t>
                      </w:r>
                    </w:fldSimple>
                    <w:r>
                      <w:rPr>
                        <w:color w:val="000000"/>
                        <w:spacing w:val="0"/>
                        <w:w w:val="100"/>
                        <w:position w:val="0"/>
                      </w:rPr>
                      <w:t>页共</w:t>
                    </w:r>
                    <w:r>
                      <w:rPr>
                        <w:color w:val="000000"/>
                        <w:spacing w:val="0"/>
                        <w:w w:val="100"/>
                        <w:position w:val="0"/>
                        <w:sz w:val="16"/>
                        <w:szCs w:val="16"/>
                      </w:rPr>
                      <w:t>191</w:t>
                    </w:r>
                    <w:r>
                      <w:rPr>
                        <w:color w:val="000000"/>
                        <w:spacing w:val="0"/>
                        <w:w w:val="100"/>
                        <w:position w:val="0"/>
                      </w:rPr>
                      <w:t>页</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3221990</wp:posOffset>
              </wp:positionH>
              <wp:positionV relativeFrom="page">
                <wp:posOffset>10055860</wp:posOffset>
              </wp:positionV>
              <wp:extent cx="1073150" cy="106680"/>
              <wp:wrapNone/>
              <wp:docPr id="76" name="Shape 76"/>
              <a:graphic xmlns:a="http://schemas.openxmlformats.org/drawingml/2006/main">
                <a:graphicData uri="http://schemas.microsoft.com/office/word/2010/wordprocessingShape">
                  <wps:wsp>
                    <wps:cNvSpPr txBox="1"/>
                    <wps:spPr>
                      <a:xfrm>
                        <a:ext cx="107315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color w:val="000000"/>
                                <w:spacing w:val="0"/>
                                <w:w w:val="100"/>
                                <w:position w:val="0"/>
                                <w:sz w:val="16"/>
                                <w:szCs w:val="16"/>
                              </w:rPr>
                              <w:t>#</w:t>
                            </w:r>
                          </w:fldSimple>
                          <w:r>
                            <w:rPr>
                              <w:color w:val="000000"/>
                              <w:spacing w:val="0"/>
                              <w:w w:val="100"/>
                              <w:position w:val="0"/>
                            </w:rPr>
                            <w:t>页共</w:t>
                          </w:r>
                          <w:r>
                            <w:rPr>
                              <w:color w:val="000000"/>
                              <w:spacing w:val="0"/>
                              <w:w w:val="100"/>
                              <w:position w:val="0"/>
                              <w:sz w:val="16"/>
                              <w:szCs w:val="16"/>
                            </w:rPr>
                            <w:t>191</w:t>
                          </w:r>
                          <w:r>
                            <w:rPr>
                              <w:color w:val="000000"/>
                              <w:spacing w:val="0"/>
                              <w:w w:val="100"/>
                              <w:position w:val="0"/>
                            </w:rPr>
                            <w:t>页</w:t>
                          </w:r>
                        </w:p>
                      </w:txbxContent>
                    </wps:txbx>
                    <wps:bodyPr wrap="none" lIns="0" tIns="0" rIns="0" bIns="0">
                      <a:spAutoFit/>
                    </wps:bodyPr>
                  </wps:wsp>
                </a:graphicData>
              </a:graphic>
            </wp:anchor>
          </w:drawing>
        </mc:Choice>
        <mc:Fallback>
          <w:pict>
            <v:shape id="_x0000_s1102" type="#_x0000_t202" style="position:absolute;margin-left:253.70000000000002pt;margin-top:791.80000000000007pt;width:84.5pt;height:8.4000000000000004pt;z-index:-18874401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color w:val="000000"/>
                          <w:spacing w:val="0"/>
                          <w:w w:val="100"/>
                          <w:position w:val="0"/>
                          <w:sz w:val="16"/>
                          <w:szCs w:val="16"/>
                        </w:rPr>
                        <w:t>#</w:t>
                      </w:r>
                    </w:fldSimple>
                    <w:r>
                      <w:rPr>
                        <w:color w:val="000000"/>
                        <w:spacing w:val="0"/>
                        <w:w w:val="100"/>
                        <w:position w:val="0"/>
                      </w:rPr>
                      <w:t>页共</w:t>
                    </w:r>
                    <w:r>
                      <w:rPr>
                        <w:color w:val="000000"/>
                        <w:spacing w:val="0"/>
                        <w:w w:val="100"/>
                        <w:position w:val="0"/>
                        <w:sz w:val="16"/>
                        <w:szCs w:val="16"/>
                      </w:rPr>
                      <w:t>191</w:t>
                    </w:r>
                    <w:r>
                      <w:rPr>
                        <w:color w:val="000000"/>
                        <w:spacing w:val="0"/>
                        <w:w w:val="100"/>
                        <w:position w:val="0"/>
                      </w:rPr>
                      <w:t>页</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3228340</wp:posOffset>
              </wp:positionH>
              <wp:positionV relativeFrom="page">
                <wp:posOffset>9955530</wp:posOffset>
              </wp:positionV>
              <wp:extent cx="1097280" cy="106680"/>
              <wp:wrapNone/>
              <wp:docPr id="88" name="Shape 88"/>
              <a:graphic xmlns:a="http://schemas.openxmlformats.org/drawingml/2006/main">
                <a:graphicData uri="http://schemas.microsoft.com/office/word/2010/wordprocessingShape">
                  <wps:wsp>
                    <wps:cNvSpPr txBox="1"/>
                    <wps:spPr>
                      <a:xfrm>
                        <a:ext cx="109728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color w:val="000000"/>
                                <w:spacing w:val="0"/>
                                <w:w w:val="100"/>
                                <w:position w:val="0"/>
                                <w:sz w:val="18"/>
                                <w:szCs w:val="18"/>
                              </w:rPr>
                              <w:t>#</w:t>
                            </w:r>
                          </w:fldSimple>
                          <w:r>
                            <w:rPr>
                              <w:color w:val="000000"/>
                              <w:spacing w:val="0"/>
                              <w:w w:val="100"/>
                              <w:position w:val="0"/>
                            </w:rPr>
                            <w:t>页共</w:t>
                          </w:r>
                          <w:r>
                            <w:rPr>
                              <w:color w:val="000000"/>
                              <w:spacing w:val="0"/>
                              <w:w w:val="100"/>
                              <w:position w:val="0"/>
                              <w:sz w:val="16"/>
                              <w:szCs w:val="16"/>
                            </w:rPr>
                            <w:t>191</w:t>
                          </w:r>
                          <w:r>
                            <w:rPr>
                              <w:color w:val="000000"/>
                              <w:spacing w:val="0"/>
                              <w:w w:val="100"/>
                              <w:position w:val="0"/>
                            </w:rPr>
                            <w:t>页</w:t>
                          </w:r>
                        </w:p>
                      </w:txbxContent>
                    </wps:txbx>
                    <wps:bodyPr wrap="none" lIns="0" tIns="0" rIns="0" bIns="0">
                      <a:spAutoFit/>
                    </wps:bodyPr>
                  </wps:wsp>
                </a:graphicData>
              </a:graphic>
            </wp:anchor>
          </w:drawing>
        </mc:Choice>
        <mc:Fallback>
          <w:pict>
            <v:shape id="_x0000_s1114" type="#_x0000_t202" style="position:absolute;margin-left:254.20000000000002pt;margin-top:783.89999999999998pt;width:86.400000000000006pt;height:8.4000000000000004pt;z-index:-18874401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color w:val="000000"/>
                          <w:spacing w:val="0"/>
                          <w:w w:val="100"/>
                          <w:position w:val="0"/>
                          <w:sz w:val="18"/>
                          <w:szCs w:val="18"/>
                        </w:rPr>
                        <w:t>#</w:t>
                      </w:r>
                    </w:fldSimple>
                    <w:r>
                      <w:rPr>
                        <w:color w:val="000000"/>
                        <w:spacing w:val="0"/>
                        <w:w w:val="100"/>
                        <w:position w:val="0"/>
                      </w:rPr>
                      <w:t>页共</w:t>
                    </w:r>
                    <w:r>
                      <w:rPr>
                        <w:color w:val="000000"/>
                        <w:spacing w:val="0"/>
                        <w:w w:val="100"/>
                        <w:position w:val="0"/>
                        <w:sz w:val="16"/>
                        <w:szCs w:val="16"/>
                      </w:rPr>
                      <w:t>191</w:t>
                    </w:r>
                    <w:r>
                      <w:rPr>
                        <w:color w:val="000000"/>
                        <w:spacing w:val="0"/>
                        <w:w w:val="100"/>
                        <w:position w:val="0"/>
                      </w:rPr>
                      <w:t>页</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3495040</wp:posOffset>
              </wp:positionH>
              <wp:positionV relativeFrom="page">
                <wp:posOffset>9800590</wp:posOffset>
              </wp:positionV>
              <wp:extent cx="1012190" cy="106680"/>
              <wp:wrapNone/>
              <wp:docPr id="14" name="Shape 14"/>
              <a:graphic xmlns:a="http://schemas.openxmlformats.org/drawingml/2006/main">
                <a:graphicData uri="http://schemas.microsoft.com/office/word/2010/wordprocessingShape">
                  <wps:wsp>
                    <wps:cNvSpPr txBox="1"/>
                    <wps:spPr>
                      <a:xfrm>
                        <a:ext cx="10121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rFonts w:ascii="SimSun" w:eastAsia="SimSun" w:hAnsi="SimSun" w:cs="SimSun"/>
                                <w:color w:val="000000"/>
                                <w:spacing w:val="0"/>
                                <w:w w:val="100"/>
                                <w:position w:val="0"/>
                                <w:sz w:val="16"/>
                                <w:szCs w:val="16"/>
                              </w:rPr>
                              <w:t>#</w:t>
                            </w:r>
                          </w:fldSimple>
                          <w:r>
                            <w:rPr>
                              <w:rFonts w:ascii="SimSun" w:eastAsia="SimSun" w:hAnsi="SimSun" w:cs="SimSun"/>
                              <w:color w:val="000000"/>
                              <w:spacing w:val="0"/>
                              <w:w w:val="100"/>
                              <w:position w:val="0"/>
                              <w:sz w:val="17"/>
                              <w:szCs w:val="17"/>
                            </w:rPr>
                            <w:t>页共</w:t>
                          </w:r>
                          <w:r>
                            <w:rPr>
                              <w:rFonts w:ascii="SimSun" w:eastAsia="SimSun" w:hAnsi="SimSun" w:cs="SimSun"/>
                              <w:color w:val="000000"/>
                              <w:spacing w:val="0"/>
                              <w:w w:val="100"/>
                              <w:position w:val="0"/>
                              <w:sz w:val="16"/>
                              <w:szCs w:val="16"/>
                            </w:rPr>
                            <w:t>191</w:t>
                          </w:r>
                          <w:r>
                            <w:rPr>
                              <w:rFonts w:ascii="SimSun" w:eastAsia="SimSun" w:hAnsi="SimSun" w:cs="SimSun"/>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040" type="#_x0000_t202" style="position:absolute;margin-left:275.19999999999999pt;margin-top:771.70000000000005pt;width:79.700000000000003pt;height:8.40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rFonts w:ascii="SimSun" w:eastAsia="SimSun" w:hAnsi="SimSun" w:cs="SimSun"/>
                          <w:color w:val="000000"/>
                          <w:spacing w:val="0"/>
                          <w:w w:val="100"/>
                          <w:position w:val="0"/>
                          <w:sz w:val="16"/>
                          <w:szCs w:val="16"/>
                        </w:rPr>
                        <w:t>#</w:t>
                      </w:r>
                    </w:fldSimple>
                    <w:r>
                      <w:rPr>
                        <w:rFonts w:ascii="SimSun" w:eastAsia="SimSun" w:hAnsi="SimSun" w:cs="SimSun"/>
                        <w:color w:val="000000"/>
                        <w:spacing w:val="0"/>
                        <w:w w:val="100"/>
                        <w:position w:val="0"/>
                        <w:sz w:val="17"/>
                        <w:szCs w:val="17"/>
                      </w:rPr>
                      <w:t>页共</w:t>
                    </w:r>
                    <w:r>
                      <w:rPr>
                        <w:rFonts w:ascii="SimSun" w:eastAsia="SimSun" w:hAnsi="SimSun" w:cs="SimSun"/>
                        <w:color w:val="000000"/>
                        <w:spacing w:val="0"/>
                        <w:w w:val="100"/>
                        <w:position w:val="0"/>
                        <w:sz w:val="16"/>
                        <w:szCs w:val="16"/>
                      </w:rPr>
                      <w:t>191</w:t>
                    </w:r>
                    <w:r>
                      <w:rPr>
                        <w:rFonts w:ascii="SimSun" w:eastAsia="SimSun" w:hAnsi="SimSun" w:cs="SimSun"/>
                        <w:color w:val="000000"/>
                        <w:spacing w:val="0"/>
                        <w:w w:val="100"/>
                        <w:position w:val="0"/>
                        <w:sz w:val="17"/>
                        <w:szCs w:val="17"/>
                      </w:rPr>
                      <w:t>页</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3495040</wp:posOffset>
              </wp:positionH>
              <wp:positionV relativeFrom="page">
                <wp:posOffset>9800590</wp:posOffset>
              </wp:positionV>
              <wp:extent cx="1012190" cy="106680"/>
              <wp:wrapNone/>
              <wp:docPr id="22" name="Shape 22"/>
              <a:graphic xmlns:a="http://schemas.openxmlformats.org/drawingml/2006/main">
                <a:graphicData uri="http://schemas.microsoft.com/office/word/2010/wordprocessingShape">
                  <wps:wsp>
                    <wps:cNvSpPr txBox="1"/>
                    <wps:spPr>
                      <a:xfrm>
                        <a:ext cx="10121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rFonts w:ascii="SimSun" w:eastAsia="SimSun" w:hAnsi="SimSun" w:cs="SimSun"/>
                                <w:color w:val="000000"/>
                                <w:spacing w:val="0"/>
                                <w:w w:val="100"/>
                                <w:position w:val="0"/>
                                <w:sz w:val="16"/>
                                <w:szCs w:val="16"/>
                              </w:rPr>
                              <w:t>#</w:t>
                            </w:r>
                          </w:fldSimple>
                          <w:r>
                            <w:rPr>
                              <w:rFonts w:ascii="SimSun" w:eastAsia="SimSun" w:hAnsi="SimSun" w:cs="SimSun"/>
                              <w:color w:val="000000"/>
                              <w:spacing w:val="0"/>
                              <w:w w:val="100"/>
                              <w:position w:val="0"/>
                              <w:sz w:val="17"/>
                              <w:szCs w:val="17"/>
                            </w:rPr>
                            <w:t>页共</w:t>
                          </w:r>
                          <w:r>
                            <w:rPr>
                              <w:rFonts w:ascii="SimSun" w:eastAsia="SimSun" w:hAnsi="SimSun" w:cs="SimSun"/>
                              <w:color w:val="000000"/>
                              <w:spacing w:val="0"/>
                              <w:w w:val="100"/>
                              <w:position w:val="0"/>
                              <w:sz w:val="16"/>
                              <w:szCs w:val="16"/>
                            </w:rPr>
                            <w:t>191</w:t>
                          </w:r>
                          <w:r>
                            <w:rPr>
                              <w:rFonts w:ascii="SimSun" w:eastAsia="SimSun" w:hAnsi="SimSun" w:cs="SimSun"/>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048" type="#_x0000_t202" style="position:absolute;margin-left:275.19999999999999pt;margin-top:771.70000000000005pt;width:79.700000000000003pt;height:8.4000000000000004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rFonts w:ascii="SimSun" w:eastAsia="SimSun" w:hAnsi="SimSun" w:cs="SimSun"/>
                          <w:color w:val="000000"/>
                          <w:spacing w:val="0"/>
                          <w:w w:val="100"/>
                          <w:position w:val="0"/>
                          <w:sz w:val="16"/>
                          <w:szCs w:val="16"/>
                        </w:rPr>
                        <w:t>#</w:t>
                      </w:r>
                    </w:fldSimple>
                    <w:r>
                      <w:rPr>
                        <w:rFonts w:ascii="SimSun" w:eastAsia="SimSun" w:hAnsi="SimSun" w:cs="SimSun"/>
                        <w:color w:val="000000"/>
                        <w:spacing w:val="0"/>
                        <w:w w:val="100"/>
                        <w:position w:val="0"/>
                        <w:sz w:val="17"/>
                        <w:szCs w:val="17"/>
                      </w:rPr>
                      <w:t>页共</w:t>
                    </w:r>
                    <w:r>
                      <w:rPr>
                        <w:rFonts w:ascii="SimSun" w:eastAsia="SimSun" w:hAnsi="SimSun" w:cs="SimSun"/>
                        <w:color w:val="000000"/>
                        <w:spacing w:val="0"/>
                        <w:w w:val="100"/>
                        <w:position w:val="0"/>
                        <w:sz w:val="16"/>
                        <w:szCs w:val="16"/>
                      </w:rPr>
                      <w:t>191</w:t>
                    </w:r>
                    <w:r>
                      <w:rPr>
                        <w:rFonts w:ascii="SimSun" w:eastAsia="SimSun" w:hAnsi="SimSun" w:cs="SimSun"/>
                        <w:color w:val="000000"/>
                        <w:spacing w:val="0"/>
                        <w:w w:val="100"/>
                        <w:position w:val="0"/>
                        <w:sz w:val="17"/>
                        <w:szCs w:val="17"/>
                      </w:rPr>
                      <w:t>页</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3434715</wp:posOffset>
              </wp:positionH>
              <wp:positionV relativeFrom="page">
                <wp:posOffset>9792970</wp:posOffset>
              </wp:positionV>
              <wp:extent cx="1012190" cy="106680"/>
              <wp:wrapNone/>
              <wp:docPr id="31" name="Shape 31"/>
              <a:graphic xmlns:a="http://schemas.openxmlformats.org/drawingml/2006/main">
                <a:graphicData uri="http://schemas.microsoft.com/office/word/2010/wordprocessingShape">
                  <wps:wsp>
                    <wps:cNvSpPr txBox="1"/>
                    <wps:spPr>
                      <a:xfrm>
                        <a:ext cx="101219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color w:val="000000"/>
                                <w:spacing w:val="0"/>
                                <w:w w:val="100"/>
                                <w:position w:val="0"/>
                                <w:sz w:val="16"/>
                                <w:szCs w:val="16"/>
                              </w:rPr>
                              <w:t>#</w:t>
                            </w:r>
                          </w:fldSimple>
                          <w:r>
                            <w:rPr>
                              <w:color w:val="000000"/>
                              <w:spacing w:val="0"/>
                              <w:w w:val="100"/>
                              <w:position w:val="0"/>
                            </w:rPr>
                            <w:t>页共</w:t>
                          </w:r>
                          <w:r>
                            <w:rPr>
                              <w:color w:val="000000"/>
                              <w:spacing w:val="0"/>
                              <w:w w:val="100"/>
                              <w:position w:val="0"/>
                              <w:sz w:val="16"/>
                              <w:szCs w:val="16"/>
                            </w:rPr>
                            <w:t>191</w:t>
                          </w:r>
                          <w:r>
                            <w:rPr>
                              <w:color w:val="000000"/>
                              <w:spacing w:val="0"/>
                              <w:w w:val="100"/>
                              <w:position w:val="0"/>
                            </w:rPr>
                            <w:t>页</w:t>
                          </w:r>
                        </w:p>
                      </w:txbxContent>
                    </wps:txbx>
                    <wps:bodyPr wrap="none" lIns="0" tIns="0" rIns="0" bIns="0">
                      <a:spAutoFit/>
                    </wps:bodyPr>
                  </wps:wsp>
                </a:graphicData>
              </a:graphic>
            </wp:anchor>
          </w:drawing>
        </mc:Choice>
        <mc:Fallback>
          <w:pict>
            <v:shape id="_x0000_s1057" type="#_x0000_t202" style="position:absolute;margin-left:270.44999999999999pt;margin-top:771.10000000000002pt;width:79.700000000000003pt;height:8.4000000000000004pt;z-index:-18874404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color w:val="000000"/>
                          <w:spacing w:val="0"/>
                          <w:w w:val="100"/>
                          <w:position w:val="0"/>
                          <w:sz w:val="16"/>
                          <w:szCs w:val="16"/>
                        </w:rPr>
                        <w:t>#</w:t>
                      </w:r>
                    </w:fldSimple>
                    <w:r>
                      <w:rPr>
                        <w:color w:val="000000"/>
                        <w:spacing w:val="0"/>
                        <w:w w:val="100"/>
                        <w:position w:val="0"/>
                      </w:rPr>
                      <w:t>页共</w:t>
                    </w:r>
                    <w:r>
                      <w:rPr>
                        <w:color w:val="000000"/>
                        <w:spacing w:val="0"/>
                        <w:w w:val="100"/>
                        <w:position w:val="0"/>
                        <w:sz w:val="16"/>
                        <w:szCs w:val="16"/>
                      </w:rPr>
                      <w:t>191</w:t>
                    </w:r>
                    <w:r>
                      <w:rPr>
                        <w:color w:val="000000"/>
                        <w:spacing w:val="0"/>
                        <w:w w:val="100"/>
                        <w:position w:val="0"/>
                      </w:rPr>
                      <w:t>页</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4817110</wp:posOffset>
              </wp:positionH>
              <wp:positionV relativeFrom="page">
                <wp:posOffset>6652260</wp:posOffset>
              </wp:positionV>
              <wp:extent cx="1012190" cy="106680"/>
              <wp:wrapNone/>
              <wp:docPr id="47" name="Shape 47"/>
              <a:graphic xmlns:a="http://schemas.openxmlformats.org/drawingml/2006/main">
                <a:graphicData uri="http://schemas.microsoft.com/office/word/2010/wordprocessingShape">
                  <wps:wsp>
                    <wps:cNvSpPr txBox="1"/>
                    <wps:spPr>
                      <a:xfrm>
                        <a:ext cx="101219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color w:val="000000"/>
                                <w:spacing w:val="0"/>
                                <w:w w:val="100"/>
                                <w:position w:val="0"/>
                                <w:sz w:val="16"/>
                                <w:szCs w:val="16"/>
                              </w:rPr>
                              <w:t>#</w:t>
                            </w:r>
                          </w:fldSimple>
                          <w:r>
                            <w:rPr>
                              <w:color w:val="000000"/>
                              <w:spacing w:val="0"/>
                              <w:w w:val="100"/>
                              <w:position w:val="0"/>
                            </w:rPr>
                            <w:t>页共</w:t>
                          </w:r>
                          <w:r>
                            <w:rPr>
                              <w:color w:val="000000"/>
                              <w:spacing w:val="0"/>
                              <w:w w:val="100"/>
                              <w:position w:val="0"/>
                              <w:sz w:val="16"/>
                              <w:szCs w:val="16"/>
                            </w:rPr>
                            <w:t>191</w:t>
                          </w:r>
                          <w:r>
                            <w:rPr>
                              <w:color w:val="000000"/>
                              <w:spacing w:val="0"/>
                              <w:w w:val="100"/>
                              <w:position w:val="0"/>
                            </w:rPr>
                            <w:t>页</w:t>
                          </w:r>
                        </w:p>
                      </w:txbxContent>
                    </wps:txbx>
                    <wps:bodyPr wrap="none" lIns="0" tIns="0" rIns="0" bIns="0">
                      <a:spAutoFit/>
                    </wps:bodyPr>
                  </wps:wsp>
                </a:graphicData>
              </a:graphic>
            </wp:anchor>
          </w:drawing>
        </mc:Choice>
        <mc:Fallback>
          <w:pict>
            <v:shape id="_x0000_s1073" type="#_x0000_t202" style="position:absolute;margin-left:379.30000000000001pt;margin-top:523.79999999999995pt;width:79.700000000000003pt;height:8.4000000000000004pt;z-index:-18874403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color w:val="000000"/>
                          <w:spacing w:val="0"/>
                          <w:w w:val="100"/>
                          <w:position w:val="0"/>
                          <w:sz w:val="16"/>
                          <w:szCs w:val="16"/>
                        </w:rPr>
                        <w:t>#</w:t>
                      </w:r>
                    </w:fldSimple>
                    <w:r>
                      <w:rPr>
                        <w:color w:val="000000"/>
                        <w:spacing w:val="0"/>
                        <w:w w:val="100"/>
                        <w:position w:val="0"/>
                      </w:rPr>
                      <w:t>页共</w:t>
                    </w:r>
                    <w:r>
                      <w:rPr>
                        <w:color w:val="000000"/>
                        <w:spacing w:val="0"/>
                        <w:w w:val="100"/>
                        <w:position w:val="0"/>
                        <w:sz w:val="16"/>
                        <w:szCs w:val="16"/>
                      </w:rPr>
                      <w:t>191</w:t>
                    </w:r>
                    <w:r>
                      <w:rPr>
                        <w:color w:val="000000"/>
                        <w:spacing w:val="0"/>
                        <w:w w:val="100"/>
                        <w:position w:val="0"/>
                      </w:rPr>
                      <w:t>页</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3221990</wp:posOffset>
              </wp:positionH>
              <wp:positionV relativeFrom="page">
                <wp:posOffset>10055860</wp:posOffset>
              </wp:positionV>
              <wp:extent cx="1073150" cy="106680"/>
              <wp:wrapNone/>
              <wp:docPr id="52" name="Shape 52"/>
              <a:graphic xmlns:a="http://schemas.openxmlformats.org/drawingml/2006/main">
                <a:graphicData uri="http://schemas.microsoft.com/office/word/2010/wordprocessingShape">
                  <wps:wsp>
                    <wps:cNvSpPr txBox="1"/>
                    <wps:spPr>
                      <a:xfrm>
                        <a:ext cx="107315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color w:val="000000"/>
                                <w:spacing w:val="0"/>
                                <w:w w:val="100"/>
                                <w:position w:val="0"/>
                                <w:sz w:val="16"/>
                                <w:szCs w:val="16"/>
                              </w:rPr>
                              <w:t>#</w:t>
                            </w:r>
                          </w:fldSimple>
                          <w:r>
                            <w:rPr>
                              <w:color w:val="000000"/>
                              <w:spacing w:val="0"/>
                              <w:w w:val="100"/>
                              <w:position w:val="0"/>
                            </w:rPr>
                            <w:t>页共</w:t>
                          </w:r>
                          <w:r>
                            <w:rPr>
                              <w:color w:val="000000"/>
                              <w:spacing w:val="0"/>
                              <w:w w:val="100"/>
                              <w:position w:val="0"/>
                              <w:sz w:val="16"/>
                              <w:szCs w:val="16"/>
                            </w:rPr>
                            <w:t>191</w:t>
                          </w:r>
                          <w:r>
                            <w:rPr>
                              <w:color w:val="000000"/>
                              <w:spacing w:val="0"/>
                              <w:w w:val="100"/>
                              <w:position w:val="0"/>
                            </w:rPr>
                            <w:t>页</w:t>
                          </w:r>
                        </w:p>
                      </w:txbxContent>
                    </wps:txbx>
                    <wps:bodyPr wrap="none" lIns="0" tIns="0" rIns="0" bIns="0">
                      <a:spAutoFit/>
                    </wps:bodyPr>
                  </wps:wsp>
                </a:graphicData>
              </a:graphic>
            </wp:anchor>
          </w:drawing>
        </mc:Choice>
        <mc:Fallback>
          <w:pict>
            <v:shape id="_x0000_s1078" type="#_x0000_t202" style="position:absolute;margin-left:253.70000000000002pt;margin-top:791.80000000000007pt;width:84.5pt;height:8.4000000000000004pt;z-index:-18874403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color w:val="000000"/>
                          <w:spacing w:val="0"/>
                          <w:w w:val="100"/>
                          <w:position w:val="0"/>
                          <w:sz w:val="16"/>
                          <w:szCs w:val="16"/>
                        </w:rPr>
                        <w:t>#</w:t>
                      </w:r>
                    </w:fldSimple>
                    <w:r>
                      <w:rPr>
                        <w:color w:val="000000"/>
                        <w:spacing w:val="0"/>
                        <w:w w:val="100"/>
                        <w:position w:val="0"/>
                      </w:rPr>
                      <w:t>页共</w:t>
                    </w:r>
                    <w:r>
                      <w:rPr>
                        <w:color w:val="000000"/>
                        <w:spacing w:val="0"/>
                        <w:w w:val="100"/>
                        <w:position w:val="0"/>
                        <w:sz w:val="16"/>
                        <w:szCs w:val="16"/>
                      </w:rPr>
                      <w:t>191</w:t>
                    </w:r>
                    <w:r>
                      <w:rPr>
                        <w:color w:val="000000"/>
                        <w:spacing w:val="0"/>
                        <w:w w:val="100"/>
                        <w:position w:val="0"/>
                      </w:rPr>
                      <w:t>页</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1145540</wp:posOffset>
              </wp:positionH>
              <wp:positionV relativeFrom="page">
                <wp:posOffset>527050</wp:posOffset>
              </wp:positionV>
              <wp:extent cx="1987550" cy="106680"/>
              <wp:wrapNone/>
              <wp:docPr id="3" name="Shape 3"/>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航天信息股份有限公司</w:t>
                          </w:r>
                          <w:r>
                            <w:rPr>
                              <w:rFonts w:ascii="SimSun" w:eastAsia="SimSun" w:hAnsi="SimSun" w:cs="SimSun"/>
                              <w:color w:val="000000"/>
                              <w:spacing w:val="0"/>
                              <w:w w:val="100"/>
                              <w:position w:val="0"/>
                              <w:sz w:val="16"/>
                              <w:szCs w:val="16"/>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90.200000000000003pt;margin-top:41.5pt;width:156.5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航天信息股份有限公司</w:t>
                    </w:r>
                    <w:r>
                      <w:rPr>
                        <w:rFonts w:ascii="SimSun" w:eastAsia="SimSun" w:hAnsi="SimSun" w:cs="SimSun"/>
                        <w:color w:val="000000"/>
                        <w:spacing w:val="0"/>
                        <w:w w:val="100"/>
                        <w:position w:val="0"/>
                        <w:sz w:val="16"/>
                        <w:szCs w:val="16"/>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5" name="Shape 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1146175</wp:posOffset>
              </wp:positionH>
              <wp:positionV relativeFrom="page">
                <wp:posOffset>558165</wp:posOffset>
              </wp:positionV>
              <wp:extent cx="1987550" cy="106680"/>
              <wp:wrapNone/>
              <wp:docPr id="54" name="Shape 54"/>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航天信息股份有限公司</w:t>
                          </w:r>
                          <w:r>
                            <w:rPr>
                              <w:rFonts w:ascii="SimSun" w:eastAsia="SimSun" w:hAnsi="SimSun" w:cs="SimSun"/>
                              <w:color w:val="000000"/>
                              <w:spacing w:val="0"/>
                              <w:w w:val="100"/>
                              <w:position w:val="0"/>
                              <w:sz w:val="16"/>
                              <w:szCs w:val="16"/>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80" type="#_x0000_t202" style="position:absolute;margin-left:90.25pt;margin-top:43.950000000000003pt;width:156.5pt;height:8.4000000000000004pt;z-index:-18874403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航天信息股份有限公司</w:t>
                    </w:r>
                    <w:r>
                      <w:rPr>
                        <w:rFonts w:ascii="SimSun" w:eastAsia="SimSun" w:hAnsi="SimSun" w:cs="SimSun"/>
                        <w:color w:val="000000"/>
                        <w:spacing w:val="0"/>
                        <w:w w:val="100"/>
                        <w:position w:val="0"/>
                        <w:sz w:val="16"/>
                        <w:szCs w:val="16"/>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56" name="Shape 5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1130935</wp:posOffset>
              </wp:positionH>
              <wp:positionV relativeFrom="page">
                <wp:posOffset>561340</wp:posOffset>
              </wp:positionV>
              <wp:extent cx="1987550" cy="106680"/>
              <wp:wrapNone/>
              <wp:docPr id="57" name="Shape 57"/>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6"/>
                              <w:szCs w:val="16"/>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83" type="#_x0000_t202" style="position:absolute;margin-left:89.049999999999997pt;margin-top:44.200000000000003pt;width:156.5pt;height:8.4000000000000004pt;z-index:-18874403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6"/>
                        <w:szCs w:val="16"/>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1103630</wp:posOffset>
              </wp:positionH>
              <wp:positionV relativeFrom="page">
                <wp:posOffset>706120</wp:posOffset>
              </wp:positionV>
              <wp:extent cx="5306695" cy="0"/>
              <wp:wrapNone/>
              <wp:docPr id="59" name="Shape 59"/>
              <a:graphic xmlns:a="http://schemas.openxmlformats.org/drawingml/2006/main">
                <a:graphicData uri="http://schemas.microsoft.com/office/word/2010/wordprocessingShape">
                  <wps:wsp>
                    <wps:cNvCnPr/>
                    <wps:spPr>
                      <a:xfrm>
                        <a:ext cx="5306695" cy="0"/>
                      </a:xfrm>
                      <a:prstGeom prst="straightConnector1"/>
                      <a:ln w="12700">
                        <a:solidFill/>
                      </a:ln>
                    </wps:spPr>
                    <wps:bodyPr/>
                  </wps:wsp>
                </a:graphicData>
              </a:graphic>
            </wp:anchor>
          </w:drawing>
        </mc:Choice>
        <mc:Fallback>
          <w:pict>
            <v:shape o:spt="32" o:oned="true" path="m,l21600,21600e" style="position:absolute;margin-left:86.900000000000006pt;margin-top:55.600000000000001pt;width:417.85000000000002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1146175</wp:posOffset>
              </wp:positionH>
              <wp:positionV relativeFrom="page">
                <wp:posOffset>558165</wp:posOffset>
              </wp:positionV>
              <wp:extent cx="1987550" cy="106680"/>
              <wp:wrapNone/>
              <wp:docPr id="62" name="Shape 62"/>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航天信息股份有限公司</w:t>
                          </w:r>
                          <w:r>
                            <w:rPr>
                              <w:rFonts w:ascii="SimSun" w:eastAsia="SimSun" w:hAnsi="SimSun" w:cs="SimSun"/>
                              <w:color w:val="000000"/>
                              <w:spacing w:val="0"/>
                              <w:w w:val="100"/>
                              <w:position w:val="0"/>
                              <w:sz w:val="16"/>
                              <w:szCs w:val="16"/>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88" type="#_x0000_t202" style="position:absolute;margin-left:90.25pt;margin-top:43.950000000000003pt;width:156.5pt;height:8.4000000000000004pt;z-index:-18874402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航天信息股份有限公司</w:t>
                    </w:r>
                    <w:r>
                      <w:rPr>
                        <w:rFonts w:ascii="SimSun" w:eastAsia="SimSun" w:hAnsi="SimSun" w:cs="SimSun"/>
                        <w:color w:val="000000"/>
                        <w:spacing w:val="0"/>
                        <w:w w:val="100"/>
                        <w:position w:val="0"/>
                        <w:sz w:val="16"/>
                        <w:szCs w:val="16"/>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64" name="Shape 6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1130935</wp:posOffset>
              </wp:positionH>
              <wp:positionV relativeFrom="page">
                <wp:posOffset>561340</wp:posOffset>
              </wp:positionV>
              <wp:extent cx="1987550" cy="106680"/>
              <wp:wrapNone/>
              <wp:docPr id="65" name="Shape 65"/>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6"/>
                              <w:szCs w:val="16"/>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91" type="#_x0000_t202" style="position:absolute;margin-left:89.049999999999997pt;margin-top:44.200000000000003pt;width:156.5pt;height:8.4000000000000004pt;z-index:-18874402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6"/>
                        <w:szCs w:val="16"/>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1103630</wp:posOffset>
              </wp:positionH>
              <wp:positionV relativeFrom="page">
                <wp:posOffset>706120</wp:posOffset>
              </wp:positionV>
              <wp:extent cx="5306695" cy="0"/>
              <wp:wrapNone/>
              <wp:docPr id="67" name="Shape 67"/>
              <a:graphic xmlns:a="http://schemas.openxmlformats.org/drawingml/2006/main">
                <a:graphicData uri="http://schemas.microsoft.com/office/word/2010/wordprocessingShape">
                  <wps:wsp>
                    <wps:cNvCnPr/>
                    <wps:spPr>
                      <a:xfrm>
                        <a:ext cx="5306695" cy="0"/>
                      </a:xfrm>
                      <a:prstGeom prst="straightConnector1"/>
                      <a:ln w="12700">
                        <a:solidFill/>
                      </a:ln>
                    </wps:spPr>
                    <wps:bodyPr/>
                  </wps:wsp>
                </a:graphicData>
              </a:graphic>
            </wp:anchor>
          </w:drawing>
        </mc:Choice>
        <mc:Fallback>
          <w:pict>
            <v:shape o:spt="32" o:oned="true" path="m,l21600,21600e" style="position:absolute;margin-left:86.900000000000006pt;margin-top:55.600000000000001pt;width:417.85000000000002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1146175</wp:posOffset>
              </wp:positionH>
              <wp:positionV relativeFrom="page">
                <wp:posOffset>558165</wp:posOffset>
              </wp:positionV>
              <wp:extent cx="1987550" cy="106680"/>
              <wp:wrapNone/>
              <wp:docPr id="70" name="Shape 70"/>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航天信息股份有限公司</w:t>
                          </w:r>
                          <w:r>
                            <w:rPr>
                              <w:rFonts w:ascii="SimSun" w:eastAsia="SimSun" w:hAnsi="SimSun" w:cs="SimSun"/>
                              <w:color w:val="000000"/>
                              <w:spacing w:val="0"/>
                              <w:w w:val="100"/>
                              <w:position w:val="0"/>
                              <w:sz w:val="16"/>
                              <w:szCs w:val="16"/>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96" type="#_x0000_t202" style="position:absolute;margin-left:90.25pt;margin-top:43.950000000000003pt;width:156.5pt;height:8.4000000000000004pt;z-index:-18874402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航天信息股份有限公司</w:t>
                    </w:r>
                    <w:r>
                      <w:rPr>
                        <w:rFonts w:ascii="SimSun" w:eastAsia="SimSun" w:hAnsi="SimSun" w:cs="SimSun"/>
                        <w:color w:val="000000"/>
                        <w:spacing w:val="0"/>
                        <w:w w:val="100"/>
                        <w:position w:val="0"/>
                        <w:sz w:val="16"/>
                        <w:szCs w:val="16"/>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72" name="Shape 7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1130935</wp:posOffset>
              </wp:positionH>
              <wp:positionV relativeFrom="page">
                <wp:posOffset>561340</wp:posOffset>
              </wp:positionV>
              <wp:extent cx="1987550" cy="106680"/>
              <wp:wrapNone/>
              <wp:docPr id="73" name="Shape 73"/>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6"/>
                              <w:szCs w:val="16"/>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99" type="#_x0000_t202" style="position:absolute;margin-left:89.049999999999997pt;margin-top:44.200000000000003pt;width:156.5pt;height:8.4000000000000004pt;z-index:-18874401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6"/>
                        <w:szCs w:val="16"/>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1103630</wp:posOffset>
              </wp:positionH>
              <wp:positionV relativeFrom="page">
                <wp:posOffset>706120</wp:posOffset>
              </wp:positionV>
              <wp:extent cx="5306695" cy="0"/>
              <wp:wrapNone/>
              <wp:docPr id="75" name="Shape 75"/>
              <a:graphic xmlns:a="http://schemas.openxmlformats.org/drawingml/2006/main">
                <a:graphicData uri="http://schemas.microsoft.com/office/word/2010/wordprocessingShape">
                  <wps:wsp>
                    <wps:cNvCnPr/>
                    <wps:spPr>
                      <a:xfrm>
                        <a:ext cx="5306695" cy="0"/>
                      </a:xfrm>
                      <a:prstGeom prst="straightConnector1"/>
                      <a:ln w="12700">
                        <a:solidFill/>
                      </a:ln>
                    </wps:spPr>
                    <wps:bodyPr/>
                  </wps:wsp>
                </a:graphicData>
              </a:graphic>
            </wp:anchor>
          </w:drawing>
        </mc:Choice>
        <mc:Fallback>
          <w:pict>
            <v:shape o:spt="32" o:oned="true" path="m,l21600,21600e" style="position:absolute;margin-left:86.900000000000006pt;margin-top:55.600000000000001pt;width:417.85000000000002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1146175</wp:posOffset>
              </wp:positionH>
              <wp:positionV relativeFrom="page">
                <wp:posOffset>558165</wp:posOffset>
              </wp:positionV>
              <wp:extent cx="1987550" cy="106680"/>
              <wp:wrapNone/>
              <wp:docPr id="82" name="Shape 82"/>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航天信息股份有限公司</w:t>
                          </w:r>
                          <w:r>
                            <w:rPr>
                              <w:rFonts w:ascii="SimSun" w:eastAsia="SimSun" w:hAnsi="SimSun" w:cs="SimSun"/>
                              <w:color w:val="000000"/>
                              <w:spacing w:val="0"/>
                              <w:w w:val="100"/>
                              <w:position w:val="0"/>
                              <w:sz w:val="16"/>
                              <w:szCs w:val="16"/>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08" type="#_x0000_t202" style="position:absolute;margin-left:90.25pt;margin-top:43.950000000000003pt;width:156.5pt;height:8.4000000000000004pt;z-index:-18874401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航天信息股份有限公司</w:t>
                    </w:r>
                    <w:r>
                      <w:rPr>
                        <w:rFonts w:ascii="SimSun" w:eastAsia="SimSun" w:hAnsi="SimSun" w:cs="SimSun"/>
                        <w:color w:val="000000"/>
                        <w:spacing w:val="0"/>
                        <w:w w:val="100"/>
                        <w:position w:val="0"/>
                        <w:sz w:val="16"/>
                        <w:szCs w:val="16"/>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84" name="Shape 8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1146175</wp:posOffset>
              </wp:positionH>
              <wp:positionV relativeFrom="page">
                <wp:posOffset>561340</wp:posOffset>
              </wp:positionV>
              <wp:extent cx="1987550" cy="106680"/>
              <wp:wrapNone/>
              <wp:docPr id="85" name="Shape 85"/>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6"/>
                              <w:szCs w:val="16"/>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11" type="#_x0000_t202" style="position:absolute;margin-left:90.25pt;margin-top:44.200000000000003pt;width:156.5pt;height:8.4000000000000004pt;z-index:-18874401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6"/>
                        <w:szCs w:val="16"/>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06695" cy="0"/>
              <wp:wrapNone/>
              <wp:docPr id="87" name="Shape 87"/>
              <a:graphic xmlns:a="http://schemas.openxmlformats.org/drawingml/2006/main">
                <a:graphicData uri="http://schemas.microsoft.com/office/word/2010/wordprocessingShape">
                  <wps:wsp>
                    <wps:cNvCnPr/>
                    <wps:spPr>
                      <a:xfrm>
                        <a:ext cx="5306695"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7.85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1146175</wp:posOffset>
              </wp:positionH>
              <wp:positionV relativeFrom="page">
                <wp:posOffset>558165</wp:posOffset>
              </wp:positionV>
              <wp:extent cx="1987550" cy="106680"/>
              <wp:wrapNone/>
              <wp:docPr id="8" name="Shape 8"/>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航天信息股份有限公司</w:t>
                          </w:r>
                          <w:r>
                            <w:rPr>
                              <w:rFonts w:ascii="SimSun" w:eastAsia="SimSun" w:hAnsi="SimSun" w:cs="SimSun"/>
                              <w:color w:val="000000"/>
                              <w:spacing w:val="0"/>
                              <w:w w:val="100"/>
                              <w:position w:val="0"/>
                              <w:sz w:val="16"/>
                              <w:szCs w:val="16"/>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4" type="#_x0000_t202" style="position:absolute;margin-left:90.25pt;margin-top:43.950000000000003pt;width:156.5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航天信息股份有限公司</w:t>
                    </w:r>
                    <w:r>
                      <w:rPr>
                        <w:rFonts w:ascii="SimSun" w:eastAsia="SimSun" w:hAnsi="SimSun" w:cs="SimSun"/>
                        <w:color w:val="000000"/>
                        <w:spacing w:val="0"/>
                        <w:w w:val="100"/>
                        <w:position w:val="0"/>
                        <w:sz w:val="16"/>
                        <w:szCs w:val="16"/>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0" name="Shape 1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1145540</wp:posOffset>
              </wp:positionH>
              <wp:positionV relativeFrom="page">
                <wp:posOffset>527050</wp:posOffset>
              </wp:positionV>
              <wp:extent cx="1987550" cy="106680"/>
              <wp:wrapNone/>
              <wp:docPr id="11" name="Shape 11"/>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航天信息股份有限公司</w:t>
                          </w:r>
                          <w:r>
                            <w:rPr>
                              <w:rFonts w:ascii="SimSun" w:eastAsia="SimSun" w:hAnsi="SimSun" w:cs="SimSun"/>
                              <w:color w:val="000000"/>
                              <w:spacing w:val="0"/>
                              <w:w w:val="100"/>
                              <w:position w:val="0"/>
                              <w:sz w:val="16"/>
                              <w:szCs w:val="16"/>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7" type="#_x0000_t202" style="position:absolute;margin-left:90.200000000000003pt;margin-top:41.5pt;width:156.5pt;height:8.4000000000000004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航天信息股份有限公司</w:t>
                    </w:r>
                    <w:r>
                      <w:rPr>
                        <w:rFonts w:ascii="SimSun" w:eastAsia="SimSun" w:hAnsi="SimSun" w:cs="SimSun"/>
                        <w:color w:val="000000"/>
                        <w:spacing w:val="0"/>
                        <w:w w:val="100"/>
                        <w:position w:val="0"/>
                        <w:sz w:val="16"/>
                        <w:szCs w:val="16"/>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13" name="Shape 1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1146175</wp:posOffset>
              </wp:positionH>
              <wp:positionV relativeFrom="page">
                <wp:posOffset>558165</wp:posOffset>
              </wp:positionV>
              <wp:extent cx="1987550" cy="106680"/>
              <wp:wrapNone/>
              <wp:docPr id="16" name="Shape 16"/>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航天信息股份有限公司</w:t>
                          </w:r>
                          <w:r>
                            <w:rPr>
                              <w:rFonts w:ascii="SimSun" w:eastAsia="SimSun" w:hAnsi="SimSun" w:cs="SimSun"/>
                              <w:color w:val="000000"/>
                              <w:spacing w:val="0"/>
                              <w:w w:val="100"/>
                              <w:position w:val="0"/>
                              <w:sz w:val="16"/>
                              <w:szCs w:val="16"/>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2" type="#_x0000_t202" style="position:absolute;margin-left:90.25pt;margin-top:43.950000000000003pt;width:156.5pt;height:8.4000000000000004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航天信息股份有限公司</w:t>
                    </w:r>
                    <w:r>
                      <w:rPr>
                        <w:rFonts w:ascii="SimSun" w:eastAsia="SimSun" w:hAnsi="SimSun" w:cs="SimSun"/>
                        <w:color w:val="000000"/>
                        <w:spacing w:val="0"/>
                        <w:w w:val="100"/>
                        <w:position w:val="0"/>
                        <w:sz w:val="16"/>
                        <w:szCs w:val="16"/>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8" name="Shape 1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1145540</wp:posOffset>
              </wp:positionH>
              <wp:positionV relativeFrom="page">
                <wp:posOffset>527050</wp:posOffset>
              </wp:positionV>
              <wp:extent cx="1987550" cy="106680"/>
              <wp:wrapNone/>
              <wp:docPr id="19" name="Shape 19"/>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航天信息股份有限公司</w:t>
                          </w:r>
                          <w:r>
                            <w:rPr>
                              <w:rFonts w:ascii="SimSun" w:eastAsia="SimSun" w:hAnsi="SimSun" w:cs="SimSun"/>
                              <w:color w:val="000000"/>
                              <w:spacing w:val="0"/>
                              <w:w w:val="100"/>
                              <w:position w:val="0"/>
                              <w:sz w:val="16"/>
                              <w:szCs w:val="16"/>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5" type="#_x0000_t202" style="position:absolute;margin-left:90.200000000000003pt;margin-top:41.5pt;width:156.5pt;height:8.4000000000000004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航天信息股份有限公司</w:t>
                    </w:r>
                    <w:r>
                      <w:rPr>
                        <w:rFonts w:ascii="SimSun" w:eastAsia="SimSun" w:hAnsi="SimSun" w:cs="SimSun"/>
                        <w:color w:val="000000"/>
                        <w:spacing w:val="0"/>
                        <w:w w:val="100"/>
                        <w:position w:val="0"/>
                        <w:sz w:val="16"/>
                        <w:szCs w:val="16"/>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21" name="Shape 2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1146175</wp:posOffset>
              </wp:positionH>
              <wp:positionV relativeFrom="page">
                <wp:posOffset>558165</wp:posOffset>
              </wp:positionV>
              <wp:extent cx="1987550" cy="106680"/>
              <wp:wrapNone/>
              <wp:docPr id="25" name="Shape 25"/>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航天信息股份有限公司</w:t>
                          </w:r>
                          <w:r>
                            <w:rPr>
                              <w:rFonts w:ascii="SimSun" w:eastAsia="SimSun" w:hAnsi="SimSun" w:cs="SimSun"/>
                              <w:color w:val="000000"/>
                              <w:spacing w:val="0"/>
                              <w:w w:val="100"/>
                              <w:position w:val="0"/>
                              <w:sz w:val="16"/>
                              <w:szCs w:val="16"/>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1" type="#_x0000_t202" style="position:absolute;margin-left:90.25pt;margin-top:43.950000000000003pt;width:156.5pt;height:8.4000000000000004pt;z-index:-1887440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航天信息股份有限公司</w:t>
                    </w:r>
                    <w:r>
                      <w:rPr>
                        <w:rFonts w:ascii="SimSun" w:eastAsia="SimSun" w:hAnsi="SimSun" w:cs="SimSun"/>
                        <w:color w:val="000000"/>
                        <w:spacing w:val="0"/>
                        <w:w w:val="100"/>
                        <w:position w:val="0"/>
                        <w:sz w:val="16"/>
                        <w:szCs w:val="16"/>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27" name="Shape 2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1145540</wp:posOffset>
              </wp:positionH>
              <wp:positionV relativeFrom="page">
                <wp:posOffset>535940</wp:posOffset>
              </wp:positionV>
              <wp:extent cx="1987550" cy="106680"/>
              <wp:wrapNone/>
              <wp:docPr id="28" name="Shape 28"/>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6"/>
                              <w:szCs w:val="16"/>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54" type="#_x0000_t202" style="position:absolute;margin-left:90.200000000000003pt;margin-top:42.200000000000003pt;width:156.5pt;height:8.4000000000000004pt;z-index:-18874404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6"/>
                        <w:szCs w:val="16"/>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706120</wp:posOffset>
              </wp:positionV>
              <wp:extent cx="5635625" cy="0"/>
              <wp:wrapNone/>
              <wp:docPr id="30" name="Shape 3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600000000000001pt;width:443.7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925195</wp:posOffset>
              </wp:positionH>
              <wp:positionV relativeFrom="page">
                <wp:posOffset>559435</wp:posOffset>
              </wp:positionV>
              <wp:extent cx="1987550" cy="106680"/>
              <wp:wrapNone/>
              <wp:docPr id="44" name="Shape 44"/>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6"/>
                              <w:szCs w:val="16"/>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70" type="#_x0000_t202" style="position:absolute;margin-left:72.850000000000009pt;margin-top:44.050000000000004pt;width:156.5pt;height:8.4000000000000004pt;z-index:-18874404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6"/>
                        <w:szCs w:val="16"/>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897890</wp:posOffset>
              </wp:positionH>
              <wp:positionV relativeFrom="page">
                <wp:posOffset>708025</wp:posOffset>
              </wp:positionV>
              <wp:extent cx="8839200" cy="0"/>
              <wp:wrapNone/>
              <wp:docPr id="46" name="Shape 46"/>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700000000000003pt;margin-top:55.75pt;width:696.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1130935</wp:posOffset>
              </wp:positionH>
              <wp:positionV relativeFrom="page">
                <wp:posOffset>561340</wp:posOffset>
              </wp:positionV>
              <wp:extent cx="1987550" cy="106680"/>
              <wp:wrapNone/>
              <wp:docPr id="49" name="Shape 49"/>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6"/>
                              <w:szCs w:val="16"/>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75" type="#_x0000_t202" style="position:absolute;margin-left:89.049999999999997pt;margin-top:44.200000000000003pt;width:156.5pt;height:8.4000000000000004pt;z-index:-18874403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6"/>
                        <w:szCs w:val="16"/>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1103630</wp:posOffset>
              </wp:positionH>
              <wp:positionV relativeFrom="page">
                <wp:posOffset>706120</wp:posOffset>
              </wp:positionV>
              <wp:extent cx="5306695" cy="0"/>
              <wp:wrapNone/>
              <wp:docPr id="51" name="Shape 51"/>
              <a:graphic xmlns:a="http://schemas.openxmlformats.org/drawingml/2006/main">
                <a:graphicData uri="http://schemas.microsoft.com/office/word/2010/wordprocessingShape">
                  <wps:wsp>
                    <wps:cNvCnPr/>
                    <wps:spPr>
                      <a:xfrm>
                        <a:ext cx="5306695" cy="0"/>
                      </a:xfrm>
                      <a:prstGeom prst="straightConnector1"/>
                      <a:ln w="12700">
                        <a:solidFill/>
                      </a:ln>
                    </wps:spPr>
                    <wps:bodyPr/>
                  </wps:wsp>
                </a:graphicData>
              </a:graphic>
            </wp:anchor>
          </w:drawing>
        </mc:Choice>
        <mc:Fallback>
          <w:pict>
            <v:shape o:spt="32" o:oned="true" path="m,l21600,21600e" style="position:absolute;margin-left:86.900000000000006pt;margin-top:55.600000000000001pt;width:417.85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6"/>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3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3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34"/>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2">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2)_"/>
    <w:basedOn w:val="DefaultParagraphFont"/>
    <w:link w:val="Style2"/>
    <w:rPr>
      <w:rFonts w:ascii="SimHei" w:eastAsia="SimHei" w:hAnsi="SimHei" w:cs="SimHei"/>
      <w:b/>
      <w:bCs/>
      <w:i w:val="0"/>
      <w:iCs w:val="0"/>
      <w:smallCaps w:val="0"/>
      <w:strike w:val="0"/>
      <w:sz w:val="44"/>
      <w:szCs w:val="44"/>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4)_"/>
    <w:basedOn w:val="DefaultParagraphFont"/>
    <w:link w:val="Style8"/>
    <w:rPr>
      <w:rFonts w:ascii="Arial" w:eastAsia="Arial" w:hAnsi="Arial" w:cs="Arial"/>
      <w:b/>
      <w:bCs/>
      <w:i w:val="0"/>
      <w:iCs w:val="0"/>
      <w:smallCaps w:val="0"/>
      <w:strike w:val="0"/>
      <w:sz w:val="28"/>
      <w:szCs w:val="28"/>
      <w:u w:val="none"/>
      <w:shd w:val="clear" w:color="auto" w:fill="auto"/>
    </w:rPr>
  </w:style>
  <w:style w:type="character" w:customStyle="1" w:styleId="CharStyle13">
    <w:name w:val="正文文本 (3)_"/>
    <w:basedOn w:val="DefaultParagraphFont"/>
    <w:link w:val="Style12"/>
    <w:rPr>
      <w:rFonts w:ascii="Arial" w:eastAsia="Arial" w:hAnsi="Arial" w:cs="Arial"/>
      <w:b w:val="0"/>
      <w:bCs w:val="0"/>
      <w:i w:val="0"/>
      <w:iCs w:val="0"/>
      <w:smallCaps w:val="0"/>
      <w:strike w:val="0"/>
      <w:sz w:val="50"/>
      <w:szCs w:val="50"/>
      <w:u w:val="none"/>
      <w:shd w:val="clear" w:color="auto" w:fill="auto"/>
    </w:rPr>
  </w:style>
  <w:style w:type="character" w:customStyle="1" w:styleId="CharStyle15">
    <w:name w:val="标题 #1_"/>
    <w:basedOn w:val="DefaultParagraphFont"/>
    <w:link w:val="Style14"/>
    <w:rPr>
      <w:rFonts w:ascii="SimHei" w:eastAsia="SimHei" w:hAnsi="SimHei" w:cs="SimHei"/>
      <w:b/>
      <w:bCs/>
      <w:i w:val="0"/>
      <w:iCs w:val="0"/>
      <w:smallCaps w:val="0"/>
      <w:strike w:val="0"/>
      <w:sz w:val="28"/>
      <w:szCs w:val="28"/>
      <w:u w:val="none"/>
      <w:shd w:val="clear" w:color="auto" w:fill="auto"/>
    </w:rPr>
  </w:style>
  <w:style w:type="character" w:customStyle="1" w:styleId="CharStyle17">
    <w:name w:val="正文文本_"/>
    <w:basedOn w:val="DefaultParagraphFont"/>
    <w:link w:val="Style16"/>
    <w:rPr>
      <w:rFonts w:ascii="SimSun" w:eastAsia="SimSun" w:hAnsi="SimSun" w:cs="SimSun"/>
      <w:b w:val="0"/>
      <w:bCs w:val="0"/>
      <w:i w:val="0"/>
      <w:iCs w:val="0"/>
      <w:smallCaps w:val="0"/>
      <w:strike w:val="0"/>
      <w:sz w:val="20"/>
      <w:szCs w:val="20"/>
      <w:u w:val="none"/>
      <w:shd w:val="clear" w:color="auto" w:fill="auto"/>
    </w:rPr>
  </w:style>
  <w:style w:type="character" w:customStyle="1" w:styleId="CharStyle22">
    <w:name w:val="目录_"/>
    <w:basedOn w:val="DefaultParagraphFont"/>
    <w:link w:val="Style21"/>
    <w:rPr>
      <w:rFonts w:ascii="SimSun" w:eastAsia="SimSun" w:hAnsi="SimSun" w:cs="SimSun"/>
      <w:b w:val="0"/>
      <w:bCs w:val="0"/>
      <w:i w:val="0"/>
      <w:iCs w:val="0"/>
      <w:smallCaps w:val="0"/>
      <w:strike w:val="0"/>
      <w:sz w:val="20"/>
      <w:szCs w:val="20"/>
      <w:u w:val="none"/>
      <w:shd w:val="clear" w:color="auto" w:fill="auto"/>
    </w:rPr>
  </w:style>
  <w:style w:type="character" w:customStyle="1" w:styleId="CharStyle25">
    <w:name w:val="标题 #2_"/>
    <w:basedOn w:val="DefaultParagraphFont"/>
    <w:link w:val="Style24"/>
    <w:rPr>
      <w:rFonts w:ascii="SimSun" w:eastAsia="SimSun" w:hAnsi="SimSun" w:cs="SimSun"/>
      <w:b/>
      <w:bCs/>
      <w:i w:val="0"/>
      <w:iCs w:val="0"/>
      <w:smallCaps w:val="0"/>
      <w:strike w:val="0"/>
      <w:sz w:val="20"/>
      <w:szCs w:val="20"/>
      <w:u w:val="none"/>
      <w:shd w:val="clear" w:color="auto" w:fill="auto"/>
    </w:rPr>
  </w:style>
  <w:style w:type="character" w:customStyle="1" w:styleId="CharStyle27">
    <w:name w:val="表格标题_"/>
    <w:basedOn w:val="DefaultParagraphFont"/>
    <w:link w:val="Style26"/>
    <w:rPr>
      <w:rFonts w:ascii="SimSun" w:eastAsia="SimSun" w:hAnsi="SimSun" w:cs="SimSun"/>
      <w:b w:val="0"/>
      <w:bCs w:val="0"/>
      <w:i w:val="0"/>
      <w:iCs w:val="0"/>
      <w:smallCaps w:val="0"/>
      <w:strike w:val="0"/>
      <w:sz w:val="20"/>
      <w:szCs w:val="20"/>
      <w:u w:val="none"/>
      <w:shd w:val="clear" w:color="auto" w:fill="auto"/>
    </w:rPr>
  </w:style>
  <w:style w:type="character" w:customStyle="1" w:styleId="CharStyle29">
    <w:name w:val="其他_"/>
    <w:basedOn w:val="DefaultParagraphFont"/>
    <w:link w:val="Style28"/>
    <w:rPr>
      <w:rFonts w:ascii="SimSun" w:eastAsia="SimSun" w:hAnsi="SimSun" w:cs="SimSun"/>
      <w:b w:val="0"/>
      <w:bCs w:val="0"/>
      <w:i w:val="0"/>
      <w:iCs w:val="0"/>
      <w:smallCaps w:val="0"/>
      <w:strike w:val="0"/>
      <w:sz w:val="20"/>
      <w:szCs w:val="20"/>
      <w:u w:val="none"/>
      <w:shd w:val="clear" w:color="auto" w:fill="auto"/>
    </w:rPr>
  </w:style>
  <w:style w:type="character" w:customStyle="1" w:styleId="CharStyle40">
    <w:name w:val="正文文本 (5)_"/>
    <w:basedOn w:val="DefaultParagraphFont"/>
    <w:link w:val="Style39"/>
    <w:rPr>
      <w:rFonts w:ascii="SimSun" w:eastAsia="SimSun" w:hAnsi="SimSun" w:cs="SimSun"/>
      <w:b w:val="0"/>
      <w:bCs w:val="0"/>
      <w:i w:val="0"/>
      <w:iCs w:val="0"/>
      <w:smallCaps w:val="0"/>
      <w:strike w:val="0"/>
      <w:sz w:val="17"/>
      <w:szCs w:val="17"/>
      <w:u w:val="none"/>
      <w:shd w:val="clear" w:color="auto" w:fill="auto"/>
    </w:rPr>
  </w:style>
  <w:style w:type="character" w:customStyle="1" w:styleId="CharStyle68">
    <w:name w:val="其他 (3)_"/>
    <w:basedOn w:val="DefaultParagraphFont"/>
    <w:link w:val="Style67"/>
    <w:rPr>
      <w:rFonts w:ascii="SimSun" w:eastAsia="SimSun" w:hAnsi="SimSun" w:cs="SimSun"/>
      <w:b w:val="0"/>
      <w:bCs w:val="0"/>
      <w:i w:val="0"/>
      <w:iCs w:val="0"/>
      <w:smallCaps w:val="0"/>
      <w:strike w:val="0"/>
      <w:sz w:val="20"/>
      <w:szCs w:val="20"/>
      <w:u w:val="none"/>
      <w:shd w:val="clear" w:color="auto" w:fill="auto"/>
    </w:rPr>
  </w:style>
  <w:style w:type="character" w:customStyle="1" w:styleId="CharStyle72">
    <w:name w:val="正文文本 (8)_"/>
    <w:basedOn w:val="DefaultParagraphFont"/>
    <w:link w:val="Style71"/>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5">
    <w:name w:val="正文文本 (9)_"/>
    <w:basedOn w:val="DefaultParagraphFont"/>
    <w:link w:val="Style74"/>
    <w:rPr>
      <w:rFonts w:ascii="SimSun" w:eastAsia="SimSun" w:hAnsi="SimSun" w:cs="SimSun"/>
      <w:b w:val="0"/>
      <w:bCs w:val="0"/>
      <w:i w:val="0"/>
      <w:iCs w:val="0"/>
      <w:smallCaps w:val="0"/>
      <w:strike w:val="0"/>
      <w:u w:val="none"/>
      <w:shd w:val="clear" w:color="auto" w:fill="auto"/>
    </w:rPr>
  </w:style>
  <w:style w:type="character" w:customStyle="1" w:styleId="CharStyle79">
    <w:name w:val="页眉或页脚_"/>
    <w:basedOn w:val="DefaultParagraphFont"/>
    <w:link w:val="Style78"/>
    <w:rPr>
      <w:rFonts w:ascii="SimSun" w:eastAsia="SimSun" w:hAnsi="SimSun" w:cs="SimSun"/>
      <w:b w:val="0"/>
      <w:bCs w:val="0"/>
      <w:i w:val="0"/>
      <w:iCs w:val="0"/>
      <w:smallCaps w:val="0"/>
      <w:strike w:val="0"/>
      <w:sz w:val="17"/>
      <w:szCs w:val="17"/>
      <w:u w:val="none"/>
      <w:shd w:val="clear" w:color="auto" w:fill="auto"/>
    </w:rPr>
  </w:style>
  <w:style w:type="character" w:customStyle="1" w:styleId="CharStyle85">
    <w:name w:val="图片标题_"/>
    <w:basedOn w:val="DefaultParagraphFont"/>
    <w:link w:val="Style84"/>
    <w:rPr>
      <w:rFonts w:ascii="SimSun" w:eastAsia="SimSun" w:hAnsi="SimSun" w:cs="SimSun"/>
      <w:b/>
      <w:bCs/>
      <w:i w:val="0"/>
      <w:iCs w:val="0"/>
      <w:smallCaps w:val="0"/>
      <w:strike w:val="0"/>
      <w:sz w:val="19"/>
      <w:szCs w:val="19"/>
      <w:u w:val="none"/>
      <w:shd w:val="clear" w:color="auto" w:fill="auto"/>
    </w:rPr>
  </w:style>
  <w:style w:type="paragraph" w:customStyle="1" w:styleId="Style2">
    <w:name w:val="正文文本 (2)"/>
    <w:basedOn w:val="Normal"/>
    <w:link w:val="CharStyle3"/>
    <w:pPr>
      <w:widowControl w:val="0"/>
      <w:shd w:val="clear" w:color="auto" w:fill="auto"/>
      <w:spacing w:after="180"/>
      <w:jc w:val="center"/>
    </w:pPr>
    <w:rPr>
      <w:rFonts w:ascii="SimHei" w:eastAsia="SimHei" w:hAnsi="SimHei" w:cs="SimHei"/>
      <w:b/>
      <w:bCs/>
      <w:i w:val="0"/>
      <w:iCs w:val="0"/>
      <w:smallCaps w:val="0"/>
      <w:strike w:val="0"/>
      <w:sz w:val="44"/>
      <w:szCs w:val="44"/>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4)"/>
    <w:basedOn w:val="Normal"/>
    <w:link w:val="CharStyle9"/>
    <w:pPr>
      <w:widowControl w:val="0"/>
      <w:shd w:val="clear" w:color="auto" w:fill="auto"/>
      <w:spacing w:after="660"/>
      <w:jc w:val="center"/>
    </w:pPr>
    <w:rPr>
      <w:rFonts w:ascii="Arial" w:eastAsia="Arial" w:hAnsi="Arial" w:cs="Arial"/>
      <w:b/>
      <w:bCs/>
      <w:i w:val="0"/>
      <w:iCs w:val="0"/>
      <w:smallCaps w:val="0"/>
      <w:strike w:val="0"/>
      <w:sz w:val="28"/>
      <w:szCs w:val="28"/>
      <w:u w:val="none"/>
      <w:shd w:val="clear" w:color="auto" w:fill="auto"/>
    </w:rPr>
  </w:style>
  <w:style w:type="paragraph" w:customStyle="1" w:styleId="Style12">
    <w:name w:val="正文文本 (3)"/>
    <w:basedOn w:val="Normal"/>
    <w:link w:val="CharStyle13"/>
    <w:pPr>
      <w:widowControl w:val="0"/>
      <w:shd w:val="clear" w:color="auto" w:fill="auto"/>
      <w:spacing w:after="420" w:line="194" w:lineRule="auto"/>
    </w:pPr>
    <w:rPr>
      <w:rFonts w:ascii="Arial" w:eastAsia="Arial" w:hAnsi="Arial" w:cs="Arial"/>
      <w:b w:val="0"/>
      <w:bCs w:val="0"/>
      <w:i w:val="0"/>
      <w:iCs w:val="0"/>
      <w:smallCaps w:val="0"/>
      <w:strike w:val="0"/>
      <w:sz w:val="50"/>
      <w:szCs w:val="50"/>
      <w:u w:val="none"/>
      <w:shd w:val="clear" w:color="auto" w:fill="auto"/>
    </w:rPr>
  </w:style>
  <w:style w:type="paragraph" w:customStyle="1" w:styleId="Style14">
    <w:name w:val="标题 #1"/>
    <w:basedOn w:val="Normal"/>
    <w:link w:val="CharStyle15"/>
    <w:pPr>
      <w:widowControl w:val="0"/>
      <w:shd w:val="clear" w:color="auto" w:fill="auto"/>
      <w:spacing w:after="310"/>
      <w:jc w:val="center"/>
      <w:outlineLvl w:val="0"/>
    </w:pPr>
    <w:rPr>
      <w:rFonts w:ascii="SimHei" w:eastAsia="SimHei" w:hAnsi="SimHei" w:cs="SimHei"/>
      <w:b/>
      <w:bCs/>
      <w:i w:val="0"/>
      <w:iCs w:val="0"/>
      <w:smallCaps w:val="0"/>
      <w:strike w:val="0"/>
      <w:sz w:val="28"/>
      <w:szCs w:val="28"/>
      <w:u w:val="none"/>
      <w:shd w:val="clear" w:color="auto" w:fill="auto"/>
    </w:rPr>
  </w:style>
  <w:style w:type="paragraph" w:customStyle="1" w:styleId="Style16">
    <w:name w:val="正文文本"/>
    <w:basedOn w:val="Normal"/>
    <w:link w:val="CharStyle17"/>
    <w:pPr>
      <w:widowControl w:val="0"/>
      <w:shd w:val="clear" w:color="auto" w:fill="auto"/>
      <w:spacing w:after="40" w:line="43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1">
    <w:name w:val="目录"/>
    <w:basedOn w:val="Normal"/>
    <w:link w:val="CharStyle22"/>
    <w:pPr>
      <w:widowControl w:val="0"/>
      <w:shd w:val="clear" w:color="auto" w:fill="auto"/>
      <w:spacing w:after="160"/>
    </w:pPr>
    <w:rPr>
      <w:rFonts w:ascii="SimSun" w:eastAsia="SimSun" w:hAnsi="SimSun" w:cs="SimSun"/>
      <w:b w:val="0"/>
      <w:bCs w:val="0"/>
      <w:i w:val="0"/>
      <w:iCs w:val="0"/>
      <w:smallCaps w:val="0"/>
      <w:strike w:val="0"/>
      <w:sz w:val="20"/>
      <w:szCs w:val="20"/>
      <w:u w:val="none"/>
      <w:shd w:val="clear" w:color="auto" w:fill="auto"/>
    </w:rPr>
  </w:style>
  <w:style w:type="paragraph" w:customStyle="1" w:styleId="Style24">
    <w:name w:val="标题 #2"/>
    <w:basedOn w:val="Normal"/>
    <w:link w:val="CharStyle25"/>
    <w:pPr>
      <w:widowControl w:val="0"/>
      <w:shd w:val="clear" w:color="auto" w:fill="auto"/>
      <w:spacing w:after="80" w:line="408" w:lineRule="exact"/>
      <w:ind w:firstLine="640"/>
      <w:outlineLvl w:val="1"/>
    </w:pPr>
    <w:rPr>
      <w:rFonts w:ascii="SimSun" w:eastAsia="SimSun" w:hAnsi="SimSun" w:cs="SimSun"/>
      <w:b/>
      <w:bCs/>
      <w:i w:val="0"/>
      <w:iCs w:val="0"/>
      <w:smallCaps w:val="0"/>
      <w:strike w:val="0"/>
      <w:sz w:val="20"/>
      <w:szCs w:val="20"/>
      <w:u w:val="none"/>
      <w:shd w:val="clear" w:color="auto" w:fill="auto"/>
    </w:rPr>
  </w:style>
  <w:style w:type="paragraph" w:customStyle="1" w:styleId="Style26">
    <w:name w:val="表格标题"/>
    <w:basedOn w:val="Normal"/>
    <w:link w:val="CharStyle27"/>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8">
    <w:name w:val="其他"/>
    <w:basedOn w:val="Normal"/>
    <w:link w:val="CharStyle29"/>
    <w:pPr>
      <w:widowControl w:val="0"/>
      <w:shd w:val="clear" w:color="auto" w:fill="auto"/>
      <w:spacing w:after="40" w:line="43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9">
    <w:name w:val="正文文本 (5)"/>
    <w:basedOn w:val="Normal"/>
    <w:link w:val="CharStyle40"/>
    <w:pPr>
      <w:widowControl w:val="0"/>
      <w:shd w:val="clear" w:color="auto" w:fill="auto"/>
      <w:spacing w:after="40"/>
      <w:jc w:val="center"/>
    </w:pPr>
    <w:rPr>
      <w:rFonts w:ascii="SimSun" w:eastAsia="SimSun" w:hAnsi="SimSun" w:cs="SimSun"/>
      <w:b w:val="0"/>
      <w:bCs w:val="0"/>
      <w:i w:val="0"/>
      <w:iCs w:val="0"/>
      <w:smallCaps w:val="0"/>
      <w:strike w:val="0"/>
      <w:sz w:val="17"/>
      <w:szCs w:val="17"/>
      <w:u w:val="none"/>
      <w:shd w:val="clear" w:color="auto" w:fill="auto"/>
    </w:rPr>
  </w:style>
  <w:style w:type="paragraph" w:customStyle="1" w:styleId="Style67">
    <w:name w:val="其他 (3)"/>
    <w:basedOn w:val="Normal"/>
    <w:link w:val="CharStyle68"/>
    <w:pPr>
      <w:widowControl w:val="0"/>
      <w:shd w:val="clear" w:color="auto" w:fill="auto"/>
      <w:spacing w:before="40"/>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71">
    <w:name w:val="正文文本 (8)"/>
    <w:basedOn w:val="Normal"/>
    <w:link w:val="CharStyle72"/>
    <w:pPr>
      <w:widowControl w:val="0"/>
      <w:shd w:val="clear" w:color="auto" w:fill="auto"/>
      <w:spacing w:after="420" w:line="274" w:lineRule="exact"/>
      <w:ind w:firstLine="100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4">
    <w:name w:val="正文文本 (9)"/>
    <w:basedOn w:val="Normal"/>
    <w:link w:val="CharStyle75"/>
    <w:pPr>
      <w:widowControl w:val="0"/>
      <w:shd w:val="clear" w:color="auto" w:fill="auto"/>
      <w:spacing w:after="170"/>
      <w:ind w:left="1410"/>
    </w:pPr>
    <w:rPr>
      <w:rFonts w:ascii="SimSun" w:eastAsia="SimSun" w:hAnsi="SimSun" w:cs="SimSun"/>
      <w:b w:val="0"/>
      <w:bCs w:val="0"/>
      <w:i w:val="0"/>
      <w:iCs w:val="0"/>
      <w:smallCaps w:val="0"/>
      <w:strike w:val="0"/>
      <w:u w:val="none"/>
      <w:shd w:val="clear" w:color="auto" w:fill="auto"/>
    </w:rPr>
  </w:style>
  <w:style w:type="paragraph" w:customStyle="1" w:styleId="Style78">
    <w:name w:val="页眉或页脚"/>
    <w:basedOn w:val="Normal"/>
    <w:link w:val="CharStyle7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84">
    <w:name w:val="图片标题"/>
    <w:basedOn w:val="Normal"/>
    <w:link w:val="CharStyle85"/>
    <w:pPr>
      <w:widowControl w:val="0"/>
      <w:shd w:val="clear" w:color="auto" w:fill="auto"/>
      <w:jc w:val="center"/>
    </w:pPr>
    <w:rPr>
      <w:rFonts w:ascii="SimSun" w:eastAsia="SimSun" w:hAnsi="SimSun" w:cs="SimSun"/>
      <w:b/>
      <w:bCs/>
      <w:i w:val="0"/>
      <w:iCs w:val="0"/>
      <w:smallCaps w:val="0"/>
      <w:strike w:val="0"/>
      <w:sz w:val="19"/>
      <w:szCs w:val="19"/>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image" Target="media/image2.jpeg"/><Relationship Id="rId18" Type="http://schemas.openxmlformats.org/officeDocument/2006/relationships/image" Target="media/image2.jpeg" TargetMode="Externa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image" Target="media/image3.jpeg"/><Relationship Id="rId24" Type="http://schemas.openxmlformats.org/officeDocument/2006/relationships/image" Target="media/image3.jpeg" TargetMode="Externa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header" Target="header11.xml"/><Relationship Id="rId32" Type="http://schemas.openxmlformats.org/officeDocument/2006/relationships/footer" Target="footer11.xml"/><Relationship Id="rId33" Type="http://schemas.openxmlformats.org/officeDocument/2006/relationships/header" Target="header12.xml"/><Relationship Id="rId34" Type="http://schemas.openxmlformats.org/officeDocument/2006/relationships/footer" Target="footer12.xml"/><Relationship Id="rId35" Type="http://schemas.openxmlformats.org/officeDocument/2006/relationships/header" Target="header13.xml"/><Relationship Id="rId36" Type="http://schemas.openxmlformats.org/officeDocument/2006/relationships/footer" Target="footer13.xml"/><Relationship Id="rId37" Type="http://schemas.openxmlformats.org/officeDocument/2006/relationships/header" Target="header14.xml"/><Relationship Id="rId38" Type="http://schemas.openxmlformats.org/officeDocument/2006/relationships/footer" Target="footer14.xml"/><Relationship Id="rId39" Type="http://schemas.openxmlformats.org/officeDocument/2006/relationships/header" Target="header15.xml"/><Relationship Id="rId40" Type="http://schemas.openxmlformats.org/officeDocument/2006/relationships/footer" Target="footer15.xml"/><Relationship Id="rId41" Type="http://schemas.openxmlformats.org/officeDocument/2006/relationships/header" Target="header16.xml"/><Relationship Id="rId42" Type="http://schemas.openxmlformats.org/officeDocument/2006/relationships/footer" Target="footer16.xml"/><Relationship Id="rId43" Type="http://schemas.openxmlformats.org/officeDocument/2006/relationships/header" Target="header17.xml"/><Relationship Id="rId44" Type="http://schemas.openxmlformats.org/officeDocument/2006/relationships/footer" Target="footer17.xml"/></Relationships>
</file>

<file path=docProps/core.xml><?xml version="1.0" encoding="utf-8"?>
<cp:coreProperties xmlns:cp="http://schemas.openxmlformats.org/package/2006/metadata/core-properties" xmlns:dc="http://purl.org/dc/elements/1.1/">
  <dc:title>航天信息股份有限公司</dc:title>
  <dc:subject/>
  <dc:creator>龚乐天</dc:creator>
  <cp:keywords/>
</cp:coreProperties>
</file>