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2520" w:line="240" w:lineRule="auto"/>
        <w:ind w:left="4720" w:right="0" w:firstLine="0"/>
        <w:jc w:val="left"/>
      </w:pPr>
      <w:r>
        <mc:AlternateContent>
          <mc:Choice Requires="wps">
            <w:drawing>
              <wp:anchor distT="0" distB="0" distL="114300" distR="114300" simplePos="0" relativeHeight="125829378" behindDoc="0" locked="0" layoutInCell="1" allowOverlap="1">
                <wp:simplePos x="0" y="0"/>
                <wp:positionH relativeFrom="page">
                  <wp:posOffset>1133475</wp:posOffset>
                </wp:positionH>
                <wp:positionV relativeFrom="paragraph">
                  <wp:posOffset>12700</wp:posOffset>
                </wp:positionV>
                <wp:extent cx="1085215" cy="167640"/>
                <wp:wrapSquare wrapText="right"/>
                <wp:docPr id="1" name="Shape 1"/>
                <a:graphic xmlns:a="http://schemas.openxmlformats.org/drawingml/2006/main">
                  <a:graphicData uri="http://schemas.microsoft.com/office/word/2010/wordprocessingShape">
                    <wps:wsp>
                      <wps:cNvSpPr txBox="1"/>
                      <wps:spPr>
                        <a:xfrm>
                          <a:ext cx="1085215"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公司代码：</w:t>
                            </w:r>
                            <w:r>
                              <w:rPr>
                                <w:color w:val="000000"/>
                                <w:spacing w:val="0"/>
                                <w:w w:val="100"/>
                                <w:position w:val="0"/>
                              </w:rPr>
                              <w:t>600271</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9.25pt;margin-top:1.pt;width:85.450000000000003pt;height:13.200000000000001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公司代码：</w:t>
                      </w:r>
                      <w:r>
                        <w:rPr>
                          <w:color w:val="000000"/>
                          <w:spacing w:val="0"/>
                          <w:w w:val="100"/>
                          <w:position w:val="0"/>
                        </w:rPr>
                        <w:t>600271</w:t>
                      </w:r>
                    </w:p>
                  </w:txbxContent>
                </v:textbox>
                <w10:wrap type="square" side="right" anchorx="page"/>
              </v:shape>
            </w:pict>
          </mc:Fallback>
        </mc:AlternateContent>
      </w:r>
      <w:r>
        <w:rPr>
          <w:color w:val="000000"/>
          <w:spacing w:val="0"/>
          <w:w w:val="100"/>
          <w:position w:val="0"/>
        </w:rPr>
        <w:t>公司简称：航天信息</w:t>
      </w:r>
    </w:p>
    <w:p>
      <w:pPr>
        <w:pStyle w:val="Style12"/>
        <w:keepNext/>
        <w:keepLines/>
        <w:widowControl w:val="0"/>
        <w:shd w:val="clear" w:color="auto" w:fill="auto"/>
        <w:bidi w:val="0"/>
        <w:spacing w:before="0" w:after="80" w:line="240" w:lineRule="auto"/>
        <w:ind w:left="0" w:right="0" w:firstLine="0"/>
        <w:jc w:val="center"/>
      </w:pPr>
      <w:bookmarkStart w:id="0" w:name="bookmark0"/>
      <w:bookmarkStart w:id="1" w:name="bookmark1"/>
      <w:bookmarkStart w:id="2" w:name="bookmark2"/>
      <w:r>
        <w:rPr>
          <w:spacing w:val="0"/>
          <w:w w:val="100"/>
          <w:position w:val="0"/>
        </w:rPr>
        <w:t>航天信息股份有限公司</w:t>
      </w:r>
      <w:bookmarkEnd w:id="0"/>
      <w:bookmarkEnd w:id="1"/>
      <w:bookmarkEnd w:id="2"/>
    </w:p>
    <w:p>
      <w:pPr>
        <w:pStyle w:val="Style12"/>
        <w:keepNext/>
        <w:keepLines/>
        <w:widowControl w:val="0"/>
        <w:shd w:val="clear" w:color="auto" w:fill="auto"/>
        <w:bidi w:val="0"/>
        <w:spacing w:before="0" w:after="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1657" w:right="1240" w:bottom="1657" w:left="1771" w:header="0" w:footer="3" w:gutter="0"/>
          <w:pgNumType w:start="1"/>
          <w:cols w:space="720"/>
          <w:noEndnote/>
          <w:rtlGutter w:val="0"/>
          <w:docGrid w:linePitch="360"/>
        </w:sectPr>
      </w:pPr>
      <w:bookmarkStart w:id="0" w:name="bookmark0"/>
      <w:bookmarkStart w:id="1" w:name="bookmark1"/>
      <w:bookmarkStart w:id="3" w:name="bookmark3"/>
      <w:r>
        <w:rPr>
          <w:rFonts w:ascii="Arial" w:eastAsia="Arial" w:hAnsi="Arial" w:cs="Arial"/>
          <w:spacing w:val="0"/>
          <w:w w:val="100"/>
          <w:position w:val="0"/>
          <w:sz w:val="40"/>
          <w:szCs w:val="40"/>
        </w:rPr>
        <w:t>2020</w:t>
      </w:r>
      <w:r>
        <w:rPr>
          <w:spacing w:val="0"/>
          <w:w w:val="100"/>
          <w:position w:val="0"/>
        </w:rPr>
        <w:t>年年度报告</w:t>
      </w:r>
      <w:bookmarkEnd w:id="0"/>
      <w:bookmarkEnd w:id="1"/>
      <w:bookmarkEnd w:id="3"/>
    </w:p>
    <w:p>
      <w:pPr>
        <w:pStyle w:val="Style15"/>
        <w:keepNext/>
        <w:keepLines/>
        <w:widowControl w:val="0"/>
        <w:shd w:val="clear" w:color="auto" w:fill="auto"/>
        <w:bidi w:val="0"/>
        <w:spacing w:before="360" w:after="120" w:line="240" w:lineRule="auto"/>
        <w:ind w:left="0" w:right="0" w:firstLine="0"/>
        <w:jc w:val="center"/>
      </w:pPr>
      <w:bookmarkStart w:id="4" w:name="bookmark4"/>
      <w:bookmarkStart w:id="5" w:name="bookmark5"/>
      <w:bookmarkStart w:id="6" w:name="bookmark6"/>
      <w:r>
        <w:rPr>
          <w:color w:val="000000"/>
          <w:spacing w:val="0"/>
          <w:w w:val="100"/>
          <w:position w:val="0"/>
        </w:rPr>
        <w:t>重要提示</w:t>
      </w:r>
      <w:bookmarkEnd w:id="4"/>
      <w:bookmarkEnd w:id="5"/>
      <w:bookmarkEnd w:id="6"/>
    </w:p>
    <w:p>
      <w:pPr>
        <w:pStyle w:val="Style5"/>
        <w:keepNext w:val="0"/>
        <w:keepLines w:val="0"/>
        <w:widowControl w:val="0"/>
        <w:shd w:val="clear" w:color="auto" w:fill="auto"/>
        <w:tabs>
          <w:tab w:pos="503" w:val="left"/>
        </w:tabs>
        <w:bidi w:val="0"/>
        <w:spacing w:before="0" w:after="420" w:line="403" w:lineRule="exact"/>
        <w:ind w:left="440" w:right="0" w:hanging="440"/>
        <w:jc w:val="left"/>
      </w:pPr>
      <w:bookmarkStart w:id="7" w:name="bookmark7"/>
      <w:r>
        <w:rPr>
          <w:b/>
          <w:bCs/>
          <w:color w:val="000000"/>
          <w:spacing w:val="0"/>
          <w:w w:val="100"/>
          <w:position w:val="0"/>
        </w:rPr>
        <w:t>一</w:t>
      </w:r>
      <w:bookmarkEnd w:id="7"/>
      <w:r>
        <w:rPr>
          <w:b/>
          <w:bCs/>
          <w:color w:val="000000"/>
          <w:spacing w:val="0"/>
          <w:w w:val="100"/>
          <w:position w:val="0"/>
        </w:rPr>
        <w:t>、</w:t>
        <w:tab/>
        <w:t>本公司董事会、监事会及董事、监事、高级管理人员保证年度报告内容的真实、准确、完整， 不存在虚假记载、误导性陈述或重大遗漏，并承担个别和连带的法律责任。</w:t>
      </w:r>
    </w:p>
    <w:p>
      <w:pPr>
        <w:pStyle w:val="Style5"/>
        <w:keepNext w:val="0"/>
        <w:keepLines w:val="0"/>
        <w:widowControl w:val="0"/>
        <w:shd w:val="clear" w:color="auto" w:fill="auto"/>
        <w:tabs>
          <w:tab w:pos="503" w:val="left"/>
        </w:tabs>
        <w:bidi w:val="0"/>
        <w:spacing w:before="0" w:after="340" w:line="287" w:lineRule="exact"/>
        <w:ind w:left="0" w:right="0" w:firstLine="0"/>
        <w:jc w:val="left"/>
      </w:pPr>
      <w:bookmarkStart w:id="8" w:name="bookmark8"/>
      <w:r>
        <w:rPr>
          <w:b/>
          <w:bCs/>
          <w:color w:val="000000"/>
          <w:spacing w:val="0"/>
          <w:w w:val="100"/>
          <w:position w:val="0"/>
        </w:rPr>
        <w:t>二</w:t>
      </w:r>
      <w:bookmarkEnd w:id="8"/>
      <w:r>
        <w:rPr>
          <w:b/>
          <w:bCs/>
          <w:color w:val="000000"/>
          <w:spacing w:val="0"/>
          <w:w w:val="100"/>
          <w:position w:val="0"/>
        </w:rPr>
        <w:t>、</w:t>
        <w:tab/>
        <w:t>公司全体董事出席董事会会议。</w:t>
      </w:r>
    </w:p>
    <w:p>
      <w:pPr>
        <w:pStyle w:val="Style5"/>
        <w:keepNext w:val="0"/>
        <w:keepLines w:val="0"/>
        <w:widowControl w:val="0"/>
        <w:shd w:val="clear" w:color="auto" w:fill="auto"/>
        <w:tabs>
          <w:tab w:pos="503" w:val="left"/>
        </w:tabs>
        <w:bidi w:val="0"/>
        <w:spacing w:before="0" w:after="200" w:line="287" w:lineRule="exact"/>
        <w:ind w:left="0" w:right="0" w:firstLine="0"/>
        <w:jc w:val="left"/>
      </w:pPr>
      <w:bookmarkStart w:id="9" w:name="bookmark9"/>
      <w:r>
        <w:rPr>
          <w:b/>
          <w:bCs/>
          <w:color w:val="000000"/>
          <w:spacing w:val="0"/>
          <w:w w:val="100"/>
          <w:position w:val="0"/>
        </w:rPr>
        <w:t>三</w:t>
      </w:r>
      <w:bookmarkEnd w:id="9"/>
      <w:r>
        <w:rPr>
          <w:b/>
          <w:bCs/>
          <w:color w:val="000000"/>
          <w:spacing w:val="0"/>
          <w:w w:val="100"/>
          <w:position w:val="0"/>
        </w:rPr>
        <w:t>、</w:t>
        <w:tab/>
        <w:t>天健会计师事务所（特殊普通合伙）为本公司出具了标准无保留意见的审计报告。</w:t>
      </w:r>
    </w:p>
    <w:p>
      <w:pPr>
        <w:pStyle w:val="Style5"/>
        <w:keepNext w:val="0"/>
        <w:keepLines w:val="0"/>
        <w:widowControl w:val="0"/>
        <w:shd w:val="clear" w:color="auto" w:fill="auto"/>
        <w:tabs>
          <w:tab w:pos="503" w:val="left"/>
        </w:tabs>
        <w:bidi w:val="0"/>
        <w:spacing w:before="0" w:after="420" w:line="413" w:lineRule="exact"/>
        <w:ind w:left="440" w:right="0" w:hanging="440"/>
        <w:jc w:val="left"/>
      </w:pPr>
      <w:bookmarkStart w:id="10" w:name="bookmark10"/>
      <w:r>
        <w:rPr>
          <w:b/>
          <w:bCs/>
          <w:color w:val="000000"/>
          <w:spacing w:val="0"/>
          <w:w w:val="100"/>
          <w:position w:val="0"/>
        </w:rPr>
        <w:t>四</w:t>
      </w:r>
      <w:bookmarkEnd w:id="10"/>
      <w:r>
        <w:rPr>
          <w:b/>
          <w:bCs/>
          <w:color w:val="000000"/>
          <w:spacing w:val="0"/>
          <w:w w:val="100"/>
          <w:position w:val="0"/>
        </w:rPr>
        <w:t>、</w:t>
        <w:tab/>
        <w:t>公司负责人马天晖、主管会计工作负责人张凤强及会计机构负责人（会计主管人员）王强声 明：保证年度报告中财务报告的真实、准确、完整。</w:t>
      </w:r>
    </w:p>
    <w:p>
      <w:pPr>
        <w:pStyle w:val="Style5"/>
        <w:keepNext w:val="0"/>
        <w:keepLines w:val="0"/>
        <w:widowControl w:val="0"/>
        <w:shd w:val="clear" w:color="auto" w:fill="auto"/>
        <w:tabs>
          <w:tab w:pos="503" w:val="left"/>
        </w:tabs>
        <w:bidi w:val="0"/>
        <w:spacing w:before="0" w:after="120" w:line="287" w:lineRule="exact"/>
        <w:ind w:left="0" w:right="0" w:firstLine="0"/>
        <w:jc w:val="left"/>
      </w:pPr>
      <w:bookmarkStart w:id="11" w:name="bookmark11"/>
      <w:r>
        <w:rPr>
          <w:b/>
          <w:bCs/>
          <w:color w:val="000000"/>
          <w:spacing w:val="0"/>
          <w:w w:val="100"/>
          <w:position w:val="0"/>
        </w:rPr>
        <w:t>五</w:t>
      </w:r>
      <w:bookmarkEnd w:id="11"/>
      <w:r>
        <w:rPr>
          <w:b/>
          <w:bCs/>
          <w:color w:val="000000"/>
          <w:spacing w:val="0"/>
          <w:w w:val="100"/>
          <w:position w:val="0"/>
        </w:rPr>
        <w:t>、</w:t>
        <w:tab/>
        <w:t>经董事会审议的报告期利润分配预案或公积金转增股本预案</w:t>
      </w:r>
    </w:p>
    <w:p>
      <w:pPr>
        <w:pStyle w:val="Style18"/>
        <w:keepNext w:val="0"/>
        <w:keepLines w:val="0"/>
        <w:widowControl w:val="0"/>
        <w:shd w:val="clear" w:color="auto" w:fill="auto"/>
        <w:bidi w:val="0"/>
        <w:spacing w:before="0"/>
        <w:ind w:left="0" w:right="0"/>
        <w:jc w:val="both"/>
      </w:pPr>
      <w:r>
        <w:rPr>
          <w:color w:val="000000"/>
          <w:spacing w:val="0"/>
          <w:w w:val="100"/>
          <w:position w:val="0"/>
        </w:rPr>
        <w:t>以利润分配股权登记日的总股本为基数，每</w:t>
      </w:r>
      <w:r>
        <w:rPr>
          <w:color w:val="000000"/>
          <w:spacing w:val="0"/>
          <w:w w:val="100"/>
          <w:position w:val="0"/>
        </w:rPr>
        <w:t>10</w:t>
      </w:r>
      <w:r>
        <w:rPr>
          <w:color w:val="000000"/>
          <w:spacing w:val="0"/>
          <w:w w:val="100"/>
          <w:position w:val="0"/>
        </w:rPr>
        <w:t>股派送现金红利</w:t>
      </w:r>
      <w:r>
        <w:rPr>
          <w:color w:val="000000"/>
          <w:spacing w:val="0"/>
          <w:w w:val="100"/>
          <w:position w:val="0"/>
        </w:rPr>
        <w:t>1.68</w:t>
      </w:r>
      <w:r>
        <w:rPr>
          <w:color w:val="000000"/>
          <w:spacing w:val="0"/>
          <w:w w:val="100"/>
          <w:position w:val="0"/>
        </w:rPr>
        <w:t>元（含税）</w:t>
      </w:r>
      <w:r>
        <w:rPr>
          <w:color w:val="000000"/>
          <w:spacing w:val="0"/>
          <w:w w:val="100"/>
          <w:position w:val="0"/>
        </w:rPr>
        <w:t>，</w:t>
      </w:r>
      <w:r>
        <w:rPr>
          <w:color w:val="000000"/>
          <w:spacing w:val="0"/>
          <w:w w:val="100"/>
          <w:position w:val="0"/>
        </w:rPr>
        <w:t>预计共计 派送金额为</w:t>
      </w:r>
      <w:r>
        <w:rPr>
          <w:color w:val="000000"/>
          <w:spacing w:val="0"/>
          <w:w w:val="100"/>
          <w:position w:val="0"/>
        </w:rPr>
        <w:t xml:space="preserve">311,278, </w:t>
      </w:r>
      <w:r>
        <w:rPr>
          <w:color w:val="000000"/>
          <w:spacing w:val="0"/>
          <w:w w:val="100"/>
          <w:position w:val="0"/>
        </w:rPr>
        <w:t xml:space="preserve">795. </w:t>
      </w:r>
      <w:r>
        <w:rPr>
          <w:color w:val="000000"/>
          <w:spacing w:val="0"/>
          <w:w w:val="100"/>
          <w:position w:val="0"/>
        </w:rPr>
        <w:t>30</w:t>
      </w:r>
      <w:r>
        <w:rPr>
          <w:color w:val="000000"/>
          <w:spacing w:val="0"/>
          <w:w w:val="100"/>
          <w:position w:val="0"/>
        </w:rPr>
        <w:t>元（含税）</w:t>
      </w:r>
      <w:r>
        <w:rPr>
          <w:color w:val="000000"/>
          <w:spacing w:val="0"/>
          <w:w w:val="100"/>
          <w:position w:val="0"/>
        </w:rPr>
        <w:t>，</w:t>
      </w:r>
      <w:r>
        <w:rPr>
          <w:color w:val="000000"/>
          <w:spacing w:val="0"/>
          <w:w w:val="100"/>
          <w:position w:val="0"/>
        </w:rPr>
        <w:t>剩余未分配利润结转累计未分配利润。本年度不进行资 本公积转增股本。</w:t>
      </w:r>
    </w:p>
    <w:p>
      <w:pPr>
        <w:pStyle w:val="Style5"/>
        <w:keepNext w:val="0"/>
        <w:keepLines w:val="0"/>
        <w:widowControl w:val="0"/>
        <w:shd w:val="clear" w:color="auto" w:fill="auto"/>
        <w:tabs>
          <w:tab w:pos="503" w:val="left"/>
        </w:tabs>
        <w:bidi w:val="0"/>
        <w:spacing w:before="0" w:after="200" w:line="287" w:lineRule="exact"/>
        <w:ind w:left="0" w:right="0" w:firstLine="0"/>
        <w:jc w:val="left"/>
      </w:pPr>
      <w:bookmarkStart w:id="12" w:name="bookmark12"/>
      <w:r>
        <w:rPr>
          <w:b/>
          <w:bCs/>
          <w:color w:val="000000"/>
          <w:spacing w:val="0"/>
          <w:w w:val="100"/>
          <w:position w:val="0"/>
        </w:rPr>
        <w:t>六</w:t>
      </w:r>
      <w:bookmarkEnd w:id="12"/>
      <w:r>
        <w:rPr>
          <w:b/>
          <w:bCs/>
          <w:color w:val="000000"/>
          <w:spacing w:val="0"/>
          <w:w w:val="100"/>
          <w:position w:val="0"/>
        </w:rPr>
        <w:t>、</w:t>
        <w:tab/>
        <w:t>前瞻性陈述的风险声明</w:t>
      </w:r>
    </w:p>
    <w:p>
      <w:pPr>
        <w:pStyle w:val="Style21"/>
        <w:keepNext/>
        <w:keepLines/>
        <w:widowControl w:val="0"/>
        <w:shd w:val="clear" w:color="auto" w:fill="auto"/>
        <w:bidi w:val="0"/>
        <w:spacing w:before="0" w:after="0" w:line="278" w:lineRule="exact"/>
        <w:ind w:left="0" w:right="0" w:firstLine="0"/>
        <w:jc w:val="left"/>
      </w:pPr>
      <w:bookmarkStart w:id="13" w:name="bookmark13"/>
      <w:bookmarkStart w:id="14" w:name="bookmark14"/>
      <w:bookmarkStart w:id="15" w:name="bookmark15"/>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3"/>
      <w:bookmarkEnd w:id="14"/>
      <w:bookmarkEnd w:id="15"/>
    </w:p>
    <w:p>
      <w:pPr>
        <w:pStyle w:val="Style18"/>
        <w:keepNext w:val="0"/>
        <w:keepLines w:val="0"/>
        <w:widowControl w:val="0"/>
        <w:shd w:val="clear" w:color="auto" w:fill="auto"/>
        <w:bidi w:val="0"/>
        <w:spacing w:before="0" w:line="278" w:lineRule="exact"/>
        <w:ind w:left="0" w:right="0"/>
        <w:jc w:val="both"/>
      </w:pPr>
      <w:r>
        <w:rPr>
          <w:color w:val="000000"/>
          <w:spacing w:val="0"/>
          <w:w w:val="100"/>
          <w:position w:val="0"/>
        </w:rPr>
        <w:t>本年度报告中所涉及的未来计划、发展战略等前瞻性陈述因存在不确定性，不构成本公司对 投资者的实质承诺，敬请投资者注意投资风险。</w:t>
      </w:r>
    </w:p>
    <w:p>
      <w:pPr>
        <w:pStyle w:val="Style5"/>
        <w:keepNext w:val="0"/>
        <w:keepLines w:val="0"/>
        <w:widowControl w:val="0"/>
        <w:shd w:val="clear" w:color="auto" w:fill="auto"/>
        <w:tabs>
          <w:tab w:pos="503" w:val="left"/>
        </w:tabs>
        <w:bidi w:val="0"/>
        <w:spacing w:before="0" w:after="200" w:line="287" w:lineRule="exact"/>
        <w:ind w:left="0" w:right="0" w:firstLine="0"/>
        <w:jc w:val="left"/>
      </w:pPr>
      <w:bookmarkStart w:id="16" w:name="bookmark16"/>
      <w:r>
        <w:rPr>
          <w:b/>
          <w:bCs/>
          <w:color w:val="000000"/>
          <w:spacing w:val="0"/>
          <w:w w:val="100"/>
          <w:position w:val="0"/>
        </w:rPr>
        <w:t>七</w:t>
      </w:r>
      <w:bookmarkEnd w:id="16"/>
      <w:r>
        <w:rPr>
          <w:b/>
          <w:bCs/>
          <w:color w:val="000000"/>
          <w:spacing w:val="0"/>
          <w:w w:val="100"/>
          <w:position w:val="0"/>
        </w:rPr>
        <w:t>、</w:t>
        <w:tab/>
        <w:t>是否存在被控股股东及其关联方非经营性占用资金情况</w:t>
      </w:r>
    </w:p>
    <w:p>
      <w:pPr>
        <w:pStyle w:val="Style5"/>
        <w:keepNext w:val="0"/>
        <w:keepLines w:val="0"/>
        <w:widowControl w:val="0"/>
        <w:shd w:val="clear" w:color="auto" w:fill="auto"/>
        <w:bidi w:val="0"/>
        <w:spacing w:before="0" w:after="340" w:line="287" w:lineRule="exact"/>
        <w:ind w:left="0" w:right="0" w:firstLine="0"/>
        <w:jc w:val="left"/>
      </w:pPr>
      <w:r>
        <w:rPr>
          <w:color w:val="000000"/>
          <w:spacing w:val="0"/>
          <w:w w:val="100"/>
          <w:position w:val="0"/>
        </w:rPr>
        <w:t>否</w:t>
      </w:r>
    </w:p>
    <w:p>
      <w:pPr>
        <w:pStyle w:val="Style5"/>
        <w:keepNext w:val="0"/>
        <w:keepLines w:val="0"/>
        <w:widowControl w:val="0"/>
        <w:shd w:val="clear" w:color="auto" w:fill="auto"/>
        <w:tabs>
          <w:tab w:pos="503" w:val="left"/>
        </w:tabs>
        <w:bidi w:val="0"/>
        <w:spacing w:before="0" w:after="120" w:line="287" w:lineRule="exact"/>
        <w:ind w:left="0" w:right="0" w:firstLine="0"/>
        <w:jc w:val="left"/>
      </w:pPr>
      <w:bookmarkStart w:id="17" w:name="bookmark17"/>
      <w:r>
        <w:rPr>
          <w:b/>
          <w:bCs/>
          <w:color w:val="000000"/>
          <w:spacing w:val="0"/>
          <w:w w:val="100"/>
          <w:position w:val="0"/>
        </w:rPr>
        <w:t>八</w:t>
      </w:r>
      <w:bookmarkEnd w:id="17"/>
      <w:r>
        <w:rPr>
          <w:b/>
          <w:bCs/>
          <w:color w:val="000000"/>
          <w:spacing w:val="0"/>
          <w:w w:val="100"/>
          <w:position w:val="0"/>
        </w:rPr>
        <w:t>、</w:t>
        <w:tab/>
        <w:t>是否存在违反规定决策程序对外提供担保的情况</w:t>
      </w:r>
    </w:p>
    <w:p>
      <w:pPr>
        <w:pStyle w:val="Style5"/>
        <w:keepNext w:val="0"/>
        <w:keepLines w:val="0"/>
        <w:widowControl w:val="0"/>
        <w:shd w:val="clear" w:color="auto" w:fill="auto"/>
        <w:bidi w:val="0"/>
        <w:spacing w:before="0" w:after="280" w:line="287" w:lineRule="exact"/>
        <w:ind w:left="0" w:right="0" w:firstLine="0"/>
        <w:jc w:val="left"/>
      </w:pPr>
      <w:r>
        <w:rPr>
          <w:color w:val="000000"/>
          <w:spacing w:val="0"/>
          <w:w w:val="100"/>
          <w:position w:val="0"/>
        </w:rPr>
        <w:t>否</w:t>
      </w:r>
    </w:p>
    <w:p>
      <w:pPr>
        <w:pStyle w:val="Style5"/>
        <w:keepNext w:val="0"/>
        <w:keepLines w:val="0"/>
        <w:widowControl w:val="0"/>
        <w:shd w:val="clear" w:color="auto" w:fill="auto"/>
        <w:tabs>
          <w:tab w:pos="503" w:val="left"/>
        </w:tabs>
        <w:bidi w:val="0"/>
        <w:spacing w:before="0" w:after="200" w:line="287" w:lineRule="exact"/>
        <w:ind w:left="0" w:right="0" w:firstLine="0"/>
        <w:jc w:val="left"/>
      </w:pPr>
      <w:bookmarkStart w:id="18" w:name="bookmark18"/>
      <w:r>
        <w:rPr>
          <w:b/>
          <w:bCs/>
          <w:color w:val="000000"/>
          <w:spacing w:val="0"/>
          <w:w w:val="100"/>
          <w:position w:val="0"/>
        </w:rPr>
        <w:t>九</w:t>
      </w:r>
      <w:bookmarkEnd w:id="18"/>
      <w:r>
        <w:rPr>
          <w:b/>
          <w:bCs/>
          <w:color w:val="000000"/>
          <w:spacing w:val="0"/>
          <w:w w:val="100"/>
          <w:position w:val="0"/>
        </w:rPr>
        <w:t>、</w:t>
        <w:tab/>
        <w:t>是否存在半数以上董事无法保证公司所披露年度报告的真实性、准确性和完整性</w:t>
      </w:r>
    </w:p>
    <w:p>
      <w:pPr>
        <w:pStyle w:val="Style21"/>
        <w:keepNext/>
        <w:keepLines/>
        <w:widowControl w:val="0"/>
        <w:shd w:val="clear" w:color="auto" w:fill="auto"/>
        <w:bidi w:val="0"/>
        <w:spacing w:before="0" w:after="0" w:line="278" w:lineRule="exact"/>
        <w:ind w:left="0" w:right="0" w:firstLine="0"/>
        <w:jc w:val="left"/>
      </w:pPr>
      <w:bookmarkStart w:id="19" w:name="bookmark19"/>
      <w:bookmarkStart w:id="20" w:name="bookmark20"/>
      <w:bookmarkStart w:id="21" w:name="bookmark21"/>
      <w:r>
        <w:rPr>
          <w:color w:val="000000"/>
          <w:spacing w:val="0"/>
          <w:w w:val="100"/>
          <w:position w:val="0"/>
          <w:sz w:val="24"/>
          <w:szCs w:val="24"/>
          <w:shd w:val="clear" w:color="auto" w:fill="FFFFFF"/>
        </w:rPr>
        <w:t>否</w:t>
      </w:r>
      <w:bookmarkEnd w:id="19"/>
      <w:bookmarkEnd w:id="20"/>
      <w:bookmarkEnd w:id="21"/>
    </w:p>
    <w:p>
      <w:pPr>
        <w:pStyle w:val="Style5"/>
        <w:keepNext w:val="0"/>
        <w:keepLines w:val="0"/>
        <w:widowControl w:val="0"/>
        <w:shd w:val="clear" w:color="auto" w:fill="auto"/>
        <w:bidi w:val="0"/>
        <w:spacing w:before="0" w:after="120" w:line="278" w:lineRule="exact"/>
        <w:ind w:left="0" w:right="0" w:firstLine="0"/>
        <w:jc w:val="left"/>
      </w:pPr>
      <w:r>
        <w:rPr>
          <w:b/>
          <w:bCs/>
          <w:color w:val="000000"/>
          <w:spacing w:val="0"/>
          <w:w w:val="100"/>
          <w:position w:val="0"/>
        </w:rPr>
        <w:t>十、重大风险提示</w:t>
      </w:r>
    </w:p>
    <w:p>
      <w:pPr>
        <w:pStyle w:val="Style18"/>
        <w:keepNext w:val="0"/>
        <w:keepLines w:val="0"/>
        <w:widowControl w:val="0"/>
        <w:shd w:val="clear" w:color="auto" w:fill="auto"/>
        <w:bidi w:val="0"/>
        <w:spacing w:before="0" w:after="280" w:line="288" w:lineRule="exact"/>
        <w:ind w:left="0" w:right="0"/>
        <w:jc w:val="both"/>
      </w:pPr>
      <w:r>
        <w:rPr>
          <w:color w:val="000000"/>
          <w:spacing w:val="0"/>
          <w:w w:val="100"/>
          <w:position w:val="0"/>
        </w:rPr>
        <w:t>公司已描述面临的风险，请查阅本报告“第四节经营情况讨论与分析”中“三、公司关于公 司未来发展的讨论与分析”内的“（四）可能面对的风险”内容。</w:t>
      </w:r>
    </w:p>
    <w:p>
      <w:pPr>
        <w:pStyle w:val="Style5"/>
        <w:keepNext w:val="0"/>
        <w:keepLines w:val="0"/>
        <w:widowControl w:val="0"/>
        <w:shd w:val="clear" w:color="auto" w:fill="auto"/>
        <w:bidi w:val="0"/>
        <w:spacing w:before="0" w:after="120" w:line="287" w:lineRule="exact"/>
        <w:ind w:left="0" w:right="0" w:firstLine="0"/>
        <w:jc w:val="left"/>
      </w:pPr>
      <w:r>
        <w:rPr>
          <w:b/>
          <w:bCs/>
          <w:color w:val="000000"/>
          <w:spacing w:val="0"/>
          <w:w w:val="100"/>
          <w:position w:val="0"/>
        </w:rPr>
        <w:t>十一、其他</w:t>
      </w:r>
    </w:p>
    <w:p>
      <w:pPr>
        <w:pStyle w:val="Style21"/>
        <w:keepNext/>
        <w:keepLines/>
        <w:widowControl w:val="0"/>
        <w:shd w:val="clear" w:color="auto" w:fill="auto"/>
        <w:bidi w:val="0"/>
        <w:spacing w:before="0" w:after="200" w:line="278" w:lineRule="exact"/>
        <w:ind w:left="0" w:right="0" w:firstLine="0"/>
        <w:jc w:val="left"/>
      </w:pPr>
      <w:bookmarkStart w:id="22" w:name="bookmark22"/>
      <w:bookmarkStart w:id="23" w:name="bookmark23"/>
      <w:bookmarkStart w:id="24" w:name="bookmark24"/>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22"/>
      <w:bookmarkEnd w:id="23"/>
      <w:bookmarkEnd w:id="24"/>
    </w:p>
    <w:p>
      <w:pPr>
        <w:pStyle w:val="Style15"/>
        <w:keepNext/>
        <w:keepLines/>
        <w:widowControl w:val="0"/>
        <w:shd w:val="clear" w:color="auto" w:fill="auto"/>
        <w:bidi w:val="0"/>
        <w:spacing w:before="0" w:after="400" w:line="240" w:lineRule="auto"/>
        <w:ind w:left="0" w:right="0" w:firstLine="0"/>
        <w:jc w:val="center"/>
      </w:pPr>
      <w:bookmarkStart w:id="25" w:name="bookmark25"/>
      <w:bookmarkStart w:id="26" w:name="bookmark26"/>
      <w:bookmarkStart w:id="27" w:name="bookmark27"/>
      <w:r>
        <w:rPr>
          <w:color w:val="000000"/>
          <w:spacing w:val="0"/>
          <w:w w:val="100"/>
          <w:position w:val="0"/>
        </w:rPr>
        <w:t>目录</w:t>
      </w:r>
      <w:bookmarkEnd w:id="25"/>
      <w:bookmarkEnd w:id="26"/>
      <w:bookmarkEnd w:id="27"/>
    </w:p>
    <w:p>
      <w:pPr>
        <w:pStyle w:val="Style25"/>
        <w:keepNext w:val="0"/>
        <w:keepLines w:val="0"/>
        <w:widowControl w:val="0"/>
        <w:shd w:val="clear" w:color="auto" w:fill="auto"/>
        <w:tabs>
          <w:tab w:pos="1234" w:val="left"/>
          <w:tab w:leader="dot" w:pos="8807" w:val="right"/>
        </w:tabs>
        <w:bidi w:val="0"/>
        <w:spacing w:before="0" w:line="240" w:lineRule="auto"/>
        <w:ind w:left="0" w:right="0" w:firstLine="0"/>
        <w:jc w:val="left"/>
        <w:rPr>
          <w:sz w:val="20"/>
          <w:szCs w:val="20"/>
        </w:rPr>
      </w:pPr>
      <w:r>
        <w:fldChar w:fldCharType="begin"/>
        <w:instrText xml:space="preserve"> TOC \o "1-5" \h \z </w:instrText>
        <w:fldChar w:fldCharType="separate"/>
      </w:r>
      <w:hyperlink w:anchor="bookmark29" w:tooltip="Current Document">
        <w:r>
          <w:rPr>
            <w:color w:val="000000"/>
            <w:spacing w:val="0"/>
            <w:w w:val="100"/>
            <w:position w:val="0"/>
            <w:sz w:val="18"/>
            <w:szCs w:val="18"/>
          </w:rPr>
          <w:t>第一节</w:t>
          <w:tab/>
          <w:t>释义</w:t>
        </w:r>
        <w:r>
          <w:rPr>
            <w:color w:val="000000"/>
            <w:spacing w:val="0"/>
            <w:w w:val="100"/>
            <w:position w:val="0"/>
            <w:sz w:val="18"/>
            <w:szCs w:val="18"/>
          </w:rPr>
          <w:tab/>
        </w:r>
        <w:r>
          <w:rPr>
            <w:rFonts w:ascii="Times New Roman" w:eastAsia="Times New Roman" w:hAnsi="Times New Roman" w:cs="Times New Roman"/>
            <w:color w:val="000000"/>
            <w:spacing w:val="0"/>
            <w:w w:val="100"/>
            <w:position w:val="0"/>
            <w:sz w:val="20"/>
            <w:szCs w:val="20"/>
          </w:rPr>
          <w:t>4</w:t>
        </w:r>
      </w:hyperlink>
    </w:p>
    <w:p>
      <w:pPr>
        <w:pStyle w:val="Style25"/>
        <w:keepNext w:val="0"/>
        <w:keepLines w:val="0"/>
        <w:widowControl w:val="0"/>
        <w:shd w:val="clear" w:color="auto" w:fill="auto"/>
        <w:tabs>
          <w:tab w:pos="1234" w:val="left"/>
          <w:tab w:leader="dot" w:pos="8807" w:val="right"/>
        </w:tabs>
        <w:bidi w:val="0"/>
        <w:spacing w:before="0" w:line="240" w:lineRule="auto"/>
        <w:ind w:left="0" w:right="0" w:firstLine="0"/>
        <w:jc w:val="left"/>
        <w:rPr>
          <w:sz w:val="20"/>
          <w:szCs w:val="20"/>
        </w:rPr>
      </w:pPr>
      <w:hyperlink w:anchor="bookmark33" w:tooltip="Current Document">
        <w:r>
          <w:rPr>
            <w:color w:val="000000"/>
            <w:spacing w:val="0"/>
            <w:w w:val="100"/>
            <w:position w:val="0"/>
            <w:sz w:val="18"/>
            <w:szCs w:val="18"/>
          </w:rPr>
          <w:t>第二节</w:t>
          <w:tab/>
          <w:t>公司简介和主要财务指标</w:t>
        </w:r>
        <w:r>
          <w:rPr>
            <w:color w:val="000000"/>
            <w:spacing w:val="0"/>
            <w:w w:val="100"/>
            <w:position w:val="0"/>
            <w:sz w:val="18"/>
            <w:szCs w:val="18"/>
          </w:rPr>
          <w:tab/>
        </w:r>
        <w:r>
          <w:rPr>
            <w:rFonts w:ascii="Times New Roman" w:eastAsia="Times New Roman" w:hAnsi="Times New Roman" w:cs="Times New Roman"/>
            <w:color w:val="000000"/>
            <w:spacing w:val="0"/>
            <w:w w:val="100"/>
            <w:position w:val="0"/>
            <w:sz w:val="20"/>
            <w:szCs w:val="20"/>
          </w:rPr>
          <w:t>5</w:t>
        </w:r>
      </w:hyperlink>
    </w:p>
    <w:p>
      <w:pPr>
        <w:pStyle w:val="Style25"/>
        <w:keepNext w:val="0"/>
        <w:keepLines w:val="0"/>
        <w:widowControl w:val="0"/>
        <w:shd w:val="clear" w:color="auto" w:fill="auto"/>
        <w:tabs>
          <w:tab w:pos="1234" w:val="left"/>
          <w:tab w:leader="dot" w:pos="8807" w:val="right"/>
        </w:tabs>
        <w:bidi w:val="0"/>
        <w:spacing w:before="0" w:line="240" w:lineRule="auto"/>
        <w:ind w:left="0" w:right="0" w:firstLine="0"/>
        <w:jc w:val="left"/>
        <w:rPr>
          <w:sz w:val="20"/>
          <w:szCs w:val="20"/>
        </w:rPr>
      </w:pPr>
      <w:hyperlink w:anchor="bookmark51" w:tooltip="Current Document">
        <w:r>
          <w:rPr>
            <w:color w:val="000000"/>
            <w:spacing w:val="0"/>
            <w:w w:val="100"/>
            <w:position w:val="0"/>
            <w:sz w:val="18"/>
            <w:szCs w:val="18"/>
          </w:rPr>
          <w:t>第三节</w:t>
          <w:tab/>
          <w:t>公司业务概要</w:t>
        </w:r>
        <w:r>
          <w:rPr>
            <w:color w:val="000000"/>
            <w:spacing w:val="0"/>
            <w:w w:val="100"/>
            <w:position w:val="0"/>
            <w:sz w:val="18"/>
            <w:szCs w:val="18"/>
          </w:rPr>
          <w:tab/>
        </w:r>
        <w:r>
          <w:rPr>
            <w:rFonts w:ascii="Times New Roman" w:eastAsia="Times New Roman" w:hAnsi="Times New Roman" w:cs="Times New Roman"/>
            <w:color w:val="000000"/>
            <w:spacing w:val="0"/>
            <w:w w:val="100"/>
            <w:position w:val="0"/>
            <w:sz w:val="20"/>
            <w:szCs w:val="20"/>
          </w:rPr>
          <w:t>9</w:t>
        </w:r>
      </w:hyperlink>
    </w:p>
    <w:p>
      <w:pPr>
        <w:pStyle w:val="Style25"/>
        <w:keepNext w:val="0"/>
        <w:keepLines w:val="0"/>
        <w:widowControl w:val="0"/>
        <w:shd w:val="clear" w:color="auto" w:fill="auto"/>
        <w:tabs>
          <w:tab w:pos="1234" w:val="left"/>
          <w:tab w:leader="dot" w:pos="8807" w:val="right"/>
        </w:tabs>
        <w:bidi w:val="0"/>
        <w:spacing w:before="0" w:line="240" w:lineRule="auto"/>
        <w:ind w:left="0" w:right="0" w:firstLine="0"/>
        <w:jc w:val="left"/>
        <w:rPr>
          <w:sz w:val="20"/>
          <w:szCs w:val="20"/>
        </w:rPr>
      </w:pPr>
      <w:hyperlink w:anchor="bookmark76" w:tooltip="Current Document">
        <w:r>
          <w:rPr>
            <w:color w:val="000000"/>
            <w:spacing w:val="0"/>
            <w:w w:val="100"/>
            <w:position w:val="0"/>
            <w:sz w:val="18"/>
            <w:szCs w:val="18"/>
          </w:rPr>
          <w:t>第四节</w:t>
          <w:tab/>
          <w:t>经营情况讨论与分析</w:t>
        </w:r>
        <w:r>
          <w:rPr>
            <w:color w:val="000000"/>
            <w:spacing w:val="0"/>
            <w:w w:val="100"/>
            <w:position w:val="0"/>
            <w:sz w:val="18"/>
            <w:szCs w:val="18"/>
          </w:rPr>
          <w:tab/>
        </w:r>
        <w:r>
          <w:rPr>
            <w:rFonts w:ascii="Times New Roman" w:eastAsia="Times New Roman" w:hAnsi="Times New Roman" w:cs="Times New Roman"/>
            <w:color w:val="000000"/>
            <w:spacing w:val="0"/>
            <w:w w:val="100"/>
            <w:position w:val="0"/>
            <w:sz w:val="20"/>
            <w:szCs w:val="20"/>
          </w:rPr>
          <w:t>11</w:t>
        </w:r>
      </w:hyperlink>
    </w:p>
    <w:p>
      <w:pPr>
        <w:pStyle w:val="Style25"/>
        <w:keepNext w:val="0"/>
        <w:keepLines w:val="0"/>
        <w:widowControl w:val="0"/>
        <w:shd w:val="clear" w:color="auto" w:fill="auto"/>
        <w:tabs>
          <w:tab w:pos="1234" w:val="left"/>
          <w:tab w:leader="dot" w:pos="8807" w:val="right"/>
        </w:tabs>
        <w:bidi w:val="0"/>
        <w:spacing w:before="0" w:line="240" w:lineRule="auto"/>
        <w:ind w:left="0" w:right="0" w:firstLine="0"/>
        <w:jc w:val="left"/>
        <w:rPr>
          <w:sz w:val="20"/>
          <w:szCs w:val="20"/>
        </w:rPr>
      </w:pPr>
      <w:hyperlink w:anchor="bookmark176" w:tooltip="Current Document">
        <w:r>
          <w:rPr>
            <w:color w:val="000000"/>
            <w:spacing w:val="0"/>
            <w:w w:val="100"/>
            <w:position w:val="0"/>
            <w:sz w:val="18"/>
            <w:szCs w:val="18"/>
          </w:rPr>
          <w:t>第五节</w:t>
          <w:tab/>
          <w:t>重要事项</w:t>
        </w:r>
        <w:r>
          <w:rPr>
            <w:color w:val="000000"/>
            <w:spacing w:val="0"/>
            <w:w w:val="100"/>
            <w:position w:val="0"/>
            <w:sz w:val="18"/>
            <w:szCs w:val="18"/>
          </w:rPr>
          <w:tab/>
        </w:r>
        <w:r>
          <w:rPr>
            <w:rFonts w:ascii="Times New Roman" w:eastAsia="Times New Roman" w:hAnsi="Times New Roman" w:cs="Times New Roman"/>
            <w:color w:val="000000"/>
            <w:spacing w:val="0"/>
            <w:w w:val="100"/>
            <w:position w:val="0"/>
            <w:sz w:val="20"/>
            <w:szCs w:val="20"/>
          </w:rPr>
          <w:t>33</w:t>
        </w:r>
      </w:hyperlink>
    </w:p>
    <w:p>
      <w:pPr>
        <w:pStyle w:val="Style25"/>
        <w:keepNext w:val="0"/>
        <w:keepLines w:val="0"/>
        <w:widowControl w:val="0"/>
        <w:shd w:val="clear" w:color="auto" w:fill="auto"/>
        <w:tabs>
          <w:tab w:pos="1234" w:val="left"/>
          <w:tab w:leader="dot" w:pos="8807" w:val="right"/>
        </w:tabs>
        <w:bidi w:val="0"/>
        <w:spacing w:before="0" w:line="240" w:lineRule="auto"/>
        <w:ind w:left="0" w:right="0" w:firstLine="0"/>
        <w:jc w:val="left"/>
        <w:rPr>
          <w:sz w:val="20"/>
          <w:szCs w:val="20"/>
        </w:rPr>
      </w:pPr>
      <w:hyperlink w:anchor="bookmark411" w:tooltip="Current Document">
        <w:r>
          <w:rPr>
            <w:color w:val="000000"/>
            <w:spacing w:val="0"/>
            <w:w w:val="100"/>
            <w:position w:val="0"/>
            <w:sz w:val="18"/>
            <w:szCs w:val="18"/>
          </w:rPr>
          <w:t>第六节</w:t>
          <w:tab/>
          <w:t>普通股股份变动及股东情况</w:t>
        </w:r>
        <w:r>
          <w:rPr>
            <w:color w:val="000000"/>
            <w:spacing w:val="0"/>
            <w:w w:val="100"/>
            <w:position w:val="0"/>
            <w:sz w:val="18"/>
            <w:szCs w:val="18"/>
          </w:rPr>
          <w:tab/>
        </w:r>
        <w:r>
          <w:rPr>
            <w:rFonts w:ascii="Times New Roman" w:eastAsia="Times New Roman" w:hAnsi="Times New Roman" w:cs="Times New Roman"/>
            <w:color w:val="000000"/>
            <w:spacing w:val="0"/>
            <w:w w:val="100"/>
            <w:position w:val="0"/>
            <w:sz w:val="20"/>
            <w:szCs w:val="20"/>
          </w:rPr>
          <w:t>61</w:t>
        </w:r>
      </w:hyperlink>
    </w:p>
    <w:p>
      <w:pPr>
        <w:pStyle w:val="Style25"/>
        <w:keepNext w:val="0"/>
        <w:keepLines w:val="0"/>
        <w:widowControl w:val="0"/>
        <w:shd w:val="clear" w:color="auto" w:fill="auto"/>
        <w:tabs>
          <w:tab w:pos="1234" w:val="left"/>
          <w:tab w:leader="dot" w:pos="8807" w:val="right"/>
        </w:tabs>
        <w:bidi w:val="0"/>
        <w:spacing w:before="0" w:line="240" w:lineRule="auto"/>
        <w:ind w:left="0" w:right="0" w:firstLine="0"/>
        <w:jc w:val="left"/>
        <w:rPr>
          <w:sz w:val="20"/>
          <w:szCs w:val="20"/>
        </w:rPr>
      </w:pPr>
      <w:hyperlink w:anchor="bookmark484" w:tooltip="Current Document">
        <w:r>
          <w:rPr>
            <w:color w:val="000000"/>
            <w:spacing w:val="0"/>
            <w:w w:val="100"/>
            <w:position w:val="0"/>
            <w:sz w:val="18"/>
            <w:szCs w:val="18"/>
          </w:rPr>
          <w:t>第七节</w:t>
          <w:tab/>
          <w:t>优先股相关情况</w:t>
        </w:r>
        <w:r>
          <w:rPr>
            <w:color w:val="000000"/>
            <w:spacing w:val="0"/>
            <w:w w:val="100"/>
            <w:position w:val="0"/>
            <w:sz w:val="18"/>
            <w:szCs w:val="18"/>
          </w:rPr>
          <w:tab/>
        </w:r>
        <w:r>
          <w:rPr>
            <w:rFonts w:ascii="Times New Roman" w:eastAsia="Times New Roman" w:hAnsi="Times New Roman" w:cs="Times New Roman"/>
            <w:color w:val="000000"/>
            <w:spacing w:val="0"/>
            <w:w w:val="100"/>
            <w:position w:val="0"/>
            <w:sz w:val="20"/>
            <w:szCs w:val="20"/>
          </w:rPr>
          <w:t>67</w:t>
        </w:r>
      </w:hyperlink>
    </w:p>
    <w:p>
      <w:pPr>
        <w:pStyle w:val="Style25"/>
        <w:keepNext w:val="0"/>
        <w:keepLines w:val="0"/>
        <w:widowControl w:val="0"/>
        <w:shd w:val="clear" w:color="auto" w:fill="auto"/>
        <w:tabs>
          <w:tab w:pos="1234" w:val="left"/>
          <w:tab w:leader="dot" w:pos="8807" w:val="right"/>
        </w:tabs>
        <w:bidi w:val="0"/>
        <w:spacing w:before="0" w:line="240" w:lineRule="auto"/>
        <w:ind w:left="0" w:right="0" w:firstLine="0"/>
        <w:jc w:val="left"/>
        <w:rPr>
          <w:sz w:val="20"/>
          <w:szCs w:val="20"/>
        </w:rPr>
      </w:pPr>
      <w:hyperlink w:anchor="bookmark487" w:tooltip="Current Document">
        <w:r>
          <w:rPr>
            <w:color w:val="000000"/>
            <w:spacing w:val="0"/>
            <w:w w:val="100"/>
            <w:position w:val="0"/>
            <w:sz w:val="18"/>
            <w:szCs w:val="18"/>
          </w:rPr>
          <w:t>第八节</w:t>
          <w:tab/>
          <w:t>董事、监事、高级管理人员和员工情况</w:t>
        </w:r>
        <w:r>
          <w:rPr>
            <w:color w:val="000000"/>
            <w:spacing w:val="0"/>
            <w:w w:val="100"/>
            <w:position w:val="0"/>
            <w:sz w:val="18"/>
            <w:szCs w:val="18"/>
          </w:rPr>
          <w:tab/>
        </w:r>
        <w:r>
          <w:rPr>
            <w:rFonts w:ascii="Times New Roman" w:eastAsia="Times New Roman" w:hAnsi="Times New Roman" w:cs="Times New Roman"/>
            <w:color w:val="000000"/>
            <w:spacing w:val="0"/>
            <w:w w:val="100"/>
            <w:position w:val="0"/>
            <w:sz w:val="20"/>
            <w:szCs w:val="20"/>
          </w:rPr>
          <w:t>68</w:t>
        </w:r>
      </w:hyperlink>
    </w:p>
    <w:p>
      <w:pPr>
        <w:pStyle w:val="Style25"/>
        <w:keepNext w:val="0"/>
        <w:keepLines w:val="0"/>
        <w:widowControl w:val="0"/>
        <w:shd w:val="clear" w:color="auto" w:fill="auto"/>
        <w:tabs>
          <w:tab w:pos="1234" w:val="left"/>
          <w:tab w:leader="dot" w:pos="8807" w:val="right"/>
        </w:tabs>
        <w:bidi w:val="0"/>
        <w:spacing w:before="0" w:line="240" w:lineRule="auto"/>
        <w:ind w:left="0" w:right="0" w:firstLine="0"/>
        <w:jc w:val="left"/>
        <w:rPr>
          <w:sz w:val="20"/>
          <w:szCs w:val="20"/>
        </w:rPr>
      </w:pPr>
      <w:hyperlink w:anchor="bookmark510" w:tooltip="Current Document">
        <w:r>
          <w:rPr>
            <w:color w:val="000000"/>
            <w:spacing w:val="0"/>
            <w:w w:val="100"/>
            <w:position w:val="0"/>
            <w:sz w:val="18"/>
            <w:szCs w:val="18"/>
          </w:rPr>
          <w:t>第九节</w:t>
          <w:tab/>
          <w:t>公司治理</w:t>
        </w:r>
        <w:r>
          <w:rPr>
            <w:color w:val="000000"/>
            <w:spacing w:val="0"/>
            <w:w w:val="100"/>
            <w:position w:val="0"/>
            <w:sz w:val="18"/>
            <w:szCs w:val="18"/>
          </w:rPr>
          <w:tab/>
        </w:r>
        <w:r>
          <w:rPr>
            <w:rFonts w:ascii="Times New Roman" w:eastAsia="Times New Roman" w:hAnsi="Times New Roman" w:cs="Times New Roman"/>
            <w:color w:val="000000"/>
            <w:spacing w:val="0"/>
            <w:w w:val="100"/>
            <w:position w:val="0"/>
            <w:sz w:val="20"/>
            <w:szCs w:val="20"/>
          </w:rPr>
          <w:t>74</w:t>
        </w:r>
      </w:hyperlink>
    </w:p>
    <w:p>
      <w:pPr>
        <w:pStyle w:val="Style25"/>
        <w:keepNext w:val="0"/>
        <w:keepLines w:val="0"/>
        <w:widowControl w:val="0"/>
        <w:shd w:val="clear" w:color="auto" w:fill="auto"/>
        <w:tabs>
          <w:tab w:pos="1234" w:val="left"/>
          <w:tab w:leader="dot" w:pos="8807" w:val="right"/>
        </w:tabs>
        <w:bidi w:val="0"/>
        <w:spacing w:before="0" w:line="240" w:lineRule="auto"/>
        <w:ind w:left="0" w:right="0" w:firstLine="0"/>
        <w:jc w:val="left"/>
        <w:rPr>
          <w:sz w:val="20"/>
          <w:szCs w:val="20"/>
        </w:rPr>
      </w:pPr>
      <w:hyperlink w:anchor="bookmark536" w:tooltip="Current Document">
        <w:r>
          <w:rPr>
            <w:color w:val="000000"/>
            <w:spacing w:val="0"/>
            <w:w w:val="100"/>
            <w:position w:val="0"/>
            <w:sz w:val="18"/>
            <w:szCs w:val="18"/>
          </w:rPr>
          <w:t>第十节</w:t>
          <w:tab/>
          <w:t>公司债券相关情况</w:t>
        </w:r>
        <w:r>
          <w:rPr>
            <w:color w:val="000000"/>
            <w:spacing w:val="0"/>
            <w:w w:val="100"/>
            <w:position w:val="0"/>
            <w:sz w:val="18"/>
            <w:szCs w:val="18"/>
          </w:rPr>
          <w:tab/>
        </w:r>
        <w:r>
          <w:rPr>
            <w:rFonts w:ascii="Times New Roman" w:eastAsia="Times New Roman" w:hAnsi="Times New Roman" w:cs="Times New Roman"/>
            <w:color w:val="000000"/>
            <w:spacing w:val="0"/>
            <w:w w:val="100"/>
            <w:position w:val="0"/>
            <w:sz w:val="20"/>
            <w:szCs w:val="20"/>
          </w:rPr>
          <w:t>77</w:t>
        </w:r>
      </w:hyperlink>
    </w:p>
    <w:p>
      <w:pPr>
        <w:pStyle w:val="Style25"/>
        <w:keepNext w:val="0"/>
        <w:keepLines w:val="0"/>
        <w:widowControl w:val="0"/>
        <w:shd w:val="clear" w:color="auto" w:fill="auto"/>
        <w:tabs>
          <w:tab w:pos="1234" w:val="left"/>
          <w:tab w:leader="dot" w:pos="8807" w:val="right"/>
        </w:tabs>
        <w:bidi w:val="0"/>
        <w:spacing w:before="0" w:line="240" w:lineRule="auto"/>
        <w:ind w:left="0" w:right="0" w:firstLine="0"/>
        <w:jc w:val="left"/>
        <w:rPr>
          <w:sz w:val="20"/>
          <w:szCs w:val="20"/>
        </w:rPr>
      </w:pPr>
      <w:hyperlink w:anchor="bookmark539" w:tooltip="Current Document">
        <w:r>
          <w:rPr>
            <w:color w:val="000000"/>
            <w:spacing w:val="0"/>
            <w:w w:val="100"/>
            <w:position w:val="0"/>
            <w:sz w:val="18"/>
            <w:szCs w:val="18"/>
          </w:rPr>
          <w:t>第十一节</w:t>
          <w:tab/>
          <w:t>财务报告</w:t>
        </w:r>
        <w:r>
          <w:rPr>
            <w:color w:val="000000"/>
            <w:spacing w:val="0"/>
            <w:w w:val="100"/>
            <w:position w:val="0"/>
            <w:sz w:val="18"/>
            <w:szCs w:val="18"/>
          </w:rPr>
          <w:tab/>
        </w:r>
        <w:r>
          <w:rPr>
            <w:rFonts w:ascii="Times New Roman" w:eastAsia="Times New Roman" w:hAnsi="Times New Roman" w:cs="Times New Roman"/>
            <w:color w:val="000000"/>
            <w:spacing w:val="0"/>
            <w:w w:val="100"/>
            <w:position w:val="0"/>
            <w:sz w:val="20"/>
            <w:szCs w:val="20"/>
          </w:rPr>
          <w:t>78</w:t>
        </w:r>
      </w:hyperlink>
    </w:p>
    <w:p>
      <w:pPr>
        <w:pStyle w:val="Style25"/>
        <w:keepNext w:val="0"/>
        <w:keepLines w:val="0"/>
        <w:widowControl w:val="0"/>
        <w:shd w:val="clear" w:color="auto" w:fill="auto"/>
        <w:tabs>
          <w:tab w:pos="1234" w:val="left"/>
          <w:tab w:leader="dot" w:pos="8807" w:val="right"/>
        </w:tabs>
        <w:bidi w:val="0"/>
        <w:spacing w:before="0" w:line="240" w:lineRule="auto"/>
        <w:ind w:left="0" w:right="0" w:firstLine="0"/>
        <w:jc w:val="left"/>
        <w:rPr>
          <w:sz w:val="20"/>
          <w:szCs w:val="20"/>
        </w:rPr>
        <w:sectPr>
          <w:footnotePr>
            <w:pos w:val="pageBottom"/>
            <w:numFmt w:val="decimal"/>
            <w:numRestart w:val="continuous"/>
          </w:footnotePr>
          <w:pgSz w:w="11900" w:h="16840"/>
          <w:pgMar w:top="1786" w:right="1244" w:bottom="2400" w:left="1766" w:header="0" w:footer="3" w:gutter="0"/>
          <w:cols w:space="720"/>
          <w:noEndnote/>
          <w:rtlGutter w:val="0"/>
          <w:docGrid w:linePitch="360"/>
        </w:sectPr>
      </w:pPr>
      <w:hyperlink w:anchor="bookmark1817" w:tooltip="Current Document">
        <w:r>
          <w:rPr>
            <w:color w:val="000000"/>
            <w:spacing w:val="0"/>
            <w:w w:val="100"/>
            <w:position w:val="0"/>
            <w:sz w:val="18"/>
            <w:szCs w:val="18"/>
          </w:rPr>
          <w:t>第十二节</w:t>
          <w:tab/>
          <w:t>备查文件目录</w:t>
        </w:r>
        <w:r>
          <w:rPr>
            <w:color w:val="000000"/>
            <w:spacing w:val="0"/>
            <w:w w:val="100"/>
            <w:position w:val="0"/>
            <w:sz w:val="18"/>
            <w:szCs w:val="18"/>
          </w:rPr>
          <w:tab/>
        </w:r>
        <w:r>
          <w:rPr>
            <w:rFonts w:ascii="Times New Roman" w:eastAsia="Times New Roman" w:hAnsi="Times New Roman" w:cs="Times New Roman"/>
            <w:color w:val="000000"/>
            <w:spacing w:val="0"/>
            <w:w w:val="100"/>
            <w:position w:val="0"/>
            <w:sz w:val="20"/>
            <w:szCs w:val="20"/>
          </w:rPr>
          <w:t>242</w:t>
        </w:r>
      </w:hyperlink>
      <w:r>
        <w:fldChar w:fldCharType="end"/>
      </w:r>
    </w:p>
    <w:p>
      <w:pPr>
        <w:pStyle w:val="Style15"/>
        <w:keepNext/>
        <w:keepLines/>
        <w:widowControl w:val="0"/>
        <w:shd w:val="clear" w:color="auto" w:fill="auto"/>
        <w:bidi w:val="0"/>
        <w:spacing w:before="0" w:after="260" w:line="240" w:lineRule="auto"/>
        <w:ind w:left="0" w:right="0" w:firstLine="0"/>
        <w:jc w:val="center"/>
      </w:pPr>
      <w:bookmarkStart w:id="28" w:name="bookmark28"/>
      <w:bookmarkStart w:id="29" w:name="bookmark29"/>
      <w:bookmarkStart w:id="30" w:name="bookmark30"/>
      <w:r>
        <w:rPr>
          <w:color w:val="000000"/>
          <w:spacing w:val="0"/>
          <w:w w:val="100"/>
          <w:position w:val="0"/>
        </w:rPr>
        <w:t>第一节释义</w:t>
      </w:r>
      <w:bookmarkEnd w:id="28"/>
      <w:bookmarkEnd w:id="29"/>
      <w:bookmarkEnd w:id="30"/>
    </w:p>
    <w:p>
      <w:pPr>
        <w:pStyle w:val="Style28"/>
        <w:keepNext w:val="0"/>
        <w:keepLines w:val="0"/>
        <w:widowControl w:val="0"/>
        <w:shd w:val="clear" w:color="auto" w:fill="auto"/>
        <w:bidi w:val="0"/>
        <w:spacing w:before="0" w:after="100" w:line="240" w:lineRule="auto"/>
        <w:ind w:left="96" w:right="0" w:firstLine="0"/>
        <w:jc w:val="left"/>
      </w:pPr>
      <w:bookmarkStart w:id="31" w:name="bookmark31"/>
      <w:r>
        <w:rPr>
          <w:b/>
          <w:bCs/>
          <w:color w:val="000000"/>
          <w:spacing w:val="0"/>
          <w:w w:val="100"/>
          <w:position w:val="0"/>
        </w:rPr>
        <w:t>一、释义</w:t>
      </w:r>
      <w:bookmarkEnd w:id="31"/>
    </w:p>
    <w:p>
      <w:pPr>
        <w:pStyle w:val="Style28"/>
        <w:keepNext w:val="0"/>
        <w:keepLines w:val="0"/>
        <w:widowControl w:val="0"/>
        <w:shd w:val="clear" w:color="auto" w:fill="auto"/>
        <w:bidi w:val="0"/>
        <w:spacing w:before="0" w:after="0" w:line="240" w:lineRule="auto"/>
        <w:ind w:left="96"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3024"/>
        <w:gridCol w:w="1200"/>
        <w:gridCol w:w="4838"/>
      </w:tblGrid>
      <w:tr>
        <w:trPr>
          <w:trHeight w:val="283" w:hRule="exact"/>
        </w:trPr>
        <w:tc>
          <w:tcPr>
            <w:gridSpan w:val="3"/>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公司、本公司、航天信息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董事会、监事会、股东大会</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航天信息股份有限公司董事会、监事会和股东大会</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国务院</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中华人民共和国国务院</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国家发改委</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中华人民共和国国家发展和改革委员会</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国资委</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国务院国有资产监督管理委员会</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航天科工集团</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中国航天科工集团有限公司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中央文明委</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中国共产党中央精神文明建设指导委员会</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国家档案局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中华人民共和国国家档案局</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诺诺公司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浙江诺诺网络科技有限公司</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上海云鑫</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上海云鑫创业投资有限公司</w:t>
            </w:r>
          </w:p>
        </w:tc>
      </w:tr>
    </w:tbl>
    <w:p>
      <w:pPr>
        <w:sectPr>
          <w:footnotePr>
            <w:pos w:val="pageBottom"/>
            <w:numFmt w:val="decimal"/>
            <w:numRestart w:val="continuous"/>
          </w:footnotePr>
          <w:pgSz w:w="11900" w:h="16840"/>
          <w:pgMar w:top="1753" w:right="1680" w:bottom="1753" w:left="1158" w:header="0" w:footer="3" w:gutter="0"/>
          <w:cols w:space="720"/>
          <w:noEndnote/>
          <w:rtlGutter w:val="0"/>
          <w:docGrid w:linePitch="360"/>
        </w:sectPr>
      </w:pPr>
    </w:p>
    <w:p>
      <w:pPr>
        <w:pStyle w:val="Style15"/>
        <w:keepNext/>
        <w:keepLines/>
        <w:widowControl w:val="0"/>
        <w:shd w:val="clear" w:color="auto" w:fill="auto"/>
        <w:bidi w:val="0"/>
        <w:spacing w:before="80" w:after="300" w:line="240" w:lineRule="auto"/>
        <w:ind w:left="0" w:right="0" w:firstLine="0"/>
        <w:jc w:val="center"/>
      </w:pPr>
      <w:bookmarkStart w:id="32" w:name="bookmark32"/>
      <w:bookmarkStart w:id="33" w:name="bookmark33"/>
      <w:bookmarkStart w:id="34" w:name="bookmark34"/>
      <w:r>
        <w:rPr>
          <w:color w:val="000000"/>
          <w:spacing w:val="0"/>
          <w:w w:val="100"/>
          <w:position w:val="0"/>
        </w:rPr>
        <w:t>第二节公司简介和主要财务指标</w:t>
      </w:r>
      <w:bookmarkEnd w:id="32"/>
      <w:bookmarkEnd w:id="33"/>
      <w:bookmarkEnd w:id="34"/>
    </w:p>
    <w:p>
      <w:pPr>
        <w:pStyle w:val="Style28"/>
        <w:keepNext w:val="0"/>
        <w:keepLines w:val="0"/>
        <w:widowControl w:val="0"/>
        <w:shd w:val="clear" w:color="auto" w:fill="auto"/>
        <w:bidi w:val="0"/>
        <w:spacing w:before="0" w:after="0" w:line="240" w:lineRule="auto"/>
        <w:ind w:left="19" w:right="0" w:firstLine="0"/>
        <w:jc w:val="left"/>
      </w:pPr>
      <w:bookmarkStart w:id="35" w:name="bookmark35"/>
      <w:r>
        <w:rPr>
          <w:b/>
          <w:bCs/>
          <w:color w:val="000000"/>
          <w:spacing w:val="0"/>
          <w:w w:val="100"/>
          <w:position w:val="0"/>
        </w:rPr>
        <w:t>一、公司信息</w:t>
      </w:r>
      <w:bookmarkEnd w:id="35"/>
    </w:p>
    <w:tbl>
      <w:tblPr>
        <w:tblOverlap w:val="never"/>
        <w:jc w:val="center"/>
        <w:tblLayout w:type="fixed"/>
      </w:tblPr>
      <w:tblGrid>
        <w:gridCol w:w="3864"/>
        <w:gridCol w:w="5045"/>
      </w:tblGrid>
      <w:tr>
        <w:trPr>
          <w:trHeight w:val="31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p>
        </w:tc>
      </w:tr>
      <w:tr>
        <w:trPr>
          <w:trHeight w:val="30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w:t>
            </w:r>
          </w:p>
        </w:tc>
      </w:tr>
      <w:tr>
        <w:trPr>
          <w:trHeight w:val="30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AISINO CO.LTD.</w:t>
            </w:r>
          </w:p>
        </w:tc>
      </w:tr>
      <w:tr>
        <w:trPr>
          <w:trHeight w:val="30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AISINO CO.LTD.</w:t>
            </w:r>
          </w:p>
        </w:tc>
      </w:tr>
      <w:tr>
        <w:trPr>
          <w:trHeight w:val="31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马天晖</w:t>
            </w:r>
          </w:p>
        </w:tc>
      </w:tr>
    </w:tbl>
    <w:p>
      <w:pPr>
        <w:widowControl w:val="0"/>
        <w:spacing w:after="299" w:line="1" w:lineRule="exact"/>
      </w:pPr>
    </w:p>
    <w:p>
      <w:pPr>
        <w:pStyle w:val="Style28"/>
        <w:keepNext w:val="0"/>
        <w:keepLines w:val="0"/>
        <w:widowControl w:val="0"/>
        <w:shd w:val="clear" w:color="auto" w:fill="auto"/>
        <w:bidi w:val="0"/>
        <w:spacing w:before="0" w:after="0" w:line="240" w:lineRule="auto"/>
        <w:ind w:left="38" w:right="0" w:firstLine="0"/>
        <w:jc w:val="left"/>
      </w:pPr>
      <w:r>
        <w:rPr>
          <w:b/>
          <w:bCs/>
          <w:color w:val="000000"/>
          <w:spacing w:val="0"/>
          <w:w w:val="100"/>
          <w:position w:val="0"/>
        </w:rPr>
        <w:t>二、联系人和联系方式</w:t>
      </w:r>
    </w:p>
    <w:tbl>
      <w:tblPr>
        <w:tblOverlap w:val="never"/>
        <w:jc w:val="center"/>
        <w:tblLayout w:type="fixed"/>
      </w:tblPr>
      <w:tblGrid>
        <w:gridCol w:w="1454"/>
        <w:gridCol w:w="4109"/>
        <w:gridCol w:w="334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马振洲</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朱凯</w:t>
            </w: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北京市海淀区杏石口路甲</w:t>
            </w: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号航天信息园</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北京市海淀区杏石口路甲</w:t>
            </w: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号航天 信息园</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010-88896053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010-88896053</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010-88896055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010-88896055</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"mailto:mzzhou@aisino.com" </w:instrText>
            </w:r>
            <w:r>
              <w:fldChar w:fldCharType="separate"/>
            </w:r>
            <w:r>
              <w:rPr>
                <w:rFonts w:ascii="Times New Roman" w:eastAsia="Times New Roman" w:hAnsi="Times New Roman" w:cs="Times New Roman"/>
                <w:color w:val="000000"/>
                <w:spacing w:val="0"/>
                <w:w w:val="100"/>
                <w:position w:val="0"/>
                <w:sz w:val="20"/>
                <w:szCs w:val="20"/>
              </w:rPr>
              <w:t>mzzhou@aisino.com</w:t>
            </w:r>
            <w:r>
              <w:fldChar w:fldCharType="end"/>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"mailto:zk@aisino.com" </w:instrText>
            </w:r>
            <w:r>
              <w:fldChar w:fldCharType="separate"/>
            </w:r>
            <w:r>
              <w:rPr>
                <w:rFonts w:ascii="Times New Roman" w:eastAsia="Times New Roman" w:hAnsi="Times New Roman" w:cs="Times New Roman"/>
                <w:color w:val="000000"/>
                <w:spacing w:val="0"/>
                <w:w w:val="100"/>
                <w:position w:val="0"/>
                <w:sz w:val="20"/>
                <w:szCs w:val="20"/>
              </w:rPr>
              <w:t>zk@aisino.com</w:t>
            </w:r>
            <w:r>
              <w:fldChar w:fldCharType="end"/>
            </w:r>
          </w:p>
        </w:tc>
      </w:tr>
    </w:tbl>
    <w:p>
      <w:pPr>
        <w:widowControl w:val="0"/>
        <w:spacing w:after="299" w:line="1" w:lineRule="exact"/>
      </w:pPr>
    </w:p>
    <w:p>
      <w:pPr>
        <w:pStyle w:val="Style28"/>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三、基本情况简介</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北京市海淀区杏石口路甲</w:t>
            </w: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号航天信息园</w:t>
            </w:r>
          </w:p>
        </w:tc>
      </w:tr>
      <w:tr>
        <w:trPr>
          <w:trHeight w:val="30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100195</w:t>
            </w:r>
          </w:p>
        </w:tc>
      </w:tr>
      <w:tr>
        <w:trPr>
          <w:trHeight w:val="30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北京市海淀区杏石口路甲</w:t>
            </w: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号航天信息园</w:t>
            </w:r>
          </w:p>
        </w:tc>
      </w:tr>
      <w:tr>
        <w:trPr>
          <w:trHeight w:val="30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100195</w:t>
            </w:r>
          </w:p>
        </w:tc>
      </w:tr>
      <w:tr>
        <w:trPr>
          <w:trHeight w:val="30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"http://www.aisino.com" </w:instrText>
            </w:r>
            <w:r>
              <w:fldChar w:fldCharType="separate"/>
            </w:r>
            <w:r>
              <w:rPr>
                <w:rFonts w:ascii="Times New Roman" w:eastAsia="Times New Roman" w:hAnsi="Times New Roman" w:cs="Times New Roman"/>
                <w:color w:val="000000"/>
                <w:spacing w:val="0"/>
                <w:w w:val="100"/>
                <w:position w:val="0"/>
                <w:sz w:val="20"/>
                <w:szCs w:val="20"/>
              </w:rPr>
              <w:t>http://www.aisino.com</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"mailto:stock@aisino.com" </w:instrText>
            </w:r>
            <w:r>
              <w:fldChar w:fldCharType="separate"/>
            </w:r>
            <w:r>
              <w:rPr>
                <w:rFonts w:ascii="Times New Roman" w:eastAsia="Times New Roman" w:hAnsi="Times New Roman" w:cs="Times New Roman"/>
                <w:color w:val="000000"/>
                <w:spacing w:val="0"/>
                <w:w w:val="100"/>
                <w:position w:val="0"/>
                <w:sz w:val="20"/>
                <w:szCs w:val="20"/>
              </w:rPr>
              <w:t>stock@aisino.com</w:t>
            </w:r>
            <w:r>
              <w:fldChar w:fldCharType="end"/>
            </w:r>
          </w:p>
        </w:tc>
      </w:tr>
    </w:tbl>
    <w:p>
      <w:pPr>
        <w:widowControl w:val="0"/>
        <w:spacing w:after="299" w:line="1" w:lineRule="exact"/>
      </w:pPr>
    </w:p>
    <w:p>
      <w:pPr>
        <w:pStyle w:val="Style28"/>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四、信息披露及备置地点</w:t>
      </w:r>
    </w:p>
    <w:tbl>
      <w:tblPr>
        <w:tblOverlap w:val="never"/>
        <w:jc w:val="center"/>
        <w:tblLayout w:type="fixed"/>
      </w:tblPr>
      <w:tblGrid>
        <w:gridCol w:w="4147"/>
        <w:gridCol w:w="4762"/>
      </w:tblGrid>
      <w:tr>
        <w:trPr>
          <w:trHeight w:val="30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《中国证券报》《上海证券报》《证券日报》</w:t>
            </w:r>
          </w:p>
        </w:tc>
      </w:tr>
      <w:tr>
        <w:trPr>
          <w:trHeight w:val="30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sz w:val="20"/>
                <w:szCs w:val="20"/>
              </w:rPr>
              <w:t>http://www.sse.com.cn</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299" w:line="1" w:lineRule="exact"/>
      </w:pPr>
    </w:p>
    <w:p>
      <w:pPr>
        <w:pStyle w:val="Style28"/>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五、公司股票简况</w:t>
      </w:r>
    </w:p>
    <w:tbl>
      <w:tblPr>
        <w:tblOverlap w:val="never"/>
        <w:jc w:val="center"/>
        <w:tblLayout w:type="fixed"/>
      </w:tblPr>
      <w:tblGrid>
        <w:gridCol w:w="1786"/>
        <w:gridCol w:w="1776"/>
        <w:gridCol w:w="1781"/>
        <w:gridCol w:w="1781"/>
        <w:gridCol w:w="1786"/>
      </w:tblGrid>
      <w:tr>
        <w:trPr>
          <w:trHeight w:val="312" w:hRule="exact"/>
        </w:trPr>
        <w:tc>
          <w:tcPr>
            <w:gridSpan w:val="5"/>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航天信息</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600271</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299" w:line="1" w:lineRule="exact"/>
      </w:pPr>
    </w:p>
    <w:p>
      <w:pPr>
        <w:pStyle w:val="Style28"/>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六、其他相关资料</w:t>
      </w:r>
    </w:p>
    <w:tbl>
      <w:tblPr>
        <w:tblOverlap w:val="never"/>
        <w:jc w:val="center"/>
        <w:tblLayout w:type="fixed"/>
      </w:tblPr>
      <w:tblGrid>
        <w:gridCol w:w="3000"/>
        <w:gridCol w:w="1795"/>
        <w:gridCol w:w="4267"/>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公司聘请的会计师事务所（境 内）</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中国杭州市江干区钱江路</w:t>
            </w:r>
            <w:r>
              <w:rPr>
                <w:rFonts w:ascii="Times New Roman" w:eastAsia="Times New Roman" w:hAnsi="Times New Roman" w:cs="Times New Roman"/>
                <w:color w:val="000000"/>
                <w:spacing w:val="0"/>
                <w:w w:val="100"/>
                <w:position w:val="0"/>
                <w:sz w:val="20"/>
                <w:szCs w:val="20"/>
              </w:rPr>
              <w:t>1366</w:t>
            </w:r>
            <w:r>
              <w:rPr>
                <w:color w:val="000000"/>
                <w:spacing w:val="0"/>
                <w:w w:val="100"/>
                <w:position w:val="0"/>
              </w:rPr>
              <w:t>号华润大厦</w:t>
            </w:r>
            <w:r>
              <w:rPr>
                <w:rFonts w:ascii="Times New Roman" w:eastAsia="Times New Roman" w:hAnsi="Times New Roman" w:cs="Times New Roman"/>
                <w:color w:val="000000"/>
                <w:spacing w:val="0"/>
                <w:w w:val="100"/>
                <w:position w:val="0"/>
                <w:sz w:val="20"/>
                <w:szCs w:val="20"/>
              </w:rPr>
              <w:t xml:space="preserve">B </w:t>
            </w:r>
            <w:r>
              <w:rPr>
                <w:color w:val="000000"/>
                <w:spacing w:val="0"/>
                <w:w w:val="100"/>
                <w:position w:val="0"/>
              </w:rPr>
              <w:t>座</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何降星、金敬玉</w:t>
            </w:r>
          </w:p>
        </w:tc>
      </w:tr>
    </w:tbl>
    <w:p>
      <w:pPr>
        <w:widowControl w:val="0"/>
        <w:spacing w:after="399" w:line="1" w:lineRule="exact"/>
      </w:pPr>
    </w:p>
    <w:p>
      <w:pPr>
        <w:pStyle w:val="Style5"/>
        <w:keepNext w:val="0"/>
        <w:keepLines w:val="0"/>
        <w:widowControl w:val="0"/>
        <w:shd w:val="clear" w:color="auto" w:fill="auto"/>
        <w:bidi w:val="0"/>
        <w:spacing w:before="0" w:after="80" w:line="240" w:lineRule="auto"/>
        <w:ind w:left="0" w:right="0" w:firstLine="0"/>
        <w:jc w:val="left"/>
      </w:pPr>
      <w:bookmarkStart w:id="36" w:name="bookmark36"/>
      <w:r>
        <w:rPr>
          <w:b/>
          <w:bCs/>
          <w:color w:val="000000"/>
          <w:spacing w:val="0"/>
          <w:w w:val="100"/>
          <w:position w:val="0"/>
        </w:rPr>
        <w:t>七</w:t>
      </w:r>
      <w:bookmarkEnd w:id="36"/>
      <w:r>
        <w:rPr>
          <w:b/>
          <w:bCs/>
          <w:color w:val="000000"/>
          <w:spacing w:val="0"/>
          <w:w w:val="100"/>
          <w:position w:val="0"/>
        </w:rPr>
        <w:t>、近三年主要会计数据和财务指标</w:t>
      </w:r>
    </w:p>
    <w:p>
      <w:pPr>
        <w:pStyle w:val="Style5"/>
        <w:keepNext w:val="0"/>
        <w:keepLines w:val="0"/>
        <w:widowControl w:val="0"/>
        <w:shd w:val="clear" w:color="auto" w:fill="auto"/>
        <w:bidi w:val="0"/>
        <w:spacing w:before="0" w:after="80" w:line="240" w:lineRule="auto"/>
        <w:ind w:left="0" w:right="0" w:firstLine="0"/>
        <w:jc w:val="left"/>
      </w:pPr>
      <w:bookmarkStart w:id="37" w:name="bookmark37"/>
      <w:r>
        <w:rPr>
          <w:rFonts w:ascii="Calibri" w:eastAsia="Calibri" w:hAnsi="Calibri" w:cs="Calibri"/>
          <w:b/>
          <w:bCs/>
          <w:color w:val="000000"/>
          <w:spacing w:val="0"/>
          <w:w w:val="100"/>
          <w:position w:val="0"/>
          <w:sz w:val="20"/>
          <w:szCs w:val="20"/>
        </w:rPr>
        <w:t>（</w:t>
      </w:r>
      <w:bookmarkEnd w:id="37"/>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主要会计数据</w:t>
      </w:r>
    </w:p>
    <w:p>
      <w:pPr>
        <w:pStyle w:val="Style5"/>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单位：亿元币种：人民币</w:t>
      </w:r>
      <w:r>
        <w:br w:type="page"/>
      </w:r>
    </w:p>
    <w:tbl>
      <w:tblPr>
        <w:tblOverlap w:val="never"/>
        <w:jc w:val="center"/>
        <w:tblLayout w:type="fixed"/>
      </w:tblPr>
      <w:tblGrid>
        <w:gridCol w:w="3278"/>
        <w:gridCol w:w="1454"/>
        <w:gridCol w:w="1440"/>
        <w:gridCol w:w="1440"/>
        <w:gridCol w:w="1450"/>
      </w:tblGrid>
      <w:tr>
        <w:trPr>
          <w:trHeight w:val="61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20"/>
                <w:szCs w:val="20"/>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18"/>
                <w:szCs w:val="18"/>
              </w:rPr>
              <w:t>本期比上年 同期增减</w:t>
            </w: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rPr>
              <w:t>年</w:t>
            </w:r>
          </w:p>
        </w:tc>
      </w:tr>
      <w:tr>
        <w:trPr>
          <w:trHeight w:val="2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218.13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339.79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-35.80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279.40</w:t>
            </w:r>
          </w:p>
        </w:tc>
      </w:tr>
      <w:tr>
        <w:trPr>
          <w:trHeight w:val="29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10.34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14.28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-27.61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16.18</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10.49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8.81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19.07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15.94</w:t>
            </w:r>
          </w:p>
        </w:tc>
      </w:tr>
      <w:tr>
        <w:trPr>
          <w:trHeight w:val="29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31.19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15.07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107.02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19.90</w:t>
            </w: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年末</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年末</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本期末比上 年同期末增 减（</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rPr>
              <w:t>年末</w:t>
            </w:r>
          </w:p>
        </w:tc>
      </w:tr>
      <w:tr>
        <w:trPr>
          <w:trHeight w:val="29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125.84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119.30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111.15</w:t>
            </w:r>
          </w:p>
        </w:tc>
      </w:tr>
      <w:tr>
        <w:trPr>
          <w:trHeight w:val="307"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241.42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231.59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4.24</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214.63</w:t>
            </w:r>
          </w:p>
        </w:tc>
      </w:tr>
    </w:tbl>
    <w:p>
      <w:pPr>
        <w:pStyle w:val="Style28"/>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（二）主要财务指标</w:t>
      </w:r>
    </w:p>
    <w:p>
      <w:pPr>
        <w:widowControl w:val="0"/>
        <w:spacing w:after="279" w:line="1" w:lineRule="exact"/>
      </w:pPr>
    </w:p>
    <w:tbl>
      <w:tblPr>
        <w:tblOverlap w:val="never"/>
        <w:jc w:val="center"/>
        <w:tblLayout w:type="fixed"/>
      </w:tblPr>
      <w:tblGrid>
        <w:gridCol w:w="3202"/>
        <w:gridCol w:w="1450"/>
        <w:gridCol w:w="1162"/>
        <w:gridCol w:w="2040"/>
        <w:gridCol w:w="1210"/>
      </w:tblGrid>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18"/>
                <w:szCs w:val="18"/>
              </w:rPr>
              <w:t>本期比上年同期增 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color w:val="000000"/>
                <w:spacing w:val="0"/>
                <w:w w:val="100"/>
                <w:position w:val="0"/>
                <w:sz w:val="20"/>
                <w:szCs w:val="20"/>
              </w:rPr>
              <w:t>0.56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0.77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-27.74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0.87</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color w:val="000000"/>
                <w:spacing w:val="0"/>
                <w:w w:val="100"/>
                <w:position w:val="0"/>
                <w:sz w:val="20"/>
                <w:szCs w:val="20"/>
              </w:rPr>
              <w:t>0.56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0.77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-27.74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0.87</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扣除非经常性损益后的基本每股 收益（元/股）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color w:val="000000"/>
                <w:spacing w:val="0"/>
                <w:w w:val="100"/>
                <w:position w:val="0"/>
                <w:sz w:val="20"/>
                <w:szCs w:val="20"/>
              </w:rPr>
              <w:t>0.56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0.47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20.11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0.87</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color w:val="000000"/>
                <w:spacing w:val="0"/>
                <w:w w:val="100"/>
                <w:position w:val="0"/>
                <w:sz w:val="20"/>
                <w:szCs w:val="20"/>
              </w:rPr>
              <w:t>8.88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12.71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减少</w:t>
            </w:r>
            <w:r>
              <w:rPr>
                <w:rFonts w:ascii="Times New Roman" w:eastAsia="Times New Roman" w:hAnsi="Times New Roman" w:cs="Times New Roman"/>
                <w:color w:val="000000"/>
                <w:spacing w:val="0"/>
                <w:w w:val="100"/>
                <w:position w:val="0"/>
                <w:sz w:val="20"/>
                <w:szCs w:val="20"/>
              </w:rPr>
              <w:t>3.83</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15.44</w:t>
            </w:r>
          </w:p>
        </w:tc>
      </w:tr>
      <w:tr>
        <w:trPr>
          <w:trHeight w:val="566"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扣除非经常性损益后的加权平均 净资产收益率（</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color w:val="000000"/>
                <w:spacing w:val="0"/>
                <w:w w:val="100"/>
                <w:position w:val="0"/>
                <w:sz w:val="20"/>
                <w:szCs w:val="20"/>
              </w:rPr>
              <w:t>9.00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7.83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增加</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.17</w:t>
            </w:r>
            <w:r>
              <w:rPr>
                <w:color w:val="000000"/>
                <w:spacing w:val="0"/>
                <w:w w:val="100"/>
                <w:position w:val="0"/>
              </w:rPr>
              <w:t>个百分点</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15.32</w:t>
            </w:r>
          </w:p>
        </w:tc>
      </w:tr>
    </w:tbl>
    <w:p>
      <w:pPr>
        <w:widowControl w:val="0"/>
        <w:spacing w:after="279" w:line="1" w:lineRule="exact"/>
      </w:pPr>
    </w:p>
    <w:p>
      <w:pPr>
        <w:pStyle w:val="Style5"/>
        <w:keepNext w:val="0"/>
        <w:keepLines w:val="0"/>
        <w:widowControl w:val="0"/>
        <w:shd w:val="clear" w:color="auto" w:fill="auto"/>
        <w:bidi w:val="0"/>
        <w:spacing w:before="0" w:after="360" w:line="278" w:lineRule="exact"/>
        <w:ind w:left="0" w:right="0" w:firstLine="0"/>
        <w:jc w:val="left"/>
      </w:pPr>
      <w:r>
        <w:rPr>
          <w:color w:val="000000"/>
          <w:spacing w:val="0"/>
          <w:w w:val="100"/>
          <w:position w:val="0"/>
        </w:rPr>
        <w:t>报告期末公司前三年主要会计数据和财务指标的说明 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100" w:line="278" w:lineRule="exact"/>
        <w:ind w:left="0" w:right="0" w:firstLine="0"/>
        <w:jc w:val="left"/>
      </w:pPr>
      <w:bookmarkStart w:id="38" w:name="bookmark38"/>
      <w:r>
        <w:rPr>
          <w:b/>
          <w:bCs/>
          <w:color w:val="000000"/>
          <w:spacing w:val="0"/>
          <w:w w:val="100"/>
          <w:position w:val="0"/>
        </w:rPr>
        <w:t>八</w:t>
      </w:r>
      <w:bookmarkEnd w:id="38"/>
      <w:r>
        <w:rPr>
          <w:b/>
          <w:bCs/>
          <w:color w:val="000000"/>
          <w:spacing w:val="0"/>
          <w:w w:val="100"/>
          <w:position w:val="0"/>
        </w:rPr>
        <w:t>、</w:t>
        <w:tab/>
        <w:t>境内外会计准则下会计数据差异</w:t>
      </w:r>
    </w:p>
    <w:p>
      <w:pPr>
        <w:pStyle w:val="Style5"/>
        <w:keepNext w:val="0"/>
        <w:keepLines w:val="0"/>
        <w:widowControl w:val="0"/>
        <w:shd w:val="clear" w:color="auto" w:fill="auto"/>
        <w:tabs>
          <w:tab w:pos="526" w:val="left"/>
        </w:tabs>
        <w:bidi w:val="0"/>
        <w:spacing w:before="0" w:after="40" w:line="269" w:lineRule="exact"/>
        <w:ind w:left="520" w:right="0" w:hanging="520"/>
        <w:jc w:val="left"/>
      </w:pPr>
      <w:bookmarkStart w:id="39" w:name="bookmark39"/>
      <w:r>
        <w:rPr>
          <w:rFonts w:ascii="Calibri" w:eastAsia="Calibri" w:hAnsi="Calibri" w:cs="Calibri"/>
          <w:b/>
          <w:bCs/>
          <w:color w:val="000000"/>
          <w:spacing w:val="0"/>
          <w:w w:val="100"/>
          <w:position w:val="0"/>
          <w:sz w:val="20"/>
          <w:szCs w:val="20"/>
        </w:rPr>
        <w:t>（</w:t>
      </w:r>
      <w:bookmarkEnd w:id="39"/>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40" w:line="288" w:lineRule="exact"/>
        <w:ind w:left="520" w:right="0" w:hanging="520"/>
        <w:jc w:val="left"/>
      </w:pPr>
      <w:bookmarkStart w:id="40" w:name="bookmark40"/>
      <w:r>
        <w:rPr>
          <w:rFonts w:ascii="Calibri" w:eastAsia="Calibri" w:hAnsi="Calibri" w:cs="Calibri"/>
          <w:b/>
          <w:bCs/>
          <w:color w:val="000000"/>
          <w:spacing w:val="0"/>
          <w:w w:val="100"/>
          <w:position w:val="0"/>
          <w:sz w:val="20"/>
          <w:szCs w:val="20"/>
        </w:rPr>
        <w:t>（</w:t>
      </w:r>
      <w:bookmarkEnd w:id="40"/>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同时按照境外会计准则与按中国会计准则披露的财务报告中净利润和归属于上市公司股东 的净资产差异情况</w:t>
      </w:r>
    </w:p>
    <w:p>
      <w:pPr>
        <w:pStyle w:val="Style5"/>
        <w:keepNext w:val="0"/>
        <w:keepLines w:val="0"/>
        <w:widowControl w:val="0"/>
        <w:shd w:val="clear" w:color="auto" w:fill="auto"/>
        <w:bidi w:val="0"/>
        <w:spacing w:before="0" w:after="100" w:line="278" w:lineRule="exact"/>
        <w:ind w:left="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40" w:line="269" w:lineRule="auto"/>
        <w:ind w:left="0" w:right="0" w:firstLine="0"/>
        <w:jc w:val="left"/>
      </w:pPr>
      <w:bookmarkStart w:id="41" w:name="bookmark41"/>
      <w:r>
        <w:rPr>
          <w:rFonts w:ascii="Calibri" w:eastAsia="Calibri" w:hAnsi="Calibri" w:cs="Calibri"/>
          <w:b/>
          <w:bCs/>
          <w:color w:val="000000"/>
          <w:spacing w:val="0"/>
          <w:w w:val="100"/>
          <w:position w:val="0"/>
          <w:sz w:val="20"/>
          <w:szCs w:val="20"/>
        </w:rPr>
        <w:t>（</w:t>
      </w:r>
      <w:bookmarkEnd w:id="41"/>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21"/>
        <w:keepNext/>
        <w:keepLines/>
        <w:widowControl w:val="0"/>
        <w:shd w:val="clear" w:color="auto" w:fill="auto"/>
        <w:bidi w:val="0"/>
        <w:spacing w:before="0" w:after="360" w:line="240" w:lineRule="auto"/>
        <w:ind w:left="0" w:right="0" w:firstLine="0"/>
        <w:jc w:val="left"/>
      </w:pPr>
      <w:bookmarkStart w:id="42" w:name="bookmark42"/>
      <w:bookmarkStart w:id="43" w:name="bookmark43"/>
      <w:bookmarkStart w:id="44" w:name="bookmark44"/>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42"/>
      <w:bookmarkEnd w:id="43"/>
      <w:bookmarkEnd w:id="44"/>
    </w:p>
    <w:p>
      <w:pPr>
        <w:pStyle w:val="Style5"/>
        <w:keepNext w:val="0"/>
        <w:keepLines w:val="0"/>
        <w:widowControl w:val="0"/>
        <w:shd w:val="clear" w:color="auto" w:fill="auto"/>
        <w:tabs>
          <w:tab w:pos="478" w:val="left"/>
        </w:tabs>
        <w:bidi w:val="0"/>
        <w:spacing w:before="0" w:after="100" w:line="278" w:lineRule="exact"/>
        <w:ind w:left="0" w:right="0" w:firstLine="0"/>
        <w:jc w:val="left"/>
      </w:pPr>
      <w:bookmarkStart w:id="45" w:name="bookmark45"/>
      <w:r>
        <w:rPr>
          <w:b/>
          <w:bCs/>
          <w:color w:val="000000"/>
          <w:spacing w:val="0"/>
          <w:w w:val="100"/>
          <w:position w:val="0"/>
        </w:rPr>
        <w:t>九</w:t>
      </w:r>
      <w:bookmarkEnd w:id="45"/>
      <w:r>
        <w:rPr>
          <w:b/>
          <w:bCs/>
          <w:color w:val="000000"/>
          <w:spacing w:val="0"/>
          <w:w w:val="100"/>
          <w:position w:val="0"/>
        </w:rPr>
        <w:t>、</w:t>
        <w:tab/>
      </w:r>
      <w:r>
        <w:rPr>
          <w:rFonts w:ascii="Arial" w:eastAsia="Arial" w:hAnsi="Arial" w:cs="Arial"/>
          <w:b/>
          <w:bCs/>
          <w:color w:val="000000"/>
          <w:spacing w:val="0"/>
          <w:w w:val="100"/>
          <w:position w:val="0"/>
          <w:sz w:val="20"/>
          <w:szCs w:val="20"/>
        </w:rPr>
        <w:t>2020</w:t>
      </w:r>
      <w:r>
        <w:rPr>
          <w:b/>
          <w:bCs/>
          <w:color w:val="000000"/>
          <w:spacing w:val="0"/>
          <w:w w:val="100"/>
          <w:position w:val="0"/>
        </w:rPr>
        <w:t>年分季度主要财务数据</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单位：亿元币种：人民币</w:t>
      </w:r>
    </w:p>
    <w:tbl>
      <w:tblPr>
        <w:tblOverlap w:val="never"/>
        <w:jc w:val="center"/>
        <w:tblLayout w:type="fixed"/>
      </w:tblPr>
      <w:tblGrid>
        <w:gridCol w:w="2410"/>
        <w:gridCol w:w="1843"/>
        <w:gridCol w:w="1560"/>
        <w:gridCol w:w="1560"/>
        <w:gridCol w:w="1690"/>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500"/>
              <w:jc w:val="left"/>
            </w:pPr>
            <w:r>
              <w:rPr>
                <w:color w:val="000000"/>
                <w:spacing w:val="0"/>
                <w:w w:val="100"/>
                <w:position w:val="0"/>
              </w:rPr>
              <w:t>第一季度</w:t>
            </w:r>
          </w:p>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1-3</w:t>
            </w:r>
            <w:r>
              <w:rPr>
                <w:color w:val="000000"/>
                <w:spacing w:val="0"/>
                <w:w w:val="100"/>
                <w:position w:val="0"/>
              </w:rPr>
              <w:t>月份）</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360"/>
              <w:jc w:val="left"/>
            </w:pPr>
            <w:r>
              <w:rPr>
                <w:color w:val="000000"/>
                <w:spacing w:val="0"/>
                <w:w w:val="100"/>
                <w:position w:val="0"/>
              </w:rPr>
              <w:t>第二季度</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4-6</w:t>
            </w:r>
            <w:r>
              <w:rPr>
                <w:color w:val="000000"/>
                <w:spacing w:val="0"/>
                <w:w w:val="100"/>
                <w:position w:val="0"/>
              </w:rPr>
              <w:t>月份）</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360"/>
              <w:jc w:val="left"/>
            </w:pPr>
            <w:r>
              <w:rPr>
                <w:color w:val="000000"/>
                <w:spacing w:val="0"/>
                <w:w w:val="100"/>
                <w:position w:val="0"/>
              </w:rPr>
              <w:t>第三季度</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420"/>
              <w:jc w:val="left"/>
            </w:pPr>
            <w:r>
              <w:rPr>
                <w:color w:val="000000"/>
                <w:spacing w:val="0"/>
                <w:w w:val="100"/>
                <w:position w:val="0"/>
              </w:rPr>
              <w:t>第四季度</w:t>
            </w:r>
          </w:p>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 xml:space="preserve">10-12 </w:t>
            </w:r>
            <w:r>
              <w:rPr>
                <w:color w:val="000000"/>
                <w:spacing w:val="0"/>
                <w:w w:val="100"/>
                <w:position w:val="0"/>
              </w:rPr>
              <w:t>月份）</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39.25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48.95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20.50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109.43</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归属于上市公司股东的 净利润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-4.24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0.95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8.58</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-0.77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2.11</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5.57</w:t>
            </w:r>
          </w:p>
        </w:tc>
      </w:tr>
    </w:tbl>
    <w:p>
      <w:pPr>
        <w:spacing w:lineRule="exact" w:line="1"/>
        <w:rPr>
          <w:sz w:val="2"/>
          <w:szCs w:val="2"/>
        </w:rPr>
      </w:pPr>
      <w:r>
        <w:br w:type="page"/>
      </w:r>
    </w:p>
    <w:tbl>
      <w:tblPr>
        <w:tblOverlap w:val="never"/>
        <w:jc w:val="center"/>
        <w:tblLayout w:type="fixed"/>
      </w:tblPr>
      <w:tblGrid>
        <w:gridCol w:w="2410"/>
        <w:gridCol w:w="1843"/>
        <w:gridCol w:w="1560"/>
        <w:gridCol w:w="1560"/>
        <w:gridCol w:w="1690"/>
      </w:tblGrid>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扣除非经常性损益后的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经营活动产生的现金流 量净额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-9.72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4.99</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28.12</w:t>
            </w:r>
          </w:p>
        </w:tc>
      </w:tr>
    </w:tbl>
    <w:p>
      <w:pPr>
        <w:widowControl w:val="0"/>
        <w:spacing w:after="219" w:line="1" w:lineRule="exact"/>
      </w:pPr>
    </w:p>
    <w:p>
      <w:pPr>
        <w:pStyle w:val="Style5"/>
        <w:keepNext w:val="0"/>
        <w:keepLines w:val="0"/>
        <w:widowControl w:val="0"/>
        <w:shd w:val="clear" w:color="auto" w:fill="auto"/>
        <w:bidi w:val="0"/>
        <w:spacing w:before="0" w:after="420" w:line="269" w:lineRule="exact"/>
        <w:ind w:left="0" w:right="0" w:firstLine="0"/>
        <w:jc w:val="left"/>
      </w:pPr>
      <w:r>
        <w:rPr>
          <w:color w:val="000000"/>
          <w:spacing w:val="0"/>
          <w:w w:val="100"/>
          <w:position w:val="0"/>
        </w:rPr>
        <w:t xml:space="preserve">季度数据与已披露定期报告数据差异说明 </w:t>
      </w: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十、非经常性损益项目和金额</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万元币种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3595"/>
        <w:gridCol w:w="1301"/>
        <w:gridCol w:w="1358"/>
        <w:gridCol w:w="1325"/>
        <w:gridCol w:w="1483"/>
      </w:tblGrid>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2020</w:t>
            </w:r>
            <w:r>
              <w:rPr>
                <w:color w:val="000000"/>
                <w:spacing w:val="0"/>
                <w:w w:val="100"/>
                <w:position w:val="0"/>
              </w:rPr>
              <w:t>年金额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附注（如适 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2019</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2018</w:t>
            </w:r>
            <w:r>
              <w:rPr>
                <w:color w:val="000000"/>
                <w:spacing w:val="0"/>
                <w:w w:val="100"/>
                <w:position w:val="0"/>
              </w:rPr>
              <w:t>年金额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5,768.30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5,945.31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14,328.22</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越权审批，或无正式批准文件，或偶 发性的税收返还、减免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972.47</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计入当期损益的政府补助，但与公司 正常经营业务密切相关，符合国家政 策规定、按照一定标准定额或定量持 续享受的政府补助除外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13,038.99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10,637.08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15,610.10</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计入当期损益的对非金融企业收取的 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企业取得子公司、联营企业及合营企 业的投资成本小于取得投资时应享有 被投资单位可辨认净资产公允价值产 生的收益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33,699.34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742.11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10,538.18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因不可抗力因素，如遭受自然灾害而 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8" w:lineRule="exact"/>
              <w:ind w:left="0" w:right="0" w:firstLine="0"/>
              <w:jc w:val="both"/>
            </w:pPr>
            <w:r>
              <w:rPr>
                <w:color w:val="000000"/>
                <w:spacing w:val="0"/>
                <w:w w:val="100"/>
                <w:position w:val="0"/>
              </w:rPr>
              <w:t>企业重组费用，如安置职工的支出、 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交易价格显失公允的交易产生的超过 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同一控制下企业合并产生的子公司期 初至合并日的当期净损益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与公司正常经营业务无关的或有事项 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7,940.76</w:t>
            </w:r>
          </w:p>
        </w:tc>
        <w:tc>
          <w:tcPr>
            <w:tcBorders>
              <w:top w:val="single" w:sz="4"/>
              <w:left w:val="single" w:sz="4"/>
              <w:right w:val="single" w:sz="4"/>
            </w:tcBorders>
            <w:shd w:val="clear" w:color="auto" w:fill="FFFFFF"/>
            <w:vAlign w:val="top"/>
          </w:tcPr>
          <w:p>
            <w:pPr>
              <w:widowControl w:val="0"/>
              <w:rPr>
                <w:sz w:val="10"/>
                <w:szCs w:val="10"/>
              </w:rPr>
            </w:pPr>
          </w:p>
        </w:tc>
      </w:tr>
      <w:tr>
        <w:trPr>
          <w:trHeight w:val="2741"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除同公司正常经营业务相关的有效套 期保值业务外，持有交易性金融资产、 衍生金融资产、交易性金融负债、衍 生金融负债产生的公允价值变动损 益，以及处置交易性金融资产、衍生 金融资产、交易性金融负债、衍生金 融负债和其他债权投资取得的投资收 益</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-47,069.38</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 xml:space="preserve">公司认购的 中油资本限 制性股票， 根据公司管 理金融资产 的业务模 式，本期产 生公允价值 变动损失 </w:t>
            </w:r>
            <w:r>
              <w:rPr>
                <w:color w:val="000000"/>
                <w:spacing w:val="0"/>
                <w:w w:val="100"/>
                <w:position w:val="0"/>
                <w:sz w:val="20"/>
                <w:szCs w:val="20"/>
              </w:rPr>
              <w:t>4.71</w:t>
            </w:r>
            <w:r>
              <w:rPr>
                <w:color w:val="000000"/>
                <w:spacing w:val="0"/>
                <w:w w:val="100"/>
                <w:position w:val="0"/>
              </w:rPr>
              <w:t>亿元。</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44,643.85</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-30,793.71</w:t>
            </w:r>
          </w:p>
        </w:tc>
      </w:tr>
    </w:tbl>
    <w:p>
      <w:pPr>
        <w:spacing w:lineRule="exact" w:line="1"/>
        <w:rPr>
          <w:sz w:val="2"/>
          <w:szCs w:val="2"/>
        </w:rPr>
      </w:pPr>
      <w:r>
        <w:br w:type="page"/>
      </w:r>
    </w:p>
    <w:tbl>
      <w:tblPr>
        <w:tblOverlap w:val="never"/>
        <w:jc w:val="center"/>
        <w:tblLayout w:type="fixed"/>
      </w:tblPr>
      <w:tblGrid>
        <w:gridCol w:w="3595"/>
        <w:gridCol w:w="1301"/>
        <w:gridCol w:w="1358"/>
        <w:gridCol w:w="1325"/>
        <w:gridCol w:w="1483"/>
      </w:tblGrid>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单独进行减值测试的应收款项、合同 资产减值准备转回</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196.00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375.43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采用公允价值模式进行后续计量的投 资性房地产公允价值变动产生的损益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根据税收、会计等法律、法规的要求 对当期损益进行一次性调整对当期损 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除上述各项之外的其他营业外收入和 支出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-2,165.90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-1,792.91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-4,788.99</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其他符合非经常性损益定义的损益项 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273.85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代扣个税返 还</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-5,355.14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-3,994.16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-1,690.88</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-10,827.18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-851.72</w:t>
            </w:r>
          </w:p>
        </w:tc>
      </w:tr>
      <w:tr>
        <w:trPr>
          <w:trHeight w:val="288"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-1,503.20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54,703.04</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2,351.20</w:t>
            </w:r>
          </w:p>
        </w:tc>
      </w:tr>
    </w:tbl>
    <w:p>
      <w:pPr>
        <w:widowControl w:val="0"/>
        <w:spacing w:after="379" w:line="1" w:lineRule="exact"/>
      </w:pPr>
    </w:p>
    <w:p>
      <w:pPr>
        <w:pStyle w:val="Style28"/>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十一、采用公允价值计量的项目</w:t>
      </w:r>
    </w:p>
    <w:p>
      <w:pPr>
        <w:pStyle w:val="Style28"/>
        <w:keepNext w:val="0"/>
        <w:keepLines w:val="0"/>
        <w:widowControl w:val="0"/>
        <w:shd w:val="clear" w:color="auto" w:fill="auto"/>
        <w:bidi w:val="0"/>
        <w:spacing w:before="0" w:after="0" w:line="240" w:lineRule="auto"/>
        <w:ind w:left="91" w:right="0" w:firstLine="0"/>
        <w:jc w:val="left"/>
        <w:rPr>
          <w:sz w:val="24"/>
          <w:szCs w:val="24"/>
        </w:rPr>
      </w:pP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p>
    <w:tbl>
      <w:tblPr>
        <w:tblOverlap w:val="never"/>
        <w:jc w:val="center"/>
        <w:tblLayout w:type="fixed"/>
      </w:tblPr>
      <w:tblGrid>
        <w:gridCol w:w="1454"/>
        <w:gridCol w:w="1896"/>
        <w:gridCol w:w="1752"/>
        <w:gridCol w:w="1838"/>
        <w:gridCol w:w="1982"/>
      </w:tblGrid>
      <w:tr>
        <w:trPr>
          <w:trHeight w:val="269" w:hRule="exact"/>
        </w:trPr>
        <w:tc>
          <w:tcPr>
            <w:gridSpan w:val="4"/>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息位：元币种：人民币</w:t>
            </w: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对当期利润的影 响金额</w:t>
            </w:r>
          </w:p>
        </w:tc>
      </w:tr>
      <w:tr>
        <w:trPr>
          <w:trHeight w:val="137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pPr>
            <w:r>
              <w:rPr>
                <w:color w:val="000000"/>
                <w:spacing w:val="0"/>
                <w:w w:val="100"/>
                <w:position w:val="0"/>
              </w:rPr>
              <w:t>指定为以公 允价值计量 且其变动计 入当期损益 的金融资产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2,139,037,924.94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1,668,344,123.55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-470,693,801.39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-470,693,801.39</w:t>
            </w:r>
          </w:p>
        </w:tc>
      </w:tr>
      <w:tr>
        <w:trPr>
          <w:trHeight w:val="164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3" w:lineRule="exact"/>
              <w:ind w:left="0" w:right="0" w:firstLine="0"/>
              <w:jc w:val="both"/>
            </w:pPr>
            <w:r>
              <w:rPr>
                <w:color w:val="000000"/>
                <w:spacing w:val="0"/>
                <w:w w:val="100"/>
                <w:position w:val="0"/>
              </w:rPr>
              <w:t>指定为以公 允价值计量 且其变动计 入其他综合 收益的金融 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198,285,237.61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196,508,808.33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-1,776,429.28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2,337,323,162.55</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1,864,852,931.88</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-472,470,230.67</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-470,693,801.39</w:t>
            </w:r>
          </w:p>
        </w:tc>
      </w:tr>
    </w:tbl>
    <w:p>
      <w:pPr>
        <w:widowControl w:val="0"/>
        <w:spacing w:after="379" w:line="1" w:lineRule="exact"/>
      </w:pPr>
    </w:p>
    <w:p>
      <w:pPr>
        <w:pStyle w:val="Style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十二、其他</w:t>
      </w:r>
    </w:p>
    <w:p>
      <w:pPr>
        <w:pStyle w:val="Style21"/>
        <w:keepNext/>
        <w:keepLines/>
        <w:widowControl w:val="0"/>
        <w:shd w:val="clear" w:color="auto" w:fill="auto"/>
        <w:bidi w:val="0"/>
        <w:spacing w:before="0" w:after="38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47"/>
      <w:bookmarkEnd w:id="48"/>
      <w:bookmarkEnd w:id="49"/>
      <w:bookmarkEnd w:id="46"/>
    </w:p>
    <w:p>
      <w:pPr>
        <w:pStyle w:val="Style15"/>
        <w:keepNext/>
        <w:keepLines/>
        <w:widowControl w:val="0"/>
        <w:shd w:val="clear" w:color="auto" w:fill="auto"/>
        <w:bidi w:val="0"/>
        <w:spacing w:before="0" w:after="240" w:line="240" w:lineRule="auto"/>
        <w:ind w:left="0" w:right="0" w:firstLine="0"/>
        <w:jc w:val="center"/>
      </w:pPr>
      <w:bookmarkStart w:id="50" w:name="bookmark50"/>
      <w:bookmarkStart w:id="51" w:name="bookmark51"/>
      <w:bookmarkStart w:id="52" w:name="bookmark52"/>
      <w:r>
        <w:rPr>
          <w:color w:val="000000"/>
          <w:spacing w:val="0"/>
          <w:w w:val="100"/>
          <w:position w:val="0"/>
        </w:rPr>
        <w:t>第三节公司业务概要</w:t>
      </w:r>
      <w:bookmarkEnd w:id="50"/>
      <w:bookmarkEnd w:id="51"/>
      <w:bookmarkEnd w:id="52"/>
    </w:p>
    <w:p>
      <w:pPr>
        <w:pStyle w:val="Style5"/>
        <w:keepNext w:val="0"/>
        <w:keepLines w:val="0"/>
        <w:widowControl w:val="0"/>
        <w:shd w:val="clear" w:color="auto" w:fill="auto"/>
        <w:tabs>
          <w:tab w:pos="427" w:val="left"/>
        </w:tabs>
        <w:bidi w:val="0"/>
        <w:spacing w:before="0" w:after="80" w:line="273" w:lineRule="exact"/>
        <w:ind w:left="0" w:right="0" w:firstLine="0"/>
        <w:jc w:val="left"/>
      </w:pPr>
      <w:bookmarkStart w:id="53" w:name="bookmark53"/>
      <w:r>
        <w:rPr>
          <w:b/>
          <w:bCs/>
          <w:color w:val="000000"/>
          <w:spacing w:val="0"/>
          <w:w w:val="100"/>
          <w:position w:val="0"/>
        </w:rPr>
        <w:t>一</w:t>
      </w:r>
      <w:bookmarkEnd w:id="53"/>
      <w:r>
        <w:rPr>
          <w:b/>
          <w:bCs/>
          <w:color w:val="000000"/>
          <w:spacing w:val="0"/>
          <w:w w:val="100"/>
          <w:position w:val="0"/>
        </w:rPr>
        <w:t>、</w:t>
        <w:tab/>
        <w:t>报告期内公司所从事的主要业务、经营模式及行业情况说明</w:t>
      </w:r>
    </w:p>
    <w:p>
      <w:pPr>
        <w:pStyle w:val="Style5"/>
        <w:keepNext w:val="0"/>
        <w:keepLines w:val="0"/>
        <w:widowControl w:val="0"/>
        <w:shd w:val="clear" w:color="auto" w:fill="auto"/>
        <w:bidi w:val="0"/>
        <w:spacing w:before="0" w:after="0" w:line="273" w:lineRule="exact"/>
        <w:ind w:left="0" w:right="0" w:firstLine="480"/>
        <w:jc w:val="both"/>
      </w:pPr>
      <w:bookmarkStart w:id="54" w:name="bookmark54"/>
      <w:r>
        <w:rPr>
          <w:b/>
          <w:bCs/>
          <w:color w:val="000000"/>
          <w:spacing w:val="0"/>
          <w:w w:val="100"/>
          <w:position w:val="0"/>
        </w:rPr>
        <w:t>（</w:t>
      </w:r>
      <w:bookmarkEnd w:id="54"/>
      <w:r>
        <w:rPr>
          <w:b/>
          <w:bCs/>
          <w:color w:val="000000"/>
          <w:spacing w:val="0"/>
          <w:w w:val="100"/>
          <w:position w:val="0"/>
        </w:rPr>
        <w:t>一）主要业务</w:t>
      </w:r>
    </w:p>
    <w:p>
      <w:pPr>
        <w:pStyle w:val="Style5"/>
        <w:keepNext w:val="0"/>
        <w:keepLines w:val="0"/>
        <w:widowControl w:val="0"/>
        <w:shd w:val="clear" w:color="auto" w:fill="auto"/>
        <w:bidi w:val="0"/>
        <w:spacing w:before="0" w:after="0" w:line="273" w:lineRule="exact"/>
        <w:ind w:left="0" w:right="0"/>
        <w:jc w:val="both"/>
      </w:pPr>
      <w:r>
        <w:rPr>
          <w:color w:val="000000"/>
          <w:spacing w:val="0"/>
          <w:w w:val="100"/>
          <w:position w:val="0"/>
        </w:rPr>
        <w:t>为深入推进转型升级，构建适应新形势、新业态的业务支撑架构，打造权责明确、协同高效、精干 健全的业务管理体系，报告期内公司对业务架构进行了优化调整，将原先的金税及企业市场产业、金融 科技及服务产业、智慧技术及应用产业三大产业板块调整变更为金税产业、金融科技服务产业、智慧产 业、网信产业四大产业板块。</w:t>
      </w:r>
    </w:p>
    <w:p>
      <w:pPr>
        <w:pStyle w:val="Style5"/>
        <w:keepNext w:val="0"/>
        <w:keepLines w:val="0"/>
        <w:widowControl w:val="0"/>
        <w:numPr>
          <w:ilvl w:val="0"/>
          <w:numId w:val="1"/>
        </w:numPr>
        <w:shd w:val="clear" w:color="auto" w:fill="auto"/>
        <w:tabs>
          <w:tab w:pos="672" w:val="left"/>
        </w:tabs>
        <w:bidi w:val="0"/>
        <w:spacing w:before="0" w:after="0" w:line="273" w:lineRule="exact"/>
        <w:ind w:left="0" w:right="0"/>
        <w:jc w:val="both"/>
      </w:pPr>
      <w:bookmarkStart w:id="55" w:name="bookmark55"/>
      <w:bookmarkEnd w:id="55"/>
      <w:r>
        <w:rPr>
          <w:color w:val="000000"/>
          <w:spacing w:val="0"/>
          <w:w w:val="100"/>
          <w:position w:val="0"/>
        </w:rPr>
        <w:t>金税产业：公司作为我国税务信息化领域的领军企业，是国家“金税工程”的主要承担者。金税 产业作为公司重要产业板块，主要业务包括金税基础业务、智慧税务、智能产品、大客户解决方案、云 税生态业务和培训业务等。金税产业以票、财、税为核心，打造形成了金税盘、增值税发票开票软件、 财政电子票据、智慧电子税务局、自助办税端系统智能管控平台、智能微厅、增值税发票纸电一体化系 统、企业税务大数据智能风控系统、智慧监管税一体化平台等一系列产品及行业应用解决方案，为企业 税务、财务管理提供"管家式”服务，在全国市场具备领先地位。</w:t>
      </w:r>
    </w:p>
    <w:p>
      <w:pPr>
        <w:pStyle w:val="Style5"/>
        <w:keepNext w:val="0"/>
        <w:keepLines w:val="0"/>
        <w:widowControl w:val="0"/>
        <w:numPr>
          <w:ilvl w:val="0"/>
          <w:numId w:val="1"/>
        </w:numPr>
        <w:shd w:val="clear" w:color="auto" w:fill="auto"/>
        <w:tabs>
          <w:tab w:pos="672" w:val="left"/>
        </w:tabs>
        <w:bidi w:val="0"/>
        <w:spacing w:before="0" w:after="0" w:line="273" w:lineRule="exact"/>
        <w:ind w:left="0" w:right="0"/>
        <w:jc w:val="both"/>
      </w:pPr>
      <w:bookmarkStart w:id="56" w:name="bookmark56"/>
      <w:bookmarkEnd w:id="56"/>
      <w:r>
        <w:rPr>
          <w:color w:val="000000"/>
          <w:spacing w:val="0"/>
          <w:w w:val="100"/>
          <w:position w:val="0"/>
        </w:rPr>
        <w:t>金融科技服务产业：公司根据市场变化，将金融科技服务产业细分为财税服务、金融服务、征信 服务、金融科技四项业务，满足不同企业发展各个阶段的不同需求，为用户提供全生命周期的财税、金 融、征信等全方位金融科技服务。</w:t>
      </w:r>
    </w:p>
    <w:p>
      <w:pPr>
        <w:pStyle w:val="Style5"/>
        <w:keepNext w:val="0"/>
        <w:keepLines w:val="0"/>
        <w:widowControl w:val="0"/>
        <w:numPr>
          <w:ilvl w:val="0"/>
          <w:numId w:val="1"/>
        </w:numPr>
        <w:shd w:val="clear" w:color="auto" w:fill="auto"/>
        <w:tabs>
          <w:tab w:pos="677" w:val="left"/>
        </w:tabs>
        <w:bidi w:val="0"/>
        <w:spacing w:before="0" w:after="0" w:line="273" w:lineRule="exact"/>
        <w:ind w:left="0" w:right="0"/>
        <w:jc w:val="both"/>
      </w:pPr>
      <w:bookmarkStart w:id="57" w:name="bookmark57"/>
      <w:bookmarkEnd w:id="57"/>
      <w:r>
        <w:rPr>
          <w:color w:val="000000"/>
          <w:spacing w:val="0"/>
          <w:w w:val="100"/>
          <w:position w:val="0"/>
        </w:rPr>
        <w:t>智慧产业：公司智慧产业涉及智慧公安、智慧粮农、智慧市监、智慧交通、智慧财政等多个领域， 为用户提供信息化技术和服务，助力政府信息管税。在公安领域，承建国家人口基础信息库，全国身份 证异地受理、挂失申报和丢失招领系统等重大治安信息化项目。承担全国出入境信息管理系统建设，系 列自助通关产品应用于港珠澳大桥及多个口岸。在交通领域，区块链技术创新应用于多式联运、铁路物 流、远洋运输等。在粮食和市场监管领域，承建全国</w:t>
      </w:r>
      <w:r>
        <w:rPr>
          <w:color w:val="000000"/>
          <w:spacing w:val="0"/>
          <w:w w:val="100"/>
          <w:position w:val="0"/>
          <w:sz w:val="20"/>
          <w:szCs w:val="20"/>
        </w:rPr>
        <w:t>20</w:t>
      </w:r>
      <w:r>
        <w:rPr>
          <w:color w:val="000000"/>
          <w:spacing w:val="0"/>
          <w:w w:val="100"/>
          <w:position w:val="0"/>
        </w:rPr>
        <w:t>余个省市自治区粮食监管平台和近</w:t>
      </w:r>
      <w:r>
        <w:rPr>
          <w:color w:val="000000"/>
          <w:spacing w:val="0"/>
          <w:w w:val="100"/>
          <w:position w:val="0"/>
          <w:sz w:val="20"/>
          <w:szCs w:val="20"/>
        </w:rPr>
        <w:t>4000</w:t>
      </w:r>
      <w:r>
        <w:rPr>
          <w:color w:val="000000"/>
          <w:spacing w:val="0"/>
          <w:w w:val="100"/>
          <w:position w:val="0"/>
        </w:rPr>
        <w:t>座智慧 粮库。疫苗追溯监管平台已在天津、云南、西藏等省市自治区上线。在电子政务领域，承建多个省份政 务一体化平台和政务综合自助大厅，打通政务服务“最后一公里”。</w:t>
      </w:r>
    </w:p>
    <w:p>
      <w:pPr>
        <w:pStyle w:val="Style5"/>
        <w:keepNext w:val="0"/>
        <w:keepLines w:val="0"/>
        <w:widowControl w:val="0"/>
        <w:numPr>
          <w:ilvl w:val="0"/>
          <w:numId w:val="1"/>
        </w:numPr>
        <w:shd w:val="clear" w:color="auto" w:fill="auto"/>
        <w:tabs>
          <w:tab w:pos="672" w:val="left"/>
        </w:tabs>
        <w:bidi w:val="0"/>
        <w:spacing w:before="0" w:after="0" w:line="273" w:lineRule="exact"/>
        <w:ind w:left="0" w:right="0"/>
        <w:jc w:val="both"/>
      </w:pPr>
      <w:bookmarkStart w:id="58" w:name="bookmark58"/>
      <w:bookmarkEnd w:id="58"/>
      <w:r>
        <w:rPr>
          <w:color w:val="000000"/>
          <w:spacing w:val="0"/>
          <w:w w:val="100"/>
          <w:position w:val="0"/>
        </w:rPr>
        <w:t>网信产业:作为国家安全可靠计算机信息系统集成重点企业以及信息系统集成与服务大型一级企 业，公司具备信息系统集成及服务一级资质、涉密信息系统集成甲级资质、建筑智能化系统设计专项工 程设计甲级资质，是国家网信产业安全可靠建设领域的重要参与者，拥有众多部委及省级安全可靠网信 项目成功案例。公司网信产业涵盖自主安全可靠的计算机网络信息系统咨询、设计、系统集成及核心软 硬件、运维服务等业务。</w:t>
      </w:r>
    </w:p>
    <w:p>
      <w:pPr>
        <w:pStyle w:val="Style5"/>
        <w:keepNext w:val="0"/>
        <w:keepLines w:val="0"/>
        <w:widowControl w:val="0"/>
        <w:shd w:val="clear" w:color="auto" w:fill="auto"/>
        <w:tabs>
          <w:tab w:pos="762" w:val="left"/>
        </w:tabs>
        <w:bidi w:val="0"/>
        <w:spacing w:before="0" w:after="0" w:line="273" w:lineRule="exact"/>
        <w:ind w:left="0" w:right="0" w:firstLine="220"/>
        <w:jc w:val="left"/>
      </w:pPr>
      <w:bookmarkStart w:id="59" w:name="bookmark59"/>
      <w:r>
        <w:rPr>
          <w:b/>
          <w:bCs/>
          <w:color w:val="000000"/>
          <w:spacing w:val="0"/>
          <w:w w:val="100"/>
          <w:position w:val="0"/>
        </w:rPr>
        <w:t>（</w:t>
      </w:r>
      <w:bookmarkEnd w:id="59"/>
      <w:r>
        <w:rPr>
          <w:b/>
          <w:bCs/>
          <w:color w:val="000000"/>
          <w:spacing w:val="0"/>
          <w:w w:val="100"/>
          <w:position w:val="0"/>
        </w:rPr>
        <w:t>二）</w:t>
        <w:tab/>
        <w:t>经营模式</w:t>
      </w:r>
    </w:p>
    <w:p>
      <w:pPr>
        <w:pStyle w:val="Style5"/>
        <w:keepNext w:val="0"/>
        <w:keepLines w:val="0"/>
        <w:widowControl w:val="0"/>
        <w:shd w:val="clear" w:color="auto" w:fill="auto"/>
        <w:bidi w:val="0"/>
        <w:spacing w:before="0" w:after="0" w:line="273" w:lineRule="exact"/>
        <w:ind w:left="0" w:right="0"/>
        <w:jc w:val="both"/>
      </w:pPr>
      <w:r>
        <w:rPr>
          <w:color w:val="000000"/>
          <w:spacing w:val="0"/>
          <w:w w:val="100"/>
          <w:position w:val="0"/>
        </w:rPr>
        <w:t>公司主要采用“运营+服务+产品”的商业模式。即基于向各类用户提供产品和服务，深入开展基于 产品或服务的持续性运营。在产品生产方面，公司在河北涿州等地建有生产工厂，在全国范围内统一调 配管理，辅以科学的生产管理手段，保证产品的质量。在销售服务运营方面，公司拥有覆盖全国性销售 服务体系，在全国各省市共设有上百家下属公司，保障服务的及时性与有效性。</w:t>
      </w:r>
    </w:p>
    <w:p>
      <w:pPr>
        <w:pStyle w:val="Style5"/>
        <w:keepNext w:val="0"/>
        <w:keepLines w:val="0"/>
        <w:widowControl w:val="0"/>
        <w:shd w:val="clear" w:color="auto" w:fill="auto"/>
        <w:tabs>
          <w:tab w:pos="762" w:val="left"/>
        </w:tabs>
        <w:bidi w:val="0"/>
        <w:spacing w:before="0" w:after="0" w:line="273" w:lineRule="exact"/>
        <w:ind w:left="0" w:right="0" w:firstLine="220"/>
        <w:jc w:val="left"/>
      </w:pPr>
      <w:bookmarkStart w:id="60" w:name="bookmark60"/>
      <w:r>
        <w:rPr>
          <w:b/>
          <w:bCs/>
          <w:color w:val="000000"/>
          <w:spacing w:val="0"/>
          <w:w w:val="100"/>
          <w:position w:val="0"/>
        </w:rPr>
        <w:t>（</w:t>
      </w:r>
      <w:bookmarkEnd w:id="60"/>
      <w:r>
        <w:rPr>
          <w:b/>
          <w:bCs/>
          <w:color w:val="000000"/>
          <w:spacing w:val="0"/>
          <w:w w:val="100"/>
          <w:position w:val="0"/>
        </w:rPr>
        <w:t>三）</w:t>
        <w:tab/>
        <w:t>行业情况</w:t>
      </w:r>
    </w:p>
    <w:p>
      <w:pPr>
        <w:pStyle w:val="Style5"/>
        <w:keepNext w:val="0"/>
        <w:keepLines w:val="0"/>
        <w:widowControl w:val="0"/>
        <w:shd w:val="clear" w:color="auto" w:fill="auto"/>
        <w:bidi w:val="0"/>
        <w:spacing w:before="0" w:after="360" w:line="273" w:lineRule="exact"/>
        <w:ind w:left="0" w:right="0"/>
        <w:jc w:val="both"/>
      </w:pPr>
      <w:r>
        <w:rPr>
          <w:color w:val="000000"/>
          <w:spacing w:val="0"/>
          <w:w w:val="100"/>
          <w:position w:val="0"/>
        </w:rPr>
        <w:t>自成立以来，公司坚持服务国家战略、服务国计民生，承担了国家"金税""金卡</w:t>
      </w:r>
      <w:r>
        <w:rPr>
          <w:color w:val="000000"/>
          <w:spacing w:val="0"/>
          <w:w w:val="100"/>
          <w:position w:val="0"/>
        </w:rPr>
        <w:t>”</w:t>
      </w:r>
      <w:r>
        <w:rPr>
          <w:color w:val="000000"/>
          <w:spacing w:val="0"/>
          <w:w w:val="100"/>
          <w:position w:val="0"/>
        </w:rPr>
        <w:t>"金盾</w:t>
      </w:r>
      <w:r>
        <w:rPr>
          <w:color w:val="000000"/>
          <w:spacing w:val="0"/>
          <w:w w:val="100"/>
          <w:position w:val="0"/>
        </w:rPr>
        <w:t>”</w:t>
      </w:r>
      <w:r>
        <w:rPr>
          <w:color w:val="000000"/>
          <w:spacing w:val="0"/>
          <w:w w:val="100"/>
          <w:position w:val="0"/>
        </w:rPr>
        <w:t>等重 点工程。经过</w:t>
      </w:r>
      <w:r>
        <w:rPr>
          <w:color w:val="000000"/>
          <w:spacing w:val="0"/>
          <w:w w:val="100"/>
          <w:position w:val="0"/>
          <w:sz w:val="20"/>
          <w:szCs w:val="20"/>
        </w:rPr>
        <w:t>20</w:t>
      </w:r>
      <w:r>
        <w:rPr>
          <w:color w:val="000000"/>
          <w:spacing w:val="0"/>
          <w:w w:val="100"/>
          <w:position w:val="0"/>
        </w:rPr>
        <w:t>余年的发展壮大，公司凭借优异的产品、高效的服务和良好的信誉，获得了政府、企 业等客户的认可和良好口碑。无论在市场占有、产品销量、服务运营，还是整体经营业绩上均居于行业 内领先地位。</w:t>
      </w:r>
    </w:p>
    <w:p>
      <w:pPr>
        <w:pStyle w:val="Style5"/>
        <w:keepNext w:val="0"/>
        <w:keepLines w:val="0"/>
        <w:widowControl w:val="0"/>
        <w:shd w:val="clear" w:color="auto" w:fill="auto"/>
        <w:tabs>
          <w:tab w:pos="427" w:val="left"/>
        </w:tabs>
        <w:bidi w:val="0"/>
        <w:spacing w:before="0" w:after="80" w:line="273" w:lineRule="exact"/>
        <w:ind w:left="0" w:right="0" w:firstLine="0"/>
        <w:jc w:val="left"/>
      </w:pPr>
      <w:bookmarkStart w:id="61" w:name="bookmark61"/>
      <w:r>
        <w:rPr>
          <w:b/>
          <w:bCs/>
          <w:color w:val="000000"/>
          <w:spacing w:val="0"/>
          <w:w w:val="100"/>
          <w:position w:val="0"/>
        </w:rPr>
        <w:t>二</w:t>
      </w:r>
      <w:bookmarkEnd w:id="61"/>
      <w:r>
        <w:rPr>
          <w:b/>
          <w:bCs/>
          <w:color w:val="000000"/>
          <w:spacing w:val="0"/>
          <w:w w:val="100"/>
          <w:position w:val="0"/>
        </w:rPr>
        <w:t>、</w:t>
        <w:tab/>
        <w:t>报告期内公司主要资产发生重大变化情况的说明</w:t>
      </w:r>
    </w:p>
    <w:p>
      <w:pPr>
        <w:pStyle w:val="Style21"/>
        <w:keepNext/>
        <w:keepLines/>
        <w:widowControl w:val="0"/>
        <w:shd w:val="clear" w:color="auto" w:fill="auto"/>
        <w:bidi w:val="0"/>
        <w:spacing w:before="0" w:after="280" w:line="275" w:lineRule="exact"/>
        <w:ind w:left="0" w:right="0" w:firstLine="0"/>
        <w:jc w:val="left"/>
      </w:pPr>
      <w:bookmarkStart w:id="62" w:name="bookmark62"/>
      <w:bookmarkStart w:id="63" w:name="bookmark63"/>
      <w:bookmarkStart w:id="64" w:name="bookmark64"/>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62"/>
      <w:bookmarkEnd w:id="63"/>
      <w:bookmarkEnd w:id="64"/>
    </w:p>
    <w:p>
      <w:pPr>
        <w:pStyle w:val="Style5"/>
        <w:keepNext w:val="0"/>
        <w:keepLines w:val="0"/>
        <w:widowControl w:val="0"/>
        <w:shd w:val="clear" w:color="auto" w:fill="auto"/>
        <w:tabs>
          <w:tab w:pos="432" w:val="left"/>
        </w:tabs>
        <w:bidi w:val="0"/>
        <w:spacing w:before="0" w:after="80" w:line="273" w:lineRule="exact"/>
        <w:ind w:left="0" w:right="0" w:firstLine="0"/>
        <w:jc w:val="left"/>
      </w:pPr>
      <w:bookmarkStart w:id="65" w:name="bookmark65"/>
      <w:r>
        <w:rPr>
          <w:b/>
          <w:bCs/>
          <w:color w:val="000000"/>
          <w:spacing w:val="0"/>
          <w:w w:val="100"/>
          <w:position w:val="0"/>
        </w:rPr>
        <w:t>三</w:t>
      </w:r>
      <w:bookmarkEnd w:id="65"/>
      <w:r>
        <w:rPr>
          <w:b/>
          <w:bCs/>
          <w:color w:val="000000"/>
          <w:spacing w:val="0"/>
          <w:w w:val="100"/>
          <w:position w:val="0"/>
        </w:rPr>
        <w:t>、</w:t>
        <w:tab/>
        <w:t>报告期内核心竞争力分析</w:t>
      </w:r>
    </w:p>
    <w:p>
      <w:pPr>
        <w:pStyle w:val="Style21"/>
        <w:keepNext/>
        <w:keepLines/>
        <w:widowControl w:val="0"/>
        <w:shd w:val="clear" w:color="auto" w:fill="auto"/>
        <w:bidi w:val="0"/>
        <w:spacing w:before="0" w:after="0" w:line="240" w:lineRule="auto"/>
        <w:ind w:left="0" w:right="0" w:firstLine="0"/>
        <w:jc w:val="left"/>
      </w:pPr>
      <w:bookmarkStart w:id="66" w:name="bookmark66"/>
      <w:bookmarkStart w:id="67" w:name="bookmark67"/>
      <w:bookmarkStart w:id="68" w:name="bookmark68"/>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66"/>
      <w:bookmarkEnd w:id="67"/>
      <w:bookmarkEnd w:id="68"/>
    </w:p>
    <w:p>
      <w:pPr>
        <w:pStyle w:val="Style5"/>
        <w:keepNext w:val="0"/>
        <w:keepLines w:val="0"/>
        <w:widowControl w:val="0"/>
        <w:shd w:val="clear" w:color="auto" w:fill="auto"/>
        <w:bidi w:val="0"/>
        <w:spacing w:before="0" w:after="160" w:line="275" w:lineRule="exact"/>
        <w:ind w:left="0" w:right="0" w:firstLine="480"/>
        <w:jc w:val="both"/>
      </w:pPr>
      <w:r>
        <w:rPr>
          <w:color w:val="000000"/>
          <w:spacing w:val="0"/>
          <w:w w:val="100"/>
          <w:position w:val="0"/>
        </w:rPr>
        <w:t>公司作为航天科工集团控股、以信息安全技术为核心的国有科技型上市公司，自成立以来，坚持 服务国家战略、服务国计民生，依托航天的技术优势、人才优势和经过</w:t>
      </w:r>
      <w:r>
        <w:rPr>
          <w:color w:val="000000"/>
          <w:spacing w:val="0"/>
          <w:w w:val="100"/>
          <w:position w:val="0"/>
          <w:sz w:val="20"/>
          <w:szCs w:val="20"/>
        </w:rPr>
        <w:t>20</w:t>
      </w:r>
      <w:r>
        <w:rPr>
          <w:color w:val="000000"/>
          <w:spacing w:val="0"/>
          <w:w w:val="100"/>
          <w:position w:val="0"/>
        </w:rPr>
        <w:t>余年的发展壮大，逐渐成为 行业内具有一定影响力的上市公司，并成功入选国资委“科改示范企业”名单。其核心竞争力主要表现 在以下几方面：</w:t>
      </w:r>
    </w:p>
    <w:p>
      <w:pPr>
        <w:pStyle w:val="Style5"/>
        <w:keepNext w:val="0"/>
        <w:keepLines w:val="0"/>
        <w:widowControl w:val="0"/>
        <w:shd w:val="clear" w:color="auto" w:fill="auto"/>
        <w:tabs>
          <w:tab w:pos="914" w:val="left"/>
        </w:tabs>
        <w:bidi w:val="0"/>
        <w:spacing w:before="0" w:after="0" w:line="273" w:lineRule="exact"/>
        <w:ind w:left="0" w:right="0"/>
        <w:jc w:val="both"/>
      </w:pPr>
      <w:bookmarkStart w:id="69" w:name="bookmark69"/>
      <w:r>
        <w:rPr>
          <w:b/>
          <w:bCs/>
          <w:color w:val="000000"/>
          <w:spacing w:val="0"/>
          <w:w w:val="100"/>
          <w:position w:val="0"/>
        </w:rPr>
        <w:t>（</w:t>
      </w:r>
      <w:bookmarkEnd w:id="69"/>
      <w:r>
        <w:rPr>
          <w:b/>
          <w:bCs/>
          <w:color w:val="000000"/>
          <w:spacing w:val="0"/>
          <w:w w:val="100"/>
          <w:position w:val="0"/>
        </w:rPr>
        <w:t>一）</w:t>
        <w:tab/>
        <w:t>品牌资质优势</w:t>
      </w:r>
    </w:p>
    <w:p>
      <w:pPr>
        <w:pStyle w:val="Style5"/>
        <w:keepNext w:val="0"/>
        <w:keepLines w:val="0"/>
        <w:widowControl w:val="0"/>
        <w:shd w:val="clear" w:color="auto" w:fill="auto"/>
        <w:bidi w:val="0"/>
        <w:spacing w:before="0" w:after="0" w:line="273" w:lineRule="exact"/>
        <w:ind w:left="0" w:right="0"/>
        <w:jc w:val="both"/>
      </w:pPr>
      <w:r>
        <w:rPr>
          <w:color w:val="000000"/>
          <w:spacing w:val="0"/>
          <w:w w:val="100"/>
          <w:position w:val="0"/>
        </w:rPr>
        <w:t>自成立以来，公司以航天科工集团为依托，凭借“航天”金字招牌，在政府主导的行业市场获取了 高端、有效的资源，同时凭借优异的产品、高效的服务和良好的信誉，获得了多行业客户的认可和良好 口碑，在市场中占据重要的地位，逐渐成为国家安全可靠计算机信息系统集成重点企业。多年来，公司 获得了多项资质，拥有国家发改委企业信用修复资质备案、央行企业征信机构备案，国家电子认证服务 资质以及国家商用密码产品定点开发生产、销售单位，信息产业部计算机信息系统集成一级资质，涉密 计算机信息系统集成甲级资质，安防工程甲级资质，人防信息系统建设保密项目设计（施工）资质（甲 级）</w:t>
      </w:r>
      <w:r>
        <w:rPr>
          <w:color w:val="000000"/>
          <w:spacing w:val="0"/>
          <w:w w:val="100"/>
          <w:position w:val="0"/>
          <w:sz w:val="20"/>
          <w:szCs w:val="20"/>
        </w:rPr>
        <w:t>，</w:t>
      </w:r>
      <w:r>
        <w:rPr>
          <w:color w:val="000000"/>
          <w:spacing w:val="0"/>
          <w:w w:val="100"/>
          <w:position w:val="0"/>
        </w:rPr>
        <w:t>建筑智能化工程专业承包资质等多项顶级资质，同时还通过</w:t>
      </w:r>
      <w:r>
        <w:rPr>
          <w:color w:val="000000"/>
          <w:spacing w:val="0"/>
          <w:w w:val="100"/>
          <w:position w:val="0"/>
          <w:sz w:val="20"/>
          <w:szCs w:val="20"/>
        </w:rPr>
        <w:t>IS09000</w:t>
      </w:r>
      <w:r>
        <w:rPr>
          <w:color w:val="000000"/>
          <w:spacing w:val="0"/>
          <w:w w:val="100"/>
          <w:position w:val="0"/>
        </w:rPr>
        <w:t>质量管理体系认证、</w:t>
      </w:r>
      <w:r>
        <w:rPr>
          <w:color w:val="000000"/>
          <w:spacing w:val="0"/>
          <w:w w:val="100"/>
          <w:position w:val="0"/>
          <w:sz w:val="20"/>
          <w:szCs w:val="20"/>
        </w:rPr>
        <w:t xml:space="preserve">IS014000 </w:t>
      </w:r>
      <w:r>
        <w:rPr>
          <w:color w:val="000000"/>
          <w:spacing w:val="0"/>
          <w:w w:val="100"/>
          <w:position w:val="0"/>
        </w:rPr>
        <w:t>环境体系认证、</w:t>
      </w:r>
      <w:r>
        <w:rPr>
          <w:color w:val="000000"/>
          <w:spacing w:val="0"/>
          <w:w w:val="100"/>
          <w:position w:val="0"/>
          <w:sz w:val="20"/>
          <w:szCs w:val="20"/>
        </w:rPr>
        <w:t>IS020000</w:t>
      </w:r>
      <w:r>
        <w:rPr>
          <w:color w:val="000000"/>
          <w:spacing w:val="0"/>
          <w:w w:val="100"/>
          <w:position w:val="0"/>
        </w:rPr>
        <w:t>信息技术服务体系认证和</w:t>
      </w:r>
      <w:r>
        <w:rPr>
          <w:color w:val="000000"/>
          <w:spacing w:val="0"/>
          <w:w w:val="100"/>
          <w:position w:val="0"/>
          <w:sz w:val="20"/>
          <w:szCs w:val="20"/>
        </w:rPr>
        <w:t>IS02700</w:t>
      </w:r>
      <w:r>
        <w:rPr>
          <w:color w:val="000000"/>
          <w:spacing w:val="0"/>
          <w:w w:val="100"/>
          <w:position w:val="0"/>
          <w:sz w:val="20"/>
          <w:szCs w:val="20"/>
        </w:rPr>
        <w:t>0</w:t>
      </w:r>
      <w:r>
        <w:rPr>
          <w:color w:val="000000"/>
          <w:spacing w:val="0"/>
          <w:w w:val="100"/>
          <w:position w:val="0"/>
        </w:rPr>
        <w:t>信息安全管理体系认证。权威性、专业性 的资质优势以及强大的品牌优势为公司的持续发展乃至未来的产业转型升级奠定了坚实的基础。</w:t>
      </w:r>
    </w:p>
    <w:p>
      <w:pPr>
        <w:pStyle w:val="Style5"/>
        <w:keepNext w:val="0"/>
        <w:keepLines w:val="0"/>
        <w:widowControl w:val="0"/>
        <w:shd w:val="clear" w:color="auto" w:fill="auto"/>
        <w:tabs>
          <w:tab w:pos="914" w:val="left"/>
        </w:tabs>
        <w:bidi w:val="0"/>
        <w:spacing w:before="0" w:after="0" w:line="274" w:lineRule="exact"/>
        <w:ind w:left="0" w:right="0"/>
        <w:jc w:val="both"/>
      </w:pPr>
      <w:bookmarkStart w:id="70" w:name="bookmark70"/>
      <w:r>
        <w:rPr>
          <w:b/>
          <w:bCs/>
          <w:color w:val="000000"/>
          <w:spacing w:val="0"/>
          <w:w w:val="100"/>
          <w:position w:val="0"/>
        </w:rPr>
        <w:t>（</w:t>
      </w:r>
      <w:bookmarkEnd w:id="70"/>
      <w:r>
        <w:rPr>
          <w:b/>
          <w:bCs/>
          <w:color w:val="000000"/>
          <w:spacing w:val="0"/>
          <w:w w:val="100"/>
          <w:position w:val="0"/>
        </w:rPr>
        <w:t>二）</w:t>
        <w:tab/>
        <w:t>技术研发与国家大型工程实施经验优势</w:t>
      </w:r>
    </w:p>
    <w:p>
      <w:pPr>
        <w:pStyle w:val="Style5"/>
        <w:keepNext w:val="0"/>
        <w:keepLines w:val="0"/>
        <w:widowControl w:val="0"/>
        <w:shd w:val="clear" w:color="auto" w:fill="auto"/>
        <w:bidi w:val="0"/>
        <w:spacing w:before="0" w:after="0" w:line="274" w:lineRule="exact"/>
        <w:ind w:left="0" w:right="0"/>
        <w:jc w:val="both"/>
      </w:pPr>
      <w:r>
        <w:rPr>
          <w:color w:val="000000"/>
          <w:spacing w:val="0"/>
          <w:w w:val="100"/>
          <w:position w:val="0"/>
        </w:rPr>
        <w:t>多年来，公司承袭了航天企业“自主创新”的优良传统，信息安全技术水平在国内始终处于领先水 平，科技创新能力不断增强，在基础技术及应用技术研发方面取得了丰硕的成果，在密码、区块链、大 数据与人工智能等技术领域积淀深厚，建设了以北京为中心，武汉、广州为支撑，牵引全国的、分工有 序、高效协同的研发体系，还与国内知名学府合作，成立信息安全、大数据等联合实验室，进一步提升 了公司研发实力与产品科技含量。作为国家安全可靠计算机信息系统集成重点企业，公司承担了国家“金 税” “金卡” “金盾”等重点工程，具备组织大型工程的丰富经验，今后还将全面参与国家重大信息工 程项目。</w:t>
      </w:r>
    </w:p>
    <w:p>
      <w:pPr>
        <w:pStyle w:val="Style5"/>
        <w:keepNext w:val="0"/>
        <w:keepLines w:val="0"/>
        <w:widowControl w:val="0"/>
        <w:shd w:val="clear" w:color="auto" w:fill="auto"/>
        <w:tabs>
          <w:tab w:pos="914" w:val="left"/>
        </w:tabs>
        <w:bidi w:val="0"/>
        <w:spacing w:before="0" w:after="0" w:line="274" w:lineRule="exact"/>
        <w:ind w:left="0" w:right="0"/>
        <w:jc w:val="both"/>
      </w:pPr>
      <w:bookmarkStart w:id="71" w:name="bookmark71"/>
      <w:r>
        <w:rPr>
          <w:b/>
          <w:bCs/>
          <w:color w:val="000000"/>
          <w:spacing w:val="0"/>
          <w:w w:val="100"/>
          <w:position w:val="0"/>
        </w:rPr>
        <w:t>（</w:t>
      </w:r>
      <w:bookmarkEnd w:id="71"/>
      <w:r>
        <w:rPr>
          <w:b/>
          <w:bCs/>
          <w:color w:val="000000"/>
          <w:spacing w:val="0"/>
          <w:w w:val="100"/>
          <w:position w:val="0"/>
        </w:rPr>
        <w:t>三）</w:t>
        <w:tab/>
        <w:t>市场服务优势</w:t>
      </w:r>
    </w:p>
    <w:p>
      <w:pPr>
        <w:pStyle w:val="Style5"/>
        <w:keepNext w:val="0"/>
        <w:keepLines w:val="0"/>
        <w:widowControl w:val="0"/>
        <w:shd w:val="clear" w:color="auto" w:fill="auto"/>
        <w:bidi w:val="0"/>
        <w:spacing w:before="0" w:after="0" w:line="274" w:lineRule="exact"/>
        <w:ind w:left="0" w:right="0"/>
        <w:jc w:val="both"/>
      </w:pPr>
      <w:r>
        <w:rPr>
          <w:color w:val="000000"/>
          <w:spacing w:val="0"/>
          <w:w w:val="100"/>
          <w:position w:val="0"/>
        </w:rPr>
        <w:t>多年来，公司已建立集用户培训、产品销售、技术支持和售后服务于一体，覆盖全国的服务网络和 完善规范的服务体系，匹配销售服务团队逾万人，形成了覆盖全国、深入区县、多平台应用的线上线下 相结合的市场营销服务网络。在客户关系型市场中，公司已与客户建立了长期良好的合作关系并具备较 强的业务拓展能力。</w:t>
      </w:r>
    </w:p>
    <w:p>
      <w:pPr>
        <w:pStyle w:val="Style5"/>
        <w:keepNext w:val="0"/>
        <w:keepLines w:val="0"/>
        <w:widowControl w:val="0"/>
        <w:shd w:val="clear" w:color="auto" w:fill="auto"/>
        <w:tabs>
          <w:tab w:pos="914" w:val="left"/>
        </w:tabs>
        <w:bidi w:val="0"/>
        <w:spacing w:before="0" w:after="0" w:line="274" w:lineRule="exact"/>
        <w:ind w:left="0" w:right="0"/>
        <w:jc w:val="both"/>
      </w:pPr>
      <w:bookmarkStart w:id="72" w:name="bookmark72"/>
      <w:r>
        <w:rPr>
          <w:b/>
          <w:bCs/>
          <w:color w:val="000000"/>
          <w:spacing w:val="0"/>
          <w:w w:val="100"/>
          <w:position w:val="0"/>
        </w:rPr>
        <w:t>（</w:t>
      </w:r>
      <w:bookmarkEnd w:id="72"/>
      <w:r>
        <w:rPr>
          <w:b/>
          <w:bCs/>
          <w:color w:val="000000"/>
          <w:spacing w:val="0"/>
          <w:w w:val="100"/>
          <w:position w:val="0"/>
        </w:rPr>
        <w:t>四）</w:t>
        <w:tab/>
        <w:t>客户资源优势</w:t>
      </w:r>
    </w:p>
    <w:p>
      <w:pPr>
        <w:pStyle w:val="Style5"/>
        <w:keepNext w:val="0"/>
        <w:keepLines w:val="0"/>
        <w:widowControl w:val="0"/>
        <w:shd w:val="clear" w:color="auto" w:fill="auto"/>
        <w:bidi w:val="0"/>
        <w:spacing w:before="0" w:after="0" w:line="274" w:lineRule="exact"/>
        <w:ind w:left="0" w:right="0"/>
        <w:jc w:val="both"/>
      </w:pPr>
      <w:r>
        <w:rPr>
          <w:color w:val="000000"/>
          <w:spacing w:val="0"/>
          <w:w w:val="100"/>
          <w:position w:val="0"/>
        </w:rPr>
        <w:t>公司坚持"以市场为导向、以客户为中心</w:t>
      </w:r>
      <w:r>
        <w:rPr>
          <w:color w:val="000000"/>
          <w:spacing w:val="0"/>
          <w:w w:val="100"/>
          <w:position w:val="0"/>
        </w:rPr>
        <w:t>”</w:t>
      </w:r>
      <w:r>
        <w:rPr>
          <w:color w:val="000000"/>
          <w:spacing w:val="0"/>
          <w:w w:val="100"/>
          <w:position w:val="0"/>
        </w:rPr>
        <w:t>的企业理念，以信息安全为核心，重点发展金税、金融 科技服务、智慧、网信产业，并积极拓展海外市场，为政府客户和企业用户提供信息技术服务和一体化 解决方案，多年来已积累了大量优质的客户资源，用户规模近</w:t>
      </w:r>
      <w:r>
        <w:rPr>
          <w:color w:val="000000"/>
          <w:spacing w:val="0"/>
          <w:w w:val="100"/>
          <w:position w:val="0"/>
          <w:sz w:val="20"/>
          <w:szCs w:val="20"/>
        </w:rPr>
        <w:t>2000</w:t>
      </w:r>
      <w:r>
        <w:rPr>
          <w:color w:val="000000"/>
          <w:spacing w:val="0"/>
          <w:w w:val="100"/>
          <w:position w:val="0"/>
        </w:rPr>
        <w:t>万户。强大的客户资源优势为公司 未来在信息化产业相关业务拓展以及进一步挖掘客户价值提供可能，公司持续发展提供了保障。</w:t>
      </w:r>
    </w:p>
    <w:p>
      <w:pPr>
        <w:pStyle w:val="Style5"/>
        <w:keepNext w:val="0"/>
        <w:keepLines w:val="0"/>
        <w:widowControl w:val="0"/>
        <w:shd w:val="clear" w:color="auto" w:fill="auto"/>
        <w:tabs>
          <w:tab w:pos="914" w:val="left"/>
        </w:tabs>
        <w:bidi w:val="0"/>
        <w:spacing w:before="0" w:after="0" w:line="274" w:lineRule="exact"/>
        <w:ind w:left="0" w:right="0"/>
        <w:jc w:val="both"/>
      </w:pPr>
      <w:bookmarkStart w:id="73" w:name="bookmark73"/>
      <w:r>
        <w:rPr>
          <w:b/>
          <w:bCs/>
          <w:color w:val="000000"/>
          <w:spacing w:val="0"/>
          <w:w w:val="100"/>
          <w:position w:val="0"/>
        </w:rPr>
        <w:t>（</w:t>
      </w:r>
      <w:bookmarkEnd w:id="73"/>
      <w:r>
        <w:rPr>
          <w:b/>
          <w:bCs/>
          <w:color w:val="000000"/>
          <w:spacing w:val="0"/>
          <w:w w:val="100"/>
          <w:position w:val="0"/>
        </w:rPr>
        <w:t>五）</w:t>
        <w:tab/>
        <w:t>人才队伍优势</w:t>
      </w:r>
    </w:p>
    <w:p>
      <w:pPr>
        <w:pStyle w:val="Style5"/>
        <w:keepNext w:val="0"/>
        <w:keepLines w:val="0"/>
        <w:widowControl w:val="0"/>
        <w:shd w:val="clear" w:color="auto" w:fill="auto"/>
        <w:bidi w:val="0"/>
        <w:spacing w:before="0" w:after="0" w:line="274" w:lineRule="exact"/>
        <w:ind w:left="0" w:right="0" w:firstLine="0"/>
        <w:jc w:val="both"/>
        <w:sectPr>
          <w:footnotePr>
            <w:pos w:val="pageBottom"/>
            <w:numFmt w:val="decimal"/>
            <w:numRestart w:val="continuous"/>
          </w:footnotePr>
          <w:pgSz w:w="11900" w:h="16840"/>
          <w:pgMar w:top="1422" w:right="1669" w:bottom="1547" w:left="1169" w:header="0" w:footer="3" w:gutter="0"/>
          <w:cols w:space="720"/>
          <w:noEndnote/>
          <w:rtlGutter w:val="0"/>
          <w:docGrid w:linePitch="360"/>
        </w:sectPr>
      </w:pPr>
      <w:bookmarkStart w:id="74" w:name="bookmark74"/>
      <w:r>
        <w:rPr>
          <w:color w:val="000000"/>
          <w:spacing w:val="0"/>
          <w:w w:val="100"/>
          <w:position w:val="0"/>
        </w:rPr>
        <w:t>人才是企业发展的第一资源。经过多年来的发展，公司规模不断壮大，在国内</w:t>
      </w:r>
      <w:r>
        <w:rPr>
          <w:color w:val="000000"/>
          <w:spacing w:val="0"/>
          <w:w w:val="100"/>
          <w:position w:val="0"/>
          <w:sz w:val="20"/>
          <w:szCs w:val="20"/>
        </w:rPr>
        <w:t>31</w:t>
      </w:r>
      <w:r>
        <w:rPr>
          <w:color w:val="000000"/>
          <w:spacing w:val="0"/>
          <w:w w:val="100"/>
          <w:position w:val="0"/>
        </w:rPr>
        <w:t>个省、市、自治 区，</w:t>
      </w:r>
      <w:r>
        <w:rPr>
          <w:color w:val="000000"/>
          <w:spacing w:val="0"/>
          <w:w w:val="100"/>
          <w:position w:val="0"/>
          <w:sz w:val="20"/>
          <w:szCs w:val="20"/>
        </w:rPr>
        <w:t>5</w:t>
      </w:r>
      <w:r>
        <w:rPr>
          <w:color w:val="000000"/>
          <w:spacing w:val="0"/>
          <w:w w:val="100"/>
          <w:position w:val="0"/>
        </w:rPr>
        <w:t>个计划单列市和</w:t>
      </w:r>
      <w:r>
        <w:rPr>
          <w:color w:val="000000"/>
          <w:spacing w:val="0"/>
          <w:w w:val="100"/>
          <w:position w:val="0"/>
          <w:sz w:val="20"/>
          <w:szCs w:val="20"/>
        </w:rPr>
        <w:t>2</w:t>
      </w:r>
      <w:r>
        <w:rPr>
          <w:color w:val="000000"/>
          <w:spacing w:val="0"/>
          <w:w w:val="100"/>
          <w:position w:val="0"/>
        </w:rPr>
        <w:t>个特别行政区，建立了近百家下属公司，拥有员工</w:t>
      </w:r>
      <w:r>
        <w:rPr>
          <w:color w:val="000000"/>
          <w:spacing w:val="0"/>
          <w:w w:val="100"/>
          <w:position w:val="0"/>
          <w:sz w:val="20"/>
          <w:szCs w:val="20"/>
        </w:rPr>
        <w:t>2</w:t>
      </w:r>
      <w:r>
        <w:rPr>
          <w:color w:val="000000"/>
          <w:spacing w:val="0"/>
          <w:w w:val="100"/>
          <w:position w:val="0"/>
        </w:rPr>
        <w:t>万余人，汇集了一 支覆盖行业、技术、市场、管理等各领域、年龄结构合理、富有朝气和战斗力的专业化人才队伍。 同时，公司坚持人才强企，涌现出一大批行业领军人才，包括国务院政府特殊津贴专家、国防突 出贡献专家等各级各类行业领军人才，专业人才数量多达上百人。</w:t>
      </w:r>
      <w:bookmarkEnd w:id="74"/>
    </w:p>
    <w:p>
      <w:pPr>
        <w:pStyle w:val="Style15"/>
        <w:keepNext/>
        <w:keepLines/>
        <w:widowControl w:val="0"/>
        <w:shd w:val="clear" w:color="auto" w:fill="auto"/>
        <w:bidi w:val="0"/>
        <w:spacing w:before="0" w:after="240" w:line="240" w:lineRule="auto"/>
        <w:ind w:left="0" w:right="0" w:firstLine="0"/>
        <w:jc w:val="center"/>
      </w:pPr>
      <w:bookmarkStart w:id="75" w:name="bookmark75"/>
      <w:bookmarkStart w:id="76" w:name="bookmark76"/>
      <w:bookmarkStart w:id="77" w:name="bookmark77"/>
      <w:r>
        <w:rPr>
          <w:color w:val="000000"/>
          <w:spacing w:val="0"/>
          <w:w w:val="100"/>
          <w:position w:val="0"/>
        </w:rPr>
        <w:t>第四节经营情况讨论与分析</w:t>
      </w:r>
      <w:bookmarkEnd w:id="75"/>
      <w:bookmarkEnd w:id="76"/>
      <w:bookmarkEnd w:id="77"/>
    </w:p>
    <w:p>
      <w:pPr>
        <w:pStyle w:val="Style5"/>
        <w:keepNext w:val="0"/>
        <w:keepLines w:val="0"/>
        <w:widowControl w:val="0"/>
        <w:shd w:val="clear" w:color="auto" w:fill="auto"/>
        <w:bidi w:val="0"/>
        <w:spacing w:before="0" w:after="40" w:line="273" w:lineRule="exact"/>
        <w:ind w:left="0" w:right="0" w:firstLine="0"/>
        <w:jc w:val="both"/>
      </w:pPr>
      <w:bookmarkStart w:id="78" w:name="bookmark78"/>
      <w:r>
        <w:rPr>
          <w:b/>
          <w:bCs/>
          <w:color w:val="000000"/>
          <w:spacing w:val="0"/>
          <w:w w:val="100"/>
          <w:position w:val="0"/>
        </w:rPr>
        <w:t>一</w:t>
      </w:r>
      <w:bookmarkEnd w:id="78"/>
      <w:r>
        <w:rPr>
          <w:b/>
          <w:bCs/>
          <w:color w:val="000000"/>
          <w:spacing w:val="0"/>
          <w:w w:val="100"/>
          <w:position w:val="0"/>
        </w:rPr>
        <w:t>、经营情况讨论与分析</w:t>
      </w:r>
    </w:p>
    <w:p>
      <w:pPr>
        <w:pStyle w:val="Style5"/>
        <w:keepNext w:val="0"/>
        <w:keepLines w:val="0"/>
        <w:widowControl w:val="0"/>
        <w:shd w:val="clear" w:color="auto" w:fill="auto"/>
        <w:bidi w:val="0"/>
        <w:spacing w:before="0" w:after="0" w:line="273" w:lineRule="exact"/>
        <w:ind w:left="0" w:right="0"/>
        <w:jc w:val="both"/>
      </w:pPr>
      <w:r>
        <w:rPr>
          <w:color w:val="000000"/>
          <w:spacing w:val="0"/>
          <w:w w:val="100"/>
          <w:position w:val="0"/>
          <w:sz w:val="20"/>
          <w:szCs w:val="20"/>
        </w:rPr>
        <w:t>2020</w:t>
      </w:r>
      <w:r>
        <w:rPr>
          <w:color w:val="000000"/>
          <w:spacing w:val="0"/>
          <w:w w:val="100"/>
          <w:position w:val="0"/>
        </w:rPr>
        <w:t>年，面对外部政策环境变化以及疫情冲击等多重因素的叠加影响，航天信息股份有限公司（以 下简称“航天信息”或“公司”）在全体股东的支持下和全体员工的共同努力下，围绕“一个确保、两 个聚焦、三个平台、五个体系”的年度工作目标，以加强党建为引领，抓机遇、拓市场、降成本、控费 用，多措并举，主动迎接转型升级的挑战，高质量完成了年度各项经营发展任务，取得了极不平凡的成 绩，统筹疫情防控和经营发展取得重大成果，公司整体实现平稳健康发展。</w:t>
      </w:r>
    </w:p>
    <w:p>
      <w:pPr>
        <w:pStyle w:val="Style5"/>
        <w:keepNext w:val="0"/>
        <w:keepLines w:val="0"/>
        <w:widowControl w:val="0"/>
        <w:shd w:val="clear" w:color="auto" w:fill="auto"/>
        <w:bidi w:val="0"/>
        <w:spacing w:before="0" w:after="0" w:line="273" w:lineRule="exact"/>
        <w:ind w:left="0" w:right="0"/>
        <w:jc w:val="both"/>
      </w:pPr>
      <w:r>
        <w:rPr>
          <w:color w:val="000000"/>
          <w:spacing w:val="0"/>
          <w:w w:val="100"/>
          <w:position w:val="0"/>
        </w:rPr>
        <w:t>公司全年共实现营业收入</w:t>
      </w:r>
      <w:r>
        <w:rPr>
          <w:color w:val="000000"/>
          <w:spacing w:val="0"/>
          <w:w w:val="100"/>
          <w:position w:val="0"/>
          <w:sz w:val="20"/>
          <w:szCs w:val="20"/>
        </w:rPr>
        <w:t xml:space="preserve">218. </w:t>
      </w:r>
      <w:r>
        <w:rPr>
          <w:color w:val="000000"/>
          <w:spacing w:val="0"/>
          <w:w w:val="100"/>
          <w:position w:val="0"/>
          <w:sz w:val="20"/>
          <w:szCs w:val="20"/>
        </w:rPr>
        <w:t>13</w:t>
      </w:r>
      <w:r>
        <w:rPr>
          <w:color w:val="000000"/>
          <w:spacing w:val="0"/>
          <w:w w:val="100"/>
          <w:position w:val="0"/>
        </w:rPr>
        <w:t>亿，实现利润总额</w:t>
      </w:r>
      <w:r>
        <w:rPr>
          <w:color w:val="000000"/>
          <w:spacing w:val="0"/>
          <w:w w:val="100"/>
          <w:position w:val="0"/>
          <w:sz w:val="20"/>
          <w:szCs w:val="20"/>
        </w:rPr>
        <w:t xml:space="preserve">23. </w:t>
      </w:r>
      <w:r>
        <w:rPr>
          <w:color w:val="000000"/>
          <w:spacing w:val="0"/>
          <w:w w:val="100"/>
          <w:position w:val="0"/>
          <w:sz w:val="20"/>
          <w:szCs w:val="20"/>
        </w:rPr>
        <w:t>93</w:t>
      </w:r>
      <w:r>
        <w:rPr>
          <w:color w:val="000000"/>
          <w:spacing w:val="0"/>
          <w:w w:val="100"/>
          <w:position w:val="0"/>
        </w:rPr>
        <w:t>亿元，归属于母公司股东净利润</w:t>
      </w:r>
      <w:r>
        <w:rPr>
          <w:color w:val="000000"/>
          <w:spacing w:val="0"/>
          <w:w w:val="100"/>
          <w:position w:val="0"/>
          <w:sz w:val="20"/>
          <w:szCs w:val="20"/>
        </w:rPr>
        <w:t xml:space="preserve">10. </w:t>
      </w:r>
      <w:r>
        <w:rPr>
          <w:color w:val="000000"/>
          <w:spacing w:val="0"/>
          <w:w w:val="100"/>
          <w:position w:val="0"/>
          <w:sz w:val="20"/>
          <w:szCs w:val="20"/>
        </w:rPr>
        <w:t xml:space="preserve">34 </w:t>
      </w:r>
      <w:r>
        <w:rPr>
          <w:color w:val="000000"/>
          <w:spacing w:val="0"/>
          <w:w w:val="100"/>
          <w:position w:val="0"/>
        </w:rPr>
        <w:t>亿元，归属于母公司股东上的扣除非经常性损益的净利润</w:t>
      </w:r>
      <w:r>
        <w:rPr>
          <w:color w:val="000000"/>
          <w:spacing w:val="0"/>
          <w:w w:val="100"/>
          <w:position w:val="0"/>
          <w:sz w:val="20"/>
          <w:szCs w:val="20"/>
        </w:rPr>
        <w:t xml:space="preserve">10. </w:t>
      </w:r>
      <w:r>
        <w:rPr>
          <w:color w:val="000000"/>
          <w:spacing w:val="0"/>
          <w:w w:val="100"/>
          <w:position w:val="0"/>
          <w:sz w:val="20"/>
          <w:szCs w:val="20"/>
        </w:rPr>
        <w:t>49</w:t>
      </w:r>
      <w:r>
        <w:rPr>
          <w:color w:val="000000"/>
          <w:spacing w:val="0"/>
          <w:w w:val="100"/>
          <w:position w:val="0"/>
        </w:rPr>
        <w:t>亿元；每股收益</w:t>
      </w:r>
      <w:r>
        <w:rPr>
          <w:color w:val="000000"/>
          <w:spacing w:val="0"/>
          <w:w w:val="100"/>
          <w:position w:val="0"/>
          <w:sz w:val="20"/>
          <w:szCs w:val="20"/>
        </w:rPr>
        <w:t xml:space="preserve">0. </w:t>
      </w:r>
      <w:r>
        <w:rPr>
          <w:color w:val="000000"/>
          <w:spacing w:val="0"/>
          <w:w w:val="100"/>
          <w:position w:val="0"/>
          <w:sz w:val="20"/>
          <w:szCs w:val="20"/>
        </w:rPr>
        <w:t>56</w:t>
      </w:r>
      <w:r>
        <w:rPr>
          <w:color w:val="000000"/>
          <w:spacing w:val="0"/>
          <w:w w:val="100"/>
          <w:position w:val="0"/>
        </w:rPr>
        <w:t>元，扣除非经常 性损益后的基本每股收益</w:t>
      </w:r>
      <w:r>
        <w:rPr>
          <w:color w:val="000000"/>
          <w:spacing w:val="0"/>
          <w:w w:val="100"/>
          <w:position w:val="0"/>
          <w:sz w:val="20"/>
          <w:szCs w:val="20"/>
        </w:rPr>
        <w:t xml:space="preserve">0. </w:t>
      </w:r>
      <w:r>
        <w:rPr>
          <w:color w:val="000000"/>
          <w:spacing w:val="0"/>
          <w:w w:val="100"/>
          <w:position w:val="0"/>
          <w:sz w:val="20"/>
          <w:szCs w:val="20"/>
        </w:rPr>
        <w:t>56</w:t>
      </w:r>
      <w:r>
        <w:rPr>
          <w:color w:val="000000"/>
          <w:spacing w:val="0"/>
          <w:w w:val="100"/>
          <w:position w:val="0"/>
        </w:rPr>
        <w:t>元；截至</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日，公司资产总额达到</w:t>
      </w:r>
      <w:r>
        <w:rPr>
          <w:color w:val="000000"/>
          <w:spacing w:val="0"/>
          <w:w w:val="100"/>
          <w:position w:val="0"/>
          <w:sz w:val="20"/>
          <w:szCs w:val="20"/>
        </w:rPr>
        <w:t xml:space="preserve">241. </w:t>
      </w:r>
      <w:r>
        <w:rPr>
          <w:color w:val="000000"/>
          <w:spacing w:val="0"/>
          <w:w w:val="100"/>
          <w:position w:val="0"/>
          <w:sz w:val="20"/>
          <w:szCs w:val="20"/>
        </w:rPr>
        <w:t>42</w:t>
      </w:r>
      <w:r>
        <w:rPr>
          <w:color w:val="000000"/>
          <w:spacing w:val="0"/>
          <w:w w:val="100"/>
          <w:position w:val="0"/>
        </w:rPr>
        <w:t>亿元，归属于 上市公司股东的净资产</w:t>
      </w:r>
      <w:r>
        <w:rPr>
          <w:color w:val="000000"/>
          <w:spacing w:val="0"/>
          <w:w w:val="100"/>
          <w:position w:val="0"/>
          <w:sz w:val="20"/>
          <w:szCs w:val="20"/>
        </w:rPr>
        <w:t xml:space="preserve">125. </w:t>
      </w:r>
      <w:r>
        <w:rPr>
          <w:color w:val="000000"/>
          <w:spacing w:val="0"/>
          <w:w w:val="100"/>
          <w:position w:val="0"/>
          <w:sz w:val="20"/>
          <w:szCs w:val="20"/>
        </w:rPr>
        <w:t>84</w:t>
      </w:r>
      <w:r>
        <w:rPr>
          <w:color w:val="000000"/>
          <w:spacing w:val="0"/>
          <w:w w:val="100"/>
          <w:position w:val="0"/>
        </w:rPr>
        <w:t>亿元，加权平均净资产收益率为</w:t>
      </w:r>
      <w:r>
        <w:rPr>
          <w:color w:val="000000"/>
          <w:spacing w:val="0"/>
          <w:w w:val="100"/>
          <w:position w:val="0"/>
          <w:sz w:val="20"/>
          <w:szCs w:val="20"/>
        </w:rPr>
        <w:t xml:space="preserve">8. </w:t>
      </w:r>
      <w:r>
        <w:rPr>
          <w:color w:val="000000"/>
          <w:spacing w:val="0"/>
          <w:w w:val="100"/>
          <w:position w:val="0"/>
          <w:sz w:val="20"/>
          <w:szCs w:val="20"/>
        </w:rPr>
        <w:t>88%，</w:t>
      </w:r>
      <w:r>
        <w:rPr>
          <w:color w:val="000000"/>
          <w:spacing w:val="0"/>
          <w:w w:val="100"/>
          <w:position w:val="0"/>
        </w:rPr>
        <w:t>经营质量显著提升，年度经营 性现金流净额为</w:t>
      </w:r>
      <w:r>
        <w:rPr>
          <w:color w:val="000000"/>
          <w:spacing w:val="0"/>
          <w:w w:val="100"/>
          <w:position w:val="0"/>
          <w:sz w:val="20"/>
          <w:szCs w:val="20"/>
        </w:rPr>
        <w:t xml:space="preserve">31. </w:t>
      </w:r>
      <w:r>
        <w:rPr>
          <w:color w:val="000000"/>
          <w:spacing w:val="0"/>
          <w:w w:val="100"/>
          <w:position w:val="0"/>
          <w:sz w:val="20"/>
          <w:szCs w:val="20"/>
        </w:rPr>
        <w:t>19</w:t>
      </w:r>
      <w:r>
        <w:rPr>
          <w:color w:val="000000"/>
          <w:spacing w:val="0"/>
          <w:w w:val="100"/>
          <w:position w:val="0"/>
        </w:rPr>
        <w:t>亿元。</w:t>
      </w:r>
    </w:p>
    <w:p>
      <w:pPr>
        <w:pStyle w:val="Style5"/>
        <w:keepNext w:val="0"/>
        <w:keepLines w:val="0"/>
        <w:widowControl w:val="0"/>
        <w:shd w:val="clear" w:color="auto" w:fill="auto"/>
        <w:bidi w:val="0"/>
        <w:spacing w:before="0" w:after="0" w:line="273" w:lineRule="exact"/>
        <w:ind w:left="0" w:right="0"/>
        <w:jc w:val="both"/>
      </w:pPr>
      <w:r>
        <w:rPr>
          <w:color w:val="000000"/>
          <w:spacing w:val="0"/>
          <w:w w:val="100"/>
          <w:position w:val="0"/>
          <w:sz w:val="20"/>
          <w:szCs w:val="20"/>
        </w:rPr>
        <w:t>2020</w:t>
      </w:r>
      <w:r>
        <w:rPr>
          <w:color w:val="000000"/>
          <w:spacing w:val="0"/>
          <w:w w:val="100"/>
          <w:position w:val="0"/>
        </w:rPr>
        <w:t>年，公司连续</w:t>
      </w:r>
      <w:r>
        <w:rPr>
          <w:color w:val="000000"/>
          <w:spacing w:val="0"/>
          <w:w w:val="100"/>
          <w:position w:val="0"/>
          <w:sz w:val="20"/>
          <w:szCs w:val="20"/>
        </w:rPr>
        <w:t>20</w:t>
      </w:r>
      <w:r>
        <w:rPr>
          <w:color w:val="000000"/>
          <w:spacing w:val="0"/>
          <w:w w:val="100"/>
          <w:position w:val="0"/>
        </w:rPr>
        <w:t>年获中国电子信息百强企业称号，排名第</w:t>
      </w:r>
      <w:r>
        <w:rPr>
          <w:color w:val="000000"/>
          <w:spacing w:val="0"/>
          <w:w w:val="100"/>
          <w:position w:val="0"/>
          <w:sz w:val="20"/>
          <w:szCs w:val="20"/>
        </w:rPr>
        <w:t>31</w:t>
      </w:r>
      <w:r>
        <w:rPr>
          <w:color w:val="000000"/>
          <w:spacing w:val="0"/>
          <w:w w:val="100"/>
          <w:position w:val="0"/>
        </w:rPr>
        <w:t>位；连续</w:t>
      </w:r>
      <w:r>
        <w:rPr>
          <w:color w:val="000000"/>
          <w:spacing w:val="0"/>
          <w:w w:val="100"/>
          <w:position w:val="0"/>
          <w:sz w:val="20"/>
          <w:szCs w:val="20"/>
        </w:rPr>
        <w:t>5</w:t>
      </w:r>
      <w:r>
        <w:rPr>
          <w:color w:val="000000"/>
          <w:spacing w:val="0"/>
          <w:w w:val="100"/>
          <w:position w:val="0"/>
        </w:rPr>
        <w:t>年获中国软件和信 息技术服务综合竞争力百强企业称号，排名第</w:t>
      </w:r>
      <w:r>
        <w:rPr>
          <w:color w:val="000000"/>
          <w:spacing w:val="0"/>
          <w:w w:val="100"/>
          <w:position w:val="0"/>
          <w:sz w:val="20"/>
          <w:szCs w:val="20"/>
        </w:rPr>
        <w:t>16</w:t>
      </w:r>
      <w:r>
        <w:rPr>
          <w:color w:val="000000"/>
          <w:spacing w:val="0"/>
          <w:w w:val="100"/>
          <w:position w:val="0"/>
        </w:rPr>
        <w:t>位；连续</w:t>
      </w:r>
      <w:r>
        <w:rPr>
          <w:color w:val="000000"/>
          <w:spacing w:val="0"/>
          <w:w w:val="100"/>
          <w:position w:val="0"/>
          <w:sz w:val="20"/>
          <w:szCs w:val="20"/>
        </w:rPr>
        <w:t>11</w:t>
      </w:r>
      <w:r>
        <w:rPr>
          <w:color w:val="000000"/>
          <w:spacing w:val="0"/>
          <w:w w:val="100"/>
          <w:position w:val="0"/>
        </w:rPr>
        <w:t>年上榜《财富》中国</w:t>
      </w:r>
      <w:r>
        <w:rPr>
          <w:color w:val="000000"/>
          <w:spacing w:val="0"/>
          <w:w w:val="100"/>
          <w:position w:val="0"/>
          <w:sz w:val="20"/>
          <w:szCs w:val="20"/>
        </w:rPr>
        <w:t>500</w:t>
      </w:r>
      <w:r>
        <w:rPr>
          <w:color w:val="000000"/>
          <w:spacing w:val="0"/>
          <w:w w:val="100"/>
          <w:position w:val="0"/>
        </w:rPr>
        <w:t>强企业名单，排 名第</w:t>
      </w:r>
      <w:r>
        <w:rPr>
          <w:color w:val="000000"/>
          <w:spacing w:val="0"/>
          <w:w w:val="100"/>
          <w:position w:val="0"/>
          <w:sz w:val="20"/>
          <w:szCs w:val="20"/>
        </w:rPr>
        <w:t>290</w:t>
      </w:r>
      <w:r>
        <w:rPr>
          <w:color w:val="000000"/>
          <w:spacing w:val="0"/>
          <w:w w:val="100"/>
          <w:position w:val="0"/>
        </w:rPr>
        <w:t>位。在</w:t>
      </w:r>
      <w:r>
        <w:rPr>
          <w:color w:val="000000"/>
          <w:spacing w:val="0"/>
          <w:w w:val="100"/>
          <w:position w:val="0"/>
          <w:sz w:val="20"/>
          <w:szCs w:val="20"/>
        </w:rPr>
        <w:t>2020</w:t>
      </w:r>
      <w:r>
        <w:rPr>
          <w:color w:val="000000"/>
          <w:spacing w:val="0"/>
          <w:w w:val="100"/>
          <w:position w:val="0"/>
        </w:rPr>
        <w:t>世界计算机大会上，公司入选中国</w:t>
      </w:r>
      <w:r>
        <w:rPr>
          <w:color w:val="000000"/>
          <w:spacing w:val="0"/>
          <w:w w:val="100"/>
          <w:position w:val="0"/>
          <w:sz w:val="20"/>
          <w:szCs w:val="20"/>
        </w:rPr>
        <w:t>“2020</w:t>
      </w:r>
      <w:r>
        <w:rPr>
          <w:color w:val="000000"/>
          <w:spacing w:val="0"/>
          <w:w w:val="100"/>
          <w:position w:val="0"/>
        </w:rPr>
        <w:t>先进计算百强榜”</w:t>
      </w:r>
      <w:r>
        <w:rPr>
          <w:color w:val="000000"/>
          <w:spacing w:val="0"/>
          <w:w w:val="100"/>
          <w:position w:val="0"/>
          <w:sz w:val="20"/>
          <w:szCs w:val="20"/>
        </w:rPr>
        <w:t>，</w:t>
      </w:r>
      <w:r>
        <w:rPr>
          <w:color w:val="000000"/>
          <w:spacing w:val="0"/>
          <w:w w:val="100"/>
          <w:position w:val="0"/>
        </w:rPr>
        <w:t>名列第</w:t>
      </w:r>
      <w:r>
        <w:rPr>
          <w:color w:val="000000"/>
          <w:spacing w:val="0"/>
          <w:w w:val="100"/>
          <w:position w:val="0"/>
          <w:sz w:val="20"/>
          <w:szCs w:val="20"/>
        </w:rPr>
        <w:t>17</w:t>
      </w:r>
      <w:r>
        <w:rPr>
          <w:color w:val="000000"/>
          <w:spacing w:val="0"/>
          <w:w w:val="100"/>
          <w:position w:val="0"/>
        </w:rPr>
        <w:t xml:space="preserve">位。在 </w:t>
      </w:r>
      <w:r>
        <w:rPr>
          <w:color w:val="000000"/>
          <w:spacing w:val="0"/>
          <w:w w:val="100"/>
          <w:position w:val="0"/>
          <w:sz w:val="20"/>
          <w:szCs w:val="20"/>
        </w:rPr>
        <w:t>2020</w:t>
      </w:r>
      <w:r>
        <w:rPr>
          <w:color w:val="000000"/>
          <w:spacing w:val="0"/>
          <w:w w:val="100"/>
          <w:position w:val="0"/>
        </w:rPr>
        <w:t>区块链产业发展峰会上，公司成功入选</w:t>
      </w:r>
      <w:r>
        <w:rPr>
          <w:color w:val="000000"/>
          <w:spacing w:val="0"/>
          <w:w w:val="100"/>
          <w:position w:val="0"/>
          <w:sz w:val="20"/>
          <w:szCs w:val="20"/>
        </w:rPr>
        <w:t>2020</w:t>
      </w:r>
      <w:r>
        <w:rPr>
          <w:color w:val="000000"/>
          <w:spacing w:val="0"/>
          <w:w w:val="100"/>
          <w:position w:val="0"/>
        </w:rPr>
        <w:t>中国区块链技术创新典型企业名录；在第五届中国电 子信息行业发展大会上，公司荣获</w:t>
      </w:r>
      <w:r>
        <w:rPr>
          <w:color w:val="000000"/>
          <w:spacing w:val="0"/>
          <w:w w:val="100"/>
          <w:position w:val="0"/>
          <w:sz w:val="20"/>
          <w:szCs w:val="20"/>
        </w:rPr>
        <w:t>“2020</w:t>
      </w:r>
      <w:r>
        <w:rPr>
          <w:color w:val="000000"/>
          <w:spacing w:val="0"/>
          <w:w w:val="100"/>
          <w:position w:val="0"/>
        </w:rPr>
        <w:t>年度电子信息行业卓越企业”奖；在</w:t>
      </w:r>
      <w:r>
        <w:rPr>
          <w:color w:val="000000"/>
          <w:spacing w:val="0"/>
          <w:w w:val="100"/>
          <w:position w:val="0"/>
          <w:sz w:val="20"/>
          <w:szCs w:val="20"/>
        </w:rPr>
        <w:t>2020</w:t>
      </w:r>
      <w:r>
        <w:rPr>
          <w:color w:val="000000"/>
          <w:spacing w:val="0"/>
          <w:w w:val="100"/>
          <w:position w:val="0"/>
        </w:rPr>
        <w:t>数字经济领航者峰 会上，公司荣获</w:t>
      </w:r>
      <w:r>
        <w:rPr>
          <w:color w:val="000000"/>
          <w:spacing w:val="0"/>
          <w:w w:val="100"/>
          <w:position w:val="0"/>
          <w:sz w:val="20"/>
          <w:szCs w:val="20"/>
        </w:rPr>
        <w:t>“202</w:t>
      </w:r>
      <w:r>
        <w:rPr>
          <w:color w:val="000000"/>
          <w:spacing w:val="0"/>
          <w:w w:val="100"/>
          <w:position w:val="0"/>
        </w:rPr>
        <w:t>。数字经济领航者奖”；在中国</w:t>
      </w:r>
      <w:r>
        <w:rPr>
          <w:color w:val="000000"/>
          <w:spacing w:val="0"/>
          <w:w w:val="100"/>
          <w:position w:val="0"/>
          <w:sz w:val="20"/>
          <w:szCs w:val="20"/>
        </w:rPr>
        <w:t>IT</w:t>
      </w:r>
      <w:r>
        <w:rPr>
          <w:color w:val="000000"/>
          <w:spacing w:val="0"/>
          <w:w w:val="100"/>
          <w:position w:val="0"/>
        </w:rPr>
        <w:t>服务全媒体平台评选的</w:t>
      </w:r>
      <w:r>
        <w:rPr>
          <w:color w:val="000000"/>
          <w:spacing w:val="0"/>
          <w:w w:val="100"/>
          <w:position w:val="0"/>
          <w:sz w:val="20"/>
          <w:szCs w:val="20"/>
        </w:rPr>
        <w:t>2020-2021</w:t>
      </w:r>
      <w:r>
        <w:rPr>
          <w:color w:val="000000"/>
          <w:spacing w:val="0"/>
          <w:w w:val="100"/>
          <w:position w:val="0"/>
        </w:rPr>
        <w:t>中国信息技 术服务奖项榜单中，公司入选信创运维</w:t>
      </w:r>
      <w:r>
        <w:rPr>
          <w:color w:val="000000"/>
          <w:spacing w:val="0"/>
          <w:w w:val="100"/>
          <w:position w:val="0"/>
          <w:sz w:val="20"/>
          <w:szCs w:val="20"/>
        </w:rPr>
        <w:t>10</w:t>
      </w:r>
      <w:r>
        <w:rPr>
          <w:color w:val="000000"/>
          <w:spacing w:val="0"/>
          <w:w w:val="100"/>
          <w:position w:val="0"/>
        </w:rPr>
        <w:t>强、智慧城市服务商</w:t>
      </w:r>
      <w:r>
        <w:rPr>
          <w:color w:val="000000"/>
          <w:spacing w:val="0"/>
          <w:w w:val="100"/>
          <w:position w:val="0"/>
          <w:sz w:val="20"/>
          <w:szCs w:val="20"/>
        </w:rPr>
        <w:t>10</w:t>
      </w:r>
      <w:r>
        <w:rPr>
          <w:color w:val="000000"/>
          <w:spacing w:val="0"/>
          <w:w w:val="100"/>
          <w:position w:val="0"/>
        </w:rPr>
        <w:t>强榜单;在第四届新时代资本论坛上， 公司荣获“最具社会责任上市公司”奖。</w:t>
      </w:r>
    </w:p>
    <w:p>
      <w:pPr>
        <w:pStyle w:val="Style5"/>
        <w:keepNext w:val="0"/>
        <w:keepLines w:val="0"/>
        <w:widowControl w:val="0"/>
        <w:shd w:val="clear" w:color="auto" w:fill="auto"/>
        <w:bidi w:val="0"/>
        <w:spacing w:before="0" w:after="0" w:line="273" w:lineRule="exact"/>
        <w:ind w:left="0" w:right="0"/>
        <w:jc w:val="both"/>
      </w:pPr>
      <w:r>
        <w:rPr>
          <w:color w:val="000000"/>
          <w:spacing w:val="0"/>
          <w:w w:val="100"/>
          <w:position w:val="0"/>
          <w:sz w:val="20"/>
          <w:szCs w:val="20"/>
        </w:rPr>
        <w:t>2020</w:t>
      </w:r>
      <w:r>
        <w:rPr>
          <w:color w:val="000000"/>
          <w:spacing w:val="0"/>
          <w:w w:val="100"/>
          <w:position w:val="0"/>
        </w:rPr>
        <w:t>年，为积极回报广大投资者，保护投资者的合法权益，公司董事会积极落实利润分配方案， 向全体股东现金分红</w:t>
      </w:r>
      <w:r>
        <w:rPr>
          <w:color w:val="000000"/>
          <w:spacing w:val="0"/>
          <w:w w:val="100"/>
          <w:position w:val="0"/>
          <w:sz w:val="20"/>
          <w:szCs w:val="20"/>
        </w:rPr>
        <w:t xml:space="preserve">4. </w:t>
      </w:r>
      <w:r>
        <w:rPr>
          <w:color w:val="000000"/>
          <w:spacing w:val="0"/>
          <w:w w:val="100"/>
          <w:position w:val="0"/>
          <w:sz w:val="20"/>
          <w:szCs w:val="20"/>
        </w:rPr>
        <w:t>28</w:t>
      </w:r>
      <w:r>
        <w:rPr>
          <w:color w:val="000000"/>
          <w:spacing w:val="0"/>
          <w:w w:val="100"/>
          <w:position w:val="0"/>
        </w:rPr>
        <w:t>亿元，占公司</w:t>
      </w:r>
      <w:r>
        <w:rPr>
          <w:color w:val="000000"/>
          <w:spacing w:val="0"/>
          <w:w w:val="100"/>
          <w:position w:val="0"/>
          <w:sz w:val="20"/>
          <w:szCs w:val="20"/>
        </w:rPr>
        <w:t>2019</w:t>
      </w:r>
      <w:r>
        <w:rPr>
          <w:color w:val="000000"/>
          <w:spacing w:val="0"/>
          <w:w w:val="100"/>
          <w:position w:val="0"/>
        </w:rPr>
        <w:t>年归属于上市公司股东净利润的</w:t>
      </w:r>
      <w:r>
        <w:rPr>
          <w:color w:val="000000"/>
          <w:spacing w:val="0"/>
          <w:w w:val="100"/>
          <w:position w:val="0"/>
          <w:sz w:val="20"/>
          <w:szCs w:val="20"/>
        </w:rPr>
        <w:t xml:space="preserve">30. </w:t>
      </w:r>
      <w:r>
        <w:rPr>
          <w:color w:val="000000"/>
          <w:spacing w:val="0"/>
          <w:w w:val="100"/>
          <w:position w:val="0"/>
          <w:sz w:val="20"/>
          <w:szCs w:val="20"/>
        </w:rPr>
        <w:t>06%，</w:t>
      </w:r>
      <w:r>
        <w:rPr>
          <w:color w:val="000000"/>
          <w:spacing w:val="0"/>
          <w:w w:val="100"/>
          <w:position w:val="0"/>
        </w:rPr>
        <w:t>切实将利润回 馈公司股东，提高投资者关注度和信任度，提升了企业形象。</w:t>
      </w:r>
    </w:p>
    <w:p>
      <w:pPr>
        <w:pStyle w:val="Style5"/>
        <w:keepNext w:val="0"/>
        <w:keepLines w:val="0"/>
        <w:widowControl w:val="0"/>
        <w:shd w:val="clear" w:color="auto" w:fill="auto"/>
        <w:bidi w:val="0"/>
        <w:spacing w:before="0" w:after="0" w:line="273" w:lineRule="exact"/>
        <w:ind w:left="0" w:right="0"/>
        <w:jc w:val="both"/>
      </w:pPr>
      <w:bookmarkStart w:id="79" w:name="bookmark79"/>
      <w:r>
        <w:rPr>
          <w:color w:val="000000"/>
          <w:spacing w:val="0"/>
          <w:w w:val="100"/>
          <w:position w:val="0"/>
          <w:sz w:val="20"/>
          <w:szCs w:val="20"/>
        </w:rPr>
        <w:t>1</w:t>
      </w:r>
      <w:bookmarkEnd w:id="79"/>
      <w:r>
        <w:rPr>
          <w:color w:val="000000"/>
          <w:spacing w:val="0"/>
          <w:w w:val="100"/>
          <w:position w:val="0"/>
        </w:rPr>
        <w:t>、抢抓机遇，提升能力，产业发展再上新台阶</w:t>
      </w:r>
    </w:p>
    <w:p>
      <w:pPr>
        <w:pStyle w:val="Style5"/>
        <w:keepNext w:val="0"/>
        <w:keepLines w:val="0"/>
        <w:widowControl w:val="0"/>
        <w:shd w:val="clear" w:color="auto" w:fill="auto"/>
        <w:tabs>
          <w:tab w:pos="900" w:val="left"/>
        </w:tabs>
        <w:bidi w:val="0"/>
        <w:spacing w:before="0" w:after="0" w:line="273" w:lineRule="exact"/>
        <w:ind w:left="0" w:right="0"/>
        <w:jc w:val="left"/>
      </w:pPr>
      <w:bookmarkStart w:id="80" w:name="bookmark80"/>
      <w:r>
        <w:rPr>
          <w:color w:val="000000"/>
          <w:spacing w:val="0"/>
          <w:w w:val="100"/>
          <w:position w:val="0"/>
        </w:rPr>
        <w:t>（</w:t>
      </w:r>
      <w:bookmarkEnd w:id="80"/>
      <w:r>
        <w:rPr>
          <w:color w:val="000000"/>
          <w:spacing w:val="0"/>
          <w:w w:val="100"/>
          <w:position w:val="0"/>
        </w:rPr>
        <w:t>一）</w:t>
        <w:tab/>
        <w:t>金税产业：服务国家减税降费政策，响应市场变化加速业务升级</w:t>
      </w:r>
    </w:p>
    <w:p>
      <w:pPr>
        <w:pStyle w:val="Style5"/>
        <w:keepNext w:val="0"/>
        <w:keepLines w:val="0"/>
        <w:widowControl w:val="0"/>
        <w:shd w:val="clear" w:color="auto" w:fill="auto"/>
        <w:bidi w:val="0"/>
        <w:spacing w:before="0" w:after="0" w:line="273" w:lineRule="exact"/>
        <w:ind w:left="0" w:right="0"/>
        <w:jc w:val="both"/>
      </w:pPr>
      <w:r>
        <w:rPr>
          <w:color w:val="000000"/>
          <w:spacing w:val="0"/>
          <w:w w:val="100"/>
          <w:position w:val="0"/>
        </w:rPr>
        <w:t>公司积极探索金税产业转型升级，强化核心能力建设，巩固税务基业，拓展企业服务业务，打造社 会化智慧税务服务生态圈。一是巩固基础，提升核心产品适应性及局端占位。为保障全国</w:t>
      </w:r>
      <w:r>
        <w:rPr>
          <w:color w:val="000000"/>
          <w:spacing w:val="0"/>
          <w:w w:val="100"/>
          <w:position w:val="0"/>
          <w:sz w:val="20"/>
          <w:szCs w:val="20"/>
        </w:rPr>
        <w:t>2000</w:t>
      </w:r>
      <w:r>
        <w:rPr>
          <w:color w:val="000000"/>
          <w:spacing w:val="0"/>
          <w:w w:val="100"/>
          <w:position w:val="0"/>
        </w:rPr>
        <w:t>万纳税 人享受国家减税降费及疫情优惠政策，公司围绕税收新政策和税务系统新需求，抓住国家税务信息化升 级完善契机，积极开展技术研发攻关和服务推广工作。二是拓展市场,延伸局端企业端业务及生态构建， 公司以智慧办税综合服务大厅和智能微厅产品为切入点拓展局端系统突破和建设，同时紧跟国家专票电 子化政策，快速启动推进大型集团企业解决方案，将存量户纸质发票系统扩容升级为纸电一体，为企业 自建电子发票服务平台。发票云服务加快生态构建，积极推进专票电子化试点，电子发票持续保持市场 引领地位。三是夯实支撑，助力金税业务产业化及融合发展。公司加强体系研发协同，资源共享共建, 产品方面推出提供全场景企业服务的爱信诺企业服务平台，运维服务方面中标国税总局增值税发票管理 系统运维服务及</w:t>
      </w:r>
      <w:r>
        <w:rPr>
          <w:color w:val="000000"/>
          <w:spacing w:val="0"/>
          <w:w w:val="100"/>
          <w:position w:val="0"/>
          <w:sz w:val="20"/>
          <w:szCs w:val="20"/>
        </w:rPr>
        <w:t>20</w:t>
      </w:r>
      <w:r>
        <w:rPr>
          <w:color w:val="000000"/>
          <w:spacing w:val="0"/>
          <w:w w:val="100"/>
          <w:position w:val="0"/>
        </w:rPr>
        <w:t>余个省税局运维项目</w:t>
      </w:r>
      <w:r>
        <w:rPr>
          <w:i/>
          <w:iCs/>
          <w:color w:val="000000"/>
          <w:spacing w:val="0"/>
          <w:w w:val="100"/>
          <w:position w:val="0"/>
        </w:rPr>
        <w:t>，</w:t>
      </w:r>
      <w:r>
        <w:rPr>
          <w:color w:val="000000"/>
          <w:spacing w:val="0"/>
          <w:w w:val="100"/>
          <w:position w:val="0"/>
        </w:rPr>
        <w:t>继续加快构建涉税业务新生态。</w:t>
      </w:r>
    </w:p>
    <w:p>
      <w:pPr>
        <w:pStyle w:val="Style5"/>
        <w:keepNext w:val="0"/>
        <w:keepLines w:val="0"/>
        <w:widowControl w:val="0"/>
        <w:shd w:val="clear" w:color="auto" w:fill="auto"/>
        <w:tabs>
          <w:tab w:pos="900" w:val="left"/>
        </w:tabs>
        <w:bidi w:val="0"/>
        <w:spacing w:before="0" w:after="0" w:line="273" w:lineRule="exact"/>
        <w:ind w:left="0" w:right="0"/>
        <w:jc w:val="left"/>
      </w:pPr>
      <w:bookmarkStart w:id="81" w:name="bookmark81"/>
      <w:r>
        <w:rPr>
          <w:color w:val="000000"/>
          <w:spacing w:val="0"/>
          <w:w w:val="100"/>
          <w:position w:val="0"/>
        </w:rPr>
        <w:t>（</w:t>
      </w:r>
      <w:bookmarkEnd w:id="81"/>
      <w:r>
        <w:rPr>
          <w:color w:val="000000"/>
          <w:spacing w:val="0"/>
          <w:w w:val="100"/>
          <w:position w:val="0"/>
        </w:rPr>
        <w:t>二）</w:t>
        <w:tab/>
        <w:t>金融产业：强化市场化转型及体系联动，企业增值服务拓展取得显著突破</w:t>
      </w:r>
    </w:p>
    <w:p>
      <w:pPr>
        <w:pStyle w:val="Style5"/>
        <w:keepNext w:val="0"/>
        <w:keepLines w:val="0"/>
        <w:widowControl w:val="0"/>
        <w:shd w:val="clear" w:color="auto" w:fill="auto"/>
        <w:bidi w:val="0"/>
        <w:spacing w:before="0" w:after="0" w:line="273" w:lineRule="exact"/>
        <w:ind w:left="0" w:right="0"/>
        <w:jc w:val="both"/>
      </w:pPr>
      <w:r>
        <w:rPr>
          <w:color w:val="000000"/>
          <w:spacing w:val="0"/>
          <w:w w:val="100"/>
          <w:position w:val="0"/>
        </w:rPr>
        <w:t>公司围绕企业需求，按照财税服务、金融服务、征信服务及金融科技四大业务线着力打造财税金融 服务生态圈，在体系范围内实现联动，涉企服务业务取得新的突破。其中，财税服务业务强化内核，拓 展外延，进一步挖掘服务增值点。大力推广云代账、诺账通等产品，全年签约代账机构约</w:t>
      </w:r>
      <w:r>
        <w:rPr>
          <w:color w:val="000000"/>
          <w:spacing w:val="0"/>
          <w:w w:val="100"/>
          <w:position w:val="0"/>
          <w:sz w:val="20"/>
          <w:szCs w:val="20"/>
        </w:rPr>
        <w:t>7000</w:t>
      </w:r>
      <w:r>
        <w:rPr>
          <w:color w:val="000000"/>
          <w:spacing w:val="0"/>
          <w:w w:val="100"/>
          <w:position w:val="0"/>
        </w:rPr>
        <w:t>户，代 记账业务服务企业约</w:t>
      </w:r>
      <w:r>
        <w:rPr>
          <w:color w:val="000000"/>
          <w:spacing w:val="0"/>
          <w:w w:val="100"/>
          <w:position w:val="0"/>
          <w:sz w:val="20"/>
          <w:szCs w:val="20"/>
        </w:rPr>
        <w:t>88</w:t>
      </w:r>
      <w:r>
        <w:rPr>
          <w:color w:val="000000"/>
          <w:spacing w:val="0"/>
          <w:w w:val="100"/>
          <w:position w:val="0"/>
        </w:rPr>
        <w:t>万户，助力近</w:t>
      </w:r>
      <w:r>
        <w:rPr>
          <w:color w:val="000000"/>
          <w:spacing w:val="0"/>
          <w:w w:val="100"/>
          <w:position w:val="0"/>
          <w:sz w:val="20"/>
          <w:szCs w:val="20"/>
        </w:rPr>
        <w:t>600</w:t>
      </w:r>
      <w:r>
        <w:rPr>
          <w:color w:val="000000"/>
          <w:spacing w:val="0"/>
          <w:w w:val="100"/>
          <w:position w:val="0"/>
        </w:rPr>
        <w:t>万户企业实现税控服务协议在线签署。金融服务业务稳中求 进，积极探索，助力百余家银行等金融机构形成精准的企业画像，实现近</w:t>
      </w:r>
      <w:r>
        <w:rPr>
          <w:color w:val="000000"/>
          <w:spacing w:val="0"/>
          <w:w w:val="100"/>
          <w:position w:val="0"/>
          <w:sz w:val="20"/>
          <w:szCs w:val="20"/>
        </w:rPr>
        <w:t>20</w:t>
      </w:r>
      <w:r>
        <w:rPr>
          <w:color w:val="000000"/>
          <w:spacing w:val="0"/>
          <w:w w:val="100"/>
          <w:position w:val="0"/>
        </w:rPr>
        <w:t>万家中小微企业在线“秒 批秒贷”，全年授信额度同比增长</w:t>
      </w:r>
      <w:r>
        <w:rPr>
          <w:color w:val="000000"/>
          <w:spacing w:val="0"/>
          <w:w w:val="100"/>
          <w:position w:val="0"/>
          <w:sz w:val="20"/>
          <w:szCs w:val="20"/>
        </w:rPr>
        <w:t>80%</w:t>
      </w:r>
      <w:r>
        <w:rPr>
          <w:color w:val="000000"/>
          <w:spacing w:val="0"/>
          <w:w w:val="100"/>
          <w:position w:val="0"/>
        </w:rPr>
        <w:t>以上。征信服务业务围绕公共、金融、商务信用和数字招采等应 用场景不断拓展，产品核心竞争力大幅增强。金融科技业务聚焦行业大客户，保持品牌优势，深耕细分 市场，酒店自助设备、</w:t>
      </w:r>
      <w:r>
        <w:rPr>
          <w:color w:val="000000"/>
          <w:spacing w:val="0"/>
          <w:w w:val="100"/>
          <w:position w:val="0"/>
          <w:sz w:val="20"/>
          <w:szCs w:val="20"/>
        </w:rPr>
        <w:t>P0S</w:t>
      </w:r>
      <w:r>
        <w:rPr>
          <w:color w:val="000000"/>
          <w:spacing w:val="0"/>
          <w:w w:val="100"/>
          <w:position w:val="0"/>
        </w:rPr>
        <w:t>专业化服务终端、海外支付终端销售快速增长。</w:t>
      </w:r>
    </w:p>
    <w:p>
      <w:pPr>
        <w:pStyle w:val="Style5"/>
        <w:keepNext w:val="0"/>
        <w:keepLines w:val="0"/>
        <w:widowControl w:val="0"/>
        <w:shd w:val="clear" w:color="auto" w:fill="auto"/>
        <w:tabs>
          <w:tab w:pos="900" w:val="left"/>
        </w:tabs>
        <w:bidi w:val="0"/>
        <w:spacing w:before="0" w:after="0" w:line="273" w:lineRule="exact"/>
        <w:ind w:left="0" w:right="0"/>
        <w:jc w:val="left"/>
      </w:pPr>
      <w:bookmarkStart w:id="82" w:name="bookmark82"/>
      <w:r>
        <w:rPr>
          <w:color w:val="000000"/>
          <w:spacing w:val="0"/>
          <w:w w:val="100"/>
          <w:position w:val="0"/>
        </w:rPr>
        <w:t>（</w:t>
      </w:r>
      <w:bookmarkEnd w:id="82"/>
      <w:r>
        <w:rPr>
          <w:color w:val="000000"/>
          <w:spacing w:val="0"/>
          <w:w w:val="100"/>
          <w:position w:val="0"/>
        </w:rPr>
        <w:t>三）</w:t>
        <w:tab/>
        <w:t>智慧产业：深耕重点行业，聚焦重点业务，培育优势产品，提升产业竞争力</w:t>
      </w:r>
    </w:p>
    <w:p>
      <w:pPr>
        <w:pStyle w:val="Style5"/>
        <w:keepNext w:val="0"/>
        <w:keepLines w:val="0"/>
        <w:widowControl w:val="0"/>
        <w:shd w:val="clear" w:color="auto" w:fill="auto"/>
        <w:bidi w:val="0"/>
        <w:spacing w:before="0" w:after="0" w:line="273" w:lineRule="exact"/>
        <w:ind w:left="0" w:right="0"/>
        <w:jc w:val="both"/>
      </w:pPr>
      <w:r>
        <w:rPr>
          <w:color w:val="000000"/>
          <w:spacing w:val="0"/>
          <w:w w:val="100"/>
          <w:position w:val="0"/>
        </w:rPr>
        <w:t>公司基于区块链、物联网、云计算、大数据等技术优势，聚焦智慧公安、智慧粮农、智慧市监、智 慧交通、智慧政务等重点业务。在智慧公安方面，巩固局端优势，中标全国公安出入境管理信息系统升 级改造等多个项目，中标多省市居住证项目，打造省级治安信息化建设的样板工程；承建横琴口岸“合 作查验、一次通关”系统建设，树立标杆典范。在智慧粮农方面，承建全国首家物资储备库系统</w:t>
      </w:r>
      <w:r>
        <w:rPr>
          <w:color w:val="000000"/>
          <w:spacing w:val="0"/>
          <w:w w:val="100"/>
          <w:position w:val="0"/>
        </w:rPr>
        <w:t>一</w:t>
      </w:r>
      <w:r>
        <w:rPr>
          <w:color w:val="000000"/>
          <w:spacing w:val="0"/>
          <w:w w:val="100"/>
          <w:position w:val="0"/>
        </w:rPr>
        <w:t xml:space="preserve">浙 </w:t>
      </w:r>
      <w:r>
        <w:rPr>
          <w:color w:val="000000"/>
          <w:spacing w:val="0"/>
          <w:w w:val="100"/>
          <w:position w:val="0"/>
        </w:rPr>
        <w:t>江余杭库物资储备管理信息化项目，在物资储备、涉农领域崭露头角。在智慧市监方面，中标云南、西 藏两省疫苗项目，并以疫苗追溯监管为切入点，重点拓展药品监管业务。在智慧交通方面，紧抓“新基 建”基础设施数字化新机遇，全力推广复合通行卡产品，并实现多个省市智慧公交、智慧公路等项目的 落地应用，获得“交通行业研发中心”国家认定。在智慧政务方面，连续中标南昌、湖南、惠州、广州 等地区的相关项目，推动业务转型升级。打造了出入境智慧大厅整体解决方案、粮食行业运营服务平台、 省级疫苗追溯监管系统云政务等优势产品，推进近三十项研发项目的实施建设，包括多个国拨课题，力 图打造核心技术关键产品。</w:t>
      </w:r>
    </w:p>
    <w:p>
      <w:pPr>
        <w:pStyle w:val="Style5"/>
        <w:keepNext w:val="0"/>
        <w:keepLines w:val="0"/>
        <w:widowControl w:val="0"/>
        <w:shd w:val="clear" w:color="auto" w:fill="auto"/>
        <w:tabs>
          <w:tab w:pos="900" w:val="left"/>
        </w:tabs>
        <w:bidi w:val="0"/>
        <w:spacing w:before="0" w:after="0" w:line="272" w:lineRule="exact"/>
        <w:ind w:left="0" w:right="0"/>
        <w:jc w:val="both"/>
      </w:pPr>
      <w:bookmarkStart w:id="83" w:name="bookmark83"/>
      <w:r>
        <w:rPr>
          <w:color w:val="000000"/>
          <w:spacing w:val="0"/>
          <w:w w:val="100"/>
          <w:position w:val="0"/>
        </w:rPr>
        <w:t>（</w:t>
      </w:r>
      <w:bookmarkEnd w:id="83"/>
      <w:r>
        <w:rPr>
          <w:color w:val="000000"/>
          <w:spacing w:val="0"/>
          <w:w w:val="100"/>
          <w:position w:val="0"/>
        </w:rPr>
        <w:t>四）</w:t>
        <w:tab/>
        <w:t>信创产业：抢占先机，项目拓展及实施成效显著，信创产业发展再上台阶</w:t>
      </w:r>
    </w:p>
    <w:p>
      <w:pPr>
        <w:pStyle w:val="Style5"/>
        <w:keepNext w:val="0"/>
        <w:keepLines w:val="0"/>
        <w:widowControl w:val="0"/>
        <w:shd w:val="clear" w:color="auto" w:fill="auto"/>
        <w:bidi w:val="0"/>
        <w:spacing w:before="0" w:after="0" w:line="272" w:lineRule="exact"/>
        <w:ind w:left="0" w:right="0"/>
        <w:jc w:val="both"/>
      </w:pPr>
      <w:r>
        <w:rPr>
          <w:color w:val="000000"/>
          <w:spacing w:val="0"/>
          <w:w w:val="100"/>
          <w:position w:val="0"/>
        </w:rPr>
        <w:t>公司继续加强关键技术与核心产品研发，充分发挥体系资源优势，协同拓展信创项目，形成一体化 解决方案。一方面，全力推动信创新市场拓展工作，全面推动信创投标工作，全面工标项目近</w:t>
      </w:r>
      <w:r>
        <w:rPr>
          <w:color w:val="000000"/>
          <w:spacing w:val="0"/>
          <w:w w:val="100"/>
          <w:position w:val="0"/>
          <w:sz w:val="20"/>
          <w:szCs w:val="20"/>
        </w:rPr>
        <w:t>400</w:t>
      </w:r>
      <w:r>
        <w:rPr>
          <w:color w:val="000000"/>
          <w:spacing w:val="0"/>
          <w:w w:val="100"/>
          <w:position w:val="0"/>
        </w:rPr>
        <w:t>个, 中标金额约</w:t>
      </w:r>
      <w:r>
        <w:rPr>
          <w:color w:val="000000"/>
          <w:spacing w:val="0"/>
          <w:w w:val="100"/>
          <w:position w:val="0"/>
          <w:sz w:val="20"/>
          <w:szCs w:val="20"/>
        </w:rPr>
        <w:t>60</w:t>
      </w:r>
      <w:r>
        <w:rPr>
          <w:color w:val="000000"/>
          <w:spacing w:val="0"/>
          <w:w w:val="100"/>
          <w:position w:val="0"/>
        </w:rPr>
        <w:t>亿元。另一方面，高质量推进中标项目实施交付，提高运维服务质量与效率，得到用户 的高度肯定；布局推进信创运维服务体系建设，创新业务模式，建设产业生态。通过全面开展全体系咨 询、售前、商务、交付运维等全方面的系统培训，实现全体系人员向信创业务的转型，抢占市场拓展先 机，为区域市场取得优异成绩奠定基础，中标数量和涉及金额均行业领先；依托前期承担信创项目建设 的优势，积极布局面向行业的新市场，在烟草等行业领域形成新的突破，成功落地包括国家烟草总局及 软硬件采购项目在内等</w:t>
      </w:r>
      <w:r>
        <w:rPr>
          <w:color w:val="000000"/>
          <w:spacing w:val="0"/>
          <w:w w:val="100"/>
          <w:position w:val="0"/>
          <w:sz w:val="20"/>
          <w:szCs w:val="20"/>
        </w:rPr>
        <w:t>14</w:t>
      </w:r>
      <w:r>
        <w:rPr>
          <w:color w:val="000000"/>
          <w:spacing w:val="0"/>
          <w:w w:val="100"/>
          <w:position w:val="0"/>
        </w:rPr>
        <w:t>个烟草行业项目，信创产业整体发展态势良好。</w:t>
      </w:r>
    </w:p>
    <w:p>
      <w:pPr>
        <w:pStyle w:val="Style5"/>
        <w:keepNext w:val="0"/>
        <w:keepLines w:val="0"/>
        <w:widowControl w:val="0"/>
        <w:shd w:val="clear" w:color="auto" w:fill="auto"/>
        <w:tabs>
          <w:tab w:pos="900" w:val="left"/>
        </w:tabs>
        <w:bidi w:val="0"/>
        <w:spacing w:before="0" w:after="0" w:line="272" w:lineRule="exact"/>
        <w:ind w:left="0" w:right="0"/>
        <w:jc w:val="both"/>
      </w:pPr>
      <w:bookmarkStart w:id="84" w:name="bookmark84"/>
      <w:r>
        <w:rPr>
          <w:color w:val="000000"/>
          <w:spacing w:val="0"/>
          <w:w w:val="100"/>
          <w:position w:val="0"/>
        </w:rPr>
        <w:t>（</w:t>
      </w:r>
      <w:bookmarkEnd w:id="84"/>
      <w:r>
        <w:rPr>
          <w:color w:val="000000"/>
          <w:spacing w:val="0"/>
          <w:w w:val="100"/>
          <w:position w:val="0"/>
        </w:rPr>
        <w:t>五）</w:t>
        <w:tab/>
        <w:t>国际业务持续拓展，全面完成项目履约</w:t>
      </w:r>
    </w:p>
    <w:p>
      <w:pPr>
        <w:pStyle w:val="Style5"/>
        <w:keepNext w:val="0"/>
        <w:keepLines w:val="0"/>
        <w:widowControl w:val="0"/>
        <w:shd w:val="clear" w:color="auto" w:fill="auto"/>
        <w:bidi w:val="0"/>
        <w:spacing w:before="0" w:after="0" w:line="272" w:lineRule="exact"/>
        <w:ind w:left="0" w:right="0"/>
        <w:jc w:val="both"/>
      </w:pPr>
      <w:r>
        <w:rPr>
          <w:color w:val="000000"/>
          <w:spacing w:val="0"/>
          <w:w w:val="100"/>
          <w:position w:val="0"/>
        </w:rPr>
        <w:t>新中标香港康乐署项目，完成签约并按计划履约，总金额</w:t>
      </w:r>
      <w:r>
        <w:rPr>
          <w:color w:val="000000"/>
          <w:spacing w:val="0"/>
          <w:w w:val="100"/>
          <w:position w:val="0"/>
          <w:sz w:val="20"/>
          <w:szCs w:val="20"/>
        </w:rPr>
        <w:t>5.06</w:t>
      </w:r>
      <w:r>
        <w:rPr>
          <w:color w:val="000000"/>
          <w:spacing w:val="0"/>
          <w:w w:val="100"/>
          <w:position w:val="0"/>
        </w:rPr>
        <w:t>亿港币；克服疫情影响，圆满完成 非洲地区税务项目及港澳地区等多个项目的履约。重点着眼于非洲、拉美和南亚新市场的税务信息化、 电子证件和民事登记等业务推广，完成近</w:t>
      </w:r>
      <w:r>
        <w:rPr>
          <w:color w:val="000000"/>
          <w:spacing w:val="0"/>
          <w:w w:val="100"/>
          <w:position w:val="0"/>
          <w:sz w:val="20"/>
          <w:szCs w:val="20"/>
        </w:rPr>
        <w:t>10</w:t>
      </w:r>
      <w:r>
        <w:rPr>
          <w:color w:val="000000"/>
          <w:spacing w:val="0"/>
          <w:w w:val="100"/>
          <w:position w:val="0"/>
        </w:rPr>
        <w:t>个项目投标，为海外市场拓展奠定良好基础。</w:t>
      </w:r>
    </w:p>
    <w:p>
      <w:pPr>
        <w:pStyle w:val="Style5"/>
        <w:keepNext w:val="0"/>
        <w:keepLines w:val="0"/>
        <w:widowControl w:val="0"/>
        <w:shd w:val="clear" w:color="auto" w:fill="auto"/>
        <w:tabs>
          <w:tab w:pos="703" w:val="left"/>
        </w:tabs>
        <w:bidi w:val="0"/>
        <w:spacing w:before="0" w:after="0" w:line="272" w:lineRule="exact"/>
        <w:ind w:left="0" w:right="0"/>
        <w:jc w:val="both"/>
      </w:pPr>
      <w:bookmarkStart w:id="85" w:name="bookmark85"/>
      <w:r>
        <w:rPr>
          <w:color w:val="000000"/>
          <w:spacing w:val="0"/>
          <w:w w:val="100"/>
          <w:position w:val="0"/>
          <w:sz w:val="20"/>
          <w:szCs w:val="20"/>
        </w:rPr>
        <w:t>2</w:t>
      </w:r>
      <w:bookmarkEnd w:id="85"/>
      <w:r>
        <w:rPr>
          <w:color w:val="000000"/>
          <w:spacing w:val="0"/>
          <w:w w:val="100"/>
          <w:position w:val="0"/>
        </w:rPr>
        <w:t>、</w:t>
        <w:tab/>
        <w:t>编制"十四五</w:t>
      </w:r>
      <w:r>
        <w:rPr>
          <w:color w:val="000000"/>
          <w:spacing w:val="0"/>
          <w:w w:val="100"/>
          <w:position w:val="0"/>
        </w:rPr>
        <w:t>”</w:t>
      </w:r>
      <w:r>
        <w:rPr>
          <w:color w:val="000000"/>
          <w:spacing w:val="0"/>
          <w:w w:val="100"/>
          <w:position w:val="0"/>
        </w:rPr>
        <w:t>战略规划，强调顶层牵引作用</w:t>
      </w:r>
    </w:p>
    <w:p>
      <w:pPr>
        <w:pStyle w:val="Style5"/>
        <w:keepNext w:val="0"/>
        <w:keepLines w:val="0"/>
        <w:widowControl w:val="0"/>
        <w:shd w:val="clear" w:color="auto" w:fill="auto"/>
        <w:bidi w:val="0"/>
        <w:spacing w:before="0" w:after="0" w:line="272" w:lineRule="exact"/>
        <w:ind w:left="0" w:right="0"/>
        <w:jc w:val="both"/>
      </w:pPr>
      <w:r>
        <w:rPr>
          <w:color w:val="000000"/>
          <w:spacing w:val="0"/>
          <w:w w:val="100"/>
          <w:position w:val="0"/>
        </w:rPr>
        <w:t>公司高度重视“十四五”战略规划编制，积极研究国家规划及行业政策，学习地方规划，调研对标 一流企业，聚焦“成为国际一流的信息产业集团，致力于信息更安全、更增值，社会更智慧、更诚信” 的战略目标，分析研判外部宏观政策变化以及自身实际情势，就战略规划顶层设计、经营管理提升、产 业方向论证、重点业务布局等关键问题开展深入探讨，开门问策，集思广益，提升规划的科学性和指导 性。召开战略工作会，明确公司“一个目标三步走”战略方案，明晰了 “服务国家战略，服务国计民生， 助力政府治理，助力企业发展，成就美好生活”的企业定位、“以信息安全为核心，面向政府（行业） 及企业两个市场”的业务定位、以及推动战略实施的六大支撑战略和五大发展原则，进一步统一思想、 凝心聚力，推进高质量发展。初步形成</w:t>
      </w:r>
      <w:r>
        <w:rPr>
          <w:color w:val="000000"/>
          <w:spacing w:val="0"/>
          <w:w w:val="100"/>
          <w:position w:val="0"/>
          <w:sz w:val="20"/>
          <w:szCs w:val="20"/>
        </w:rPr>
        <w:t>1</w:t>
      </w:r>
      <w:r>
        <w:rPr>
          <w:color w:val="000000"/>
          <w:spacing w:val="0"/>
          <w:w w:val="100"/>
          <w:position w:val="0"/>
        </w:rPr>
        <w:t>个综合规划、</w:t>
      </w:r>
      <w:r>
        <w:rPr>
          <w:color w:val="000000"/>
          <w:spacing w:val="0"/>
          <w:w w:val="100"/>
          <w:position w:val="0"/>
          <w:sz w:val="20"/>
          <w:szCs w:val="20"/>
        </w:rPr>
        <w:t>“1+4+1”</w:t>
      </w:r>
      <w:r>
        <w:rPr>
          <w:color w:val="000000"/>
          <w:spacing w:val="0"/>
          <w:w w:val="100"/>
          <w:position w:val="0"/>
        </w:rPr>
        <w:t>产业规划、</w:t>
      </w:r>
      <w:r>
        <w:rPr>
          <w:color w:val="000000"/>
          <w:spacing w:val="0"/>
          <w:w w:val="100"/>
          <w:position w:val="0"/>
          <w:sz w:val="20"/>
          <w:szCs w:val="20"/>
        </w:rPr>
        <w:t>6</w:t>
      </w:r>
      <w:r>
        <w:rPr>
          <w:color w:val="000000"/>
          <w:spacing w:val="0"/>
          <w:w w:val="100"/>
          <w:position w:val="0"/>
        </w:rPr>
        <w:t>个专题规划草案，为提 升产业发展质量、增强产业竞争力明晰方向与路径，对公司转型升级、高质量发展起到重要牵引作用。</w:t>
      </w:r>
    </w:p>
    <w:p>
      <w:pPr>
        <w:pStyle w:val="Style5"/>
        <w:keepNext w:val="0"/>
        <w:keepLines w:val="0"/>
        <w:widowControl w:val="0"/>
        <w:shd w:val="clear" w:color="auto" w:fill="auto"/>
        <w:tabs>
          <w:tab w:pos="703" w:val="left"/>
        </w:tabs>
        <w:bidi w:val="0"/>
        <w:spacing w:before="0" w:after="0" w:line="272" w:lineRule="exact"/>
        <w:ind w:left="0" w:right="0"/>
        <w:jc w:val="both"/>
      </w:pPr>
      <w:bookmarkStart w:id="86" w:name="bookmark86"/>
      <w:r>
        <w:rPr>
          <w:color w:val="000000"/>
          <w:spacing w:val="0"/>
          <w:w w:val="100"/>
          <w:position w:val="0"/>
          <w:sz w:val="20"/>
          <w:szCs w:val="20"/>
        </w:rPr>
        <w:t>3</w:t>
      </w:r>
      <w:bookmarkEnd w:id="86"/>
      <w:r>
        <w:rPr>
          <w:color w:val="000000"/>
          <w:spacing w:val="0"/>
          <w:w w:val="100"/>
          <w:position w:val="0"/>
        </w:rPr>
        <w:t>、</w:t>
        <w:tab/>
        <w:t>深化国企改革，入选“科改示范行动”</w:t>
      </w:r>
    </w:p>
    <w:p>
      <w:pPr>
        <w:pStyle w:val="Style5"/>
        <w:keepNext w:val="0"/>
        <w:keepLines w:val="0"/>
        <w:widowControl w:val="0"/>
        <w:shd w:val="clear" w:color="auto" w:fill="auto"/>
        <w:bidi w:val="0"/>
        <w:spacing w:before="0" w:after="0" w:line="272" w:lineRule="exact"/>
        <w:ind w:left="0" w:right="0"/>
        <w:jc w:val="both"/>
      </w:pPr>
      <w:r>
        <w:rPr>
          <w:color w:val="000000"/>
          <w:spacing w:val="0"/>
          <w:w w:val="100"/>
          <w:position w:val="0"/>
        </w:rPr>
        <w:t>公司深入贯彻国务院国资委改革部署，统筹改革与发展，积极深化市场化改革、着力管理提升，成 功入选“科改示范企业”，“科改示范行动”改革方案及工作台账安排，系统稳妥推进国企改革有关工 作，完成年度改革任务，激发发展活力动力；坚持市场导向、价值导向，进一步优化组织架构，实现产 业实体经营、业务权责下沉；完善经营授权体系，优化流程，提升运行效率；制定员工持股管理制度, 探索开展骨干员工持股，激发活力。改革工作系统推进，为产业发展提供有力保障。</w:t>
      </w:r>
    </w:p>
    <w:p>
      <w:pPr>
        <w:pStyle w:val="Style5"/>
        <w:keepNext w:val="0"/>
        <w:keepLines w:val="0"/>
        <w:widowControl w:val="0"/>
        <w:shd w:val="clear" w:color="auto" w:fill="auto"/>
        <w:tabs>
          <w:tab w:pos="703" w:val="left"/>
        </w:tabs>
        <w:bidi w:val="0"/>
        <w:spacing w:before="0" w:after="0" w:line="272" w:lineRule="exact"/>
        <w:ind w:left="0" w:right="0"/>
        <w:jc w:val="both"/>
      </w:pPr>
      <w:bookmarkStart w:id="87" w:name="bookmark87"/>
      <w:r>
        <w:rPr>
          <w:color w:val="000000"/>
          <w:spacing w:val="0"/>
          <w:w w:val="100"/>
          <w:position w:val="0"/>
          <w:sz w:val="20"/>
          <w:szCs w:val="20"/>
        </w:rPr>
        <w:t>4</w:t>
      </w:r>
      <w:bookmarkEnd w:id="87"/>
      <w:r>
        <w:rPr>
          <w:color w:val="000000"/>
          <w:spacing w:val="0"/>
          <w:w w:val="100"/>
          <w:position w:val="0"/>
        </w:rPr>
        <w:t>、</w:t>
        <w:tab/>
        <w:t>完善研发支撑体系，加快技术创新速度</w:t>
      </w:r>
    </w:p>
    <w:p>
      <w:pPr>
        <w:pStyle w:val="Style5"/>
        <w:keepNext w:val="0"/>
        <w:keepLines w:val="0"/>
        <w:widowControl w:val="0"/>
        <w:shd w:val="clear" w:color="auto" w:fill="auto"/>
        <w:bidi w:val="0"/>
        <w:spacing w:before="0" w:after="0" w:line="272" w:lineRule="exact"/>
        <w:ind w:left="0" w:right="0"/>
        <w:jc w:val="both"/>
      </w:pPr>
      <w:r>
        <w:rPr>
          <w:color w:val="000000"/>
          <w:spacing w:val="0"/>
          <w:w w:val="100"/>
          <w:position w:val="0"/>
        </w:rPr>
        <w:t>公司持续加强技术创新，加大研发资源投入，全面落实研发创新各项措施，从技术、机制、人才等 维度对研发工作给予支撑。一是系统梳理论证核心技术与关键产品并形成白皮书，上线</w:t>
      </w:r>
      <w:r>
        <w:rPr>
          <w:color w:val="000000"/>
          <w:spacing w:val="0"/>
          <w:w w:val="100"/>
          <w:position w:val="0"/>
          <w:sz w:val="20"/>
          <w:szCs w:val="20"/>
        </w:rPr>
        <w:t>4</w:t>
      </w:r>
      <w:r>
        <w:rPr>
          <w:color w:val="000000"/>
          <w:spacing w:val="0"/>
          <w:w w:val="100"/>
          <w:position w:val="0"/>
        </w:rPr>
        <w:t>个研发管理系 统以加强过程管理和成果管理，筑牢体系化发展的技术底盘。二是重视研发人员培养，完成为期三年的 专业技术人才体系建设任务并进入成熟运行阶段。三是技术创新效能初步显现，高效共识机制等</w:t>
      </w:r>
      <w:r>
        <w:rPr>
          <w:color w:val="000000"/>
          <w:spacing w:val="0"/>
          <w:w w:val="100"/>
          <w:position w:val="0"/>
          <w:sz w:val="20"/>
          <w:szCs w:val="20"/>
        </w:rPr>
        <w:t>4</w:t>
      </w:r>
      <w:r>
        <w:rPr>
          <w:color w:val="000000"/>
          <w:spacing w:val="0"/>
          <w:w w:val="100"/>
          <w:position w:val="0"/>
        </w:rPr>
        <w:t>项技 术取得突破，形成</w:t>
      </w:r>
      <w:r>
        <w:rPr>
          <w:color w:val="000000"/>
          <w:spacing w:val="0"/>
          <w:w w:val="100"/>
          <w:position w:val="0"/>
          <w:sz w:val="20"/>
          <w:szCs w:val="20"/>
        </w:rPr>
        <w:t>“1+4+N”</w:t>
      </w:r>
      <w:r>
        <w:rPr>
          <w:color w:val="000000"/>
          <w:spacing w:val="0"/>
          <w:w w:val="100"/>
          <w:position w:val="0"/>
        </w:rPr>
        <w:t>区块链产品体系，在十余个领域应用落地；人工智能与大数据形成</w:t>
      </w:r>
      <w:r>
        <w:rPr>
          <w:color w:val="000000"/>
          <w:spacing w:val="0"/>
          <w:w w:val="100"/>
          <w:position w:val="0"/>
          <w:sz w:val="20"/>
          <w:szCs w:val="20"/>
        </w:rPr>
        <w:t xml:space="preserve">“1+3+5” </w:t>
      </w:r>
      <w:r>
        <w:rPr>
          <w:color w:val="000000"/>
          <w:spacing w:val="0"/>
          <w:w w:val="100"/>
          <w:position w:val="0"/>
        </w:rPr>
        <w:t>产品布局，应用到税务、公安、市监等多个行业场景。</w:t>
      </w:r>
    </w:p>
    <w:p>
      <w:pPr>
        <w:pStyle w:val="Style5"/>
        <w:keepNext w:val="0"/>
        <w:keepLines w:val="0"/>
        <w:widowControl w:val="0"/>
        <w:shd w:val="clear" w:color="auto" w:fill="auto"/>
        <w:tabs>
          <w:tab w:pos="703" w:val="left"/>
        </w:tabs>
        <w:bidi w:val="0"/>
        <w:spacing w:before="0" w:after="0" w:line="272" w:lineRule="exact"/>
        <w:ind w:left="0" w:right="0"/>
        <w:jc w:val="both"/>
      </w:pPr>
      <w:bookmarkStart w:id="88" w:name="bookmark88"/>
      <w:r>
        <w:rPr>
          <w:color w:val="000000"/>
          <w:spacing w:val="0"/>
          <w:w w:val="100"/>
          <w:position w:val="0"/>
          <w:sz w:val="20"/>
          <w:szCs w:val="20"/>
        </w:rPr>
        <w:t>5</w:t>
      </w:r>
      <w:bookmarkEnd w:id="88"/>
      <w:r>
        <w:rPr>
          <w:color w:val="000000"/>
          <w:spacing w:val="0"/>
          <w:w w:val="100"/>
          <w:position w:val="0"/>
        </w:rPr>
        <w:t>、</w:t>
        <w:tab/>
        <w:t>优化人力资源管理，推进人才队伍建设</w:t>
      </w:r>
    </w:p>
    <w:p>
      <w:pPr>
        <w:pStyle w:val="Style5"/>
        <w:keepNext w:val="0"/>
        <w:keepLines w:val="0"/>
        <w:widowControl w:val="0"/>
        <w:shd w:val="clear" w:color="auto" w:fill="auto"/>
        <w:bidi w:val="0"/>
        <w:spacing w:before="0" w:after="0" w:line="272" w:lineRule="exact"/>
        <w:ind w:left="0" w:right="0"/>
        <w:jc w:val="both"/>
      </w:pPr>
      <w:r>
        <w:rPr>
          <w:color w:val="000000"/>
          <w:spacing w:val="0"/>
          <w:w w:val="100"/>
          <w:position w:val="0"/>
        </w:rPr>
        <w:t>公司加快实施人才强企战略，统筹推进各类人才队伍建设，员工能力素质显著提升。在干部队伍建 设方面，持续健全选人用人工作机制，规范选拔任用工作程序，通过公开招聘、社会化选聘等方式拓宽 干部选聘渠道，干部党员比例、学历结构等持续优化；在人才队伍建设方面，紧密结合产业发展需要, 加大从专业能力和业绩贡献中发现培养优秀年轻骨干的力度，畅通技术人员职业发展通道，人才整体水 平持续提升。同时，公司积极探索构建具有市场竞争力的激励机制，在下属单位试点开展员工持股，激 发发展活力。</w:t>
      </w:r>
    </w:p>
    <w:p>
      <w:pPr>
        <w:pStyle w:val="Style5"/>
        <w:keepNext w:val="0"/>
        <w:keepLines w:val="0"/>
        <w:widowControl w:val="0"/>
        <w:shd w:val="clear" w:color="auto" w:fill="auto"/>
        <w:bidi w:val="0"/>
        <w:spacing w:before="0" w:after="60" w:line="274" w:lineRule="exact"/>
        <w:ind w:left="0" w:right="0" w:firstLine="0"/>
        <w:jc w:val="both"/>
      </w:pPr>
      <w:bookmarkStart w:id="89" w:name="bookmark89"/>
      <w:r>
        <w:rPr>
          <w:b/>
          <w:bCs/>
          <w:color w:val="000000"/>
          <w:spacing w:val="0"/>
          <w:w w:val="100"/>
          <w:position w:val="0"/>
        </w:rPr>
        <w:t>二</w:t>
      </w:r>
      <w:bookmarkEnd w:id="89"/>
      <w:r>
        <w:rPr>
          <w:b/>
          <w:bCs/>
          <w:color w:val="000000"/>
          <w:spacing w:val="0"/>
          <w:w w:val="100"/>
          <w:position w:val="0"/>
        </w:rPr>
        <w:t>、报告期内主要经营情况</w:t>
      </w:r>
    </w:p>
    <w:p>
      <w:pPr>
        <w:pStyle w:val="Style5"/>
        <w:keepNext w:val="0"/>
        <w:keepLines w:val="0"/>
        <w:widowControl w:val="0"/>
        <w:shd w:val="clear" w:color="auto" w:fill="auto"/>
        <w:bidi w:val="0"/>
        <w:spacing w:before="0" w:after="60" w:line="274" w:lineRule="exact"/>
        <w:ind w:left="0" w:right="0" w:firstLine="580"/>
        <w:jc w:val="both"/>
      </w:pPr>
      <w:r>
        <w:rPr>
          <w:color w:val="000000"/>
          <w:spacing w:val="0"/>
          <w:w w:val="100"/>
          <w:position w:val="0"/>
        </w:rPr>
        <w:t>报告期内，公司全年共实现营业收入</w:t>
      </w:r>
      <w:r>
        <w:rPr>
          <w:color w:val="000000"/>
          <w:spacing w:val="0"/>
          <w:w w:val="100"/>
          <w:position w:val="0"/>
          <w:sz w:val="20"/>
          <w:szCs w:val="20"/>
        </w:rPr>
        <w:t>218.13</w:t>
      </w:r>
      <w:r>
        <w:rPr>
          <w:color w:val="000000"/>
          <w:spacing w:val="0"/>
          <w:w w:val="100"/>
          <w:position w:val="0"/>
        </w:rPr>
        <w:t>亿元，同比减少</w:t>
      </w:r>
      <w:r>
        <w:rPr>
          <w:color w:val="000000"/>
          <w:spacing w:val="0"/>
          <w:w w:val="100"/>
          <w:position w:val="0"/>
          <w:sz w:val="20"/>
          <w:szCs w:val="20"/>
        </w:rPr>
        <w:t>35.8%；</w:t>
      </w:r>
      <w:r>
        <w:rPr>
          <w:color w:val="000000"/>
          <w:spacing w:val="0"/>
          <w:w w:val="100"/>
          <w:position w:val="0"/>
        </w:rPr>
        <w:t>实现归属于母公司的净 利润</w:t>
      </w:r>
      <w:r>
        <w:rPr>
          <w:color w:val="000000"/>
          <w:spacing w:val="0"/>
          <w:w w:val="100"/>
          <w:position w:val="0"/>
          <w:sz w:val="20"/>
          <w:szCs w:val="20"/>
        </w:rPr>
        <w:t>10.34</w:t>
      </w:r>
      <w:r>
        <w:rPr>
          <w:color w:val="000000"/>
          <w:spacing w:val="0"/>
          <w:w w:val="100"/>
          <w:position w:val="0"/>
        </w:rPr>
        <w:t>亿元，同比减少</w:t>
      </w:r>
      <w:r>
        <w:rPr>
          <w:color w:val="000000"/>
          <w:spacing w:val="0"/>
          <w:w w:val="100"/>
          <w:position w:val="0"/>
          <w:sz w:val="20"/>
          <w:szCs w:val="20"/>
        </w:rPr>
        <w:t>27.61%</w:t>
      </w:r>
      <w:r>
        <w:rPr>
          <w:color w:val="000000"/>
          <w:spacing w:val="0"/>
          <w:w w:val="100"/>
          <w:position w:val="0"/>
        </w:rPr>
        <w:t xml:space="preserve">。剔除中油资本公允价值变动的影响，公司全年实现利润总额 </w:t>
      </w:r>
      <w:r>
        <w:rPr>
          <w:color w:val="000000"/>
          <w:spacing w:val="0"/>
          <w:w w:val="100"/>
          <w:position w:val="0"/>
          <w:sz w:val="20"/>
          <w:szCs w:val="20"/>
        </w:rPr>
        <w:t>28.63</w:t>
      </w:r>
      <w:r>
        <w:rPr>
          <w:color w:val="000000"/>
          <w:spacing w:val="0"/>
          <w:w w:val="100"/>
          <w:position w:val="0"/>
        </w:rPr>
        <w:t>亿元，同比增长</w:t>
      </w:r>
      <w:r>
        <w:rPr>
          <w:color w:val="000000"/>
          <w:spacing w:val="0"/>
          <w:w w:val="100"/>
          <w:position w:val="0"/>
          <w:sz w:val="20"/>
          <w:szCs w:val="20"/>
        </w:rPr>
        <w:t xml:space="preserve">12. </w:t>
      </w:r>
      <w:r>
        <w:rPr>
          <w:color w:val="000000"/>
          <w:spacing w:val="0"/>
          <w:w w:val="100"/>
          <w:position w:val="0"/>
          <w:sz w:val="20"/>
          <w:szCs w:val="20"/>
        </w:rPr>
        <w:t>38%</w:t>
      </w:r>
      <w:r>
        <w:rPr>
          <w:color w:val="000000"/>
          <w:spacing w:val="0"/>
          <w:w w:val="100"/>
          <w:position w:val="0"/>
        </w:rPr>
        <w:t>。</w:t>
      </w:r>
    </w:p>
    <w:p>
      <w:pPr>
        <w:pStyle w:val="Style5"/>
        <w:keepNext w:val="0"/>
        <w:keepLines w:val="0"/>
        <w:widowControl w:val="0"/>
        <w:shd w:val="clear" w:color="auto" w:fill="auto"/>
        <w:tabs>
          <w:tab w:pos="862" w:val="left"/>
        </w:tabs>
        <w:bidi w:val="0"/>
        <w:spacing w:before="0" w:after="60" w:line="274" w:lineRule="exact"/>
        <w:ind w:left="0" w:right="0" w:firstLine="0"/>
        <w:jc w:val="both"/>
      </w:pPr>
      <w:bookmarkStart w:id="90" w:name="bookmark90"/>
      <w:r>
        <w:rPr>
          <w:b/>
          <w:bCs/>
          <w:color w:val="000000"/>
          <w:spacing w:val="0"/>
          <w:w w:val="100"/>
          <w:position w:val="0"/>
        </w:rPr>
        <w:t>（</w:t>
      </w:r>
      <w:bookmarkEnd w:id="90"/>
      <w:r>
        <w:rPr>
          <w:b/>
          <w:bCs/>
          <w:color w:val="000000"/>
          <w:spacing w:val="0"/>
          <w:w w:val="100"/>
          <w:position w:val="0"/>
        </w:rPr>
        <w:t>一）</w:t>
        <w:tab/>
        <w:t>主营业务分析</w:t>
      </w:r>
    </w:p>
    <w:p>
      <w:pPr>
        <w:pStyle w:val="Style5"/>
        <w:keepNext w:val="0"/>
        <w:keepLines w:val="0"/>
        <w:widowControl w:val="0"/>
        <w:numPr>
          <w:ilvl w:val="0"/>
          <w:numId w:val="3"/>
        </w:numPr>
        <w:shd w:val="clear" w:color="auto" w:fill="auto"/>
        <w:bidi w:val="0"/>
        <w:spacing w:before="0" w:after="60" w:line="274" w:lineRule="exact"/>
        <w:ind w:left="0" w:right="0" w:firstLine="0"/>
        <w:jc w:val="both"/>
      </w:pPr>
      <w:bookmarkStart w:id="91" w:name="bookmark91"/>
      <w:bookmarkEnd w:id="91"/>
      <w:r>
        <w:rPr>
          <w:b/>
          <w:bCs/>
          <w:color w:val="000000"/>
          <w:spacing w:val="0"/>
          <w:w w:val="100"/>
          <w:position w:val="0"/>
        </w:rPr>
        <w:t>利润表及现金流量表相关科目变动分析表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单位:亿元币种:人民币</w:t>
      </w:r>
    </w:p>
    <w:tbl>
      <w:tblPr>
        <w:tblOverlap w:val="never"/>
        <w:jc w:val="center"/>
        <w:tblLayout w:type="fixed"/>
      </w:tblPr>
      <w:tblGrid>
        <w:gridCol w:w="3480"/>
        <w:gridCol w:w="1781"/>
        <w:gridCol w:w="1781"/>
        <w:gridCol w:w="2021"/>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变动比例（%）</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218.13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339.79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-35.80</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165.13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285.81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-42.22</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7.31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8.57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-14.71</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10.78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11.34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-4.90</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9.30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7.92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20" w:right="0" w:firstLine="0"/>
              <w:jc w:val="both"/>
              <w:rPr>
                <w:sz w:val="20"/>
                <w:szCs w:val="20"/>
              </w:rPr>
            </w:pPr>
            <w:r>
              <w:rPr>
                <w:rFonts w:ascii="Times New Roman" w:eastAsia="Times New Roman" w:hAnsi="Times New Roman" w:cs="Times New Roman"/>
                <w:color w:val="000000"/>
                <w:spacing w:val="0"/>
                <w:w w:val="100"/>
                <w:position w:val="0"/>
                <w:sz w:val="20"/>
                <w:szCs w:val="20"/>
              </w:rPr>
              <w:t>17.40</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1.52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0.81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20" w:right="0" w:firstLine="0"/>
              <w:jc w:val="both"/>
              <w:rPr>
                <w:sz w:val="20"/>
                <w:szCs w:val="20"/>
              </w:rPr>
            </w:pPr>
            <w:r>
              <w:rPr>
                <w:rFonts w:ascii="Times New Roman" w:eastAsia="Times New Roman" w:hAnsi="Times New Roman" w:cs="Times New Roman"/>
                <w:color w:val="000000"/>
                <w:spacing w:val="0"/>
                <w:w w:val="100"/>
                <w:position w:val="0"/>
                <w:sz w:val="20"/>
                <w:szCs w:val="20"/>
              </w:rPr>
              <w:t>87.89</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31.19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15.07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107.02</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-9.96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-10.45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4.69</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-12.56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-8.82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-42.40</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4.55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0.99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359.60</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公允价值变动收益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-4.71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4.46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-205.61</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-1.14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-0.69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20" w:right="0" w:firstLine="0"/>
              <w:jc w:val="both"/>
              <w:rPr>
                <w:sz w:val="20"/>
                <w:szCs w:val="20"/>
              </w:rPr>
            </w:pPr>
            <w:r>
              <w:rPr>
                <w:rFonts w:ascii="Times New Roman" w:eastAsia="Times New Roman" w:hAnsi="Times New Roman" w:cs="Times New Roman"/>
                <w:color w:val="000000"/>
                <w:spacing w:val="0"/>
                <w:w w:val="100"/>
                <w:position w:val="0"/>
                <w:sz w:val="20"/>
                <w:szCs w:val="20"/>
              </w:rPr>
              <w:t>64.32</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-0.10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-2.49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-95.85</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资产处置收益</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0.03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0.59</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-94.92</w:t>
            </w:r>
          </w:p>
        </w:tc>
      </w:tr>
    </w:tbl>
    <w:p>
      <w:pPr>
        <w:pStyle w:val="Style28"/>
        <w:keepNext w:val="0"/>
        <w:keepLines w:val="0"/>
        <w:widowControl w:val="0"/>
        <w:shd w:val="clear" w:color="auto" w:fill="auto"/>
        <w:bidi w:val="0"/>
        <w:spacing w:before="0" w:after="0" w:line="240" w:lineRule="auto"/>
        <w:ind w:left="96" w:right="0" w:firstLine="0"/>
        <w:jc w:val="left"/>
      </w:pPr>
      <w:r>
        <w:rPr>
          <w:color w:val="000000"/>
          <w:spacing w:val="0"/>
          <w:w w:val="100"/>
          <w:position w:val="0"/>
        </w:rPr>
        <w:t>变动指标说明如下：</w:t>
      </w:r>
    </w:p>
    <w:p>
      <w:pPr>
        <w:pStyle w:val="Style28"/>
        <w:keepNext w:val="0"/>
        <w:keepLines w:val="0"/>
        <w:widowControl w:val="0"/>
        <w:shd w:val="clear" w:color="auto" w:fill="auto"/>
        <w:bidi w:val="0"/>
        <w:spacing w:before="0" w:after="0" w:line="240" w:lineRule="auto"/>
        <w:ind w:left="96" w:right="0" w:firstLine="0"/>
        <w:jc w:val="left"/>
      </w:pPr>
      <w:r>
        <w:rPr>
          <w:color w:val="000000"/>
          <w:spacing w:val="0"/>
          <w:w w:val="100"/>
          <w:position w:val="0"/>
          <w:sz w:val="20"/>
          <w:szCs w:val="20"/>
        </w:rPr>
        <w:t>（1）</w:t>
      </w:r>
      <w:r>
        <w:rPr>
          <w:color w:val="000000"/>
          <w:spacing w:val="0"/>
          <w:w w:val="100"/>
          <w:position w:val="0"/>
        </w:rPr>
        <w:t>营业收入比上年同期减少</w:t>
      </w:r>
      <w:r>
        <w:rPr>
          <w:color w:val="000000"/>
          <w:spacing w:val="0"/>
          <w:w w:val="100"/>
          <w:position w:val="0"/>
          <w:sz w:val="20"/>
          <w:szCs w:val="20"/>
        </w:rPr>
        <w:t>121.66</w:t>
      </w:r>
      <w:r>
        <w:rPr>
          <w:color w:val="000000"/>
          <w:spacing w:val="0"/>
          <w:w w:val="100"/>
          <w:position w:val="0"/>
        </w:rPr>
        <w:t>亿元，下降</w:t>
      </w:r>
      <w:r>
        <w:rPr>
          <w:color w:val="000000"/>
          <w:spacing w:val="0"/>
          <w:w w:val="100"/>
          <w:position w:val="0"/>
          <w:sz w:val="20"/>
          <w:szCs w:val="20"/>
        </w:rPr>
        <w:t xml:space="preserve">35. </w:t>
      </w:r>
      <w:r>
        <w:rPr>
          <w:color w:val="000000"/>
          <w:spacing w:val="0"/>
          <w:w w:val="100"/>
          <w:position w:val="0"/>
          <w:sz w:val="20"/>
          <w:szCs w:val="20"/>
        </w:rPr>
        <w:t>8%</w:t>
      </w:r>
      <w:r>
        <w:rPr>
          <w:color w:val="000000"/>
          <w:spacing w:val="0"/>
          <w:w w:val="100"/>
          <w:position w:val="0"/>
        </w:rPr>
        <w:t>主要是由于受新冠肺炎疫情和国家减税降</w:t>
      </w:r>
    </w:p>
    <w:p>
      <w:pPr>
        <w:pStyle w:val="Style5"/>
        <w:keepNext w:val="0"/>
        <w:keepLines w:val="0"/>
        <w:widowControl w:val="0"/>
        <w:shd w:val="clear" w:color="auto" w:fill="auto"/>
        <w:bidi w:val="0"/>
        <w:spacing w:before="0" w:after="0" w:line="277" w:lineRule="exact"/>
        <w:ind w:left="0" w:right="0" w:firstLine="0"/>
        <w:jc w:val="both"/>
      </w:pPr>
      <w:r>
        <w:rPr>
          <w:color w:val="000000"/>
          <w:spacing w:val="0"/>
          <w:w w:val="100"/>
          <w:position w:val="0"/>
        </w:rPr>
        <w:t>费政策因素的影响，专用设备收入和服务费收入较上年同期下降；公司本年因产业转型升级及新收入准 则影响，低毛利业务收入规模缩减。</w:t>
      </w:r>
    </w:p>
    <w:p>
      <w:pPr>
        <w:pStyle w:val="Style5"/>
        <w:keepNext w:val="0"/>
        <w:keepLines w:val="0"/>
        <w:widowControl w:val="0"/>
        <w:shd w:val="clear" w:color="auto" w:fill="auto"/>
        <w:tabs>
          <w:tab w:pos="959" w:val="left"/>
        </w:tabs>
        <w:bidi w:val="0"/>
        <w:spacing w:before="0" w:after="0" w:line="277" w:lineRule="exact"/>
        <w:ind w:left="0" w:right="0" w:firstLine="500"/>
        <w:jc w:val="both"/>
      </w:pPr>
      <w:bookmarkStart w:id="92" w:name="bookmark92"/>
      <w:r>
        <w:rPr>
          <w:color w:val="000000"/>
          <w:spacing w:val="0"/>
          <w:w w:val="100"/>
          <w:position w:val="0"/>
          <w:sz w:val="20"/>
          <w:szCs w:val="20"/>
        </w:rPr>
        <w:t>（</w:t>
      </w:r>
      <w:bookmarkEnd w:id="92"/>
      <w:r>
        <w:rPr>
          <w:color w:val="000000"/>
          <w:spacing w:val="0"/>
          <w:w w:val="100"/>
          <w:position w:val="0"/>
          <w:sz w:val="20"/>
          <w:szCs w:val="20"/>
        </w:rPr>
        <w:t>2）</w:t>
        <w:tab/>
      </w:r>
      <w:r>
        <w:rPr>
          <w:color w:val="000000"/>
          <w:spacing w:val="0"/>
          <w:w w:val="100"/>
          <w:position w:val="0"/>
        </w:rPr>
        <w:t>营业成本比上年同期减少</w:t>
      </w:r>
      <w:r>
        <w:rPr>
          <w:color w:val="000000"/>
          <w:spacing w:val="0"/>
          <w:w w:val="100"/>
          <w:position w:val="0"/>
          <w:sz w:val="20"/>
          <w:szCs w:val="20"/>
        </w:rPr>
        <w:t xml:space="preserve">120. </w:t>
      </w:r>
      <w:r>
        <w:rPr>
          <w:color w:val="000000"/>
          <w:spacing w:val="0"/>
          <w:w w:val="100"/>
          <w:position w:val="0"/>
          <w:sz w:val="20"/>
          <w:szCs w:val="20"/>
        </w:rPr>
        <w:t>68</w:t>
      </w:r>
      <w:r>
        <w:rPr>
          <w:color w:val="000000"/>
          <w:spacing w:val="0"/>
          <w:w w:val="100"/>
          <w:position w:val="0"/>
        </w:rPr>
        <w:t>亿元，下降</w:t>
      </w:r>
      <w:r>
        <w:rPr>
          <w:color w:val="000000"/>
          <w:spacing w:val="0"/>
          <w:w w:val="100"/>
          <w:position w:val="0"/>
          <w:sz w:val="20"/>
          <w:szCs w:val="20"/>
        </w:rPr>
        <w:t xml:space="preserve">42. </w:t>
      </w:r>
      <w:r>
        <w:rPr>
          <w:color w:val="000000"/>
          <w:spacing w:val="0"/>
          <w:w w:val="100"/>
          <w:position w:val="0"/>
          <w:sz w:val="20"/>
          <w:szCs w:val="20"/>
        </w:rPr>
        <w:t>22%，</w:t>
      </w:r>
      <w:r>
        <w:rPr>
          <w:color w:val="000000"/>
          <w:spacing w:val="0"/>
          <w:w w:val="100"/>
          <w:position w:val="0"/>
        </w:rPr>
        <w:t>主要是由于营业收入减少造成。</w:t>
      </w:r>
    </w:p>
    <w:p>
      <w:pPr>
        <w:pStyle w:val="Style5"/>
        <w:keepNext w:val="0"/>
        <w:keepLines w:val="0"/>
        <w:widowControl w:val="0"/>
        <w:shd w:val="clear" w:color="auto" w:fill="auto"/>
        <w:tabs>
          <w:tab w:pos="959" w:val="left"/>
        </w:tabs>
        <w:bidi w:val="0"/>
        <w:spacing w:before="0" w:after="0" w:line="277" w:lineRule="exact"/>
        <w:ind w:left="0" w:right="0" w:firstLine="500"/>
        <w:jc w:val="both"/>
      </w:pPr>
      <w:bookmarkStart w:id="93" w:name="bookmark93"/>
      <w:r>
        <w:rPr>
          <w:color w:val="000000"/>
          <w:spacing w:val="0"/>
          <w:w w:val="100"/>
          <w:position w:val="0"/>
          <w:sz w:val="20"/>
          <w:szCs w:val="20"/>
        </w:rPr>
        <w:t>（</w:t>
      </w:r>
      <w:bookmarkEnd w:id="93"/>
      <w:r>
        <w:rPr>
          <w:color w:val="000000"/>
          <w:spacing w:val="0"/>
          <w:w w:val="100"/>
          <w:position w:val="0"/>
          <w:sz w:val="20"/>
          <w:szCs w:val="20"/>
        </w:rPr>
        <w:t>3）</w:t>
        <w:tab/>
      </w:r>
      <w:r>
        <w:rPr>
          <w:color w:val="000000"/>
          <w:spacing w:val="0"/>
          <w:w w:val="100"/>
          <w:position w:val="0"/>
        </w:rPr>
        <w:t>财务费用比上年同期增加</w:t>
      </w:r>
      <w:r>
        <w:rPr>
          <w:color w:val="000000"/>
          <w:spacing w:val="0"/>
          <w:w w:val="100"/>
          <w:position w:val="0"/>
          <w:sz w:val="20"/>
          <w:szCs w:val="20"/>
        </w:rPr>
        <w:t>0.71</w:t>
      </w:r>
      <w:r>
        <w:rPr>
          <w:color w:val="000000"/>
          <w:spacing w:val="0"/>
          <w:w w:val="100"/>
          <w:position w:val="0"/>
        </w:rPr>
        <w:t>亿元，主要原因是计提的可转债利息。</w:t>
      </w:r>
    </w:p>
    <w:p>
      <w:pPr>
        <w:pStyle w:val="Style5"/>
        <w:keepNext w:val="0"/>
        <w:keepLines w:val="0"/>
        <w:widowControl w:val="0"/>
        <w:shd w:val="clear" w:color="auto" w:fill="auto"/>
        <w:tabs>
          <w:tab w:pos="973" w:val="left"/>
        </w:tabs>
        <w:bidi w:val="0"/>
        <w:spacing w:before="0" w:after="0" w:line="277" w:lineRule="exact"/>
        <w:ind w:left="0" w:right="0" w:firstLine="500"/>
        <w:jc w:val="both"/>
      </w:pPr>
      <w:bookmarkStart w:id="94" w:name="bookmark94"/>
      <w:r>
        <w:rPr>
          <w:color w:val="000000"/>
          <w:spacing w:val="0"/>
          <w:w w:val="100"/>
          <w:position w:val="0"/>
          <w:sz w:val="20"/>
          <w:szCs w:val="20"/>
        </w:rPr>
        <w:t>（</w:t>
      </w:r>
      <w:bookmarkEnd w:id="94"/>
      <w:r>
        <w:rPr>
          <w:color w:val="000000"/>
          <w:spacing w:val="0"/>
          <w:w w:val="100"/>
          <w:position w:val="0"/>
          <w:sz w:val="20"/>
          <w:szCs w:val="20"/>
        </w:rPr>
        <w:t>4）</w:t>
        <w:tab/>
      </w:r>
      <w:r>
        <w:rPr>
          <w:color w:val="000000"/>
          <w:spacing w:val="0"/>
          <w:w w:val="100"/>
          <w:position w:val="0"/>
        </w:rPr>
        <w:t>投资收益本年比上年同期增长</w:t>
      </w:r>
      <w:r>
        <w:rPr>
          <w:color w:val="000000"/>
          <w:spacing w:val="0"/>
          <w:w w:val="100"/>
          <w:position w:val="0"/>
          <w:sz w:val="20"/>
          <w:szCs w:val="20"/>
        </w:rPr>
        <w:t xml:space="preserve">359. </w:t>
      </w:r>
      <w:r>
        <w:rPr>
          <w:color w:val="000000"/>
          <w:spacing w:val="0"/>
          <w:w w:val="100"/>
          <w:position w:val="0"/>
          <w:sz w:val="20"/>
          <w:szCs w:val="20"/>
        </w:rPr>
        <w:t>6%，</w:t>
      </w:r>
      <w:r>
        <w:rPr>
          <w:color w:val="000000"/>
          <w:spacing w:val="0"/>
          <w:w w:val="100"/>
          <w:position w:val="0"/>
        </w:rPr>
        <w:t>主要原因是本期处置大象公司部分股权，确认丧失控 制权后剩余股权按公允价值重新计量产生的利得</w:t>
      </w:r>
      <w:r>
        <w:rPr>
          <w:color w:val="000000"/>
          <w:spacing w:val="0"/>
          <w:w w:val="100"/>
          <w:position w:val="0"/>
          <w:sz w:val="20"/>
          <w:szCs w:val="20"/>
        </w:rPr>
        <w:t xml:space="preserve">3. </w:t>
      </w:r>
      <w:r>
        <w:rPr>
          <w:color w:val="000000"/>
          <w:spacing w:val="0"/>
          <w:w w:val="100"/>
          <w:position w:val="0"/>
          <w:sz w:val="20"/>
          <w:szCs w:val="20"/>
        </w:rPr>
        <w:t>37</w:t>
      </w:r>
      <w:r>
        <w:rPr>
          <w:color w:val="000000"/>
          <w:spacing w:val="0"/>
          <w:w w:val="100"/>
          <w:position w:val="0"/>
        </w:rPr>
        <w:t>亿元。</w:t>
      </w:r>
    </w:p>
    <w:p>
      <w:pPr>
        <w:pStyle w:val="Style5"/>
        <w:keepNext w:val="0"/>
        <w:keepLines w:val="0"/>
        <w:widowControl w:val="0"/>
        <w:shd w:val="clear" w:color="auto" w:fill="auto"/>
        <w:tabs>
          <w:tab w:pos="978" w:val="left"/>
        </w:tabs>
        <w:bidi w:val="0"/>
        <w:spacing w:before="0" w:after="0" w:line="277" w:lineRule="exact"/>
        <w:ind w:left="0" w:right="0" w:firstLine="500"/>
        <w:jc w:val="both"/>
      </w:pPr>
      <w:bookmarkStart w:id="95" w:name="bookmark95"/>
      <w:r>
        <w:rPr>
          <w:color w:val="000000"/>
          <w:spacing w:val="0"/>
          <w:w w:val="100"/>
          <w:position w:val="0"/>
          <w:sz w:val="20"/>
          <w:szCs w:val="20"/>
        </w:rPr>
        <w:t>（</w:t>
      </w:r>
      <w:bookmarkEnd w:id="95"/>
      <w:r>
        <w:rPr>
          <w:color w:val="000000"/>
          <w:spacing w:val="0"/>
          <w:w w:val="100"/>
          <w:position w:val="0"/>
          <w:sz w:val="20"/>
          <w:szCs w:val="20"/>
        </w:rPr>
        <w:t>5）</w:t>
        <w:tab/>
      </w:r>
      <w:r>
        <w:rPr>
          <w:color w:val="000000"/>
          <w:spacing w:val="0"/>
          <w:w w:val="100"/>
          <w:position w:val="0"/>
        </w:rPr>
        <w:t>公允价值变动收益本年比上年同期减少</w:t>
      </w:r>
      <w:r>
        <w:rPr>
          <w:color w:val="000000"/>
          <w:spacing w:val="0"/>
          <w:w w:val="100"/>
          <w:position w:val="0"/>
          <w:sz w:val="20"/>
          <w:szCs w:val="20"/>
        </w:rPr>
        <w:t>9.17</w:t>
      </w:r>
      <w:r>
        <w:rPr>
          <w:color w:val="000000"/>
          <w:spacing w:val="0"/>
          <w:w w:val="100"/>
          <w:position w:val="0"/>
        </w:rPr>
        <w:t xml:space="preserve">亿元，主要是本公司持有的中油资本股票，根据 </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日中油资本收盘价</w:t>
      </w:r>
      <w:r>
        <w:rPr>
          <w:color w:val="000000"/>
          <w:spacing w:val="0"/>
          <w:w w:val="100"/>
          <w:position w:val="0"/>
          <w:sz w:val="20"/>
          <w:szCs w:val="20"/>
        </w:rPr>
        <w:t xml:space="preserve">6. </w:t>
      </w:r>
      <w:r>
        <w:rPr>
          <w:color w:val="000000"/>
          <w:spacing w:val="0"/>
          <w:w w:val="100"/>
          <w:position w:val="0"/>
          <w:sz w:val="20"/>
          <w:szCs w:val="20"/>
        </w:rPr>
        <w:t>78</w:t>
      </w:r>
      <w:r>
        <w:rPr>
          <w:color w:val="000000"/>
          <w:spacing w:val="0"/>
          <w:w w:val="100"/>
          <w:position w:val="0"/>
        </w:rPr>
        <w:t>元</w:t>
      </w:r>
      <w:r>
        <w:rPr>
          <w:color w:val="000000"/>
          <w:spacing w:val="0"/>
          <w:w w:val="100"/>
          <w:position w:val="0"/>
          <w:sz w:val="20"/>
          <w:szCs w:val="20"/>
        </w:rPr>
        <w:t>/</w:t>
      </w:r>
      <w:r>
        <w:rPr>
          <w:color w:val="000000"/>
          <w:spacing w:val="0"/>
          <w:w w:val="100"/>
          <w:position w:val="0"/>
        </w:rPr>
        <w:t>股，确认公允价值变动收益为</w:t>
      </w:r>
      <w:r>
        <w:rPr>
          <w:color w:val="000000"/>
          <w:spacing w:val="0"/>
          <w:w w:val="100"/>
          <w:position w:val="0"/>
          <w:sz w:val="20"/>
          <w:szCs w:val="20"/>
        </w:rPr>
        <w:t>-4.71</w:t>
      </w:r>
      <w:r>
        <w:rPr>
          <w:color w:val="000000"/>
          <w:spacing w:val="0"/>
          <w:w w:val="100"/>
          <w:position w:val="0"/>
        </w:rPr>
        <w:t>亿元。</w:t>
      </w:r>
    </w:p>
    <w:p>
      <w:pPr>
        <w:pStyle w:val="Style5"/>
        <w:keepNext w:val="0"/>
        <w:keepLines w:val="0"/>
        <w:widowControl w:val="0"/>
        <w:shd w:val="clear" w:color="auto" w:fill="auto"/>
        <w:tabs>
          <w:tab w:pos="964" w:val="left"/>
        </w:tabs>
        <w:bidi w:val="0"/>
        <w:spacing w:before="0" w:after="0" w:line="277" w:lineRule="exact"/>
        <w:ind w:left="0" w:right="0" w:firstLine="500"/>
        <w:jc w:val="both"/>
      </w:pPr>
      <w:bookmarkStart w:id="96" w:name="bookmark96"/>
      <w:r>
        <w:rPr>
          <w:color w:val="000000"/>
          <w:spacing w:val="0"/>
          <w:w w:val="100"/>
          <w:position w:val="0"/>
          <w:sz w:val="20"/>
          <w:szCs w:val="20"/>
        </w:rPr>
        <w:t>（</w:t>
      </w:r>
      <w:bookmarkEnd w:id="96"/>
      <w:r>
        <w:rPr>
          <w:color w:val="000000"/>
          <w:spacing w:val="0"/>
          <w:w w:val="100"/>
          <w:position w:val="0"/>
          <w:sz w:val="20"/>
          <w:szCs w:val="20"/>
        </w:rPr>
        <w:t>6）</w:t>
        <w:tab/>
      </w:r>
      <w:r>
        <w:rPr>
          <w:color w:val="000000"/>
          <w:spacing w:val="0"/>
          <w:w w:val="100"/>
          <w:position w:val="0"/>
        </w:rPr>
        <w:t>信用减值损失本年比上年同期增长</w:t>
      </w:r>
      <w:r>
        <w:rPr>
          <w:color w:val="000000"/>
          <w:spacing w:val="0"/>
          <w:w w:val="100"/>
          <w:position w:val="0"/>
          <w:sz w:val="20"/>
          <w:szCs w:val="20"/>
        </w:rPr>
        <w:t xml:space="preserve">64. </w:t>
      </w:r>
      <w:r>
        <w:rPr>
          <w:color w:val="000000"/>
          <w:spacing w:val="0"/>
          <w:w w:val="100"/>
          <w:position w:val="0"/>
          <w:sz w:val="20"/>
          <w:szCs w:val="20"/>
        </w:rPr>
        <w:t>32%，</w:t>
      </w:r>
      <w:r>
        <w:rPr>
          <w:color w:val="000000"/>
          <w:spacing w:val="0"/>
          <w:w w:val="100"/>
          <w:position w:val="0"/>
        </w:rPr>
        <w:t>主要原因是本期应收票据计提损失增加。</w:t>
      </w:r>
    </w:p>
    <w:p>
      <w:pPr>
        <w:pStyle w:val="Style5"/>
        <w:keepNext w:val="0"/>
        <w:keepLines w:val="0"/>
        <w:widowControl w:val="0"/>
        <w:shd w:val="clear" w:color="auto" w:fill="auto"/>
        <w:tabs>
          <w:tab w:pos="1021" w:val="left"/>
        </w:tabs>
        <w:bidi w:val="0"/>
        <w:spacing w:before="0" w:after="300" w:line="277" w:lineRule="exact"/>
        <w:ind w:left="0" w:right="0" w:firstLine="500"/>
        <w:jc w:val="both"/>
      </w:pPr>
      <w:bookmarkStart w:id="97" w:name="bookmark97"/>
      <w:r>
        <w:rPr>
          <w:color w:val="000000"/>
          <w:spacing w:val="0"/>
          <w:w w:val="100"/>
          <w:position w:val="0"/>
          <w:sz w:val="20"/>
          <w:szCs w:val="20"/>
        </w:rPr>
        <w:t>（</w:t>
      </w:r>
      <w:bookmarkEnd w:id="97"/>
      <w:r>
        <w:rPr>
          <w:color w:val="000000"/>
          <w:spacing w:val="0"/>
          <w:w w:val="100"/>
          <w:position w:val="0"/>
          <w:sz w:val="20"/>
          <w:szCs w:val="20"/>
        </w:rPr>
        <w:t>7）</w:t>
        <w:tab/>
      </w:r>
      <w:r>
        <w:rPr>
          <w:color w:val="000000"/>
          <w:spacing w:val="0"/>
          <w:w w:val="100"/>
          <w:position w:val="0"/>
        </w:rPr>
        <w:t>资产减值损失本年比上年同期下降</w:t>
      </w:r>
      <w:r>
        <w:rPr>
          <w:color w:val="000000"/>
          <w:spacing w:val="0"/>
          <w:w w:val="100"/>
          <w:position w:val="0"/>
          <w:sz w:val="20"/>
          <w:szCs w:val="20"/>
        </w:rPr>
        <w:t xml:space="preserve">95. </w:t>
      </w:r>
      <w:r>
        <w:rPr>
          <w:color w:val="000000"/>
          <w:spacing w:val="0"/>
          <w:w w:val="100"/>
          <w:position w:val="0"/>
          <w:sz w:val="20"/>
          <w:szCs w:val="20"/>
        </w:rPr>
        <w:t>85%，</w:t>
      </w:r>
      <w:r>
        <w:rPr>
          <w:color w:val="000000"/>
          <w:spacing w:val="0"/>
          <w:w w:val="100"/>
          <w:position w:val="0"/>
        </w:rPr>
        <w:t>主要原因是去年同期计提商誉减值损失</w:t>
      </w:r>
      <w:r>
        <w:rPr>
          <w:color w:val="000000"/>
          <w:spacing w:val="0"/>
          <w:w w:val="100"/>
          <w:position w:val="0"/>
          <w:sz w:val="20"/>
          <w:szCs w:val="20"/>
        </w:rPr>
        <w:t xml:space="preserve">2.14 </w:t>
      </w:r>
      <w:r>
        <w:rPr>
          <w:color w:val="000000"/>
          <w:spacing w:val="0"/>
          <w:w w:val="100"/>
          <w:position w:val="0"/>
        </w:rPr>
        <w:t>亿元，本年未计提此项损失。</w:t>
      </w:r>
    </w:p>
    <w:p>
      <w:pPr>
        <w:pStyle w:val="Style5"/>
        <w:keepNext w:val="0"/>
        <w:keepLines w:val="0"/>
        <w:widowControl w:val="0"/>
        <w:numPr>
          <w:ilvl w:val="0"/>
          <w:numId w:val="3"/>
        </w:numPr>
        <w:shd w:val="clear" w:color="auto" w:fill="auto"/>
        <w:bidi w:val="0"/>
        <w:spacing w:before="0" w:after="120" w:line="277" w:lineRule="exact"/>
        <w:ind w:left="0" w:right="0" w:firstLine="0"/>
        <w:jc w:val="both"/>
      </w:pPr>
      <w:bookmarkStart w:id="98" w:name="bookmark98"/>
      <w:bookmarkEnd w:id="98"/>
      <w:r>
        <w:rPr>
          <w:b/>
          <w:bCs/>
          <w:color w:val="000000"/>
          <w:spacing w:val="0"/>
          <w:w w:val="100"/>
          <w:position w:val="0"/>
        </w:rPr>
        <w:t>收入和成本分析</w:t>
      </w:r>
    </w:p>
    <w:p>
      <w:pPr>
        <w:pStyle w:val="Style21"/>
        <w:keepNext/>
        <w:keepLines/>
        <w:widowControl w:val="0"/>
        <w:shd w:val="clear" w:color="auto" w:fill="auto"/>
        <w:bidi w:val="0"/>
        <w:spacing w:before="0" w:after="0" w:line="240" w:lineRule="auto"/>
        <w:ind w:left="0" w:right="0" w:firstLine="0"/>
        <w:jc w:val="both"/>
      </w:pPr>
      <w:bookmarkStart w:id="100" w:name="bookmark100"/>
      <w:bookmarkStart w:id="101" w:name="bookmark101"/>
      <w:bookmarkStart w:id="99" w:name="bookmark99"/>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00"/>
      <w:bookmarkEnd w:id="101"/>
      <w:bookmarkEnd w:id="99"/>
    </w:p>
    <w:p>
      <w:pPr>
        <w:pStyle w:val="Style5"/>
        <w:keepNext w:val="0"/>
        <w:keepLines w:val="0"/>
        <w:widowControl w:val="0"/>
        <w:shd w:val="clear" w:color="auto" w:fill="auto"/>
        <w:bidi w:val="0"/>
        <w:spacing w:before="0" w:after="300" w:line="278" w:lineRule="exact"/>
        <w:ind w:left="0" w:right="0" w:firstLine="580"/>
        <w:jc w:val="both"/>
      </w:pPr>
      <w:r>
        <w:rPr>
          <w:color w:val="000000"/>
          <w:spacing w:val="0"/>
          <w:w w:val="100"/>
          <w:position w:val="0"/>
        </w:rPr>
        <w:t>公司本年度实现营业收入</w:t>
      </w:r>
      <w:r>
        <w:rPr>
          <w:color w:val="000000"/>
          <w:spacing w:val="0"/>
          <w:w w:val="100"/>
          <w:position w:val="0"/>
          <w:sz w:val="20"/>
          <w:szCs w:val="20"/>
        </w:rPr>
        <w:t xml:space="preserve">218. </w:t>
      </w:r>
      <w:r>
        <w:rPr>
          <w:color w:val="000000"/>
          <w:spacing w:val="0"/>
          <w:w w:val="100"/>
          <w:position w:val="0"/>
          <w:sz w:val="20"/>
          <w:szCs w:val="20"/>
        </w:rPr>
        <w:t>13</w:t>
      </w:r>
      <w:r>
        <w:rPr>
          <w:color w:val="000000"/>
          <w:spacing w:val="0"/>
          <w:w w:val="100"/>
          <w:position w:val="0"/>
        </w:rPr>
        <w:t>亿元，比上年同期减少</w:t>
      </w:r>
      <w:r>
        <w:rPr>
          <w:color w:val="000000"/>
          <w:spacing w:val="0"/>
          <w:w w:val="100"/>
          <w:position w:val="0"/>
          <w:sz w:val="20"/>
          <w:szCs w:val="20"/>
        </w:rPr>
        <w:t>121.66</w:t>
      </w:r>
      <w:r>
        <w:rPr>
          <w:color w:val="000000"/>
          <w:spacing w:val="0"/>
          <w:w w:val="100"/>
          <w:position w:val="0"/>
        </w:rPr>
        <w:t>亿元，同比下降</w:t>
      </w:r>
      <w:r>
        <w:rPr>
          <w:color w:val="000000"/>
          <w:spacing w:val="0"/>
          <w:w w:val="100"/>
          <w:position w:val="0"/>
          <w:sz w:val="20"/>
          <w:szCs w:val="20"/>
        </w:rPr>
        <w:t xml:space="preserve">35. </w:t>
      </w:r>
      <w:r>
        <w:rPr>
          <w:color w:val="000000"/>
          <w:spacing w:val="0"/>
          <w:w w:val="100"/>
          <w:position w:val="0"/>
          <w:sz w:val="20"/>
          <w:szCs w:val="20"/>
        </w:rPr>
        <w:t>80%</w:t>
      </w:r>
      <w:r>
        <w:rPr>
          <w:color w:val="000000"/>
          <w:spacing w:val="0"/>
          <w:w w:val="100"/>
          <w:position w:val="0"/>
        </w:rPr>
        <w:t>。营业成 本</w:t>
      </w:r>
      <w:r>
        <w:rPr>
          <w:color w:val="000000"/>
          <w:spacing w:val="0"/>
          <w:w w:val="100"/>
          <w:position w:val="0"/>
          <w:sz w:val="20"/>
          <w:szCs w:val="20"/>
        </w:rPr>
        <w:t xml:space="preserve">165. </w:t>
      </w:r>
      <w:r>
        <w:rPr>
          <w:color w:val="000000"/>
          <w:spacing w:val="0"/>
          <w:w w:val="100"/>
          <w:position w:val="0"/>
          <w:sz w:val="20"/>
          <w:szCs w:val="20"/>
        </w:rPr>
        <w:t>13</w:t>
      </w:r>
      <w:r>
        <w:rPr>
          <w:color w:val="000000"/>
          <w:spacing w:val="0"/>
          <w:w w:val="100"/>
          <w:position w:val="0"/>
        </w:rPr>
        <w:t>亿元，比上年同期减少</w:t>
      </w:r>
      <w:r>
        <w:rPr>
          <w:color w:val="000000"/>
          <w:spacing w:val="0"/>
          <w:w w:val="100"/>
          <w:position w:val="0"/>
          <w:sz w:val="20"/>
          <w:szCs w:val="20"/>
        </w:rPr>
        <w:t xml:space="preserve">120. </w:t>
      </w:r>
      <w:r>
        <w:rPr>
          <w:color w:val="000000"/>
          <w:spacing w:val="0"/>
          <w:w w:val="100"/>
          <w:position w:val="0"/>
          <w:sz w:val="20"/>
          <w:szCs w:val="20"/>
        </w:rPr>
        <w:t>68</w:t>
      </w:r>
      <w:r>
        <w:rPr>
          <w:color w:val="000000"/>
          <w:spacing w:val="0"/>
          <w:w w:val="100"/>
          <w:position w:val="0"/>
        </w:rPr>
        <w:t>亿元，同比下降</w:t>
      </w:r>
      <w:r>
        <w:rPr>
          <w:color w:val="000000"/>
          <w:spacing w:val="0"/>
          <w:w w:val="100"/>
          <w:position w:val="0"/>
          <w:sz w:val="20"/>
          <w:szCs w:val="20"/>
        </w:rPr>
        <w:t xml:space="preserve">42. </w:t>
      </w:r>
      <w:r>
        <w:rPr>
          <w:color w:val="000000"/>
          <w:spacing w:val="0"/>
          <w:w w:val="100"/>
          <w:position w:val="0"/>
          <w:sz w:val="20"/>
          <w:szCs w:val="20"/>
        </w:rPr>
        <w:t>22%</w:t>
      </w:r>
      <w:r>
        <w:rPr>
          <w:color w:val="000000"/>
          <w:spacing w:val="0"/>
          <w:w w:val="100"/>
          <w:position w:val="0"/>
        </w:rPr>
        <w:t>。本年度整体毛利率</w:t>
      </w:r>
      <w:r>
        <w:rPr>
          <w:color w:val="000000"/>
          <w:spacing w:val="0"/>
          <w:w w:val="100"/>
          <w:position w:val="0"/>
          <w:sz w:val="20"/>
          <w:szCs w:val="20"/>
        </w:rPr>
        <w:t xml:space="preserve">24. </w:t>
      </w:r>
      <w:r>
        <w:rPr>
          <w:color w:val="000000"/>
          <w:spacing w:val="0"/>
          <w:w w:val="100"/>
          <w:position w:val="0"/>
          <w:sz w:val="20"/>
          <w:szCs w:val="20"/>
        </w:rPr>
        <w:t>30%，</w:t>
      </w:r>
      <w:r>
        <w:rPr>
          <w:color w:val="000000"/>
          <w:spacing w:val="0"/>
          <w:w w:val="100"/>
          <w:position w:val="0"/>
        </w:rPr>
        <w:t>毛利率 较上年同期上升</w:t>
      </w:r>
      <w:r>
        <w:rPr>
          <w:color w:val="000000"/>
          <w:spacing w:val="0"/>
          <w:w w:val="100"/>
          <w:position w:val="0"/>
          <w:sz w:val="20"/>
          <w:szCs w:val="20"/>
        </w:rPr>
        <w:t>8.41</w:t>
      </w:r>
      <w:r>
        <w:rPr>
          <w:color w:val="000000"/>
          <w:spacing w:val="0"/>
          <w:w w:val="100"/>
          <w:position w:val="0"/>
        </w:rPr>
        <w:t>个百分点。</w:t>
      </w:r>
    </w:p>
    <w:p>
      <w:pPr>
        <w:pStyle w:val="Style5"/>
        <w:keepNext w:val="0"/>
        <w:keepLines w:val="0"/>
        <w:widowControl w:val="0"/>
        <w:shd w:val="clear" w:color="auto" w:fill="auto"/>
        <w:bidi w:val="0"/>
        <w:spacing w:before="0" w:after="60" w:line="277" w:lineRule="exact"/>
        <w:ind w:left="0" w:right="0" w:firstLine="0"/>
        <w:jc w:val="both"/>
      </w:pPr>
      <w:bookmarkStart w:id="102" w:name="bookmark102"/>
      <w:r>
        <w:rPr>
          <w:b/>
          <w:bCs/>
          <w:color w:val="000000"/>
          <w:spacing w:val="0"/>
          <w:w w:val="100"/>
          <w:position w:val="0"/>
        </w:rPr>
        <w:t>（</w:t>
      </w:r>
      <w:bookmarkEnd w:id="102"/>
      <w:r>
        <w:rPr>
          <w:b/>
          <w:bCs/>
          <w:color w:val="000000"/>
          <w:spacing w:val="0"/>
          <w:w w:val="100"/>
          <w:position w:val="0"/>
        </w:rPr>
        <w:t>1）.</w:t>
      </w:r>
      <w:r>
        <w:rPr>
          <w:b/>
          <w:bCs/>
          <w:color w:val="000000"/>
          <w:spacing w:val="0"/>
          <w:w w:val="100"/>
          <w:position w:val="0"/>
        </w:rPr>
        <w:t>主营业务分行业、分产品、分地区情况</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万元币种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1243"/>
        <w:gridCol w:w="1392"/>
        <w:gridCol w:w="1493"/>
        <w:gridCol w:w="1224"/>
        <w:gridCol w:w="1238"/>
        <w:gridCol w:w="1234"/>
        <w:gridCol w:w="1238"/>
      </w:tblGrid>
      <w:tr>
        <w:trPr>
          <w:trHeight w:val="288" w:hRule="exact"/>
        </w:trPr>
        <w:tc>
          <w:tcPr>
            <w:gridSpan w:val="3"/>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主营业</w:t>
            </w:r>
          </w:p>
        </w:tc>
        <w:tc>
          <w:tcPr>
            <w:gridSpan w:val="4"/>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k</w:t>
            </w:r>
            <w:r>
              <w:rPr>
                <w:color w:val="000000"/>
                <w:spacing w:val="0"/>
                <w:w w:val="100"/>
                <w:position w:val="0"/>
              </w:rPr>
              <w:t>务分行业情况</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毛利率比</w:t>
            </w:r>
          </w:p>
        </w:tc>
      </w:tr>
    </w:tbl>
    <w:p>
      <w:pPr>
        <w:spacing w:lineRule="exact" w:line="1"/>
        <w:rPr>
          <w:sz w:val="2"/>
          <w:szCs w:val="2"/>
        </w:rPr>
      </w:pPr>
      <w:r>
        <w:br w:type="page"/>
      </w:r>
    </w:p>
    <w:tbl>
      <w:tblPr>
        <w:tblOverlap w:val="never"/>
        <w:jc w:val="center"/>
        <w:tblLayout w:type="fixed"/>
      </w:tblPr>
      <w:tblGrid>
        <w:gridCol w:w="1243"/>
        <w:gridCol w:w="1392"/>
        <w:gridCol w:w="1493"/>
        <w:gridCol w:w="1224"/>
        <w:gridCol w:w="1238"/>
        <w:gridCol w:w="1234"/>
        <w:gridCol w:w="1238"/>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180" w:right="0" w:firstLine="20"/>
              <w:jc w:val="left"/>
            </w:pPr>
            <w:r>
              <w:rPr>
                <w:color w:val="000000"/>
                <w:spacing w:val="0"/>
                <w:w w:val="100"/>
                <w:position w:val="0"/>
              </w:rPr>
              <w:t>比上年增 减（</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180" w:right="0" w:firstLine="20"/>
              <w:jc w:val="left"/>
            </w:pPr>
            <w:r>
              <w:rPr>
                <w:color w:val="000000"/>
                <w:spacing w:val="0"/>
                <w:w w:val="100"/>
                <w:position w:val="0"/>
              </w:rPr>
              <w:t>比上年增 减（</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上年增减 （</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tc>
      </w:tr>
      <w:tr>
        <w:trPr>
          <w:trHeight w:val="283" w:hRule="exact"/>
        </w:trPr>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主营业</w:t>
            </w:r>
          </w:p>
        </w:tc>
        <w:tc>
          <w:tcPr>
            <w:gridSpan w:val="4"/>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k</w:t>
            </w:r>
            <w:r>
              <w:rPr>
                <w:color w:val="000000"/>
                <w:spacing w:val="0"/>
                <w:w w:val="100"/>
                <w:position w:val="0"/>
              </w:rPr>
              <w:t>务分产品情况</w:t>
            </w:r>
          </w:p>
        </w:tc>
      </w:tr>
      <w:tr>
        <w:trPr>
          <w:trHeight w:val="8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毛利率（％）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1" w:lineRule="exact"/>
              <w:ind w:left="180" w:right="0" w:firstLine="20"/>
              <w:jc w:val="left"/>
            </w:pPr>
            <w:r>
              <w:rPr>
                <w:color w:val="000000"/>
                <w:spacing w:val="0"/>
                <w:w w:val="100"/>
                <w:position w:val="0"/>
              </w:rPr>
              <w:t>营业收入 比上年增 减（</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180" w:right="0" w:firstLine="20"/>
              <w:jc w:val="left"/>
            </w:pPr>
            <w:r>
              <w:rPr>
                <w:color w:val="000000"/>
                <w:spacing w:val="0"/>
                <w:w w:val="100"/>
                <w:position w:val="0"/>
              </w:rPr>
              <w:t>营业成本 比上年增 减（</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60" w:line="259" w:lineRule="exact"/>
              <w:ind w:left="180" w:right="0" w:firstLine="0"/>
              <w:jc w:val="left"/>
            </w:pPr>
            <w:r>
              <w:rPr>
                <w:color w:val="000000"/>
                <w:spacing w:val="0"/>
                <w:w w:val="100"/>
                <w:position w:val="0"/>
              </w:rPr>
              <w:t>毛利率比 上年增减</w:t>
            </w:r>
          </w:p>
          <w:p>
            <w:pPr>
              <w:pStyle w:val="Style31"/>
              <w:keepNext w:val="0"/>
              <w:keepLines w:val="0"/>
              <w:widowControl w:val="0"/>
              <w:shd w:val="clear" w:color="auto" w:fill="auto"/>
              <w:bidi w:val="0"/>
              <w:spacing w:before="0" w:after="0" w:line="259" w:lineRule="exact"/>
              <w:ind w:left="0" w:right="0" w:firstLine="280"/>
              <w:jc w:val="left"/>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left"/>
            </w:pPr>
            <w:r>
              <w:rPr>
                <w:color w:val="000000"/>
                <w:spacing w:val="0"/>
                <w:w w:val="100"/>
                <w:position w:val="0"/>
              </w:rPr>
              <w:t>一、防伪税 控业务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353,925.69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160,879.67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54.54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-24.46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-31.96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280" w:right="0" w:firstLine="0"/>
              <w:jc w:val="both"/>
              <w:rPr>
                <w:sz w:val="20"/>
                <w:szCs w:val="20"/>
              </w:rPr>
            </w:pPr>
            <w:r>
              <w:rPr>
                <w:color w:val="000000"/>
                <w:spacing w:val="0"/>
                <w:w w:val="100"/>
                <w:position w:val="0"/>
                <w:sz w:val="18"/>
                <w:szCs w:val="18"/>
              </w:rPr>
              <w:t>增加</w:t>
            </w:r>
            <w:r>
              <w:rPr>
                <w:rFonts w:ascii="Times New Roman" w:eastAsia="Times New Roman" w:hAnsi="Times New Roman" w:cs="Times New Roman"/>
                <w:color w:val="000000"/>
                <w:spacing w:val="0"/>
                <w:w w:val="100"/>
                <w:position w:val="0"/>
                <w:sz w:val="20"/>
                <w:szCs w:val="20"/>
              </w:rPr>
              <w:t>3.87</w:t>
            </w:r>
          </w:p>
          <w:p>
            <w:pPr>
              <w:pStyle w:val="Style31"/>
              <w:keepNext w:val="0"/>
              <w:keepLines w:val="0"/>
              <w:widowControl w:val="0"/>
              <w:shd w:val="clear" w:color="auto" w:fill="auto"/>
              <w:bidi w:val="0"/>
              <w:spacing w:before="0" w:after="0" w:line="240" w:lineRule="auto"/>
              <w:ind w:left="280" w:right="0" w:firstLine="0"/>
              <w:jc w:val="both"/>
            </w:pPr>
            <w:r>
              <w:rPr>
                <w:color w:val="000000"/>
                <w:spacing w:val="0"/>
                <w:w w:val="100"/>
                <w:position w:val="0"/>
              </w:rPr>
              <w:t>个百分点</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left"/>
            </w:pPr>
            <w:r>
              <w:rPr>
                <w:color w:val="000000"/>
                <w:spacing w:val="0"/>
                <w:w w:val="100"/>
                <w:position w:val="0"/>
              </w:rPr>
              <w:t>二、企业财 税服务业 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395,899.69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178,210.02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54.99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-14.94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28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sz w:val="20"/>
                <w:szCs w:val="20"/>
              </w:rPr>
              <w:t xml:space="preserve">6.92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三、智慧业 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401,077.66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353,275.32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11.92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-33.38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-36.88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93" w:lineRule="exact"/>
              <w:ind w:left="28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sz w:val="20"/>
                <w:szCs w:val="20"/>
              </w:rPr>
              <w:t xml:space="preserve">4.89 </w:t>
            </w:r>
            <w:r>
              <w:rPr>
                <w:color w:val="000000"/>
                <w:spacing w:val="0"/>
                <w:w w:val="100"/>
                <w:position w:val="0"/>
              </w:rPr>
              <w:t>个百分点</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四、网信业 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251,843.64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206,118.07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18.16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113.63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124.52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93" w:lineRule="exact"/>
              <w:ind w:left="280" w:right="0" w:firstLine="0"/>
              <w:jc w:val="both"/>
            </w:pPr>
            <w:r>
              <w:rPr>
                <w:color w:val="000000"/>
                <w:spacing w:val="0"/>
                <w:w w:val="100"/>
                <w:position w:val="0"/>
              </w:rPr>
              <w:t>减少</w:t>
            </w:r>
            <w:r>
              <w:rPr>
                <w:rFonts w:ascii="Times New Roman" w:eastAsia="Times New Roman" w:hAnsi="Times New Roman" w:cs="Times New Roman"/>
                <w:color w:val="000000"/>
                <w:spacing w:val="0"/>
                <w:w w:val="100"/>
                <w:position w:val="0"/>
                <w:sz w:val="20"/>
                <w:szCs w:val="20"/>
              </w:rPr>
              <w:t xml:space="preserve">3.97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五、其他业 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775,280.49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750,676.04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-53.05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-57.30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280" w:right="0" w:firstLine="0"/>
              <w:jc w:val="both"/>
              <w:rPr>
                <w:sz w:val="20"/>
                <w:szCs w:val="20"/>
              </w:rPr>
            </w:pPr>
            <w:r>
              <w:rPr>
                <w:color w:val="000000"/>
                <w:spacing w:val="0"/>
                <w:w w:val="100"/>
                <w:position w:val="0"/>
                <w:sz w:val="18"/>
                <w:szCs w:val="18"/>
              </w:rPr>
              <w:t>增加</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.14</w:t>
            </w:r>
          </w:p>
          <w:p>
            <w:pPr>
              <w:pStyle w:val="Style31"/>
              <w:keepNext w:val="0"/>
              <w:keepLines w:val="0"/>
              <w:widowControl w:val="0"/>
              <w:shd w:val="clear" w:color="auto" w:fill="auto"/>
              <w:bidi w:val="0"/>
              <w:spacing w:before="0" w:after="0" w:line="240" w:lineRule="auto"/>
              <w:ind w:left="280" w:right="0" w:firstLine="0"/>
              <w:jc w:val="both"/>
            </w:pPr>
            <w:r>
              <w:rPr>
                <w:color w:val="000000"/>
                <w:spacing w:val="0"/>
                <w:w w:val="100"/>
                <w:position w:val="0"/>
              </w:rPr>
              <w:t>个百分点</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2,178,027.18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1,649,159.11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24.28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-35.82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-42.24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88" w:lineRule="exact"/>
              <w:ind w:left="28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sz w:val="20"/>
                <w:szCs w:val="20"/>
              </w:rPr>
              <w:t xml:space="preserve">8.45 </w:t>
            </w:r>
            <w:r>
              <w:rPr>
                <w:color w:val="000000"/>
                <w:spacing w:val="0"/>
                <w:w w:val="100"/>
                <w:position w:val="0"/>
              </w:rPr>
              <w:t>个百分点</w:t>
            </w:r>
          </w:p>
        </w:tc>
      </w:tr>
      <w:tr>
        <w:trPr>
          <w:trHeight w:val="278" w:hRule="exact"/>
        </w:trPr>
        <w:tc>
          <w:tcPr>
            <w:gridSpan w:val="3"/>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主营业</w:t>
            </w:r>
          </w:p>
        </w:tc>
        <w:tc>
          <w:tcPr>
            <w:gridSpan w:val="4"/>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k</w:t>
            </w:r>
            <w:r>
              <w:rPr>
                <w:color w:val="000000"/>
                <w:spacing w:val="0"/>
                <w:w w:val="100"/>
                <w:position w:val="0"/>
              </w:rPr>
              <w:t>务分地区情况</w:t>
            </w:r>
          </w:p>
        </w:tc>
      </w:tr>
      <w:tr>
        <w:trPr>
          <w:trHeight w:val="83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pPr>
            <w:r>
              <w:rPr>
                <w:color w:val="000000"/>
                <w:spacing w:val="0"/>
                <w:w w:val="100"/>
                <w:position w:val="0"/>
              </w:rPr>
              <w:t>分地区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毛利率（</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1" w:lineRule="exact"/>
              <w:ind w:left="180" w:right="0" w:firstLine="20"/>
              <w:jc w:val="left"/>
            </w:pPr>
            <w:r>
              <w:rPr>
                <w:color w:val="000000"/>
                <w:spacing w:val="0"/>
                <w:w w:val="100"/>
                <w:position w:val="0"/>
              </w:rPr>
              <w:t>营业收入 比上年增 减（</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180" w:right="0" w:firstLine="20"/>
              <w:jc w:val="left"/>
            </w:pPr>
            <w:r>
              <w:rPr>
                <w:color w:val="000000"/>
                <w:spacing w:val="0"/>
                <w:w w:val="100"/>
                <w:position w:val="0"/>
              </w:rPr>
              <w:t>营业成本 比上年增 减（</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60" w:line="264" w:lineRule="exact"/>
              <w:ind w:left="180" w:right="0" w:firstLine="0"/>
              <w:jc w:val="left"/>
            </w:pPr>
            <w:r>
              <w:rPr>
                <w:color w:val="000000"/>
                <w:spacing w:val="0"/>
                <w:w w:val="100"/>
                <w:position w:val="0"/>
              </w:rPr>
              <w:t>毛利率比 上年增减</w:t>
            </w:r>
          </w:p>
          <w:p>
            <w:pPr>
              <w:pStyle w:val="Style31"/>
              <w:keepNext w:val="0"/>
              <w:keepLines w:val="0"/>
              <w:widowControl w:val="0"/>
              <w:shd w:val="clear" w:color="auto" w:fill="auto"/>
              <w:bidi w:val="0"/>
              <w:spacing w:before="0" w:after="0" w:line="264" w:lineRule="exact"/>
              <w:ind w:left="0" w:right="0" w:firstLine="280"/>
              <w:jc w:val="left"/>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东北区域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58,571.28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32,859.77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43.90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-14.13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-25.01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40" w:line="240" w:lineRule="auto"/>
              <w:ind w:left="280" w:right="0" w:firstLine="0"/>
              <w:jc w:val="both"/>
              <w:rPr>
                <w:sz w:val="20"/>
                <w:szCs w:val="20"/>
              </w:rPr>
            </w:pPr>
            <w:r>
              <w:rPr>
                <w:color w:val="000000"/>
                <w:spacing w:val="0"/>
                <w:w w:val="100"/>
                <w:position w:val="0"/>
                <w:sz w:val="18"/>
                <w:szCs w:val="18"/>
              </w:rPr>
              <w:t>增加</w:t>
            </w:r>
            <w:r>
              <w:rPr>
                <w:rFonts w:ascii="Times New Roman" w:eastAsia="Times New Roman" w:hAnsi="Times New Roman" w:cs="Times New Roman"/>
                <w:color w:val="000000"/>
                <w:spacing w:val="0"/>
                <w:w w:val="100"/>
                <w:position w:val="0"/>
                <w:sz w:val="20"/>
                <w:szCs w:val="20"/>
              </w:rPr>
              <w:t>8.14</w:t>
            </w:r>
          </w:p>
          <w:p>
            <w:pPr>
              <w:pStyle w:val="Style31"/>
              <w:keepNext w:val="0"/>
              <w:keepLines w:val="0"/>
              <w:widowControl w:val="0"/>
              <w:shd w:val="clear" w:color="auto" w:fill="auto"/>
              <w:bidi w:val="0"/>
              <w:spacing w:before="0" w:after="0" w:line="240" w:lineRule="auto"/>
              <w:ind w:left="280" w:right="0" w:firstLine="0"/>
              <w:jc w:val="both"/>
            </w:pPr>
            <w:r>
              <w:rPr>
                <w:color w:val="000000"/>
                <w:spacing w:val="0"/>
                <w:w w:val="100"/>
                <w:position w:val="0"/>
              </w:rPr>
              <w:t>个百分点</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华北区域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672,843.20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512,429.85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23.84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-0.56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93" w:lineRule="exact"/>
              <w:ind w:left="280" w:right="0" w:firstLine="0"/>
              <w:jc w:val="both"/>
            </w:pPr>
            <w:r>
              <w:rPr>
                <w:color w:val="000000"/>
                <w:spacing w:val="0"/>
                <w:w w:val="100"/>
                <w:position w:val="0"/>
              </w:rPr>
              <w:t>减少</w:t>
            </w:r>
            <w:r>
              <w:rPr>
                <w:rFonts w:ascii="Times New Roman" w:eastAsia="Times New Roman" w:hAnsi="Times New Roman" w:cs="Times New Roman"/>
                <w:color w:val="000000"/>
                <w:spacing w:val="0"/>
                <w:w w:val="100"/>
                <w:position w:val="0"/>
                <w:sz w:val="20"/>
                <w:szCs w:val="20"/>
              </w:rPr>
              <w:t xml:space="preserve">0.69 </w:t>
            </w:r>
            <w:r>
              <w:rPr>
                <w:color w:val="000000"/>
                <w:spacing w:val="0"/>
                <w:w w:val="100"/>
                <w:position w:val="0"/>
              </w:rPr>
              <w:t>个百分点</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华东区域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957,812.52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782,746.52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18.28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-52.88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-57.51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93" w:lineRule="exact"/>
              <w:ind w:left="28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sz w:val="20"/>
                <w:szCs w:val="20"/>
              </w:rPr>
              <w:t xml:space="preserve">8.92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华南区域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146,650.79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77,613.13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47.08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-16.19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-29.21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93" w:lineRule="exact"/>
              <w:ind w:left="28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sz w:val="20"/>
                <w:szCs w:val="20"/>
              </w:rPr>
              <w:t xml:space="preserve">9.73 </w:t>
            </w:r>
            <w:r>
              <w:rPr>
                <w:color w:val="000000"/>
                <w:spacing w:val="0"/>
                <w:w w:val="100"/>
                <w:position w:val="0"/>
              </w:rPr>
              <w:t>个百分点</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华中区域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114,566.57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76,799.71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32.96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93" w:lineRule="exact"/>
              <w:ind w:left="28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sz w:val="20"/>
                <w:szCs w:val="20"/>
              </w:rPr>
              <w:t xml:space="preserve">4.83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西北区域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71,104.54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44,131.80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37.93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-20.67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-33.34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180"/>
              <w:jc w:val="both"/>
              <w:rPr>
                <w:sz w:val="20"/>
                <w:szCs w:val="20"/>
              </w:rPr>
            </w:pPr>
            <w:r>
              <w:rPr>
                <w:color w:val="000000"/>
                <w:spacing w:val="0"/>
                <w:w w:val="100"/>
                <w:position w:val="0"/>
                <w:sz w:val="18"/>
                <w:szCs w:val="18"/>
              </w:rPr>
              <w:t>增加</w:t>
            </w:r>
            <w:r>
              <w:rPr>
                <w:rFonts w:ascii="Times New Roman" w:eastAsia="Times New Roman" w:hAnsi="Times New Roman" w:cs="Times New Roman"/>
                <w:color w:val="000000"/>
                <w:spacing w:val="0"/>
                <w:w w:val="100"/>
                <w:position w:val="0"/>
                <w:sz w:val="20"/>
                <w:szCs w:val="20"/>
              </w:rPr>
              <w:t>11.80</w:t>
            </w:r>
          </w:p>
          <w:p>
            <w:pPr>
              <w:pStyle w:val="Style31"/>
              <w:keepNext w:val="0"/>
              <w:keepLines w:val="0"/>
              <w:widowControl w:val="0"/>
              <w:shd w:val="clear" w:color="auto" w:fill="auto"/>
              <w:bidi w:val="0"/>
              <w:spacing w:before="0" w:after="0" w:line="240" w:lineRule="auto"/>
              <w:ind w:left="280" w:right="0" w:firstLine="0"/>
              <w:jc w:val="both"/>
            </w:pPr>
            <w:r>
              <w:rPr>
                <w:color w:val="000000"/>
                <w:spacing w:val="0"/>
                <w:w w:val="100"/>
                <w:position w:val="0"/>
              </w:rPr>
              <w:t>个百分点</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西南区域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97,497.55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64,816.32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33.52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-22.58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-29.77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88" w:lineRule="exact"/>
              <w:ind w:left="28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sz w:val="20"/>
                <w:szCs w:val="20"/>
              </w:rPr>
              <w:t xml:space="preserve">6.81 </w:t>
            </w:r>
            <w:r>
              <w:rPr>
                <w:color w:val="000000"/>
                <w:spacing w:val="0"/>
                <w:w w:val="100"/>
                <w:position w:val="0"/>
              </w:rPr>
              <w:t>个百分点</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港澳台地 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58,980.73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57,762.01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-40.01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-40.02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93" w:lineRule="exact"/>
              <w:ind w:left="28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sz w:val="20"/>
                <w:szCs w:val="20"/>
              </w:rPr>
              <w:t xml:space="preserve">0.01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境内小计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2,178,027.18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1,649,159.11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24.28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-35.63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-42.05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88" w:lineRule="exact"/>
              <w:ind w:left="28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sz w:val="20"/>
                <w:szCs w:val="20"/>
              </w:rPr>
              <w:t xml:space="preserve">8.45 </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2,178,027.18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1,649,159.11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24.28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-35.82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-42.24</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93" w:lineRule="exact"/>
              <w:ind w:left="28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sz w:val="20"/>
                <w:szCs w:val="20"/>
              </w:rPr>
              <w:t xml:space="preserve">8.45 </w:t>
            </w:r>
            <w:r>
              <w:rPr>
                <w:color w:val="000000"/>
                <w:spacing w:val="0"/>
                <w:w w:val="100"/>
                <w:position w:val="0"/>
              </w:rPr>
              <w:t>个百分点</w:t>
            </w:r>
          </w:p>
        </w:tc>
      </w:tr>
    </w:tbl>
    <w:p>
      <w:pPr>
        <w:widowControl w:val="0"/>
        <w:spacing w:after="199" w:line="1" w:lineRule="exact"/>
      </w:pPr>
    </w:p>
    <w:p>
      <w:pPr>
        <w:pStyle w:val="Style5"/>
        <w:keepNext w:val="0"/>
        <w:keepLines w:val="0"/>
        <w:widowControl w:val="0"/>
        <w:shd w:val="clear" w:color="auto" w:fill="auto"/>
        <w:bidi w:val="0"/>
        <w:spacing w:before="0" w:after="0" w:line="276" w:lineRule="exact"/>
        <w:ind w:left="0" w:right="0" w:firstLine="520"/>
        <w:jc w:val="left"/>
      </w:pPr>
      <w:r>
        <w:rPr>
          <w:color w:val="000000"/>
          <w:spacing w:val="0"/>
          <w:w w:val="100"/>
          <w:position w:val="0"/>
        </w:rPr>
        <w:t>主营业务分行业、分产品、分地区情况的说明</w:t>
      </w:r>
    </w:p>
    <w:p>
      <w:pPr>
        <w:pStyle w:val="Style5"/>
        <w:keepNext w:val="0"/>
        <w:keepLines w:val="0"/>
        <w:widowControl w:val="0"/>
        <w:shd w:val="clear" w:color="auto" w:fill="auto"/>
        <w:bidi w:val="0"/>
        <w:spacing w:before="0" w:after="0" w:line="276" w:lineRule="exact"/>
        <w:ind w:left="0" w:right="0" w:firstLine="520"/>
        <w:jc w:val="left"/>
      </w:pPr>
      <w:r>
        <w:rPr>
          <w:color w:val="000000"/>
          <w:spacing w:val="0"/>
          <w:w w:val="100"/>
          <w:position w:val="0"/>
        </w:rPr>
        <w:t>主营业务收入总体比上年同期减少</w:t>
      </w:r>
      <w:r>
        <w:rPr>
          <w:rFonts w:ascii="Times New Roman" w:eastAsia="Times New Roman" w:hAnsi="Times New Roman" w:cs="Times New Roman"/>
          <w:color w:val="000000"/>
          <w:spacing w:val="0"/>
          <w:w w:val="100"/>
          <w:position w:val="0"/>
          <w:sz w:val="20"/>
          <w:szCs w:val="20"/>
        </w:rPr>
        <w:t>120.8</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亿元，下降</w:t>
      </w:r>
      <w:r>
        <w:rPr>
          <w:rFonts w:ascii="Times New Roman" w:eastAsia="Times New Roman" w:hAnsi="Times New Roman" w:cs="Times New Roman"/>
          <w:color w:val="000000"/>
          <w:spacing w:val="0"/>
          <w:w w:val="100"/>
          <w:position w:val="0"/>
          <w:sz w:val="20"/>
          <w:szCs w:val="20"/>
        </w:rPr>
        <w:t>35.82%</w:t>
      </w:r>
      <w:r>
        <w:rPr>
          <w:color w:val="000000"/>
          <w:spacing w:val="0"/>
          <w:w w:val="100"/>
          <w:position w:val="0"/>
        </w:rPr>
        <w:t>；实现主营业务毛利</w:t>
      </w:r>
      <w:r>
        <w:rPr>
          <w:rFonts w:ascii="Times New Roman" w:eastAsia="Times New Roman" w:hAnsi="Times New Roman" w:cs="Times New Roman"/>
          <w:color w:val="000000"/>
          <w:spacing w:val="0"/>
          <w:w w:val="100"/>
          <w:position w:val="0"/>
          <w:sz w:val="20"/>
          <w:szCs w:val="20"/>
        </w:rPr>
        <w:t>52.89</w:t>
      </w:r>
      <w:r>
        <w:rPr>
          <w:color w:val="000000"/>
          <w:spacing w:val="0"/>
          <w:w w:val="100"/>
          <w:position w:val="0"/>
        </w:rPr>
        <w:t>亿元， 主营业务的综合毛利率为</w:t>
      </w:r>
      <w:r>
        <w:rPr>
          <w:rFonts w:ascii="Times New Roman" w:eastAsia="Times New Roman" w:hAnsi="Times New Roman" w:cs="Times New Roman"/>
          <w:color w:val="000000"/>
          <w:spacing w:val="0"/>
          <w:w w:val="100"/>
          <w:position w:val="0"/>
          <w:sz w:val="20"/>
          <w:szCs w:val="20"/>
        </w:rPr>
        <w:t>24.28%</w:t>
      </w:r>
      <w:r>
        <w:rPr>
          <w:color w:val="000000"/>
          <w:spacing w:val="0"/>
          <w:w w:val="100"/>
          <w:position w:val="0"/>
        </w:rPr>
        <w:t>，比上年同期上升</w:t>
      </w:r>
      <w:r>
        <w:rPr>
          <w:rFonts w:ascii="Times New Roman" w:eastAsia="Times New Roman" w:hAnsi="Times New Roman" w:cs="Times New Roman"/>
          <w:color w:val="000000"/>
          <w:spacing w:val="0"/>
          <w:w w:val="100"/>
          <w:position w:val="0"/>
          <w:sz w:val="20"/>
          <w:szCs w:val="20"/>
        </w:rPr>
        <w:t>8.45</w:t>
      </w:r>
      <w:r>
        <w:rPr>
          <w:color w:val="000000"/>
          <w:spacing w:val="0"/>
          <w:w w:val="100"/>
          <w:position w:val="0"/>
        </w:rPr>
        <w:t>个百分点。具体如下：</w:t>
      </w:r>
    </w:p>
    <w:p>
      <w:pPr>
        <w:pStyle w:val="Style5"/>
        <w:keepNext w:val="0"/>
        <w:keepLines w:val="0"/>
        <w:widowControl w:val="0"/>
        <w:shd w:val="clear" w:color="auto" w:fill="auto"/>
        <w:bidi w:val="0"/>
        <w:spacing w:before="0" w:after="0" w:line="276" w:lineRule="exact"/>
        <w:ind w:left="0" w:right="0" w:firstLine="520"/>
        <w:jc w:val="left"/>
      </w:pPr>
      <w:bookmarkStart w:id="103" w:name="bookmark103"/>
      <w:r>
        <w:rPr>
          <w:color w:val="000000"/>
          <w:spacing w:val="0"/>
          <w:w w:val="100"/>
          <w:position w:val="0"/>
        </w:rPr>
        <w:t>（</w:t>
      </w:r>
      <w:bookmarkEnd w:id="103"/>
      <w:r>
        <w:rPr>
          <w:rFonts w:ascii="Times New Roman" w:eastAsia="Times New Roman" w:hAnsi="Times New Roman" w:cs="Times New Roman"/>
          <w:color w:val="000000"/>
          <w:spacing w:val="0"/>
          <w:w w:val="100"/>
          <w:position w:val="0"/>
          <w:sz w:val="20"/>
          <w:szCs w:val="20"/>
        </w:rPr>
        <w:t>1</w:t>
      </w:r>
      <w:r>
        <w:rPr>
          <w:color w:val="000000"/>
          <w:spacing w:val="0"/>
          <w:w w:val="100"/>
          <w:position w:val="0"/>
        </w:rPr>
        <w:t>）公司本年度防伪税控业务实现收入</w:t>
      </w:r>
      <w:r>
        <w:rPr>
          <w:rFonts w:ascii="Times New Roman" w:eastAsia="Times New Roman" w:hAnsi="Times New Roman" w:cs="Times New Roman"/>
          <w:color w:val="000000"/>
          <w:spacing w:val="0"/>
          <w:w w:val="100"/>
          <w:position w:val="0"/>
          <w:sz w:val="20"/>
          <w:szCs w:val="20"/>
        </w:rPr>
        <w:t>35.39</w:t>
      </w:r>
      <w:r>
        <w:rPr>
          <w:color w:val="000000"/>
          <w:spacing w:val="0"/>
          <w:w w:val="100"/>
          <w:position w:val="0"/>
        </w:rPr>
        <w:t>亿元，比上年同期减少</w:t>
      </w:r>
      <w:r>
        <w:rPr>
          <w:rFonts w:ascii="Times New Roman" w:eastAsia="Times New Roman" w:hAnsi="Times New Roman" w:cs="Times New Roman"/>
          <w:color w:val="000000"/>
          <w:spacing w:val="0"/>
          <w:w w:val="100"/>
          <w:position w:val="0"/>
          <w:sz w:val="20"/>
          <w:szCs w:val="20"/>
        </w:rPr>
        <w:t>11.46</w:t>
      </w:r>
      <w:r>
        <w:rPr>
          <w:color w:val="000000"/>
          <w:spacing w:val="0"/>
          <w:w w:val="100"/>
          <w:position w:val="0"/>
        </w:rPr>
        <w:t xml:space="preserve">亿元，公司积极 配合国家减税降费政策实施，利用多年从事防伪税控业务积累的技术优势和服务体系优势，增值 </w:t>
      </w:r>
      <w:r>
        <w:rPr>
          <w:color w:val="000000"/>
          <w:spacing w:val="0"/>
          <w:w w:val="100"/>
          <w:position w:val="0"/>
        </w:rPr>
        <w:t>税防伪税控相关业务持续稳步发展，毛利率上升</w:t>
      </w:r>
      <w:r>
        <w:rPr>
          <w:rFonts w:ascii="Times New Roman" w:eastAsia="Times New Roman" w:hAnsi="Times New Roman" w:cs="Times New Roman"/>
          <w:color w:val="000000"/>
          <w:spacing w:val="0"/>
          <w:w w:val="100"/>
          <w:position w:val="0"/>
          <w:sz w:val="20"/>
          <w:szCs w:val="20"/>
        </w:rPr>
        <w:t>3.87</w:t>
      </w:r>
      <w:r>
        <w:rPr>
          <w:color w:val="000000"/>
          <w:spacing w:val="0"/>
          <w:w w:val="100"/>
          <w:position w:val="0"/>
        </w:rPr>
        <w:t>个百分点。</w:t>
      </w:r>
    </w:p>
    <w:p>
      <w:pPr>
        <w:pStyle w:val="Style5"/>
        <w:keepNext w:val="0"/>
        <w:keepLines w:val="0"/>
        <w:widowControl w:val="0"/>
        <w:numPr>
          <w:ilvl w:val="0"/>
          <w:numId w:val="5"/>
        </w:numPr>
        <w:shd w:val="clear" w:color="auto" w:fill="auto"/>
        <w:bidi w:val="0"/>
        <w:spacing w:before="0" w:after="0" w:line="280" w:lineRule="exact"/>
        <w:ind w:left="0" w:right="0" w:firstLine="0"/>
        <w:jc w:val="both"/>
      </w:pPr>
      <w:bookmarkStart w:id="104" w:name="bookmark104"/>
      <w:bookmarkEnd w:id="104"/>
      <w:r>
        <w:rPr>
          <w:color w:val="000000"/>
          <w:spacing w:val="0"/>
          <w:w w:val="100"/>
          <w:position w:val="0"/>
        </w:rPr>
        <w:t>公司本年度企业财税服务业务实现收入</w:t>
      </w:r>
      <w:r>
        <w:rPr>
          <w:rFonts w:ascii="Times New Roman" w:eastAsia="Times New Roman" w:hAnsi="Times New Roman" w:cs="Times New Roman"/>
          <w:color w:val="000000"/>
          <w:spacing w:val="0"/>
          <w:w w:val="100"/>
          <w:position w:val="0"/>
          <w:sz w:val="20"/>
          <w:szCs w:val="20"/>
        </w:rPr>
        <w:t>39.59</w:t>
      </w:r>
      <w:r>
        <w:rPr>
          <w:color w:val="000000"/>
          <w:spacing w:val="0"/>
          <w:w w:val="100"/>
          <w:position w:val="0"/>
        </w:rPr>
        <w:t>亿元，比上年同期减少</w:t>
      </w:r>
      <w:r>
        <w:rPr>
          <w:rFonts w:ascii="Times New Roman" w:eastAsia="Times New Roman" w:hAnsi="Times New Roman" w:cs="Times New Roman"/>
          <w:color w:val="000000"/>
          <w:spacing w:val="0"/>
          <w:w w:val="100"/>
          <w:position w:val="0"/>
          <w:sz w:val="20"/>
          <w:szCs w:val="20"/>
        </w:rPr>
        <w:t>0.76</w:t>
      </w:r>
      <w:r>
        <w:rPr>
          <w:color w:val="000000"/>
          <w:spacing w:val="0"/>
          <w:w w:val="100"/>
          <w:position w:val="0"/>
        </w:rPr>
        <w:t>亿元，毛利率比上 年同期上升</w:t>
      </w:r>
      <w:r>
        <w:rPr>
          <w:rFonts w:ascii="Times New Roman" w:eastAsia="Times New Roman" w:hAnsi="Times New Roman" w:cs="Times New Roman"/>
          <w:color w:val="000000"/>
          <w:spacing w:val="0"/>
          <w:w w:val="100"/>
          <w:position w:val="0"/>
          <w:sz w:val="20"/>
          <w:szCs w:val="20"/>
        </w:rPr>
        <w:t>6.92</w:t>
      </w:r>
      <w:r>
        <w:rPr>
          <w:color w:val="000000"/>
          <w:spacing w:val="0"/>
          <w:w w:val="100"/>
          <w:position w:val="0"/>
        </w:rPr>
        <w:t>个百分点。</w:t>
      </w:r>
    </w:p>
    <w:p>
      <w:pPr>
        <w:pStyle w:val="Style5"/>
        <w:keepNext w:val="0"/>
        <w:keepLines w:val="0"/>
        <w:widowControl w:val="0"/>
        <w:numPr>
          <w:ilvl w:val="0"/>
          <w:numId w:val="5"/>
        </w:numPr>
        <w:shd w:val="clear" w:color="auto" w:fill="auto"/>
        <w:tabs>
          <w:tab w:pos="1002" w:val="left"/>
        </w:tabs>
        <w:bidi w:val="0"/>
        <w:spacing w:before="0" w:after="0" w:line="280" w:lineRule="exact"/>
        <w:ind w:left="0" w:right="0" w:firstLine="540"/>
        <w:jc w:val="both"/>
      </w:pPr>
      <w:bookmarkStart w:id="105" w:name="bookmark105"/>
      <w:bookmarkEnd w:id="105"/>
      <w:r>
        <w:rPr>
          <w:color w:val="000000"/>
          <w:spacing w:val="0"/>
          <w:w w:val="100"/>
          <w:position w:val="0"/>
        </w:rPr>
        <w:t>公司本年度智慧业务实现收入</w:t>
      </w:r>
      <w:r>
        <w:rPr>
          <w:rFonts w:ascii="Times New Roman" w:eastAsia="Times New Roman" w:hAnsi="Times New Roman" w:cs="Times New Roman"/>
          <w:color w:val="000000"/>
          <w:spacing w:val="0"/>
          <w:w w:val="100"/>
          <w:position w:val="0"/>
          <w:sz w:val="20"/>
          <w:szCs w:val="20"/>
        </w:rPr>
        <w:t>40.11</w:t>
      </w:r>
      <w:r>
        <w:rPr>
          <w:color w:val="000000"/>
          <w:spacing w:val="0"/>
          <w:w w:val="100"/>
          <w:position w:val="0"/>
        </w:rPr>
        <w:t>亿元，比上年同期减少</w:t>
      </w:r>
      <w:r>
        <w:rPr>
          <w:rFonts w:ascii="Times New Roman" w:eastAsia="Times New Roman" w:hAnsi="Times New Roman" w:cs="Times New Roman"/>
          <w:color w:val="000000"/>
          <w:spacing w:val="0"/>
          <w:w w:val="100"/>
          <w:position w:val="0"/>
          <w:sz w:val="20"/>
          <w:szCs w:val="20"/>
        </w:rPr>
        <w:t>20.09</w:t>
      </w:r>
      <w:r>
        <w:rPr>
          <w:color w:val="000000"/>
          <w:spacing w:val="0"/>
          <w:w w:val="100"/>
          <w:position w:val="0"/>
        </w:rPr>
        <w:t>亿元，毛利率比上年 同期上升</w:t>
      </w:r>
      <w:r>
        <w:rPr>
          <w:rFonts w:ascii="Times New Roman" w:eastAsia="Times New Roman" w:hAnsi="Times New Roman" w:cs="Times New Roman"/>
          <w:color w:val="000000"/>
          <w:spacing w:val="0"/>
          <w:w w:val="100"/>
          <w:position w:val="0"/>
          <w:sz w:val="20"/>
          <w:szCs w:val="20"/>
        </w:rPr>
        <w:t>4.89</w:t>
      </w:r>
      <w:r>
        <w:rPr>
          <w:color w:val="000000"/>
          <w:spacing w:val="0"/>
          <w:w w:val="100"/>
          <w:position w:val="0"/>
        </w:rPr>
        <w:t>个百分点。</w:t>
      </w:r>
    </w:p>
    <w:p>
      <w:pPr>
        <w:pStyle w:val="Style5"/>
        <w:keepNext w:val="0"/>
        <w:keepLines w:val="0"/>
        <w:widowControl w:val="0"/>
        <w:numPr>
          <w:ilvl w:val="0"/>
          <w:numId w:val="5"/>
        </w:numPr>
        <w:shd w:val="clear" w:color="auto" w:fill="auto"/>
        <w:tabs>
          <w:tab w:pos="1021" w:val="left"/>
        </w:tabs>
        <w:bidi w:val="0"/>
        <w:spacing w:before="0" w:after="0" w:line="280" w:lineRule="exact"/>
        <w:ind w:left="0" w:right="0" w:firstLine="540"/>
        <w:jc w:val="both"/>
      </w:pPr>
      <w:bookmarkStart w:id="106" w:name="bookmark106"/>
      <w:bookmarkEnd w:id="106"/>
      <w:r>
        <w:rPr>
          <w:color w:val="000000"/>
          <w:spacing w:val="0"/>
          <w:w w:val="100"/>
          <w:position w:val="0"/>
        </w:rPr>
        <w:t>公司本年度网信业务实现收入</w:t>
      </w:r>
      <w:r>
        <w:rPr>
          <w:rFonts w:ascii="Times New Roman" w:eastAsia="Times New Roman" w:hAnsi="Times New Roman" w:cs="Times New Roman"/>
          <w:color w:val="000000"/>
          <w:spacing w:val="0"/>
          <w:w w:val="100"/>
          <w:position w:val="0"/>
          <w:sz w:val="20"/>
          <w:szCs w:val="20"/>
        </w:rPr>
        <w:t>25.18</w:t>
      </w:r>
      <w:r>
        <w:rPr>
          <w:color w:val="000000"/>
          <w:spacing w:val="0"/>
          <w:w w:val="100"/>
          <w:position w:val="0"/>
        </w:rPr>
        <w:t>亿元，比上年同期增加</w:t>
      </w:r>
      <w:r>
        <w:rPr>
          <w:rFonts w:ascii="Times New Roman" w:eastAsia="Times New Roman" w:hAnsi="Times New Roman" w:cs="Times New Roman"/>
          <w:color w:val="000000"/>
          <w:spacing w:val="0"/>
          <w:w w:val="100"/>
          <w:position w:val="0"/>
          <w:sz w:val="20"/>
          <w:szCs w:val="20"/>
        </w:rPr>
        <w:t>13.4</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亿元，增长</w:t>
      </w:r>
      <w:r>
        <w:rPr>
          <w:rFonts w:ascii="Times New Roman" w:eastAsia="Times New Roman" w:hAnsi="Times New Roman" w:cs="Times New Roman"/>
          <w:color w:val="000000"/>
          <w:spacing w:val="0"/>
          <w:w w:val="100"/>
          <w:position w:val="0"/>
          <w:sz w:val="20"/>
          <w:szCs w:val="20"/>
        </w:rPr>
        <w:t>113.63%</w:t>
      </w:r>
      <w:r>
        <w:rPr>
          <w:color w:val="000000"/>
          <w:spacing w:val="0"/>
          <w:w w:val="100"/>
          <w:position w:val="0"/>
        </w:rPr>
        <w:t>， 毛利率较上年同期下降</w:t>
      </w:r>
      <w:r>
        <w:rPr>
          <w:rFonts w:ascii="Times New Roman" w:eastAsia="Times New Roman" w:hAnsi="Times New Roman" w:cs="Times New Roman"/>
          <w:color w:val="000000"/>
          <w:spacing w:val="0"/>
          <w:w w:val="100"/>
          <w:position w:val="0"/>
          <w:sz w:val="20"/>
          <w:szCs w:val="20"/>
        </w:rPr>
        <w:t>3.97</w:t>
      </w:r>
      <w:r>
        <w:rPr>
          <w:color w:val="000000"/>
          <w:spacing w:val="0"/>
          <w:w w:val="100"/>
          <w:position w:val="0"/>
        </w:rPr>
        <w:t>个百分点。</w:t>
      </w:r>
    </w:p>
    <w:p>
      <w:pPr>
        <w:pStyle w:val="Style5"/>
        <w:keepNext w:val="0"/>
        <w:keepLines w:val="0"/>
        <w:widowControl w:val="0"/>
        <w:shd w:val="clear" w:color="auto" w:fill="auto"/>
        <w:bidi w:val="0"/>
        <w:spacing w:before="0" w:after="280" w:line="288"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)公司本年度其他业务实现收入</w:t>
      </w:r>
      <w:r>
        <w:rPr>
          <w:rFonts w:ascii="Times New Roman" w:eastAsia="Times New Roman" w:hAnsi="Times New Roman" w:cs="Times New Roman"/>
          <w:color w:val="000000"/>
          <w:spacing w:val="0"/>
          <w:w w:val="100"/>
          <w:position w:val="0"/>
          <w:sz w:val="20"/>
          <w:szCs w:val="20"/>
        </w:rPr>
        <w:t>77.53</w:t>
      </w:r>
      <w:r>
        <w:rPr>
          <w:color w:val="000000"/>
          <w:spacing w:val="0"/>
          <w:w w:val="100"/>
          <w:position w:val="0"/>
        </w:rPr>
        <w:t>亿元，同比下降</w:t>
      </w:r>
      <w:r>
        <w:rPr>
          <w:rFonts w:ascii="Times New Roman" w:eastAsia="Times New Roman" w:hAnsi="Times New Roman" w:cs="Times New Roman"/>
          <w:color w:val="000000"/>
          <w:spacing w:val="0"/>
          <w:w w:val="100"/>
          <w:position w:val="0"/>
          <w:sz w:val="20"/>
          <w:szCs w:val="20"/>
        </w:rPr>
        <w:t>56.79%</w:t>
      </w:r>
      <w:r>
        <w:rPr>
          <w:color w:val="000000"/>
          <w:spacing w:val="0"/>
          <w:w w:val="100"/>
          <w:position w:val="0"/>
        </w:rPr>
        <w:t>。公司本年因产业转型升级， 低毛利业务收入规模缩减。</w:t>
      </w:r>
    </w:p>
    <w:p>
      <w:pPr>
        <w:pStyle w:val="Style5"/>
        <w:keepNext w:val="0"/>
        <w:keepLines w:val="0"/>
        <w:widowControl w:val="0"/>
        <w:numPr>
          <w:ilvl w:val="0"/>
          <w:numId w:val="7"/>
        </w:numPr>
        <w:shd w:val="clear" w:color="auto" w:fill="auto"/>
        <w:tabs>
          <w:tab w:pos="430" w:val="left"/>
        </w:tabs>
        <w:bidi w:val="0"/>
        <w:spacing w:before="0" w:after="80" w:line="280" w:lineRule="exact"/>
        <w:ind w:left="0" w:right="0" w:firstLine="0"/>
        <w:jc w:val="both"/>
      </w:pPr>
      <w:bookmarkStart w:id="107" w:name="bookmark107"/>
      <w:bookmarkEnd w:id="107"/>
      <w:r>
        <w:rPr>
          <w:b/>
          <w:bCs/>
          <w:color w:val="000000"/>
          <w:spacing w:val="0"/>
          <w:w w:val="100"/>
          <w:position w:val="0"/>
        </w:rPr>
        <w:t>.</w:t>
      </w:r>
      <w:r>
        <w:rPr>
          <w:b/>
          <w:bCs/>
          <w:color w:val="000000"/>
          <w:spacing w:val="0"/>
          <w:w w:val="100"/>
          <w:position w:val="0"/>
        </w:rPr>
        <w:t>产销量情况分析表</w:t>
      </w:r>
    </w:p>
    <w:p>
      <w:pPr>
        <w:pStyle w:val="Style21"/>
        <w:keepNext/>
        <w:keepLines/>
        <w:widowControl w:val="0"/>
        <w:shd w:val="clear" w:color="auto" w:fill="auto"/>
        <w:bidi w:val="0"/>
        <w:spacing w:before="0" w:after="360" w:line="240" w:lineRule="auto"/>
        <w:ind w:left="0" w:right="0" w:firstLine="0"/>
        <w:jc w:val="both"/>
      </w:pPr>
      <w:bookmarkStart w:id="108" w:name="bookmark108"/>
      <w:bookmarkStart w:id="109" w:name="bookmark109"/>
      <w:bookmarkStart w:id="110" w:name="bookmark110"/>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08"/>
      <w:bookmarkEnd w:id="109"/>
      <w:bookmarkEnd w:id="110"/>
    </w:p>
    <w:p>
      <w:pPr>
        <w:pStyle w:val="Style5"/>
        <w:keepNext w:val="0"/>
        <w:keepLines w:val="0"/>
        <w:widowControl w:val="0"/>
        <w:numPr>
          <w:ilvl w:val="0"/>
          <w:numId w:val="7"/>
        </w:numPr>
        <w:shd w:val="clear" w:color="auto" w:fill="auto"/>
        <w:tabs>
          <w:tab w:pos="430" w:val="left"/>
        </w:tabs>
        <w:bidi w:val="0"/>
        <w:spacing w:before="0" w:after="80" w:line="280" w:lineRule="exact"/>
        <w:ind w:left="0" w:right="0" w:firstLine="0"/>
        <w:jc w:val="both"/>
      </w:pPr>
      <w:bookmarkStart w:id="111" w:name="bookmark111"/>
      <w:bookmarkEnd w:id="111"/>
      <w:r>
        <w:rPr>
          <w:b/>
          <w:bCs/>
          <w:color w:val="000000"/>
          <w:spacing w:val="0"/>
          <w:w w:val="100"/>
          <w:position w:val="0"/>
        </w:rPr>
        <w:t>.</w:t>
      </w:r>
      <w:r>
        <w:rPr>
          <w:b/>
          <w:bCs/>
          <w:color w:val="000000"/>
          <w:spacing w:val="0"/>
          <w:w w:val="100"/>
          <w:position w:val="0"/>
        </w:rPr>
        <w:t>成本分析表</w:t>
      </w:r>
    </w:p>
    <w:p>
      <w:pPr>
        <w:pStyle w:val="Style28"/>
        <w:keepNext w:val="0"/>
        <w:keepLines w:val="0"/>
        <w:widowControl w:val="0"/>
        <w:shd w:val="clear" w:color="auto" w:fill="auto"/>
        <w:bidi w:val="0"/>
        <w:spacing w:before="0" w:after="0" w:line="240" w:lineRule="auto"/>
        <w:ind w:left="7886" w:right="0" w:firstLine="0"/>
        <w:jc w:val="left"/>
      </w:pPr>
      <w:r>
        <w:rPr>
          <w:color w:val="000000"/>
          <w:spacing w:val="0"/>
          <w:w w:val="100"/>
          <w:position w:val="0"/>
        </w:rPr>
        <w:t>单位：万元</w:t>
      </w:r>
    </w:p>
    <w:tbl>
      <w:tblPr>
        <w:tblOverlap w:val="never"/>
        <w:jc w:val="center"/>
        <w:tblLayout w:type="fixed"/>
      </w:tblPr>
      <w:tblGrid>
        <w:gridCol w:w="1210"/>
        <w:gridCol w:w="1118"/>
        <w:gridCol w:w="1344"/>
        <w:gridCol w:w="1094"/>
        <w:gridCol w:w="1354"/>
        <w:gridCol w:w="1022"/>
        <w:gridCol w:w="994"/>
        <w:gridCol w:w="931"/>
      </w:tblGrid>
      <w:tr>
        <w:trPr>
          <w:trHeight w:val="283" w:hRule="exact"/>
        </w:trPr>
        <w:tc>
          <w:tcPr>
            <w:gridSpan w:val="8"/>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37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成本构成 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88" w:lineRule="exact"/>
              <w:ind w:left="0" w:right="0" w:firstLine="0"/>
              <w:jc w:val="left"/>
            </w:pPr>
            <w:r>
              <w:rPr>
                <w:color w:val="000000"/>
                <w:spacing w:val="0"/>
                <w:w w:val="100"/>
                <w:position w:val="0"/>
              </w:rPr>
              <w:t>本期占总 成本比例</w:t>
            </w:r>
          </w:p>
          <w:p>
            <w:pPr>
              <w:pStyle w:val="Style31"/>
              <w:keepNext w:val="0"/>
              <w:keepLines w:val="0"/>
              <w:widowControl w:val="0"/>
              <w:shd w:val="clear" w:color="auto" w:fill="auto"/>
              <w:bidi w:val="0"/>
              <w:spacing w:before="0" w:after="0" w:line="30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上年同期金 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18"/>
                <w:szCs w:val="18"/>
              </w:rPr>
              <w:t>上年同 期占总 成本比 例</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18"/>
                <w:szCs w:val="18"/>
              </w:rPr>
              <w:t>本期金 额较上 年同期 变动比 例</w:t>
            </w: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54" w:lineRule="exact"/>
              <w:ind w:left="240" w:right="0" w:firstLine="0"/>
              <w:jc w:val="left"/>
            </w:pPr>
            <w:r>
              <w:rPr>
                <w:color w:val="000000"/>
                <w:spacing w:val="0"/>
                <w:w w:val="100"/>
                <w:position w:val="0"/>
              </w:rPr>
              <w:t>情况 说明</w:t>
            </w:r>
          </w:p>
        </w:tc>
      </w:tr>
      <w:tr>
        <w:trPr>
          <w:trHeight w:val="283" w:hRule="exact"/>
        </w:trPr>
        <w:tc>
          <w:tcPr>
            <w:gridSpan w:val="8"/>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137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成本构成 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69" w:lineRule="exact"/>
              <w:ind w:left="0" w:right="0" w:firstLine="0"/>
              <w:jc w:val="left"/>
            </w:pPr>
            <w:r>
              <w:rPr>
                <w:color w:val="000000"/>
                <w:spacing w:val="0"/>
                <w:w w:val="100"/>
                <w:position w:val="0"/>
              </w:rPr>
              <w:t>本期占总 成本比例</w:t>
            </w:r>
          </w:p>
          <w:p>
            <w:pPr>
              <w:pStyle w:val="Style31"/>
              <w:keepNext w:val="0"/>
              <w:keepLines w:val="0"/>
              <w:widowControl w:val="0"/>
              <w:shd w:val="clear" w:color="auto" w:fill="auto"/>
              <w:bidi w:val="0"/>
              <w:spacing w:before="0" w:after="0" w:line="276"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上年同期金 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18"/>
                <w:szCs w:val="18"/>
              </w:rPr>
              <w:t>上年同 期占总 成本比 例</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18"/>
                <w:szCs w:val="18"/>
              </w:rPr>
              <w:t>本期金 额较上 年同期 变动比 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240" w:right="0" w:firstLine="0"/>
              <w:jc w:val="left"/>
            </w:pPr>
            <w:r>
              <w:rPr>
                <w:color w:val="000000"/>
                <w:spacing w:val="0"/>
                <w:w w:val="100"/>
                <w:position w:val="0"/>
              </w:rPr>
              <w:t>情况 说明</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180"/>
              <w:jc w:val="both"/>
            </w:pPr>
            <w:r>
              <w:rPr>
                <w:color w:val="000000"/>
                <w:spacing w:val="0"/>
                <w:w w:val="100"/>
                <w:position w:val="0"/>
              </w:rPr>
              <w:t>一、防伪 税控业务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防伪税控 业务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160,879.67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9.76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236,431.59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-31.96</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180"/>
              <w:jc w:val="both"/>
            </w:pPr>
            <w:r>
              <w:rPr>
                <w:color w:val="000000"/>
                <w:spacing w:val="0"/>
                <w:w w:val="100"/>
                <w:position w:val="0"/>
              </w:rPr>
              <w:t>二、企业 财税服务 业务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企业财税 服务业务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178,210.02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10.81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209,513.48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-14.94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3" w:lineRule="exact"/>
              <w:ind w:left="0" w:right="0" w:firstLine="180"/>
              <w:jc w:val="both"/>
            </w:pPr>
            <w:r>
              <w:rPr>
                <w:color w:val="000000"/>
                <w:spacing w:val="0"/>
                <w:w w:val="100"/>
                <w:position w:val="0"/>
              </w:rPr>
              <w:t>三、智慧 业务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3" w:lineRule="exact"/>
              <w:ind w:left="0" w:right="0" w:firstLine="220"/>
              <w:jc w:val="left"/>
            </w:pPr>
            <w:r>
              <w:rPr>
                <w:color w:val="000000"/>
                <w:spacing w:val="0"/>
                <w:w w:val="100"/>
                <w:position w:val="0"/>
              </w:rPr>
              <w:t>智慧业 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353,275.32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21.42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559,710.46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19.60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-36.88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180"/>
              <w:jc w:val="both"/>
            </w:pPr>
            <w:r>
              <w:rPr>
                <w:color w:val="000000"/>
                <w:spacing w:val="0"/>
                <w:w w:val="100"/>
                <w:position w:val="0"/>
              </w:rPr>
              <w:t>四、网信 业务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220"/>
              <w:jc w:val="left"/>
            </w:pPr>
            <w:r>
              <w:rPr>
                <w:color w:val="000000"/>
                <w:spacing w:val="0"/>
                <w:w w:val="100"/>
                <w:position w:val="0"/>
              </w:rPr>
              <w:t>网信业 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206,118.07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12.50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91,803.22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124.52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180"/>
              <w:jc w:val="both"/>
            </w:pPr>
            <w:r>
              <w:rPr>
                <w:color w:val="000000"/>
                <w:spacing w:val="0"/>
                <w:w w:val="100"/>
                <w:position w:val="0"/>
              </w:rPr>
              <w:t>五、其他 业务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220"/>
              <w:jc w:val="left"/>
            </w:pPr>
            <w:r>
              <w:rPr>
                <w:color w:val="000000"/>
                <w:spacing w:val="0"/>
                <w:w w:val="100"/>
                <w:position w:val="0"/>
              </w:rPr>
              <w:t>其他业</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750,676.04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45.52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1,757,838.60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61.56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-57.30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1,649,159.11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2,855,297.34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-42.24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5"/>
        <w:keepNext w:val="0"/>
        <w:keepLines w:val="0"/>
        <w:widowControl w:val="0"/>
        <w:shd w:val="clear" w:color="auto" w:fill="auto"/>
        <w:bidi w:val="0"/>
        <w:spacing w:before="0" w:after="280" w:line="274" w:lineRule="exact"/>
        <w:ind w:left="0" w:right="0" w:firstLine="0"/>
        <w:jc w:val="both"/>
      </w:pPr>
      <w:r>
        <w:rPr>
          <w:color w:val="000000"/>
          <w:spacing w:val="0"/>
          <w:w w:val="100"/>
          <w:position w:val="0"/>
        </w:rPr>
        <w:t>成本分析其他情况说明 无</w:t>
      </w:r>
    </w:p>
    <w:p>
      <w:pPr>
        <w:pStyle w:val="Style5"/>
        <w:keepNext w:val="0"/>
        <w:keepLines w:val="0"/>
        <w:widowControl w:val="0"/>
        <w:numPr>
          <w:ilvl w:val="0"/>
          <w:numId w:val="7"/>
        </w:numPr>
        <w:shd w:val="clear" w:color="auto" w:fill="auto"/>
        <w:bidi w:val="0"/>
        <w:spacing w:before="0" w:after="80" w:line="274" w:lineRule="exact"/>
        <w:ind w:left="0" w:right="0" w:firstLine="0"/>
        <w:jc w:val="both"/>
      </w:pPr>
      <w:bookmarkStart w:id="112" w:name="bookmark112"/>
      <w:bookmarkEnd w:id="112"/>
      <w:r>
        <w:rPr>
          <w:b/>
          <w:bCs/>
          <w:color w:val="000000"/>
          <w:spacing w:val="0"/>
          <w:w w:val="100"/>
          <w:position w:val="0"/>
        </w:rPr>
        <w:t>.</w:t>
      </w:r>
      <w:r>
        <w:rPr>
          <w:b/>
          <w:bCs/>
          <w:color w:val="000000"/>
          <w:spacing w:val="0"/>
          <w:w w:val="100"/>
          <w:position w:val="0"/>
        </w:rPr>
        <w:t>主要销售客户及主要供应商情况</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220" w:line="274" w:lineRule="exact"/>
        <w:ind w:left="0" w:right="0" w:firstLine="0"/>
        <w:jc w:val="both"/>
      </w:pPr>
      <w:r>
        <w:rPr>
          <w:color w:val="000000"/>
          <w:spacing w:val="0"/>
          <w:w w:val="100"/>
          <w:position w:val="0"/>
        </w:rPr>
        <w:t>前五名客户销售额</w:t>
      </w:r>
      <w:r>
        <w:rPr>
          <w:rFonts w:ascii="Times New Roman" w:eastAsia="Times New Roman" w:hAnsi="Times New Roman" w:cs="Times New Roman"/>
          <w:color w:val="000000"/>
          <w:spacing w:val="0"/>
          <w:w w:val="100"/>
          <w:position w:val="0"/>
          <w:sz w:val="20"/>
          <w:szCs w:val="20"/>
        </w:rPr>
        <w:t>699,933.08</w:t>
      </w:r>
      <w:r>
        <w:rPr>
          <w:color w:val="000000"/>
          <w:spacing w:val="0"/>
          <w:w w:val="100"/>
          <w:position w:val="0"/>
        </w:rPr>
        <w:t>万元，占年度销售总额</w:t>
      </w:r>
      <w:r>
        <w:rPr>
          <w:rFonts w:ascii="Times New Roman" w:eastAsia="Times New Roman" w:hAnsi="Times New Roman" w:cs="Times New Roman"/>
          <w:color w:val="000000"/>
          <w:spacing w:val="0"/>
          <w:w w:val="100"/>
          <w:position w:val="0"/>
          <w:sz w:val="20"/>
          <w:szCs w:val="20"/>
        </w:rPr>
        <w:t>32.09%</w:t>
      </w:r>
      <w:r>
        <w:rPr>
          <w:color w:val="000000"/>
          <w:spacing w:val="0"/>
          <w:w w:val="100"/>
          <w:position w:val="0"/>
        </w:rPr>
        <w:t>；其中前五名客户销售额中关联方销 售额</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万元，占年度销售总额</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w:t>
      </w:r>
    </w:p>
    <w:p>
      <w:pPr>
        <w:pStyle w:val="Style5"/>
        <w:keepNext w:val="0"/>
        <w:keepLines w:val="0"/>
        <w:widowControl w:val="0"/>
        <w:shd w:val="clear" w:color="auto" w:fill="auto"/>
        <w:bidi w:val="0"/>
        <w:spacing w:before="0" w:after="160" w:line="274" w:lineRule="exact"/>
        <w:ind w:left="0" w:right="0" w:firstLine="0"/>
        <w:jc w:val="both"/>
        <w:sectPr>
          <w:footnotePr>
            <w:pos w:val="pageBottom"/>
            <w:numFmt w:val="decimal"/>
            <w:numRestart w:val="continuous"/>
          </w:footnotePr>
          <w:pgSz w:w="11900" w:h="16840"/>
          <w:pgMar w:top="1417" w:right="1654" w:bottom="1585" w:left="1178" w:header="0" w:footer="3" w:gutter="0"/>
          <w:cols w:space="720"/>
          <w:noEndnote/>
          <w:rtlGutter w:val="0"/>
          <w:docGrid w:linePitch="360"/>
        </w:sectPr>
      </w:pPr>
      <w:r>
        <w:rPr>
          <w:color w:val="000000"/>
          <w:spacing w:val="0"/>
          <w:w w:val="100"/>
          <w:position w:val="0"/>
        </w:rPr>
        <w:t>前五名供应商采购额</w:t>
      </w:r>
      <w:r>
        <w:rPr>
          <w:rFonts w:ascii="Times New Roman" w:eastAsia="Times New Roman" w:hAnsi="Times New Roman" w:cs="Times New Roman"/>
          <w:color w:val="000000"/>
          <w:spacing w:val="0"/>
          <w:w w:val="100"/>
          <w:position w:val="0"/>
          <w:sz w:val="20"/>
          <w:szCs w:val="20"/>
        </w:rPr>
        <w:t>536,478.97</w:t>
      </w:r>
      <w:r>
        <w:rPr>
          <w:color w:val="000000"/>
          <w:spacing w:val="0"/>
          <w:w w:val="100"/>
          <w:position w:val="0"/>
        </w:rPr>
        <w:t>万元，占年度采购总额</w:t>
      </w:r>
      <w:r>
        <w:rPr>
          <w:rFonts w:ascii="Times New Roman" w:eastAsia="Times New Roman" w:hAnsi="Times New Roman" w:cs="Times New Roman"/>
          <w:color w:val="000000"/>
          <w:spacing w:val="0"/>
          <w:w w:val="100"/>
          <w:position w:val="0"/>
          <w:sz w:val="20"/>
          <w:szCs w:val="20"/>
        </w:rPr>
        <w:t>32.94%</w:t>
      </w:r>
      <w:r>
        <w:rPr>
          <w:color w:val="000000"/>
          <w:spacing w:val="0"/>
          <w:w w:val="100"/>
          <w:position w:val="0"/>
        </w:rPr>
        <w:t>；其中前五名供应商采购额中关联</w:t>
      </w:r>
    </w:p>
    <w:p>
      <w:pPr>
        <w:pStyle w:val="Style5"/>
        <w:keepNext w:val="0"/>
        <w:keepLines w:val="0"/>
        <w:widowControl w:val="0"/>
        <w:shd w:val="clear" w:color="auto" w:fill="auto"/>
        <w:bidi w:val="0"/>
        <w:spacing w:before="0" w:after="260" w:line="240" w:lineRule="auto"/>
        <w:ind w:left="0" w:right="0" w:firstLine="960"/>
        <w:jc w:val="both"/>
      </w:pPr>
      <w:r>
        <w:rPr>
          <w:color w:val="000000"/>
          <w:spacing w:val="0"/>
          <w:w w:val="100"/>
          <w:position w:val="0"/>
        </w:rPr>
        <w:t>方采购额</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万元，占年度采购总额</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w:t>
      </w:r>
    </w:p>
    <w:p>
      <w:pPr>
        <w:pStyle w:val="Style5"/>
        <w:keepNext w:val="0"/>
        <w:keepLines w:val="0"/>
        <w:widowControl w:val="0"/>
        <w:shd w:val="clear" w:color="auto" w:fill="auto"/>
        <w:bidi w:val="0"/>
        <w:spacing w:before="0" w:after="40" w:line="240" w:lineRule="auto"/>
        <w:ind w:left="0" w:right="0" w:firstLine="960"/>
        <w:jc w:val="both"/>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960"/>
        <w:jc w:val="both"/>
      </w:pPr>
      <w:r>
        <w:rPr>
          <w:color w:val="000000"/>
          <w:spacing w:val="0"/>
          <w:w w:val="100"/>
          <w:position w:val="0"/>
        </w:rPr>
        <w:t>无</w:t>
      </w:r>
    </w:p>
    <w:p>
      <w:pPr>
        <w:pStyle w:val="Style5"/>
        <w:keepNext w:val="0"/>
        <w:keepLines w:val="0"/>
        <w:widowControl w:val="0"/>
        <w:numPr>
          <w:ilvl w:val="0"/>
          <w:numId w:val="3"/>
        </w:numPr>
        <w:shd w:val="clear" w:color="auto" w:fill="auto"/>
        <w:bidi w:val="0"/>
        <w:spacing w:before="0" w:after="100" w:line="240" w:lineRule="auto"/>
        <w:ind w:left="0" w:right="0" w:firstLine="960"/>
        <w:jc w:val="both"/>
      </w:pPr>
      <w:bookmarkStart w:id="113" w:name="bookmark113"/>
      <w:bookmarkEnd w:id="113"/>
      <w:r>
        <w:rPr>
          <w:b/>
          <w:bCs/>
          <w:color w:val="000000"/>
          <w:spacing w:val="0"/>
          <w:w w:val="100"/>
          <w:position w:val="0"/>
        </w:rPr>
        <w:t>费用</w:t>
      </w:r>
    </w:p>
    <w:p>
      <w:pPr>
        <w:pStyle w:val="Style21"/>
        <w:keepNext/>
        <w:keepLines/>
        <w:widowControl w:val="0"/>
        <w:shd w:val="clear" w:color="auto" w:fill="auto"/>
        <w:bidi w:val="0"/>
        <w:spacing w:before="0" w:after="40" w:line="240" w:lineRule="auto"/>
        <w:ind w:left="0" w:right="0" w:firstLine="960"/>
        <w:jc w:val="both"/>
      </w:pPr>
      <w:bookmarkStart w:id="114" w:name="bookmark114"/>
      <w:bookmarkStart w:id="115" w:name="bookmark115"/>
      <w:bookmarkStart w:id="116" w:name="bookmark116"/>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14"/>
      <w:bookmarkEnd w:id="115"/>
      <w:bookmarkEnd w:id="116"/>
    </w:p>
    <w:p>
      <w:pPr>
        <w:pStyle w:val="Style5"/>
        <w:keepNext w:val="0"/>
        <w:keepLines w:val="0"/>
        <w:widowControl w:val="0"/>
        <w:shd w:val="clear" w:color="auto" w:fill="auto"/>
        <w:bidi w:val="0"/>
        <w:spacing w:before="0" w:after="140" w:line="240" w:lineRule="auto"/>
        <w:ind w:left="0" w:right="1680" w:firstLine="0"/>
        <w:jc w:val="right"/>
      </w:pPr>
      <w:r>
        <w:rPr>
          <w:color w:val="000000"/>
          <w:spacing w:val="0"/>
          <w:w w:val="100"/>
          <w:position w:val="0"/>
        </w:rPr>
        <w:t>单位：万元</w:t>
      </w:r>
    </w:p>
    <w:tbl>
      <w:tblPr>
        <w:tblOverlap w:val="never"/>
        <w:jc w:val="center"/>
        <w:tblLayout w:type="fixed"/>
      </w:tblPr>
      <w:tblGrid>
        <w:gridCol w:w="2112"/>
        <w:gridCol w:w="1426"/>
        <w:gridCol w:w="1517"/>
        <w:gridCol w:w="1378"/>
        <w:gridCol w:w="1166"/>
        <w:gridCol w:w="1214"/>
      </w:tblGrid>
      <w:tr>
        <w:trPr>
          <w:trHeight w:val="8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同比变动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本期费用 占收入比 重（%）</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66" w:lineRule="exact"/>
              <w:ind w:left="0" w:right="0" w:firstLine="0"/>
              <w:jc w:val="center"/>
            </w:pPr>
            <w:r>
              <w:rPr>
                <w:color w:val="000000"/>
                <w:spacing w:val="0"/>
                <w:w w:val="100"/>
                <w:position w:val="0"/>
              </w:rPr>
              <w:t>上年同期 费用占收 入比重（%）</w:t>
            </w:r>
          </w:p>
        </w:tc>
      </w:tr>
      <w:tr>
        <w:trPr>
          <w:trHeight w:val="29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168,216.97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172,038.76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-3,821.79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7.71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5.06</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31,979.04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23,428.62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8,550.42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0.69</w:t>
            </w: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办公及会务费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5,921.72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10,719.66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-4,797.94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0.27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0.32</w:t>
            </w: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6,223.41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10,346.58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-4,123.17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0.29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0.30</w:t>
            </w:r>
          </w:p>
        </w:tc>
      </w:tr>
      <w:tr>
        <w:trPr>
          <w:trHeight w:val="29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18,505.71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17,859.86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645.85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0.85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0.53</w:t>
            </w: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4,553.84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5,588.01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-1,034.17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0.21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0.16</w:t>
            </w:r>
          </w:p>
        </w:tc>
      </w:tr>
      <w:tr>
        <w:trPr>
          <w:trHeight w:val="29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3,174.89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6,753.49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-3,578.60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0.15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0.20</w:t>
            </w: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广告及宣传费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3,827.91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4,929.67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-1,101.76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0.18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0.15</w:t>
            </w:r>
          </w:p>
        </w:tc>
      </w:tr>
      <w:tr>
        <w:trPr>
          <w:trHeight w:val="29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3,089.58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3,856.80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-767.22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0.14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0.11</w:t>
            </w:r>
          </w:p>
        </w:tc>
      </w:tr>
      <w:tr>
        <w:trPr>
          <w:trHeight w:val="29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4,144.21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6,823.62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-2,679.41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0.19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0.20</w:t>
            </w:r>
          </w:p>
        </w:tc>
      </w:tr>
      <w:tr>
        <w:trPr>
          <w:trHeight w:val="29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物业、水电汽费用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3,313.18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2,365.89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947.29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0.15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0.07</w:t>
            </w:r>
          </w:p>
        </w:tc>
      </w:tr>
      <w:tr>
        <w:trPr>
          <w:trHeight w:val="29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修理及维护费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2,777.03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2,511.05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265.98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0.13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0.07</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2,448.11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2,888.99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-440.88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0.11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0.09</w:t>
            </w: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研发外协费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15,793.08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9,893.43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5,899.65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0.72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0.29</w:t>
            </w:r>
          </w:p>
        </w:tc>
      </w:tr>
      <w:tr>
        <w:trPr>
          <w:trHeight w:val="29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股份激励</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-1,660.40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1,660.40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-0.05</w:t>
            </w:r>
          </w:p>
        </w:tc>
      </w:tr>
      <w:tr>
        <w:trPr>
          <w:trHeight w:val="307"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273,968.67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278,344.03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-4,375.36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12.56</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8.19</w:t>
            </w:r>
          </w:p>
        </w:tc>
      </w:tr>
    </w:tbl>
    <w:p>
      <w:pPr>
        <w:pStyle w:val="Style28"/>
        <w:keepNext w:val="0"/>
        <w:keepLines w:val="0"/>
        <w:widowControl w:val="0"/>
        <w:shd w:val="clear" w:color="auto" w:fill="auto"/>
        <w:bidi w:val="0"/>
        <w:spacing w:before="0" w:after="0" w:line="240" w:lineRule="auto"/>
        <w:ind w:left="370" w:right="0" w:firstLine="0"/>
        <w:jc w:val="left"/>
      </w:pPr>
      <w:r>
        <w:rPr>
          <w:color w:val="000000"/>
          <w:spacing w:val="0"/>
          <w:w w:val="100"/>
          <w:position w:val="0"/>
        </w:rPr>
        <w:t>销售费用、管理费用、研发费用合计减少</w:t>
      </w:r>
      <w:r>
        <w:rPr>
          <w:color w:val="000000"/>
          <w:spacing w:val="0"/>
          <w:w w:val="100"/>
          <w:position w:val="0"/>
          <w:sz w:val="20"/>
          <w:szCs w:val="20"/>
        </w:rPr>
        <w:t xml:space="preserve">4, </w:t>
      </w:r>
      <w:r>
        <w:rPr>
          <w:color w:val="000000"/>
          <w:spacing w:val="0"/>
          <w:w w:val="100"/>
          <w:position w:val="0"/>
          <w:sz w:val="20"/>
          <w:szCs w:val="20"/>
        </w:rPr>
        <w:t xml:space="preserve">375. </w:t>
      </w:r>
      <w:r>
        <w:rPr>
          <w:color w:val="000000"/>
          <w:spacing w:val="0"/>
          <w:w w:val="100"/>
          <w:position w:val="0"/>
          <w:sz w:val="20"/>
          <w:szCs w:val="20"/>
        </w:rPr>
        <w:t>36</w:t>
      </w:r>
      <w:r>
        <w:rPr>
          <w:color w:val="000000"/>
          <w:spacing w:val="0"/>
          <w:w w:val="100"/>
          <w:position w:val="0"/>
        </w:rPr>
        <w:t>万元，下降</w:t>
      </w:r>
      <w:r>
        <w:rPr>
          <w:color w:val="000000"/>
          <w:spacing w:val="0"/>
          <w:w w:val="100"/>
          <w:position w:val="0"/>
          <w:sz w:val="20"/>
          <w:szCs w:val="20"/>
        </w:rPr>
        <w:t>1.57%</w:t>
      </w:r>
      <w:r>
        <w:rPr>
          <w:color w:val="000000"/>
          <w:spacing w:val="0"/>
          <w:w w:val="100"/>
          <w:position w:val="0"/>
        </w:rPr>
        <w:t>。</w:t>
      </w:r>
    </w:p>
    <w:p>
      <w:pPr>
        <w:widowControl w:val="0"/>
        <w:spacing w:after="339" w:line="1" w:lineRule="exact"/>
      </w:pPr>
    </w:p>
    <w:p>
      <w:pPr>
        <w:pStyle w:val="Style5"/>
        <w:keepNext w:val="0"/>
        <w:keepLines w:val="0"/>
        <w:widowControl w:val="0"/>
        <w:numPr>
          <w:ilvl w:val="0"/>
          <w:numId w:val="3"/>
        </w:numPr>
        <w:shd w:val="clear" w:color="auto" w:fill="auto"/>
        <w:bidi w:val="0"/>
        <w:spacing w:before="0" w:after="100" w:line="240" w:lineRule="auto"/>
        <w:ind w:left="0" w:right="0" w:firstLine="960"/>
        <w:jc w:val="both"/>
      </w:pPr>
      <w:bookmarkStart w:id="117" w:name="bookmark117"/>
      <w:bookmarkEnd w:id="117"/>
      <w:r>
        <w:rPr>
          <w:b/>
          <w:bCs/>
          <w:color w:val="000000"/>
          <w:spacing w:val="0"/>
          <w:w w:val="100"/>
          <w:position w:val="0"/>
        </w:rPr>
        <w:t>研发投入</w:t>
      </w:r>
    </w:p>
    <w:p>
      <w:pPr>
        <w:pStyle w:val="Style5"/>
        <w:keepNext w:val="0"/>
        <w:keepLines w:val="0"/>
        <w:widowControl w:val="0"/>
        <w:shd w:val="clear" w:color="auto" w:fill="auto"/>
        <w:bidi w:val="0"/>
        <w:spacing w:before="0" w:after="40" w:line="240" w:lineRule="auto"/>
        <w:ind w:left="0" w:right="0" w:firstLine="960"/>
        <w:jc w:val="both"/>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rPr>
        <w:t>研发投入情况表</w:t>
      </w:r>
    </w:p>
    <w:p>
      <w:pPr>
        <w:pStyle w:val="Style5"/>
        <w:keepNext w:val="0"/>
        <w:keepLines w:val="0"/>
        <w:widowControl w:val="0"/>
        <w:shd w:val="clear" w:color="auto" w:fill="auto"/>
        <w:bidi w:val="0"/>
        <w:spacing w:before="0" w:after="40" w:line="240" w:lineRule="auto"/>
        <w:ind w:left="0" w:right="0" w:firstLine="960"/>
        <w:jc w:val="both"/>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7882" w:right="0" w:firstLine="0"/>
        <w:jc w:val="left"/>
      </w:pPr>
      <w:r>
        <w:rPr>
          <w:color w:val="000000"/>
          <w:spacing w:val="0"/>
          <w:w w:val="100"/>
          <w:position w:val="0"/>
        </w:rPr>
        <w:t>单位：万元</w:t>
      </w:r>
    </w:p>
    <w:tbl>
      <w:tblPr>
        <w:tblOverlap w:val="never"/>
        <w:jc w:val="center"/>
        <w:tblLayout w:type="fixed"/>
      </w:tblPr>
      <w:tblGrid>
        <w:gridCol w:w="3802"/>
        <w:gridCol w:w="5261"/>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93,034.38</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60,297.65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153,332.03</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4660" w:right="0" w:firstLine="0"/>
              <w:jc w:val="left"/>
              <w:rPr>
                <w:sz w:val="20"/>
                <w:szCs w:val="20"/>
              </w:rPr>
            </w:pPr>
            <w:r>
              <w:rPr>
                <w:rFonts w:ascii="Times New Roman" w:eastAsia="Times New Roman" w:hAnsi="Times New Roman" w:cs="Times New Roman"/>
                <w:color w:val="000000"/>
                <w:spacing w:val="0"/>
                <w:w w:val="100"/>
                <w:position w:val="0"/>
                <w:sz w:val="20"/>
                <w:szCs w:val="20"/>
              </w:rPr>
              <w:t>3,761</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4660" w:right="0" w:firstLine="0"/>
              <w:jc w:val="left"/>
              <w:rPr>
                <w:sz w:val="20"/>
                <w:szCs w:val="20"/>
              </w:rPr>
            </w:pPr>
            <w:r>
              <w:rPr>
                <w:rFonts w:ascii="Times New Roman" w:eastAsia="Times New Roman" w:hAnsi="Times New Roman" w:cs="Times New Roman"/>
                <w:color w:val="000000"/>
                <w:spacing w:val="0"/>
                <w:w w:val="100"/>
                <w:position w:val="0"/>
                <w:sz w:val="20"/>
                <w:szCs w:val="20"/>
              </w:rPr>
              <w:t>18.62</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4660" w:right="0" w:firstLine="0"/>
              <w:jc w:val="left"/>
              <w:rPr>
                <w:sz w:val="20"/>
                <w:szCs w:val="20"/>
              </w:rPr>
            </w:pPr>
            <w:r>
              <w:rPr>
                <w:rFonts w:ascii="Times New Roman" w:eastAsia="Times New Roman" w:hAnsi="Times New Roman" w:cs="Times New Roman"/>
                <w:color w:val="000000"/>
                <w:spacing w:val="0"/>
                <w:w w:val="100"/>
                <w:position w:val="0"/>
                <w:sz w:val="20"/>
                <w:szCs w:val="20"/>
              </w:rPr>
              <w:t>39.32</w:t>
            </w:r>
          </w:p>
        </w:tc>
      </w:tr>
    </w:tbl>
    <w:p>
      <w:pPr>
        <w:widowControl w:val="0"/>
        <w:spacing w:after="379" w:line="1" w:lineRule="exact"/>
      </w:pPr>
    </w:p>
    <w:p>
      <w:pPr>
        <w:pStyle w:val="Style5"/>
        <w:keepNext w:val="0"/>
        <w:keepLines w:val="0"/>
        <w:widowControl w:val="0"/>
        <w:shd w:val="clear" w:color="auto" w:fill="auto"/>
        <w:bidi w:val="0"/>
        <w:spacing w:before="0" w:after="100" w:line="240" w:lineRule="auto"/>
        <w:ind w:left="0" w:right="0" w:firstLine="960"/>
        <w:jc w:val="both"/>
      </w:pPr>
      <w:r>
        <w:rPr>
          <w:b/>
          <w:bCs/>
          <w:color w:val="000000"/>
          <w:spacing w:val="0"/>
          <w:w w:val="100"/>
          <w:position w:val="0"/>
        </w:rPr>
        <w:t>⑵</w:t>
      </w:r>
      <w:r>
        <w:rPr>
          <w:b/>
          <w:bCs/>
          <w:color w:val="000000"/>
          <w:spacing w:val="0"/>
          <w:w w:val="100"/>
          <w:position w:val="0"/>
        </w:rPr>
        <w:t>.</w:t>
      </w:r>
      <w:r>
        <w:rPr>
          <w:b/>
          <w:bCs/>
          <w:color w:val="000000"/>
          <w:spacing w:val="0"/>
          <w:w w:val="100"/>
          <w:position w:val="0"/>
        </w:rPr>
        <w:t>情况说明</w:t>
      </w:r>
    </w:p>
    <w:p>
      <w:pPr>
        <w:pStyle w:val="Style5"/>
        <w:keepNext w:val="0"/>
        <w:keepLines w:val="0"/>
        <w:widowControl w:val="0"/>
        <w:shd w:val="clear" w:color="auto" w:fill="auto"/>
        <w:bidi w:val="0"/>
        <w:spacing w:before="0" w:after="100" w:line="240" w:lineRule="auto"/>
        <w:ind w:left="0" w:right="0" w:firstLine="960"/>
        <w:jc w:val="both"/>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公司本年度研发投入为</w:t>
      </w:r>
      <w:r>
        <w:rPr>
          <w:rFonts w:ascii="Times New Roman" w:eastAsia="Times New Roman" w:hAnsi="Times New Roman" w:cs="Times New Roman"/>
          <w:color w:val="000000"/>
          <w:spacing w:val="0"/>
          <w:w w:val="100"/>
          <w:position w:val="0"/>
          <w:sz w:val="20"/>
          <w:szCs w:val="20"/>
        </w:rPr>
        <w:t>15.33</w:t>
      </w:r>
      <w:r>
        <w:rPr>
          <w:color w:val="000000"/>
          <w:spacing w:val="0"/>
          <w:w w:val="100"/>
          <w:position w:val="0"/>
        </w:rPr>
        <w:t>亿元，比上年同期的</w:t>
      </w:r>
      <w:r>
        <w:rPr>
          <w:rFonts w:ascii="Times New Roman" w:eastAsia="Times New Roman" w:hAnsi="Times New Roman" w:cs="Times New Roman"/>
          <w:color w:val="000000"/>
          <w:spacing w:val="0"/>
          <w:w w:val="100"/>
          <w:position w:val="0"/>
          <w:sz w:val="20"/>
          <w:szCs w:val="20"/>
        </w:rPr>
        <w:t>12.69</w:t>
      </w:r>
      <w:r>
        <w:rPr>
          <w:color w:val="000000"/>
          <w:spacing w:val="0"/>
          <w:w w:val="100"/>
          <w:position w:val="0"/>
        </w:rPr>
        <w:t>亿增加</w:t>
      </w:r>
      <w:r>
        <w:rPr>
          <w:rFonts w:ascii="Times New Roman" w:eastAsia="Times New Roman" w:hAnsi="Times New Roman" w:cs="Times New Roman"/>
          <w:color w:val="000000"/>
          <w:spacing w:val="0"/>
          <w:w w:val="100"/>
          <w:position w:val="0"/>
          <w:sz w:val="20"/>
          <w:szCs w:val="20"/>
        </w:rPr>
        <w:t>2.64</w:t>
      </w:r>
      <w:r>
        <w:rPr>
          <w:color w:val="000000"/>
          <w:spacing w:val="0"/>
          <w:w w:val="100"/>
          <w:position w:val="0"/>
        </w:rPr>
        <w:t>亿元，增长</w:t>
      </w:r>
      <w:r>
        <w:rPr>
          <w:rFonts w:ascii="Times New Roman" w:eastAsia="Times New Roman" w:hAnsi="Times New Roman" w:cs="Times New Roman"/>
          <w:color w:val="000000"/>
          <w:spacing w:val="0"/>
          <w:w w:val="100"/>
          <w:position w:val="0"/>
          <w:sz w:val="20"/>
          <w:szCs w:val="20"/>
        </w:rPr>
        <w:t>20.82%</w:t>
      </w:r>
      <w:r>
        <w:rPr>
          <w:color w:val="000000"/>
          <w:spacing w:val="0"/>
          <w:w w:val="100"/>
          <w:position w:val="0"/>
        </w:rPr>
        <w:t>。</w:t>
      </w:r>
      <w:r>
        <w:br w:type="page"/>
      </w:r>
    </w:p>
    <w:p>
      <w:pPr>
        <w:pStyle w:val="Style5"/>
        <w:keepNext w:val="0"/>
        <w:keepLines w:val="0"/>
        <w:widowControl w:val="0"/>
        <w:numPr>
          <w:ilvl w:val="0"/>
          <w:numId w:val="3"/>
        </w:numPr>
        <w:shd w:val="clear" w:color="auto" w:fill="auto"/>
        <w:bidi w:val="0"/>
        <w:spacing w:before="0" w:after="80" w:line="240" w:lineRule="auto"/>
        <w:ind w:left="0" w:right="0" w:firstLine="940"/>
        <w:jc w:val="both"/>
      </w:pPr>
      <w:bookmarkStart w:id="118" w:name="bookmark118"/>
      <w:bookmarkEnd w:id="118"/>
      <w:r>
        <w:rPr>
          <w:b/>
          <w:bCs/>
          <w:color w:val="000000"/>
          <w:spacing w:val="0"/>
          <w:w w:val="100"/>
          <w:position w:val="0"/>
        </w:rPr>
        <w:t>现金流</w:t>
      </w:r>
    </w:p>
    <w:p>
      <w:pPr>
        <w:pStyle w:val="Style21"/>
        <w:keepNext/>
        <w:keepLines/>
        <w:widowControl w:val="0"/>
        <w:shd w:val="clear" w:color="auto" w:fill="auto"/>
        <w:bidi w:val="0"/>
        <w:spacing w:before="0" w:after="0" w:line="240" w:lineRule="auto"/>
        <w:ind w:left="0" w:right="0" w:firstLine="940"/>
        <w:jc w:val="both"/>
      </w:pPr>
      <w:bookmarkStart w:id="119" w:name="bookmark119"/>
      <w:bookmarkStart w:id="120" w:name="bookmark120"/>
      <w:bookmarkStart w:id="121" w:name="bookmark121"/>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19"/>
      <w:bookmarkEnd w:id="120"/>
      <w:bookmarkEnd w:id="121"/>
    </w:p>
    <w:p>
      <w:pPr>
        <w:pStyle w:val="Style28"/>
        <w:keepNext w:val="0"/>
        <w:keepLines w:val="0"/>
        <w:widowControl w:val="0"/>
        <w:shd w:val="clear" w:color="auto" w:fill="auto"/>
        <w:bidi w:val="0"/>
        <w:spacing w:before="0" w:after="0" w:line="240" w:lineRule="auto"/>
        <w:ind w:left="7762" w:right="0" w:firstLine="0"/>
        <w:jc w:val="left"/>
      </w:pPr>
      <w:r>
        <w:rPr>
          <w:color w:val="000000"/>
          <w:spacing w:val="0"/>
          <w:w w:val="100"/>
          <w:position w:val="0"/>
        </w:rPr>
        <w:t>单位：万元</w:t>
      </w:r>
    </w:p>
    <w:tbl>
      <w:tblPr>
        <w:tblOverlap w:val="never"/>
        <w:jc w:val="center"/>
        <w:tblLayout w:type="fixed"/>
      </w:tblPr>
      <w:tblGrid>
        <w:gridCol w:w="2654"/>
        <w:gridCol w:w="1790"/>
        <w:gridCol w:w="1795"/>
        <w:gridCol w:w="1387"/>
        <w:gridCol w:w="1195"/>
      </w:tblGrid>
      <w:tr>
        <w:trPr>
          <w:trHeight w:val="58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上年同期数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同比变动金 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同比变动 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经营活动产生的现金流量 净额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311,937.82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150,678.04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161,259.78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107.02</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投资活动产生的现金流量 净额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-99,589.27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-104,542.23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4,952.96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4.74</w:t>
            </w:r>
          </w:p>
        </w:tc>
      </w:tr>
      <w:tr>
        <w:trPr>
          <w:trHeight w:val="562"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筹资活动产生的现金流量 净额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-125,562.10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-88,208.85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-37,353.25</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-42.35</w:t>
            </w:r>
          </w:p>
        </w:tc>
      </w:tr>
    </w:tbl>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）经营活动产生的现金流量净额比上年同期增加</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6.13</w:t>
      </w:r>
      <w:r>
        <w:rPr>
          <w:color w:val="000000"/>
          <w:spacing w:val="0"/>
          <w:w w:val="100"/>
          <w:position w:val="0"/>
        </w:rPr>
        <w:t>亿元，上升</w:t>
      </w:r>
      <w:r>
        <w:rPr>
          <w:rFonts w:ascii="Times New Roman" w:eastAsia="Times New Roman" w:hAnsi="Times New Roman" w:cs="Times New Roman"/>
          <w:color w:val="000000"/>
          <w:spacing w:val="0"/>
          <w:w w:val="100"/>
          <w:position w:val="0"/>
          <w:sz w:val="20"/>
          <w:szCs w:val="20"/>
        </w:rPr>
        <w:t>107.02%</w:t>
      </w:r>
      <w:r>
        <w:rPr>
          <w:color w:val="000000"/>
          <w:spacing w:val="0"/>
          <w:w w:val="100"/>
          <w:position w:val="0"/>
        </w:rPr>
        <w:t>,主要原因是 本期企业财税服务业务和信创业务带来的现金净流入增加。</w:t>
      </w:r>
    </w:p>
    <w:p>
      <w:pPr>
        <w:pStyle w:val="Style5"/>
        <w:keepNext w:val="0"/>
        <w:keepLines w:val="0"/>
        <w:widowControl w:val="0"/>
        <w:shd w:val="clear" w:color="auto" w:fill="auto"/>
        <w:bidi w:val="0"/>
        <w:spacing w:before="0" w:after="280" w:line="278" w:lineRule="exact"/>
        <w:ind w:left="94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）筹资活动产生的现金流量净额比上年同期减少</w:t>
      </w:r>
      <w:r>
        <w:rPr>
          <w:rFonts w:ascii="Times New Roman" w:eastAsia="Times New Roman" w:hAnsi="Times New Roman" w:cs="Times New Roman"/>
          <w:color w:val="000000"/>
          <w:spacing w:val="0"/>
          <w:w w:val="100"/>
          <w:position w:val="0"/>
          <w:sz w:val="20"/>
          <w:szCs w:val="20"/>
        </w:rPr>
        <w:t>3.74</w:t>
      </w:r>
      <w:r>
        <w:rPr>
          <w:color w:val="000000"/>
          <w:spacing w:val="0"/>
          <w:w w:val="100"/>
          <w:position w:val="0"/>
        </w:rPr>
        <w:t>亿元，下降</w:t>
      </w:r>
      <w:r>
        <w:rPr>
          <w:rFonts w:ascii="Times New Roman" w:eastAsia="Times New Roman" w:hAnsi="Times New Roman" w:cs="Times New Roman"/>
          <w:color w:val="000000"/>
          <w:spacing w:val="0"/>
          <w:w w:val="100"/>
          <w:position w:val="0"/>
          <w:sz w:val="20"/>
          <w:szCs w:val="20"/>
        </w:rPr>
        <w:t>42.35%</w:t>
      </w:r>
      <w:r>
        <w:rPr>
          <w:color w:val="000000"/>
          <w:spacing w:val="0"/>
          <w:w w:val="100"/>
          <w:position w:val="0"/>
        </w:rPr>
        <w:t>。主要是由于本 期偿还短期借款</w:t>
      </w:r>
      <w:r>
        <w:rPr>
          <w:rFonts w:ascii="Times New Roman" w:eastAsia="Times New Roman" w:hAnsi="Times New Roman" w:cs="Times New Roman"/>
          <w:color w:val="000000"/>
          <w:spacing w:val="0"/>
          <w:w w:val="100"/>
          <w:position w:val="0"/>
          <w:sz w:val="20"/>
          <w:szCs w:val="20"/>
        </w:rPr>
        <w:t>3.84</w:t>
      </w:r>
      <w:r>
        <w:rPr>
          <w:color w:val="000000"/>
          <w:spacing w:val="0"/>
          <w:w w:val="100"/>
          <w:position w:val="0"/>
        </w:rPr>
        <w:t>亿元。</w:t>
      </w:r>
    </w:p>
    <w:p>
      <w:pPr>
        <w:pStyle w:val="Style5"/>
        <w:keepNext w:val="0"/>
        <w:keepLines w:val="0"/>
        <w:widowControl w:val="0"/>
        <w:shd w:val="clear" w:color="auto" w:fill="auto"/>
        <w:tabs>
          <w:tab w:pos="1749" w:val="left"/>
        </w:tabs>
        <w:bidi w:val="0"/>
        <w:spacing w:before="0" w:after="0" w:line="278" w:lineRule="exact"/>
        <w:ind w:left="0" w:right="0" w:firstLine="940"/>
        <w:jc w:val="both"/>
      </w:pPr>
      <w:bookmarkStart w:id="122" w:name="bookmark122"/>
      <w:r>
        <w:rPr>
          <w:b/>
          <w:bCs/>
          <w:color w:val="000000"/>
          <w:spacing w:val="0"/>
          <w:w w:val="100"/>
          <w:position w:val="0"/>
        </w:rPr>
        <w:t>（</w:t>
      </w:r>
      <w:bookmarkEnd w:id="122"/>
      <w:r>
        <w:rPr>
          <w:b/>
          <w:bCs/>
          <w:color w:val="000000"/>
          <w:spacing w:val="0"/>
          <w:w w:val="100"/>
          <w:position w:val="0"/>
        </w:rPr>
        <w:t>二）</w:t>
        <w:tab/>
        <w:t>非主营业务导致利润重大变化的说明</w:t>
      </w:r>
    </w:p>
    <w:p>
      <w:pPr>
        <w:pStyle w:val="Style5"/>
        <w:keepNext w:val="0"/>
        <w:keepLines w:val="0"/>
        <w:widowControl w:val="0"/>
        <w:shd w:val="clear" w:color="auto" w:fill="auto"/>
        <w:bidi w:val="0"/>
        <w:spacing w:before="0" w:after="280" w:line="278" w:lineRule="exact"/>
        <w:ind w:left="0" w:right="0" w:firstLine="94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1749" w:val="left"/>
        </w:tabs>
        <w:bidi w:val="0"/>
        <w:spacing w:before="0" w:after="80" w:line="278" w:lineRule="exact"/>
        <w:ind w:left="0" w:right="0" w:firstLine="940"/>
        <w:jc w:val="both"/>
      </w:pPr>
      <w:bookmarkStart w:id="123" w:name="bookmark123"/>
      <w:r>
        <w:rPr>
          <w:b/>
          <w:bCs/>
          <w:color w:val="000000"/>
          <w:spacing w:val="0"/>
          <w:w w:val="100"/>
          <w:position w:val="0"/>
        </w:rPr>
        <w:t>（</w:t>
      </w:r>
      <w:bookmarkEnd w:id="123"/>
      <w:r>
        <w:rPr>
          <w:b/>
          <w:bCs/>
          <w:color w:val="000000"/>
          <w:spacing w:val="0"/>
          <w:w w:val="100"/>
          <w:position w:val="0"/>
        </w:rPr>
        <w:t>三）</w:t>
        <w:tab/>
        <w:t>资产、负债情况分析</w:t>
      </w:r>
    </w:p>
    <w:p>
      <w:pPr>
        <w:pStyle w:val="Style21"/>
        <w:keepNext/>
        <w:keepLines/>
        <w:widowControl w:val="0"/>
        <w:shd w:val="clear" w:color="auto" w:fill="auto"/>
        <w:bidi w:val="0"/>
        <w:spacing w:before="0" w:after="0" w:line="240" w:lineRule="auto"/>
        <w:ind w:left="0" w:right="0" w:firstLine="940"/>
        <w:jc w:val="both"/>
      </w:pPr>
      <w:bookmarkStart w:id="124" w:name="bookmark124"/>
      <w:bookmarkStart w:id="125" w:name="bookmark125"/>
      <w:bookmarkStart w:id="126" w:name="bookmark126"/>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 口不适用</w:t>
      </w:r>
      <w:bookmarkEnd w:id="124"/>
      <w:bookmarkEnd w:id="125"/>
      <w:bookmarkEnd w:id="126"/>
    </w:p>
    <w:p>
      <w:pPr>
        <w:pStyle w:val="Style5"/>
        <w:keepNext w:val="0"/>
        <w:keepLines w:val="0"/>
        <w:widowControl w:val="0"/>
        <w:numPr>
          <w:ilvl w:val="0"/>
          <w:numId w:val="9"/>
        </w:numPr>
        <w:shd w:val="clear" w:color="auto" w:fill="auto"/>
        <w:bidi w:val="0"/>
        <w:spacing w:before="0" w:after="80" w:line="278" w:lineRule="exact"/>
        <w:ind w:left="0" w:right="0" w:firstLine="940"/>
        <w:jc w:val="both"/>
      </w:pPr>
      <w:bookmarkStart w:id="127" w:name="bookmark127"/>
      <w:bookmarkEnd w:id="127"/>
      <w:r>
        <w:rPr>
          <w:b/>
          <w:bCs/>
          <w:color w:val="000000"/>
          <w:spacing w:val="0"/>
          <w:w w:val="100"/>
          <w:position w:val="0"/>
        </w:rPr>
        <w:t>资产及负债状况</w:t>
      </w:r>
    </w:p>
    <w:p>
      <w:pPr>
        <w:pStyle w:val="Style28"/>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2381"/>
        <w:gridCol w:w="1267"/>
        <w:gridCol w:w="1373"/>
        <w:gridCol w:w="1267"/>
        <w:gridCol w:w="1325"/>
        <w:gridCol w:w="1291"/>
        <w:gridCol w:w="2597"/>
      </w:tblGrid>
      <w:tr>
        <w:trPr>
          <w:trHeight w:val="110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本期期末数 占总资产的 比例（%）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上期期末数 占总资产的 比例（%）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69" w:lineRule="exact"/>
              <w:ind w:left="0" w:right="0" w:firstLine="0"/>
              <w:jc w:val="left"/>
            </w:pPr>
            <w:r>
              <w:rPr>
                <w:color w:val="000000"/>
                <w:spacing w:val="0"/>
                <w:w w:val="100"/>
                <w:position w:val="0"/>
              </w:rPr>
              <w:t>本期期末金 额较上期期 末变动比例</w:t>
            </w:r>
          </w:p>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83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35,536.50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1.47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27,330.93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30.02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主要原因是由于子公司本 期新签合同较多，支付的 履约保证金增加导致。</w:t>
            </w:r>
          </w:p>
        </w:tc>
      </w:tr>
      <w:tr>
        <w:trPr>
          <w:trHeight w:val="109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62,446.40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2.59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23,127.44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170.01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主要原因是本期处置大象 公司部分股权，由成本法 核算的子公司转变为权益 法核算的联营企业。</w:t>
            </w:r>
          </w:p>
        </w:tc>
      </w:tr>
      <w:tr>
        <w:trPr>
          <w:trHeight w:val="109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26,475.33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1.10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56,652.98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-53.27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主要原因是“北京航天 科工信息产业投资基金” 分类到“其他非流动金融 资产”列示。</w:t>
            </w:r>
          </w:p>
        </w:tc>
      </w:tr>
      <w:tr>
        <w:trPr>
          <w:trHeight w:val="136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30,000.00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100.00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主要原因是原列示在“其 他权益工具投资”中“北 京航天科工信息产业投资 基金”分类到“其他非流 动金融资产”列示。</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15,090.42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0.65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主要原因是在建工程完工 转入固定资产。</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28,588.79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1.18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77,965.47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3.37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-63.33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主要原因是本期偿还已到 期的短期借款。</w:t>
            </w:r>
          </w:p>
        </w:tc>
      </w:tr>
      <w:tr>
        <w:trPr>
          <w:trHeight w:val="28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18,753.89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0.78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10,651.57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0.46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76.07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主要原因是本期增加以票</w:t>
            </w:r>
          </w:p>
        </w:tc>
      </w:tr>
    </w:tbl>
    <w:p>
      <w:pPr>
        <w:spacing w:lineRule="exact" w:line="1"/>
        <w:rPr>
          <w:sz w:val="2"/>
          <w:szCs w:val="2"/>
        </w:rPr>
      </w:pPr>
      <w:r>
        <w:br w:type="page"/>
      </w:r>
    </w:p>
    <w:tbl>
      <w:tblPr>
        <w:tblOverlap w:val="never"/>
        <w:jc w:val="center"/>
        <w:tblLayout w:type="fixed"/>
      </w:tblPr>
      <w:tblGrid>
        <w:gridCol w:w="2381"/>
        <w:gridCol w:w="1267"/>
        <w:gridCol w:w="1373"/>
        <w:gridCol w:w="1267"/>
        <w:gridCol w:w="1325"/>
        <w:gridCol w:w="1291"/>
        <w:gridCol w:w="2597"/>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据方式的结算导致。</w:t>
            </w:r>
          </w:p>
        </w:tc>
      </w:tr>
      <w:tr>
        <w:trPr>
          <w:trHeight w:val="8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673.12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176,404.11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7.62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-99.62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主要原因是根据新收入 准则调整至“合同负债” 中列示。</w:t>
            </w:r>
          </w:p>
        </w:tc>
      </w:tr>
      <w:tr>
        <w:trPr>
          <w:trHeight w:val="109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183,258.33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100.00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主要原因是根据新收入准 贝将原</w:t>
            </w:r>
            <w:r>
              <w:rPr>
                <w:color w:val="000000"/>
                <w:spacing w:val="0"/>
                <w:w w:val="100"/>
                <w:position w:val="0"/>
              </w:rPr>
              <w:t>"</w:t>
            </w:r>
            <w:r>
              <w:rPr>
                <w:color w:val="000000"/>
                <w:spacing w:val="0"/>
                <w:w w:val="100"/>
                <w:position w:val="0"/>
              </w:rPr>
              <w:t>预收账款”中 符合“合同负债”的款项 在本项列示。</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一年内到期的非流动负 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243,540.66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100.00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主要原因是一年内到期的 应付债券重分类。</w:t>
            </w:r>
          </w:p>
        </w:tc>
      </w:tr>
      <w:tr>
        <w:trPr>
          <w:trHeight w:val="110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53,505.78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2.22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92,033.81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3.97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-41.86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主要原因是本期支付航天 网安技术（深圳）有限公 司股权投资款及部分限制 性股票回购款所致。</w:t>
            </w:r>
          </w:p>
        </w:tc>
      </w:tr>
      <w:tr>
        <w:trPr>
          <w:trHeight w:val="8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231,649.75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主要原因是本期将应付债 券重分类到一年内到期的 非流动负债。</w:t>
            </w: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2,125.36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116.50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0.01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1,724. </w:t>
            </w:r>
            <w:r>
              <w:rPr>
                <w:color w:val="000000"/>
                <w:spacing w:val="0"/>
                <w:w w:val="100"/>
                <w:position w:val="0"/>
                <w:sz w:val="20"/>
                <w:szCs w:val="20"/>
              </w:rPr>
              <w:t>34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主要原因是本期子公司增 加未决诉讼导致。</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 xml:space="preserve">2,199. </w:t>
            </w:r>
            <w:r>
              <w:rPr>
                <w:color w:val="000000"/>
                <w:spacing w:val="0"/>
                <w:w w:val="100"/>
                <w:position w:val="0"/>
                <w:sz w:val="20"/>
                <w:szCs w:val="20"/>
              </w:rPr>
              <w:t>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 xml:space="preserve">1,568. </w:t>
            </w:r>
            <w:r>
              <w:rPr>
                <w:color w:val="000000"/>
                <w:spacing w:val="0"/>
                <w:w w:val="100"/>
                <w:position w:val="0"/>
                <w:sz w:val="20"/>
                <w:szCs w:val="20"/>
              </w:rPr>
              <w:t>56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0.07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40.22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主要原因是公司本部本期 收到政府补助增加。</w:t>
            </w:r>
          </w:p>
        </w:tc>
      </w:tr>
      <w:tr>
        <w:trPr>
          <w:trHeight w:val="1109"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2,197.63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5,809.85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0.25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-62.17</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主要原因是本期确认中油 资本公允价值变动损失， 将计提的递延所得税负债 转回。</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96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960"/>
        <w:jc w:val="left"/>
      </w:pPr>
      <w:r>
        <w:rPr>
          <w:color w:val="000000"/>
          <w:spacing w:val="0"/>
          <w:w w:val="100"/>
          <w:position w:val="0"/>
        </w:rPr>
        <w:t>无</w:t>
      </w:r>
    </w:p>
    <w:p>
      <w:pPr>
        <w:pStyle w:val="Style5"/>
        <w:keepNext w:val="0"/>
        <w:keepLines w:val="0"/>
        <w:widowControl w:val="0"/>
        <w:numPr>
          <w:ilvl w:val="0"/>
          <w:numId w:val="9"/>
        </w:numPr>
        <w:shd w:val="clear" w:color="auto" w:fill="auto"/>
        <w:bidi w:val="0"/>
        <w:spacing w:before="0" w:after="100" w:line="240" w:lineRule="auto"/>
        <w:ind w:left="0" w:right="0" w:firstLine="960"/>
        <w:jc w:val="both"/>
      </w:pPr>
      <w:bookmarkStart w:id="128" w:name="bookmark128"/>
      <w:bookmarkEnd w:id="128"/>
      <w:r>
        <w:rPr>
          <w:b/>
          <w:bCs/>
          <w:color w:val="000000"/>
          <w:spacing w:val="0"/>
          <w:w w:val="100"/>
          <w:position w:val="0"/>
        </w:rPr>
        <w:t>截至报告期末主要资产受限情况</w:t>
      </w:r>
    </w:p>
    <w:p>
      <w:pPr>
        <w:pStyle w:val="Style5"/>
        <w:keepNext w:val="0"/>
        <w:keepLines w:val="0"/>
        <w:widowControl w:val="0"/>
        <w:shd w:val="clear" w:color="auto" w:fill="auto"/>
        <w:bidi w:val="0"/>
        <w:spacing w:before="0" w:after="40" w:line="240" w:lineRule="auto"/>
        <w:ind w:left="0" w:right="0" w:firstLine="960"/>
        <w:jc w:val="both"/>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7882" w:right="0" w:firstLine="0"/>
        <w:jc w:val="left"/>
      </w:pPr>
      <w:r>
        <w:rPr>
          <w:color w:val="000000"/>
          <w:spacing w:val="0"/>
          <w:w w:val="100"/>
          <w:position w:val="0"/>
        </w:rPr>
        <w:t>单位：万元</w:t>
      </w:r>
    </w:p>
    <w:tbl>
      <w:tblPr>
        <w:tblOverlap w:val="never"/>
        <w:jc w:val="center"/>
        <w:tblLayout w:type="fixed"/>
      </w:tblPr>
      <w:tblGrid>
        <w:gridCol w:w="4565"/>
        <w:gridCol w:w="2390"/>
        <w:gridCol w:w="2107"/>
      </w:tblGrid>
      <w:tr>
        <w:trPr>
          <w:trHeight w:val="4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6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231,227,558.23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保证金、法院冻结等</w:t>
            </w:r>
          </w:p>
        </w:tc>
      </w:tr>
      <w:tr>
        <w:trPr>
          <w:trHeight w:val="470"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231,227,558.23</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保证金、法院冻结等</w:t>
            </w:r>
          </w:p>
        </w:tc>
      </w:tr>
    </w:tbl>
    <w:p>
      <w:pPr>
        <w:widowControl w:val="0"/>
        <w:spacing w:after="339" w:line="1" w:lineRule="exact"/>
      </w:pPr>
    </w:p>
    <w:p>
      <w:pPr>
        <w:pStyle w:val="Style5"/>
        <w:keepNext w:val="0"/>
        <w:keepLines w:val="0"/>
        <w:widowControl w:val="0"/>
        <w:numPr>
          <w:ilvl w:val="0"/>
          <w:numId w:val="9"/>
        </w:numPr>
        <w:shd w:val="clear" w:color="auto" w:fill="auto"/>
        <w:bidi w:val="0"/>
        <w:spacing w:before="0" w:after="100" w:line="240" w:lineRule="auto"/>
        <w:ind w:left="0" w:right="0" w:firstLine="960"/>
        <w:jc w:val="both"/>
      </w:pPr>
      <w:bookmarkStart w:id="129" w:name="bookmark129"/>
      <w:bookmarkEnd w:id="129"/>
      <w:r>
        <w:rPr>
          <w:b/>
          <w:bCs/>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960"/>
        <w:jc w:val="both"/>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960"/>
        <w:jc w:val="both"/>
      </w:pPr>
      <w:bookmarkStart w:id="130" w:name="bookmark130"/>
      <w:r>
        <w:rPr>
          <w:b/>
          <w:bCs/>
          <w:color w:val="000000"/>
          <w:spacing w:val="0"/>
          <w:w w:val="100"/>
          <w:position w:val="0"/>
        </w:rPr>
        <w:t>（</w:t>
      </w:r>
      <w:bookmarkEnd w:id="130"/>
      <w:r>
        <w:rPr>
          <w:b/>
          <w:bCs/>
          <w:color w:val="000000"/>
          <w:spacing w:val="0"/>
          <w:w w:val="100"/>
          <w:position w:val="0"/>
        </w:rPr>
        <w:t>四）行业经营性信息分析</w:t>
      </w:r>
    </w:p>
    <w:p>
      <w:pPr>
        <w:pStyle w:val="Style5"/>
        <w:keepNext w:val="0"/>
        <w:keepLines w:val="0"/>
        <w:widowControl w:val="0"/>
        <w:shd w:val="clear" w:color="auto" w:fill="auto"/>
        <w:bidi w:val="0"/>
        <w:spacing w:before="0" w:after="180" w:line="240" w:lineRule="auto"/>
        <w:ind w:left="0" w:right="0" w:firstLine="960"/>
        <w:jc w:val="both"/>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r>
        <w:br w:type="page"/>
      </w:r>
    </w:p>
    <w:p>
      <w:pPr>
        <w:pStyle w:val="Style5"/>
        <w:keepNext w:val="0"/>
        <w:keepLines w:val="0"/>
        <w:widowControl w:val="0"/>
        <w:shd w:val="clear" w:color="auto" w:fill="auto"/>
        <w:bidi w:val="0"/>
        <w:spacing w:before="0" w:after="140" w:line="240" w:lineRule="auto"/>
        <w:ind w:left="1480" w:right="0" w:firstLine="0"/>
        <w:jc w:val="left"/>
      </w:pPr>
      <w:bookmarkStart w:id="131" w:name="bookmark131"/>
      <w:r>
        <w:rPr>
          <w:b/>
          <w:bCs/>
          <w:color w:val="000000"/>
          <w:spacing w:val="0"/>
          <w:w w:val="100"/>
          <w:position w:val="0"/>
        </w:rPr>
        <w:t>（</w:t>
      </w:r>
      <w:bookmarkEnd w:id="131"/>
      <w:r>
        <w:rPr>
          <w:b/>
          <w:bCs/>
          <w:color w:val="000000"/>
          <w:spacing w:val="0"/>
          <w:w w:val="100"/>
          <w:position w:val="0"/>
        </w:rPr>
        <w:t>五）投资状况分析</w:t>
      </w:r>
    </w:p>
    <w:p>
      <w:pPr>
        <w:pStyle w:val="Style5"/>
        <w:keepNext w:val="0"/>
        <w:keepLines w:val="0"/>
        <w:widowControl w:val="0"/>
        <w:shd w:val="clear" w:color="auto" w:fill="auto"/>
        <w:bidi w:val="0"/>
        <w:spacing w:before="0" w:after="140" w:line="240" w:lineRule="auto"/>
        <w:ind w:left="1480" w:right="0" w:firstLine="0"/>
        <w:jc w:val="left"/>
      </w:pPr>
      <w:bookmarkStart w:id="132" w:name="bookmark132"/>
      <w:r>
        <w:rPr>
          <w:b/>
          <w:bCs/>
          <w:color w:val="000000"/>
          <w:spacing w:val="0"/>
          <w:w w:val="100"/>
          <w:position w:val="0"/>
        </w:rPr>
        <w:t>1</w:t>
      </w:r>
      <w:bookmarkEnd w:id="132"/>
      <w:r>
        <w:rPr>
          <w:b/>
          <w:bCs/>
          <w:color w:val="000000"/>
          <w:spacing w:val="0"/>
          <w:w w:val="100"/>
          <w:position w:val="0"/>
        </w:rPr>
        <w:t>、对外股权投资总体分析</w:t>
      </w:r>
    </w:p>
    <w:p>
      <w:pPr>
        <w:pStyle w:val="Style5"/>
        <w:keepNext w:val="0"/>
        <w:keepLines w:val="0"/>
        <w:widowControl w:val="0"/>
        <w:shd w:val="clear" w:color="auto" w:fill="auto"/>
        <w:bidi w:val="0"/>
        <w:spacing w:before="0" w:after="320" w:line="240" w:lineRule="auto"/>
        <w:ind w:left="1480" w:right="0" w:firstLine="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4526"/>
        <w:gridCol w:w="4536"/>
      </w:tblGrid>
      <w:tr>
        <w:trPr>
          <w:trHeight w:val="3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报告期内投资额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17,311.00</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投资额增减变动数</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7,797.98</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上年同期投资额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9,513.02</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投资额增减幅度（</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81.97</w:t>
            </w:r>
          </w:p>
        </w:tc>
      </w:tr>
    </w:tbl>
    <w:p>
      <w:pPr>
        <w:widowControl w:val="0"/>
        <w:spacing w:after="419" w:line="1" w:lineRule="exact"/>
      </w:pPr>
    </w:p>
    <w:p>
      <w:pPr>
        <w:pStyle w:val="Style5"/>
        <w:keepNext w:val="0"/>
        <w:keepLines w:val="0"/>
        <w:widowControl w:val="0"/>
        <w:shd w:val="clear" w:color="auto" w:fill="auto"/>
        <w:bidi w:val="0"/>
        <w:spacing w:before="0" w:after="140" w:line="240" w:lineRule="auto"/>
        <w:ind w:left="1480" w:right="0" w:firstLine="0"/>
        <w:jc w:val="left"/>
      </w:pPr>
      <w:bookmarkStart w:id="133" w:name="bookmark133"/>
      <w:r>
        <w:rPr>
          <w:b/>
          <w:bCs/>
          <w:color w:val="000000"/>
          <w:spacing w:val="0"/>
          <w:w w:val="100"/>
          <w:position w:val="0"/>
        </w:rPr>
        <w:t>（</w:t>
      </w:r>
      <w:bookmarkEnd w:id="133"/>
      <w:r>
        <w:rPr>
          <w:b/>
          <w:bCs/>
          <w:color w:val="000000"/>
          <w:spacing w:val="0"/>
          <w:w w:val="100"/>
          <w:position w:val="0"/>
        </w:rPr>
        <w:t>1）重大的股权投资</w:t>
      </w:r>
    </w:p>
    <w:p>
      <w:pPr>
        <w:pStyle w:val="Style21"/>
        <w:keepNext/>
        <w:keepLines/>
        <w:widowControl w:val="0"/>
        <w:shd w:val="clear" w:color="auto" w:fill="auto"/>
        <w:bidi w:val="0"/>
        <w:spacing w:before="0" w:after="320" w:line="240" w:lineRule="auto"/>
        <w:ind w:left="1480" w:right="0" w:firstLine="0"/>
        <w:jc w:val="left"/>
      </w:pPr>
      <w:bookmarkStart w:id="134" w:name="bookmark134"/>
      <w:bookmarkStart w:id="135" w:name="bookmark135"/>
      <w:bookmarkStart w:id="136" w:name="bookmark136"/>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 口不适用</w:t>
      </w:r>
      <w:bookmarkEnd w:id="134"/>
      <w:bookmarkEnd w:id="135"/>
      <w:bookmarkEnd w:id="136"/>
    </w:p>
    <w:tbl>
      <w:tblPr>
        <w:tblOverlap w:val="never"/>
        <w:jc w:val="center"/>
        <w:tblLayout w:type="fixed"/>
      </w:tblPr>
      <w:tblGrid>
        <w:gridCol w:w="1426"/>
        <w:gridCol w:w="1133"/>
        <w:gridCol w:w="2856"/>
        <w:gridCol w:w="1445"/>
        <w:gridCol w:w="821"/>
        <w:gridCol w:w="854"/>
        <w:gridCol w:w="706"/>
        <w:gridCol w:w="1171"/>
      </w:tblGrid>
      <w:tr>
        <w:trPr>
          <w:trHeight w:val="12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项目地点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项目内容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被投资企业 注册资本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9" w:lineRule="exact"/>
              <w:ind w:left="0" w:right="0" w:firstLine="0"/>
              <w:jc w:val="center"/>
            </w:pPr>
            <w:r>
              <w:rPr>
                <w:color w:val="000000"/>
                <w:spacing w:val="0"/>
                <w:w w:val="100"/>
                <w:position w:val="0"/>
              </w:rPr>
              <w:t>项目 计划 投资 总额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投资完 成后所 占股比</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 来源</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年度 完成投资 总额</w:t>
            </w:r>
          </w:p>
        </w:tc>
      </w:tr>
      <w:tr>
        <w:trPr>
          <w:trHeight w:val="28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航天信息系 统工程（北 京）有限公司 增加注册资 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1" w:lineRule="exact"/>
              <w:ind w:left="0" w:right="0" w:firstLine="0"/>
              <w:jc w:val="both"/>
            </w:pPr>
            <w:r>
              <w:rPr>
                <w:color w:val="000000"/>
                <w:spacing w:val="0"/>
                <w:w w:val="100"/>
                <w:position w:val="0"/>
              </w:rPr>
              <w:t>为了满足公司全资子公司航 天信息系统工程（北京）有限 公司的业务发展要求，以未分 配利润</w:t>
            </w:r>
            <w:r>
              <w:rPr>
                <w:rFonts w:ascii="Times New Roman" w:eastAsia="Times New Roman" w:hAnsi="Times New Roman" w:cs="Times New Roman"/>
                <w:color w:val="000000"/>
                <w:spacing w:val="0"/>
                <w:w w:val="100"/>
                <w:position w:val="0"/>
                <w:sz w:val="20"/>
                <w:szCs w:val="20"/>
              </w:rPr>
              <w:t>7000</w:t>
            </w:r>
            <w:r>
              <w:rPr>
                <w:color w:val="000000"/>
                <w:spacing w:val="0"/>
                <w:w w:val="100"/>
                <w:position w:val="0"/>
              </w:rPr>
              <w:t>万元转增注册资 本，将其注册资本由</w:t>
            </w:r>
            <w:r>
              <w:rPr>
                <w:rFonts w:ascii="Times New Roman" w:eastAsia="Times New Roman" w:hAnsi="Times New Roman" w:cs="Times New Roman"/>
                <w:color w:val="000000"/>
                <w:spacing w:val="0"/>
                <w:w w:val="100"/>
                <w:position w:val="0"/>
                <w:sz w:val="20"/>
                <w:szCs w:val="20"/>
              </w:rPr>
              <w:t>3000</w:t>
            </w:r>
            <w:r>
              <w:rPr>
                <w:color w:val="000000"/>
                <w:spacing w:val="0"/>
                <w:w w:val="100"/>
                <w:position w:val="0"/>
              </w:rPr>
              <w:t>万 元增加至</w:t>
            </w:r>
            <w:r>
              <w:rPr>
                <w:rFonts w:ascii="Times New Roman" w:eastAsia="Times New Roman" w:hAnsi="Times New Roman" w:cs="Times New Roman"/>
                <w:color w:val="000000"/>
                <w:spacing w:val="0"/>
                <w:w w:val="100"/>
                <w:position w:val="0"/>
                <w:sz w:val="20"/>
                <w:szCs w:val="20"/>
              </w:rPr>
              <w:t>10000</w:t>
            </w:r>
            <w:r>
              <w:rPr>
                <w:color w:val="000000"/>
                <w:spacing w:val="0"/>
                <w:w w:val="100"/>
                <w:position w:val="0"/>
              </w:rPr>
              <w:t>万元。增资后 公司仍持有航天信息系统工 程（北京）有限公司</w:t>
            </w:r>
            <w:r>
              <w:rPr>
                <w:rFonts w:ascii="Times New Roman" w:eastAsia="Times New Roman" w:hAnsi="Times New Roman" w:cs="Times New Roman"/>
                <w:color w:val="000000"/>
                <w:spacing w:val="0"/>
                <w:w w:val="100"/>
                <w:position w:val="0"/>
                <w:sz w:val="20"/>
                <w:szCs w:val="20"/>
              </w:rPr>
              <w:t>100%</w:t>
            </w:r>
            <w:r>
              <w:rPr>
                <w:color w:val="000000"/>
                <w:spacing w:val="0"/>
                <w:w w:val="100"/>
                <w:position w:val="0"/>
              </w:rPr>
              <w:t>的 股权，仍为其控股股东。</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140" w:right="0" w:firstLine="20"/>
              <w:jc w:val="left"/>
            </w:pPr>
            <w:r>
              <w:rPr>
                <w:color w:val="000000"/>
                <w:spacing w:val="0"/>
                <w:w w:val="100"/>
                <w:position w:val="0"/>
              </w:rPr>
              <w:t>自有 资金</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7000</w:t>
            </w:r>
          </w:p>
        </w:tc>
      </w:tr>
      <w:tr>
        <w:trPr>
          <w:trHeight w:val="375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both"/>
            </w:pPr>
            <w:r>
              <w:rPr>
                <w:color w:val="000000"/>
                <w:spacing w:val="0"/>
                <w:w w:val="100"/>
                <w:position w:val="0"/>
              </w:rPr>
              <w:t>天津航天信 息有限公司 增加注册资 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1" w:lineRule="exact"/>
              <w:ind w:left="0" w:right="0" w:firstLine="0"/>
              <w:jc w:val="both"/>
            </w:pPr>
            <w:r>
              <w:rPr>
                <w:color w:val="000000"/>
                <w:spacing w:val="0"/>
                <w:w w:val="100"/>
                <w:position w:val="0"/>
              </w:rPr>
              <w:t>为了满足公司控股子公司天 津航天信息有限公司的业务 发展需要，同意各股东按照持 股比例以盈余公积转增注册 资本的方式进行增资，共计增 资</w:t>
            </w:r>
            <w:r>
              <w:rPr>
                <w:rFonts w:ascii="Times New Roman" w:eastAsia="Times New Roman" w:hAnsi="Times New Roman" w:cs="Times New Roman"/>
                <w:color w:val="000000"/>
                <w:spacing w:val="0"/>
                <w:w w:val="100"/>
                <w:position w:val="0"/>
                <w:sz w:val="20"/>
                <w:szCs w:val="20"/>
              </w:rPr>
              <w:t>700</w:t>
            </w:r>
            <w:r>
              <w:rPr>
                <w:color w:val="000000"/>
                <w:spacing w:val="0"/>
                <w:w w:val="100"/>
                <w:position w:val="0"/>
              </w:rPr>
              <w:t xml:space="preserve">万元，其中公司出资 </w:t>
            </w:r>
            <w:r>
              <w:rPr>
                <w:rFonts w:ascii="Times New Roman" w:eastAsia="Times New Roman" w:hAnsi="Times New Roman" w:cs="Times New Roman"/>
                <w:color w:val="000000"/>
                <w:spacing w:val="0"/>
                <w:w w:val="100"/>
                <w:position w:val="0"/>
                <w:sz w:val="20"/>
                <w:szCs w:val="20"/>
              </w:rPr>
              <w:t>441</w:t>
            </w:r>
            <w:r>
              <w:rPr>
                <w:color w:val="000000"/>
                <w:spacing w:val="0"/>
                <w:w w:val="100"/>
                <w:position w:val="0"/>
              </w:rPr>
              <w:t>万元，将天津航天信息有 限公司的注册资本由</w:t>
            </w:r>
            <w:r>
              <w:rPr>
                <w:rFonts w:ascii="Times New Roman" w:eastAsia="Times New Roman" w:hAnsi="Times New Roman" w:cs="Times New Roman"/>
                <w:color w:val="000000"/>
                <w:spacing w:val="0"/>
                <w:w w:val="100"/>
                <w:position w:val="0"/>
                <w:sz w:val="20"/>
                <w:szCs w:val="20"/>
              </w:rPr>
              <w:t>500</w:t>
            </w:r>
            <w:r>
              <w:rPr>
                <w:color w:val="000000"/>
                <w:spacing w:val="0"/>
                <w:w w:val="100"/>
                <w:position w:val="0"/>
              </w:rPr>
              <w:t>万 元增加至</w:t>
            </w:r>
            <w:r>
              <w:rPr>
                <w:rFonts w:ascii="Times New Roman" w:eastAsia="Times New Roman" w:hAnsi="Times New Roman" w:cs="Times New Roman"/>
                <w:color w:val="000000"/>
                <w:spacing w:val="0"/>
                <w:w w:val="100"/>
                <w:position w:val="0"/>
                <w:sz w:val="20"/>
                <w:szCs w:val="20"/>
              </w:rPr>
              <w:t>1200</w:t>
            </w:r>
            <w:r>
              <w:rPr>
                <w:color w:val="000000"/>
                <w:spacing w:val="0"/>
                <w:w w:val="100"/>
                <w:position w:val="0"/>
              </w:rPr>
              <w:t>万元。增资后 公司仍持有天津航天信息有 限公司</w:t>
            </w:r>
            <w:r>
              <w:rPr>
                <w:rFonts w:ascii="Times New Roman" w:eastAsia="Times New Roman" w:hAnsi="Times New Roman" w:cs="Times New Roman"/>
                <w:color w:val="000000"/>
                <w:spacing w:val="0"/>
                <w:w w:val="100"/>
                <w:position w:val="0"/>
                <w:sz w:val="20"/>
                <w:szCs w:val="20"/>
              </w:rPr>
              <w:t>63%</w:t>
            </w:r>
            <w:r>
              <w:rPr>
                <w:color w:val="000000"/>
                <w:spacing w:val="0"/>
                <w:w w:val="100"/>
                <w:position w:val="0"/>
              </w:rPr>
              <w:t>的股权，仍为其 控股股东。</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63%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140" w:right="0" w:firstLine="20"/>
              <w:jc w:val="left"/>
            </w:pPr>
            <w:r>
              <w:rPr>
                <w:color w:val="000000"/>
                <w:spacing w:val="0"/>
                <w:w w:val="100"/>
                <w:position w:val="0"/>
              </w:rPr>
              <w:t>自有 资金</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441</w:t>
            </w:r>
          </w:p>
        </w:tc>
      </w:tr>
      <w:tr>
        <w:trPr>
          <w:trHeight w:val="189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both"/>
            </w:pPr>
            <w:r>
              <w:rPr>
                <w:color w:val="000000"/>
                <w:spacing w:val="0"/>
                <w:w w:val="100"/>
                <w:position w:val="0"/>
              </w:rPr>
              <w:t>安徽航天信 息科技有限 公司增加注 册资本</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安徽</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为了满足公司控股子公司安 徽航天信息科技有限公司业 务发展需要，同意各股东按照 持股比例以盈余公积转增注 册资本的方式进行增资，共计 增资</w:t>
            </w:r>
            <w:r>
              <w:rPr>
                <w:rFonts w:ascii="Times New Roman" w:eastAsia="Times New Roman" w:hAnsi="Times New Roman" w:cs="Times New Roman"/>
                <w:color w:val="000000"/>
                <w:spacing w:val="0"/>
                <w:w w:val="100"/>
                <w:position w:val="0"/>
                <w:sz w:val="20"/>
                <w:szCs w:val="20"/>
              </w:rPr>
              <w:t>940</w:t>
            </w:r>
            <w:r>
              <w:rPr>
                <w:color w:val="000000"/>
                <w:spacing w:val="0"/>
                <w:w w:val="100"/>
                <w:position w:val="0"/>
              </w:rPr>
              <w:t>万元,其中公司增资</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67%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140" w:right="0" w:firstLine="20"/>
              <w:jc w:val="left"/>
            </w:pPr>
            <w:r>
              <w:rPr>
                <w:color w:val="000000"/>
                <w:spacing w:val="0"/>
                <w:w w:val="100"/>
                <w:position w:val="0"/>
              </w:rPr>
              <w:t>自有 资金</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670</w:t>
            </w:r>
          </w:p>
        </w:tc>
      </w:tr>
    </w:tbl>
    <w:p>
      <w:pPr>
        <w:spacing w:lineRule="exact" w:line="1"/>
        <w:rPr>
          <w:sz w:val="2"/>
          <w:szCs w:val="2"/>
        </w:rPr>
      </w:pPr>
      <w:r>
        <w:br w:type="page"/>
      </w:r>
    </w:p>
    <w:tbl>
      <w:tblPr>
        <w:tblOverlap w:val="never"/>
        <w:jc w:val="center"/>
        <w:tblLayout w:type="fixed"/>
      </w:tblPr>
      <w:tblGrid>
        <w:gridCol w:w="1426"/>
        <w:gridCol w:w="1133"/>
        <w:gridCol w:w="2856"/>
        <w:gridCol w:w="1445"/>
        <w:gridCol w:w="821"/>
        <w:gridCol w:w="854"/>
        <w:gridCol w:w="706"/>
        <w:gridCol w:w="1171"/>
      </w:tblGrid>
      <w:tr>
        <w:trPr>
          <w:trHeight w:val="126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项目地点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项目内容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被投资企业 注册资本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9" w:lineRule="exact"/>
              <w:ind w:left="0" w:right="0" w:firstLine="0"/>
              <w:jc w:val="center"/>
            </w:pPr>
            <w:r>
              <w:rPr>
                <w:color w:val="000000"/>
                <w:spacing w:val="0"/>
                <w:w w:val="100"/>
                <w:position w:val="0"/>
              </w:rPr>
              <w:t>项目 计划 投资 总额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投资完 成后所 占股比</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140" w:right="0" w:firstLine="20"/>
              <w:jc w:val="left"/>
            </w:pPr>
            <w:r>
              <w:rPr>
                <w:color w:val="000000"/>
                <w:spacing w:val="0"/>
                <w:w w:val="100"/>
                <w:position w:val="0"/>
              </w:rPr>
              <w:t>资金 来源</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年度 完成投资 总额</w:t>
            </w:r>
          </w:p>
        </w:tc>
      </w:tr>
      <w:tr>
        <w:trPr>
          <w:trHeight w:val="18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20"/>
                <w:szCs w:val="20"/>
              </w:rPr>
              <w:t>629.80</w:t>
            </w:r>
            <w:r>
              <w:rPr>
                <w:color w:val="000000"/>
                <w:spacing w:val="0"/>
                <w:w w:val="100"/>
                <w:position w:val="0"/>
              </w:rPr>
              <w:t xml:space="preserve">万元，将安徽航天信息 科技有限公司注册资本由 </w:t>
            </w:r>
            <w:r>
              <w:rPr>
                <w:rFonts w:ascii="Times New Roman" w:eastAsia="Times New Roman" w:hAnsi="Times New Roman" w:cs="Times New Roman"/>
                <w:color w:val="000000"/>
                <w:spacing w:val="0"/>
                <w:w w:val="100"/>
                <w:position w:val="0"/>
                <w:sz w:val="20"/>
                <w:szCs w:val="20"/>
              </w:rPr>
              <w:t>2,260</w:t>
            </w:r>
            <w:r>
              <w:rPr>
                <w:color w:val="000000"/>
                <w:spacing w:val="0"/>
                <w:w w:val="100"/>
                <w:position w:val="0"/>
              </w:rPr>
              <w:t>万元增加至</w:t>
            </w:r>
            <w:r>
              <w:rPr>
                <w:rFonts w:ascii="Times New Roman" w:eastAsia="Times New Roman" w:hAnsi="Times New Roman" w:cs="Times New Roman"/>
                <w:color w:val="000000"/>
                <w:spacing w:val="0"/>
                <w:w w:val="100"/>
                <w:position w:val="0"/>
                <w:sz w:val="20"/>
                <w:szCs w:val="20"/>
              </w:rPr>
              <w:t>3,200</w:t>
            </w:r>
            <w:r>
              <w:rPr>
                <w:color w:val="000000"/>
                <w:spacing w:val="0"/>
                <w:w w:val="100"/>
                <w:position w:val="0"/>
              </w:rPr>
              <w:t>万元。 增资后公司仍持有安徽航天 信息科技有限公司</w:t>
            </w:r>
            <w:r>
              <w:rPr>
                <w:rFonts w:ascii="Times New Roman" w:eastAsia="Times New Roman" w:hAnsi="Times New Roman" w:cs="Times New Roman"/>
                <w:color w:val="000000"/>
                <w:spacing w:val="0"/>
                <w:w w:val="100"/>
                <w:position w:val="0"/>
                <w:sz w:val="20"/>
                <w:szCs w:val="20"/>
              </w:rPr>
              <w:t>67%</w:t>
            </w:r>
            <w:r>
              <w:rPr>
                <w:color w:val="000000"/>
                <w:spacing w:val="0"/>
                <w:w w:val="100"/>
                <w:position w:val="0"/>
              </w:rPr>
              <w:t>的股 权，仍为其控股股东。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3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香港爱信诺 （国际）有限 公司增加注 册资本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为进一步推动开拓海外市场， 不断提升国际化经营能力，同 意公司以货币资金出资的方 式向全资子公司香港爱信诺</w:t>
            </w:r>
          </w:p>
          <w:p>
            <w:pPr>
              <w:pStyle w:val="Style31"/>
              <w:keepNext w:val="0"/>
              <w:keepLines w:val="0"/>
              <w:widowControl w:val="0"/>
              <w:shd w:val="clear" w:color="auto" w:fill="auto"/>
              <w:bidi w:val="0"/>
              <w:spacing w:before="0" w:after="0" w:line="318" w:lineRule="exact"/>
              <w:ind w:left="0" w:right="0" w:firstLine="0"/>
              <w:jc w:val="both"/>
            </w:pPr>
            <w:r>
              <w:rPr>
                <w:color w:val="000000"/>
                <w:spacing w:val="0"/>
                <w:w w:val="100"/>
                <w:position w:val="0"/>
              </w:rPr>
              <w:t>（国际）有限公司增资</w:t>
            </w:r>
            <w:r>
              <w:rPr>
                <w:rFonts w:ascii="Times New Roman" w:eastAsia="Times New Roman" w:hAnsi="Times New Roman" w:cs="Times New Roman"/>
                <w:color w:val="000000"/>
                <w:spacing w:val="0"/>
                <w:w w:val="100"/>
                <w:position w:val="0"/>
                <w:sz w:val="20"/>
                <w:szCs w:val="20"/>
              </w:rPr>
              <w:t xml:space="preserve">1400 </w:t>
            </w:r>
            <w:r>
              <w:rPr>
                <w:color w:val="000000"/>
                <w:spacing w:val="0"/>
                <w:w w:val="100"/>
                <w:position w:val="0"/>
              </w:rPr>
              <w:t xml:space="preserve">万美元，将其注册资本金由 </w:t>
            </w:r>
            <w:r>
              <w:rPr>
                <w:rFonts w:ascii="Times New Roman" w:eastAsia="Times New Roman" w:hAnsi="Times New Roman" w:cs="Times New Roman"/>
                <w:color w:val="000000"/>
                <w:spacing w:val="0"/>
                <w:w w:val="100"/>
                <w:position w:val="0"/>
                <w:sz w:val="20"/>
                <w:szCs w:val="20"/>
              </w:rPr>
              <w:t>100</w:t>
            </w:r>
            <w:r>
              <w:rPr>
                <w:color w:val="000000"/>
                <w:spacing w:val="0"/>
                <w:w w:val="100"/>
                <w:position w:val="0"/>
              </w:rPr>
              <w:t>万美元增加至</w:t>
            </w:r>
            <w:r>
              <w:rPr>
                <w:rFonts w:ascii="Times New Roman" w:eastAsia="Times New Roman" w:hAnsi="Times New Roman" w:cs="Times New Roman"/>
                <w:color w:val="000000"/>
                <w:spacing w:val="0"/>
                <w:w w:val="100"/>
                <w:position w:val="0"/>
                <w:sz w:val="20"/>
                <w:szCs w:val="20"/>
              </w:rPr>
              <w:t>1500</w:t>
            </w:r>
            <w:r>
              <w:rPr>
                <w:color w:val="000000"/>
                <w:spacing w:val="0"/>
                <w:w w:val="100"/>
                <w:position w:val="0"/>
              </w:rPr>
              <w:t>万美 元。增资后公司仍持有香港爱 信诺（国际）有限公司</w:t>
            </w:r>
            <w:r>
              <w:rPr>
                <w:rFonts w:ascii="Times New Roman" w:eastAsia="Times New Roman" w:hAnsi="Times New Roman" w:cs="Times New Roman"/>
                <w:color w:val="000000"/>
                <w:spacing w:val="0"/>
                <w:w w:val="100"/>
                <w:position w:val="0"/>
                <w:sz w:val="20"/>
                <w:szCs w:val="20"/>
              </w:rPr>
              <w:t xml:space="preserve">100% </w:t>
            </w:r>
            <w:r>
              <w:rPr>
                <w:color w:val="000000"/>
                <w:spacing w:val="0"/>
                <w:w w:val="100"/>
                <w:position w:val="0"/>
              </w:rPr>
              <w:t>的股权，仍为其控股股东。</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0"/>
                <w:szCs w:val="20"/>
              </w:rPr>
              <w:t>1500</w:t>
            </w:r>
            <w:r>
              <w:rPr>
                <w:color w:val="000000"/>
                <w:spacing w:val="0"/>
                <w:w w:val="100"/>
                <w:position w:val="0"/>
              </w:rPr>
              <w:t>万美元</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9800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140" w:right="0" w:firstLine="20"/>
              <w:jc w:val="left"/>
            </w:pPr>
            <w:r>
              <w:rPr>
                <w:color w:val="000000"/>
                <w:spacing w:val="0"/>
                <w:w w:val="100"/>
                <w:position w:val="0"/>
              </w:rPr>
              <w:t>自有 资金</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7700</w:t>
            </w:r>
          </w:p>
        </w:tc>
      </w:tr>
      <w:tr>
        <w:trPr>
          <w:trHeight w:val="4387"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05" w:lineRule="exact"/>
              <w:ind w:left="0" w:right="0" w:firstLine="0"/>
              <w:jc w:val="both"/>
            </w:pPr>
            <w:r>
              <w:rPr>
                <w:color w:val="000000"/>
                <w:spacing w:val="0"/>
                <w:w w:val="100"/>
                <w:position w:val="0"/>
              </w:rPr>
              <w:t>设立厦门航 天信息有限 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1" w:lineRule="exact"/>
              <w:ind w:left="0" w:right="0" w:firstLine="0"/>
              <w:jc w:val="both"/>
            </w:pPr>
            <w:r>
              <w:rPr>
                <w:color w:val="000000"/>
                <w:spacing w:val="0"/>
                <w:w w:val="100"/>
                <w:position w:val="0"/>
              </w:rPr>
              <w:t>与其他合作方共同投资</w:t>
            </w:r>
            <w:r>
              <w:rPr>
                <w:rFonts w:ascii="Times New Roman" w:eastAsia="Times New Roman" w:hAnsi="Times New Roman" w:cs="Times New Roman"/>
                <w:color w:val="000000"/>
                <w:spacing w:val="0"/>
                <w:w w:val="100"/>
                <w:position w:val="0"/>
                <w:sz w:val="20"/>
                <w:szCs w:val="20"/>
              </w:rPr>
              <w:t xml:space="preserve">3000 </w:t>
            </w:r>
            <w:r>
              <w:rPr>
                <w:color w:val="000000"/>
                <w:spacing w:val="0"/>
                <w:w w:val="100"/>
                <w:position w:val="0"/>
              </w:rPr>
              <w:t xml:space="preserve">万元，设立厦门航天信息有限 公司（名称以工商登记为准）， 其中公司货币出资 </w:t>
            </w:r>
            <w:r>
              <w:rPr>
                <w:rFonts w:ascii="Times New Roman" w:eastAsia="Times New Roman" w:hAnsi="Times New Roman" w:cs="Times New Roman"/>
                <w:color w:val="000000"/>
                <w:spacing w:val="0"/>
                <w:w w:val="100"/>
                <w:position w:val="0"/>
                <w:sz w:val="20"/>
                <w:szCs w:val="20"/>
              </w:rPr>
              <w:t xml:space="preserve">1530 </w:t>
            </w:r>
            <w:r>
              <w:rPr>
                <w:color w:val="000000"/>
                <w:spacing w:val="0"/>
                <w:w w:val="100"/>
                <w:position w:val="0"/>
              </w:rPr>
              <w:t>万 元，持有新公司</w:t>
            </w:r>
            <w:r>
              <w:rPr>
                <w:rFonts w:ascii="Times New Roman" w:eastAsia="Times New Roman" w:hAnsi="Times New Roman" w:cs="Times New Roman"/>
                <w:color w:val="000000"/>
                <w:spacing w:val="0"/>
                <w:w w:val="100"/>
                <w:position w:val="0"/>
                <w:sz w:val="20"/>
                <w:szCs w:val="20"/>
              </w:rPr>
              <w:t>51%</w:t>
            </w:r>
            <w:r>
              <w:rPr>
                <w:color w:val="000000"/>
                <w:spacing w:val="0"/>
                <w:w w:val="100"/>
                <w:position w:val="0"/>
              </w:rPr>
              <w:t>的股权； 厦门信息港建设发展股份有 限公司出资</w:t>
            </w:r>
            <w:r>
              <w:rPr>
                <w:rFonts w:ascii="Times New Roman" w:eastAsia="Times New Roman" w:hAnsi="Times New Roman" w:cs="Times New Roman"/>
                <w:color w:val="000000"/>
                <w:spacing w:val="0"/>
                <w:w w:val="100"/>
                <w:position w:val="0"/>
                <w:sz w:val="20"/>
                <w:szCs w:val="20"/>
              </w:rPr>
              <w:t>630</w:t>
            </w:r>
            <w:r>
              <w:rPr>
                <w:color w:val="000000"/>
                <w:spacing w:val="0"/>
                <w:w w:val="100"/>
                <w:position w:val="0"/>
              </w:rPr>
              <w:t>万元,持有新 公司</w:t>
            </w:r>
            <w:r>
              <w:rPr>
                <w:rFonts w:ascii="Times New Roman" w:eastAsia="Times New Roman" w:hAnsi="Times New Roman" w:cs="Times New Roman"/>
                <w:color w:val="000000"/>
                <w:spacing w:val="0"/>
                <w:w w:val="100"/>
                <w:position w:val="0"/>
                <w:sz w:val="20"/>
                <w:szCs w:val="20"/>
              </w:rPr>
              <w:t>21%</w:t>
            </w:r>
            <w:r>
              <w:rPr>
                <w:color w:val="000000"/>
                <w:spacing w:val="0"/>
                <w:w w:val="100"/>
                <w:position w:val="0"/>
              </w:rPr>
              <w:t>的股权；厦门正有 汇宁企业管理合伙企业（有限 合伙）出资</w:t>
            </w:r>
            <w:r>
              <w:rPr>
                <w:rFonts w:ascii="Times New Roman" w:eastAsia="Times New Roman" w:hAnsi="Times New Roman" w:cs="Times New Roman"/>
                <w:color w:val="000000"/>
                <w:spacing w:val="0"/>
                <w:w w:val="100"/>
                <w:position w:val="0"/>
                <w:sz w:val="20"/>
                <w:szCs w:val="20"/>
              </w:rPr>
              <w:t>600</w:t>
            </w:r>
            <w:r>
              <w:rPr>
                <w:color w:val="000000"/>
                <w:spacing w:val="0"/>
                <w:w w:val="100"/>
                <w:position w:val="0"/>
              </w:rPr>
              <w:t>万元，持有新 公司</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的股权；厦门伊同 心企业管理合伙企业（有限合 伙）出资</w:t>
            </w:r>
            <w:r>
              <w:rPr>
                <w:rFonts w:ascii="Times New Roman" w:eastAsia="Times New Roman" w:hAnsi="Times New Roman" w:cs="Times New Roman"/>
                <w:color w:val="000000"/>
                <w:spacing w:val="0"/>
                <w:w w:val="100"/>
                <w:position w:val="0"/>
                <w:sz w:val="20"/>
                <w:szCs w:val="20"/>
              </w:rPr>
              <w:t>240</w:t>
            </w:r>
            <w:r>
              <w:rPr>
                <w:color w:val="000000"/>
                <w:spacing w:val="0"/>
                <w:w w:val="100"/>
                <w:position w:val="0"/>
              </w:rPr>
              <w:t>万元，持有新公 司</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的股权。</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1530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140" w:right="0" w:firstLine="20"/>
              <w:jc w:val="left"/>
            </w:pPr>
            <w:r>
              <w:rPr>
                <w:color w:val="000000"/>
                <w:spacing w:val="0"/>
                <w:w w:val="100"/>
                <w:position w:val="0"/>
              </w:rPr>
              <w:t>自有 资金</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bl>
    <w:p>
      <w:pPr>
        <w:widowControl w:val="0"/>
        <w:spacing w:after="239" w:line="1" w:lineRule="exact"/>
      </w:pPr>
    </w:p>
    <w:p>
      <w:pPr>
        <w:pStyle w:val="Style5"/>
        <w:keepNext w:val="0"/>
        <w:keepLines w:val="0"/>
        <w:widowControl w:val="0"/>
        <w:shd w:val="clear" w:color="auto" w:fill="auto"/>
        <w:bidi w:val="0"/>
        <w:spacing w:before="0" w:after="0" w:line="384" w:lineRule="exact"/>
        <w:ind w:left="1480" w:right="0" w:firstLine="0"/>
        <w:jc w:val="left"/>
      </w:pPr>
      <w:bookmarkStart w:id="137" w:name="bookmark137"/>
      <w:r>
        <w:rPr>
          <w:b/>
          <w:bCs/>
          <w:color w:val="000000"/>
          <w:spacing w:val="0"/>
          <w:w w:val="100"/>
          <w:position w:val="0"/>
          <w:shd w:val="clear" w:color="auto" w:fill="FFFFFF"/>
        </w:rPr>
        <w:t>（</w:t>
      </w:r>
      <w:bookmarkEnd w:id="137"/>
      <w:r>
        <w:rPr>
          <w:b/>
          <w:bCs/>
          <w:color w:val="000000"/>
          <w:spacing w:val="0"/>
          <w:w w:val="100"/>
          <w:position w:val="0"/>
          <w:shd w:val="clear" w:color="auto" w:fill="FFFFFF"/>
        </w:rPr>
        <w:t>2）重大的非股权投资</w:t>
      </w:r>
    </w:p>
    <w:p>
      <w:pPr>
        <w:pStyle w:val="Style21"/>
        <w:keepNext/>
        <w:keepLines/>
        <w:widowControl w:val="0"/>
        <w:shd w:val="clear" w:color="auto" w:fill="auto"/>
        <w:bidi w:val="0"/>
        <w:spacing w:before="0" w:after="0" w:line="384" w:lineRule="exact"/>
        <w:ind w:left="1480" w:right="0" w:firstLine="0"/>
        <w:jc w:val="left"/>
      </w:pPr>
      <w:bookmarkStart w:id="138" w:name="bookmark138"/>
      <w:bookmarkStart w:id="139" w:name="bookmark139"/>
      <w:bookmarkStart w:id="140" w:name="bookmark140"/>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 口不适用</w:t>
      </w:r>
      <w:bookmarkEnd w:id="138"/>
      <w:bookmarkEnd w:id="139"/>
      <w:bookmarkEnd w:id="140"/>
    </w:p>
    <w:p>
      <w:pPr>
        <w:pStyle w:val="Style5"/>
        <w:keepNext w:val="0"/>
        <w:keepLines w:val="0"/>
        <w:widowControl w:val="0"/>
        <w:shd w:val="clear" w:color="auto" w:fill="auto"/>
        <w:bidi w:val="0"/>
        <w:spacing w:before="0" w:after="0" w:line="312" w:lineRule="exact"/>
        <w:ind w:left="1480" w:right="0" w:firstLine="480"/>
        <w:jc w:val="both"/>
      </w:pPr>
      <w:r>
        <w:rPr>
          <w:color w:val="000000"/>
          <w:spacing w:val="0"/>
          <w:w w:val="100"/>
          <w:position w:val="0"/>
        </w:rPr>
        <w:t>为满足公司在河北省石家庄地区产业发展的经营用房需要，公司第七届董事会第十五次会议 审议通过了 “关于公司在河北省石家庄市购置经营用房的议案”，同意公司在石家庄市购置中房 元泰广场</w:t>
      </w:r>
      <w:r>
        <w:rPr>
          <w:color w:val="000000"/>
          <w:spacing w:val="0"/>
          <w:w w:val="100"/>
          <w:position w:val="0"/>
          <w:sz w:val="20"/>
          <w:szCs w:val="20"/>
        </w:rPr>
        <w:t>B</w:t>
      </w:r>
      <w:r>
        <w:rPr>
          <w:color w:val="000000"/>
          <w:spacing w:val="0"/>
          <w:w w:val="100"/>
          <w:position w:val="0"/>
        </w:rPr>
        <w:t>座写字楼</w:t>
      </w:r>
      <w:r>
        <w:rPr>
          <w:color w:val="000000"/>
          <w:spacing w:val="0"/>
          <w:w w:val="100"/>
          <w:position w:val="0"/>
          <w:sz w:val="20"/>
          <w:szCs w:val="20"/>
        </w:rPr>
        <w:t>1F</w:t>
      </w:r>
      <w:r>
        <w:rPr>
          <w:color w:val="000000"/>
          <w:spacing w:val="0"/>
          <w:w w:val="100"/>
          <w:position w:val="0"/>
        </w:rPr>
        <w:t>及</w:t>
      </w:r>
      <w:r>
        <w:rPr>
          <w:color w:val="000000"/>
          <w:spacing w:val="0"/>
          <w:w w:val="100"/>
          <w:position w:val="0"/>
          <w:sz w:val="20"/>
          <w:szCs w:val="20"/>
        </w:rPr>
        <w:t>12F-23F</w:t>
      </w:r>
      <w:r>
        <w:rPr>
          <w:color w:val="000000"/>
          <w:spacing w:val="0"/>
          <w:w w:val="100"/>
          <w:position w:val="0"/>
        </w:rPr>
        <w:t>，总投资预计不超过</w:t>
      </w:r>
      <w:r>
        <w:rPr>
          <w:color w:val="000000"/>
          <w:spacing w:val="0"/>
          <w:w w:val="100"/>
          <w:position w:val="0"/>
          <w:sz w:val="20"/>
          <w:szCs w:val="20"/>
        </w:rPr>
        <w:t>18,869.57</w:t>
      </w:r>
      <w:r>
        <w:rPr>
          <w:color w:val="000000"/>
          <w:spacing w:val="0"/>
          <w:w w:val="100"/>
          <w:position w:val="0"/>
        </w:rPr>
        <w:t>万元，并授权公司经营层全权 办理房产购置相关事宜。</w:t>
      </w:r>
    </w:p>
    <w:p>
      <w:pPr>
        <w:pStyle w:val="Style5"/>
        <w:keepNext w:val="0"/>
        <w:keepLines w:val="0"/>
        <w:widowControl w:val="0"/>
        <w:shd w:val="clear" w:color="auto" w:fill="auto"/>
        <w:bidi w:val="0"/>
        <w:spacing w:before="0" w:after="60" w:line="309" w:lineRule="exact"/>
        <w:ind w:left="1480" w:right="0" w:firstLine="0"/>
        <w:jc w:val="left"/>
      </w:pPr>
      <w:r>
        <w:rPr>
          <w:b/>
          <w:bCs/>
          <w:color w:val="000000"/>
          <w:spacing w:val="0"/>
          <w:w w:val="100"/>
          <w:position w:val="0"/>
        </w:rPr>
        <w:t>（3）以公允价值计量的金融资产</w:t>
      </w:r>
    </w:p>
    <w:p>
      <w:pPr>
        <w:pStyle w:val="Style5"/>
        <w:keepNext w:val="0"/>
        <w:keepLines w:val="0"/>
        <w:widowControl w:val="0"/>
        <w:shd w:val="clear" w:color="auto" w:fill="auto"/>
        <w:bidi w:val="0"/>
        <w:spacing w:before="0" w:after="380" w:line="309" w:lineRule="exact"/>
        <w:ind w:left="148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2286" w:val="left"/>
        </w:tabs>
        <w:bidi w:val="0"/>
        <w:spacing w:before="0" w:after="60" w:line="309" w:lineRule="exact"/>
        <w:ind w:left="1480" w:right="0" w:firstLine="0"/>
        <w:jc w:val="left"/>
      </w:pPr>
      <w:bookmarkStart w:id="141" w:name="bookmark141"/>
      <w:r>
        <w:rPr>
          <w:b/>
          <w:bCs/>
          <w:color w:val="000000"/>
          <w:spacing w:val="0"/>
          <w:w w:val="100"/>
          <w:position w:val="0"/>
        </w:rPr>
        <w:t>（</w:t>
      </w:r>
      <w:bookmarkEnd w:id="141"/>
      <w:r>
        <w:rPr>
          <w:b/>
          <w:bCs/>
          <w:color w:val="000000"/>
          <w:spacing w:val="0"/>
          <w:w w:val="100"/>
          <w:position w:val="0"/>
        </w:rPr>
        <w:t>六）</w:t>
        <w:tab/>
        <w:t>重大资产和股权出售</w:t>
      </w:r>
    </w:p>
    <w:p>
      <w:pPr>
        <w:pStyle w:val="Style5"/>
        <w:keepNext w:val="0"/>
        <w:keepLines w:val="0"/>
        <w:widowControl w:val="0"/>
        <w:shd w:val="clear" w:color="auto" w:fill="auto"/>
        <w:bidi w:val="0"/>
        <w:spacing w:before="0" w:after="0" w:line="309" w:lineRule="exact"/>
        <w:ind w:left="148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309" w:lineRule="exact"/>
        <w:ind w:left="1480" w:right="0" w:firstLine="420"/>
        <w:jc w:val="both"/>
      </w:pPr>
      <w:r>
        <w:rPr>
          <w:color w:val="000000"/>
          <w:spacing w:val="0"/>
          <w:w w:val="100"/>
          <w:position w:val="0"/>
        </w:rPr>
        <w:t>公司控股子公司诺诺公司通过上海联合产权交易所公开挂牌方式引入上海云鑫实施增资扩股。 上海云鑫以人民币</w:t>
      </w:r>
      <w:r>
        <w:rPr>
          <w:color w:val="000000"/>
          <w:spacing w:val="0"/>
          <w:w w:val="100"/>
          <w:position w:val="0"/>
          <w:sz w:val="20"/>
          <w:szCs w:val="20"/>
        </w:rPr>
        <w:t>51,000</w:t>
      </w:r>
      <w:r>
        <w:rPr>
          <w:color w:val="000000"/>
          <w:spacing w:val="0"/>
          <w:w w:val="100"/>
          <w:position w:val="0"/>
        </w:rPr>
        <w:t>万元认购诺诺公司人民币</w:t>
      </w:r>
      <w:r>
        <w:rPr>
          <w:color w:val="000000"/>
          <w:spacing w:val="0"/>
          <w:w w:val="100"/>
          <w:position w:val="0"/>
          <w:sz w:val="20"/>
          <w:szCs w:val="20"/>
        </w:rPr>
        <w:t>4,250</w:t>
      </w:r>
      <w:r>
        <w:rPr>
          <w:color w:val="000000"/>
          <w:spacing w:val="0"/>
          <w:w w:val="100"/>
          <w:position w:val="0"/>
        </w:rPr>
        <w:t>万元注册资本，增资后上海云鑫持有诺 诺公司股份比例为</w:t>
      </w:r>
      <w:r>
        <w:rPr>
          <w:color w:val="000000"/>
          <w:spacing w:val="0"/>
          <w:w w:val="100"/>
          <w:position w:val="0"/>
          <w:sz w:val="20"/>
          <w:szCs w:val="20"/>
        </w:rPr>
        <w:t>17.53%</w:t>
      </w:r>
      <w:r>
        <w:rPr>
          <w:color w:val="000000"/>
          <w:spacing w:val="0"/>
          <w:w w:val="100"/>
          <w:position w:val="0"/>
        </w:rPr>
        <w:t>。公司持有诺诺公司的股份比例由</w:t>
      </w:r>
      <w:r>
        <w:rPr>
          <w:color w:val="000000"/>
          <w:spacing w:val="0"/>
          <w:w w:val="100"/>
          <w:position w:val="0"/>
          <w:sz w:val="20"/>
          <w:szCs w:val="20"/>
        </w:rPr>
        <w:t>78%</w:t>
      </w:r>
      <w:r>
        <w:rPr>
          <w:color w:val="000000"/>
          <w:spacing w:val="0"/>
          <w:w w:val="100"/>
          <w:position w:val="0"/>
        </w:rPr>
        <w:t>下降至为</w:t>
      </w:r>
      <w:r>
        <w:rPr>
          <w:color w:val="000000"/>
          <w:spacing w:val="0"/>
          <w:w w:val="100"/>
          <w:position w:val="0"/>
          <w:sz w:val="20"/>
          <w:szCs w:val="20"/>
        </w:rPr>
        <w:t xml:space="preserve">64. </w:t>
      </w:r>
      <w:r>
        <w:rPr>
          <w:color w:val="000000"/>
          <w:spacing w:val="0"/>
          <w:w w:val="100"/>
          <w:position w:val="0"/>
          <w:sz w:val="20"/>
          <w:szCs w:val="20"/>
        </w:rPr>
        <w:t>33%，</w:t>
      </w:r>
      <w:r>
        <w:rPr>
          <w:color w:val="000000"/>
          <w:spacing w:val="0"/>
          <w:w w:val="100"/>
          <w:position w:val="0"/>
        </w:rPr>
        <w:t>仍为诺诺公司 的控股股东。</w:t>
      </w:r>
    </w:p>
    <w:p>
      <w:pPr>
        <w:pStyle w:val="Style5"/>
        <w:keepNext w:val="0"/>
        <w:keepLines w:val="0"/>
        <w:widowControl w:val="0"/>
        <w:shd w:val="clear" w:color="auto" w:fill="auto"/>
        <w:bidi w:val="0"/>
        <w:spacing w:before="0" w:after="380" w:line="309" w:lineRule="exact"/>
        <w:ind w:left="1480" w:right="0" w:firstLine="420"/>
        <w:jc w:val="both"/>
      </w:pPr>
      <w:r>
        <w:rPr>
          <w:color w:val="000000"/>
          <w:spacing w:val="0"/>
          <w:w w:val="100"/>
          <w:position w:val="0"/>
        </w:rPr>
        <w:t>公司通过上海联合产权交易所公开挂牌向宿迁慧石投资管理有限公司、深圳图灵创业投资企 业（有限合伙）、新会江裕信息产业有限公司转让大象慧云信息技术有限公司</w:t>
      </w:r>
      <w:r>
        <w:rPr>
          <w:color w:val="000000"/>
          <w:spacing w:val="0"/>
          <w:w w:val="100"/>
          <w:position w:val="0"/>
          <w:sz w:val="20"/>
          <w:szCs w:val="20"/>
        </w:rPr>
        <w:t>4%</w:t>
      </w:r>
      <w:r>
        <w:rPr>
          <w:color w:val="000000"/>
          <w:spacing w:val="0"/>
          <w:w w:val="100"/>
          <w:position w:val="0"/>
        </w:rPr>
        <w:t>股权，成交金额 为</w:t>
      </w:r>
      <w:r>
        <w:rPr>
          <w:color w:val="000000"/>
          <w:spacing w:val="0"/>
          <w:w w:val="100"/>
          <w:position w:val="0"/>
          <w:sz w:val="20"/>
          <w:szCs w:val="20"/>
        </w:rPr>
        <w:t>5560</w:t>
      </w:r>
      <w:r>
        <w:rPr>
          <w:color w:val="000000"/>
          <w:spacing w:val="0"/>
          <w:w w:val="100"/>
          <w:position w:val="0"/>
        </w:rPr>
        <w:t>万元人民币。</w:t>
      </w:r>
    </w:p>
    <w:p>
      <w:pPr>
        <w:pStyle w:val="Style5"/>
        <w:keepNext w:val="0"/>
        <w:keepLines w:val="0"/>
        <w:widowControl w:val="0"/>
        <w:shd w:val="clear" w:color="auto" w:fill="auto"/>
        <w:tabs>
          <w:tab w:pos="2286" w:val="left"/>
        </w:tabs>
        <w:bidi w:val="0"/>
        <w:spacing w:before="0" w:after="60" w:line="309" w:lineRule="exact"/>
        <w:ind w:left="1480" w:right="0" w:firstLine="0"/>
        <w:jc w:val="left"/>
      </w:pPr>
      <w:bookmarkStart w:id="142" w:name="bookmark142"/>
      <w:r>
        <w:rPr>
          <w:b/>
          <w:bCs/>
          <w:color w:val="000000"/>
          <w:spacing w:val="0"/>
          <w:w w:val="100"/>
          <w:position w:val="0"/>
        </w:rPr>
        <w:t>（</w:t>
      </w:r>
      <w:bookmarkEnd w:id="142"/>
      <w:r>
        <w:rPr>
          <w:b/>
          <w:bCs/>
          <w:color w:val="000000"/>
          <w:spacing w:val="0"/>
          <w:w w:val="100"/>
          <w:position w:val="0"/>
        </w:rPr>
        <w:t>七）</w:t>
        <w:tab/>
        <w:t>主要控股参股公司分析</w:t>
      </w:r>
    </w:p>
    <w:p>
      <w:pPr>
        <w:pStyle w:val="Style5"/>
        <w:keepNext w:val="0"/>
        <w:keepLines w:val="0"/>
        <w:widowControl w:val="0"/>
        <w:shd w:val="clear" w:color="auto" w:fill="auto"/>
        <w:bidi w:val="0"/>
        <w:spacing w:before="0" w:after="60" w:line="309" w:lineRule="exact"/>
        <w:ind w:left="1480" w:right="0" w:firstLine="0"/>
        <w:jc w:val="left"/>
      </w:pPr>
      <w:r>
        <w:rPr>
          <w:color w:val="000000"/>
          <w:spacing w:val="0"/>
          <w:w w:val="100"/>
          <w:position w:val="0"/>
          <w:sz w:val="20"/>
          <w:szCs w:val="2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8486" w:right="0" w:firstLine="0"/>
        <w:jc w:val="left"/>
      </w:pPr>
      <w:r>
        <w:rPr>
          <w:color w:val="000000"/>
          <w:spacing w:val="0"/>
          <w:w w:val="100"/>
          <w:position w:val="0"/>
        </w:rPr>
        <w:t>单位：万元</w:t>
      </w:r>
    </w:p>
    <w:tbl>
      <w:tblPr>
        <w:tblOverlap w:val="never"/>
        <w:jc w:val="center"/>
        <w:tblLayout w:type="fixed"/>
      </w:tblPr>
      <w:tblGrid>
        <w:gridCol w:w="926"/>
        <w:gridCol w:w="1824"/>
        <w:gridCol w:w="1162"/>
        <w:gridCol w:w="739"/>
        <w:gridCol w:w="710"/>
        <w:gridCol w:w="1267"/>
        <w:gridCol w:w="1157"/>
        <w:gridCol w:w="1267"/>
        <w:gridCol w:w="1171"/>
      </w:tblGrid>
      <w:tr>
        <w:trPr>
          <w:trHeight w:val="629"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9" w:lineRule="exact"/>
              <w:ind w:left="0" w:right="0" w:firstLine="0"/>
              <w:jc w:val="center"/>
            </w:pPr>
            <w:r>
              <w:rPr>
                <w:color w:val="000000"/>
                <w:spacing w:val="0"/>
                <w:w w:val="100"/>
                <w:position w:val="0"/>
                <w:sz w:val="20"/>
                <w:szCs w:val="20"/>
              </w:rPr>
              <w:t xml:space="preserve">2020 </w:t>
            </w:r>
            <w:r>
              <w:rPr>
                <w:color w:val="000000"/>
                <w:spacing w:val="0"/>
                <w:w w:val="100"/>
                <w:position w:val="0"/>
              </w:rPr>
              <w:t xml:space="preserve">年 </w:t>
            </w:r>
            <w:r>
              <w:rPr>
                <w:color w:val="000000"/>
                <w:spacing w:val="0"/>
                <w:w w:val="100"/>
                <w:position w:val="0"/>
                <w:sz w:val="20"/>
                <w:szCs w:val="20"/>
              </w:rPr>
              <w:t xml:space="preserve">12 </w:t>
            </w:r>
            <w:r>
              <w:rPr>
                <w:color w:val="000000"/>
                <w:spacing w:val="0"/>
                <w:w w:val="100"/>
                <w:position w:val="0"/>
              </w:rPr>
              <w:t>月</w:t>
            </w:r>
            <w:r>
              <w:rPr>
                <w:color w:val="000000"/>
                <w:spacing w:val="0"/>
                <w:w w:val="100"/>
                <w:position w:val="0"/>
                <w:sz w:val="20"/>
                <w:szCs w:val="20"/>
              </w:rPr>
              <w:t>31</w:t>
            </w:r>
            <w:r>
              <w:rPr>
                <w:color w:val="000000"/>
                <w:spacing w:val="0"/>
                <w:w w:val="100"/>
                <w:position w:val="0"/>
              </w:rPr>
              <w:t>日资 产总额</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0"/>
                <w:szCs w:val="20"/>
              </w:rPr>
              <w:t xml:space="preserve">2020 </w:t>
            </w:r>
            <w:r>
              <w:rPr>
                <w:color w:val="000000"/>
                <w:spacing w:val="0"/>
                <w:w w:val="100"/>
                <w:position w:val="0"/>
              </w:rPr>
              <w:t xml:space="preserve">年 </w:t>
            </w:r>
            <w:r>
              <w:rPr>
                <w:color w:val="000000"/>
                <w:spacing w:val="0"/>
                <w:w w:val="100"/>
                <w:position w:val="0"/>
                <w:sz w:val="20"/>
                <w:szCs w:val="20"/>
              </w:rPr>
              <w:t xml:space="preserve">12 </w:t>
            </w:r>
            <w:r>
              <w:rPr>
                <w:color w:val="000000"/>
                <w:spacing w:val="0"/>
                <w:w w:val="100"/>
                <w:position w:val="0"/>
              </w:rPr>
              <w:t>月</w:t>
            </w:r>
            <w:r>
              <w:rPr>
                <w:color w:val="000000"/>
                <w:spacing w:val="0"/>
                <w:w w:val="100"/>
                <w:position w:val="0"/>
                <w:sz w:val="20"/>
                <w:szCs w:val="20"/>
              </w:rPr>
              <w:t>31</w:t>
            </w:r>
            <w:r>
              <w:rPr>
                <w:color w:val="000000"/>
                <w:spacing w:val="0"/>
                <w:w w:val="100"/>
                <w:position w:val="0"/>
              </w:rPr>
              <w:t>日归 属于母公 司的净资 产</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center"/>
            </w:pPr>
            <w:r>
              <w:rPr>
                <w:color w:val="000000"/>
                <w:spacing w:val="0"/>
                <w:w w:val="100"/>
                <w:position w:val="0"/>
                <w:sz w:val="20"/>
                <w:szCs w:val="20"/>
              </w:rPr>
              <w:t>2020</w:t>
            </w:r>
            <w:r>
              <w:rPr>
                <w:color w:val="000000"/>
                <w:spacing w:val="0"/>
                <w:w w:val="100"/>
                <w:position w:val="0"/>
              </w:rPr>
              <w:t>年度 营业收入</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26" w:lineRule="exact"/>
              <w:ind w:left="0" w:right="0" w:firstLine="0"/>
              <w:jc w:val="left"/>
            </w:pPr>
            <w:r>
              <w:rPr>
                <w:color w:val="000000"/>
                <w:spacing w:val="0"/>
                <w:w w:val="100"/>
                <w:position w:val="0"/>
                <w:sz w:val="20"/>
                <w:szCs w:val="20"/>
              </w:rPr>
              <w:t>2020</w:t>
            </w:r>
            <w:r>
              <w:rPr>
                <w:color w:val="000000"/>
                <w:spacing w:val="0"/>
                <w:w w:val="100"/>
                <w:position w:val="0"/>
              </w:rPr>
              <w:t>年度 利润总额</w:t>
            </w:r>
          </w:p>
        </w:tc>
      </w:tr>
      <w:tr>
        <w:trPr>
          <w:trHeight w:val="9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安徽航 天信息 科技有 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增值税防伪税控 系统的技术推广 和技术服务等。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 xml:space="preserve">3,200. </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38,695.00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21,335.24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40,601.85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9,521.68</w:t>
            </w: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北京航 天金税 技术有 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技术开发、转让、 咨询、培训、服务； 经济信息咨询（除 中介服务）等。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950.00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21,335.66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14,671.43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20,759.93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11,220.26</w:t>
            </w:r>
          </w:p>
        </w:tc>
      </w:tr>
      <w:tr>
        <w:trPr>
          <w:trHeight w:val="15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北京捷 文科技 股份有 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left"/>
            </w:pPr>
            <w:r>
              <w:rPr>
                <w:color w:val="000000"/>
                <w:spacing w:val="0"/>
                <w:w w:val="100"/>
                <w:position w:val="0"/>
              </w:rPr>
              <w:t>技术开发、技术服 务；应用软件服 务；计算机系统服 务；销售电子产 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 xml:space="preserve">5,400. </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41,074.84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31,878.23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47,132.30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9,172.41</w:t>
            </w:r>
          </w:p>
        </w:tc>
      </w:tr>
      <w:tr>
        <w:trPr>
          <w:trHeight w:val="188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航天网 安技术</w:t>
            </w:r>
          </w:p>
          <w:p>
            <w:pPr>
              <w:pStyle w:val="Style31"/>
              <w:keepNext w:val="0"/>
              <w:keepLines w:val="0"/>
              <w:widowControl w:val="0"/>
              <w:shd w:val="clear" w:color="auto" w:fill="auto"/>
              <w:tabs>
                <w:tab w:pos="374" w:val="left"/>
              </w:tabs>
              <w:bidi w:val="0"/>
              <w:spacing w:before="0" w:after="0" w:line="312" w:lineRule="exact"/>
              <w:ind w:left="0" w:right="0" w:firstLine="0"/>
              <w:jc w:val="both"/>
            </w:pPr>
            <w:r>
              <w:rPr>
                <w:color w:val="000000"/>
                <w:spacing w:val="0"/>
                <w:w w:val="100"/>
                <w:position w:val="0"/>
              </w:rPr>
              <w:t>（</w:t>
              <w:tab/>
              <w:t>深</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圳）有 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1" w:lineRule="exact"/>
              <w:ind w:left="0" w:right="0" w:firstLine="0"/>
              <w:jc w:val="left"/>
            </w:pPr>
            <w:r>
              <w:rPr>
                <w:color w:val="000000"/>
                <w:spacing w:val="0"/>
                <w:w w:val="100"/>
                <w:position w:val="0"/>
              </w:rPr>
              <w:t>技术开发、信息技 术及产品、计算机 软件、硬件的设 计、制作、销售、 并提供相关的技 术咨询和服务。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 xml:space="preserve">1,500. </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24,849.26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20,352.99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20,988.18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12,506.86</w:t>
            </w:r>
          </w:p>
        </w:tc>
      </w:tr>
      <w:tr>
        <w:trPr>
          <w:trHeight w:val="960"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航天信 息（广 东）有</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增值税防伪税控 系统及专用设备 的销售以及税控</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 xml:space="preserve">5,000. </w:t>
            </w:r>
            <w:r>
              <w:rPr>
                <w:color w:val="000000"/>
                <w:spacing w:val="0"/>
                <w:w w:val="100"/>
                <w:position w:val="0"/>
                <w:sz w:val="20"/>
                <w:szCs w:val="20"/>
              </w:rPr>
              <w:t>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38,506.01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18,322.53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70,711.77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19,480.86</w:t>
            </w:r>
          </w:p>
        </w:tc>
      </w:tr>
    </w:tbl>
    <w:p>
      <w:pPr>
        <w:spacing w:lineRule="exact" w:line="1"/>
        <w:rPr>
          <w:sz w:val="2"/>
          <w:szCs w:val="2"/>
        </w:rPr>
      </w:pPr>
      <w:r>
        <w:br w:type="page"/>
      </w:r>
    </w:p>
    <w:tbl>
      <w:tblPr>
        <w:tblOverlap w:val="never"/>
        <w:jc w:val="center"/>
        <w:tblLayout w:type="fixed"/>
      </w:tblPr>
      <w:tblGrid>
        <w:gridCol w:w="926"/>
        <w:gridCol w:w="1824"/>
        <w:gridCol w:w="1162"/>
        <w:gridCol w:w="739"/>
        <w:gridCol w:w="710"/>
        <w:gridCol w:w="1267"/>
        <w:gridCol w:w="1157"/>
        <w:gridCol w:w="1267"/>
        <w:gridCol w:w="1171"/>
      </w:tblGrid>
      <w:tr>
        <w:trPr>
          <w:trHeight w:val="1282" w:hRule="exact"/>
        </w:trPr>
        <w:tc>
          <w:tcPr>
            <w:tcBorders>
              <w:left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业务的服务，计算 机、打印机等通用 设备的销售，系统 集成。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4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航天信 息河南 有限公 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计算机软件技术 开发、技术服务； 航天信息技术咨 询；计算机网络系 统集成；税控系统 软件技术推广、技 术咨询、技术服 务；批发零售：计 算机软硬件及耗 材、通信设备（不 含卫星地面发射 和接收设备）、通 讯器材、办公用 品、电子产品；教 学设备的技术开 发、技术咨询、技 术转让、技术服 务；教学信息咨询 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1,000. </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13,282.38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7,907. </w:t>
            </w:r>
            <w:r>
              <w:rPr>
                <w:color w:val="000000"/>
                <w:spacing w:val="0"/>
                <w:w w:val="100"/>
                <w:position w:val="0"/>
                <w:sz w:val="20"/>
                <w:szCs w:val="20"/>
              </w:rPr>
              <w:t>08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17,993.62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 xml:space="preserve">6,746. </w:t>
            </w:r>
            <w:r>
              <w:rPr>
                <w:color w:val="000000"/>
                <w:spacing w:val="0"/>
                <w:w w:val="100"/>
                <w:position w:val="0"/>
                <w:sz w:val="20"/>
                <w:szCs w:val="20"/>
              </w:rPr>
              <w:t>28</w:t>
            </w:r>
          </w:p>
        </w:tc>
      </w:tr>
      <w:tr>
        <w:trPr>
          <w:trHeight w:val="43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航天信 息江苏 有限公 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电子及通信设备、 计算机及外部设 备、智能机电产 品、财税专用设备 的研制、销售及服 务；信息安全技 术、信息技术、网 络及终端技术、多 媒体技术、工业自 动化控制技术、环 保技术、物工程技 术的开发、转让、 咨询、服务及人才 培训。</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11,000.00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153,508.11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73,542.90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580,842.26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25,010.69</w:t>
            </w:r>
          </w:p>
        </w:tc>
      </w:tr>
      <w:tr>
        <w:trPr>
          <w:trHeight w:val="189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航信德 利信息 系统</w:t>
            </w:r>
          </w:p>
          <w:p>
            <w:pPr>
              <w:pStyle w:val="Style31"/>
              <w:keepNext w:val="0"/>
              <w:keepLines w:val="0"/>
              <w:widowControl w:val="0"/>
              <w:shd w:val="clear" w:color="auto" w:fill="auto"/>
              <w:tabs>
                <w:tab w:pos="379" w:val="left"/>
              </w:tabs>
              <w:bidi w:val="0"/>
              <w:spacing w:before="0" w:after="0" w:line="312" w:lineRule="exact"/>
              <w:ind w:left="0" w:right="0" w:firstLine="0"/>
              <w:jc w:val="both"/>
            </w:pPr>
            <w:r>
              <w:rPr>
                <w:color w:val="000000"/>
                <w:spacing w:val="0"/>
                <w:w w:val="100"/>
                <w:position w:val="0"/>
              </w:rPr>
              <w:t>（</w:t>
              <w:tab/>
              <w:t>上</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海）有 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银行系统信息技 术设备的销售和 服务。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10,175.28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95,980.22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71,663.45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58,453.59</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 xml:space="preserve">7,305. </w:t>
            </w:r>
            <w:r>
              <w:rPr>
                <w:color w:val="000000"/>
                <w:spacing w:val="0"/>
                <w:w w:val="100"/>
                <w:position w:val="0"/>
                <w:sz w:val="20"/>
                <w:szCs w:val="20"/>
              </w:rPr>
              <w:t>71</w:t>
            </w:r>
          </w:p>
        </w:tc>
      </w:tr>
    </w:tbl>
    <w:p>
      <w:pPr>
        <w:spacing w:lineRule="exact" w:line="1"/>
        <w:rPr>
          <w:sz w:val="2"/>
          <w:szCs w:val="2"/>
        </w:rPr>
      </w:pPr>
      <w:r>
        <w:br w:type="page"/>
      </w:r>
    </w:p>
    <w:tbl>
      <w:tblPr>
        <w:tblOverlap w:val="never"/>
        <w:jc w:val="center"/>
        <w:tblLayout w:type="fixed"/>
      </w:tblPr>
      <w:tblGrid>
        <w:gridCol w:w="926"/>
        <w:gridCol w:w="1824"/>
        <w:gridCol w:w="1162"/>
        <w:gridCol w:w="739"/>
        <w:gridCol w:w="710"/>
        <w:gridCol w:w="1267"/>
        <w:gridCol w:w="1157"/>
        <w:gridCol w:w="1267"/>
        <w:gridCol w:w="1171"/>
      </w:tblGrid>
      <w:tr>
        <w:trPr>
          <w:trHeight w:val="3778"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河北航 天信息 技术有 限公司</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计算机软件开发、 销售及售后服务； 信息技术咨询服 务；计算机网络系 统集成；计算机及 外围设备的销售 与服务；税控系统 软件的技术推广、 咨询及技术服务； 税控收款机等税 控设备的销售及 售后服务等。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 xml:space="preserve">8,000. </w:t>
            </w:r>
            <w:r>
              <w:rPr>
                <w:color w:val="000000"/>
                <w:spacing w:val="0"/>
                <w:w w:val="100"/>
                <w:position w:val="0"/>
                <w:sz w:val="20"/>
                <w:szCs w:val="20"/>
              </w:rPr>
              <w:t>00</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96.25</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3.75</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46,722.85</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22,724.33</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72,102.01</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9,621.75</w:t>
            </w:r>
          </w:p>
        </w:tc>
      </w:tr>
      <w:tr>
        <w:trPr>
          <w:trHeight w:val="500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湖北航 天信息 技术有 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计算机信息技术 产品开发、咨询服 务及批零兼营；计 算机系统集成；电 子及机械设备、办 公用品、通信产品 批零兼营；楼宇智 能化工程施工及 设备批零兼营；销 售经国家密码管 理局审批并通过 指定检测机构产 品质量检测的商 用密码产品（含税 控收款机）及技术 服务等。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 xml:space="preserve">3,350. </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42,886.23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21,548.42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60,290.03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14,026.03</w:t>
            </w:r>
          </w:p>
        </w:tc>
      </w:tr>
      <w:tr>
        <w:trPr>
          <w:trHeight w:val="501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5" w:lineRule="exact"/>
              <w:ind w:left="0" w:right="0" w:firstLine="0"/>
              <w:jc w:val="both"/>
            </w:pPr>
            <w:r>
              <w:rPr>
                <w:color w:val="000000"/>
                <w:spacing w:val="0"/>
                <w:w w:val="100"/>
                <w:position w:val="0"/>
              </w:rPr>
              <w:t>华迪计 算机集 团有限 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计算机软硬件及 外围设备、通信设 备、卫星应用技 术、机械电器设备 的制造；计算机软 硬件及外围设备、 通信设备、卫星应 用技术、机械电器 设备的技术开发； 技术服务、技术转 让、技术咨询、技 术培训；销售开发 后的产品、计算机 软硬件及外围设 备、通信设备、机 械电器设备、电子</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11,024.00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66.47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207,441.83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27,955.82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214,811.07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 xml:space="preserve">6,219. </w:t>
            </w:r>
            <w:r>
              <w:rPr>
                <w:color w:val="000000"/>
                <w:spacing w:val="0"/>
                <w:w w:val="100"/>
                <w:position w:val="0"/>
                <w:sz w:val="20"/>
                <w:szCs w:val="20"/>
              </w:rPr>
              <w:t>24</w:t>
            </w:r>
          </w:p>
        </w:tc>
      </w:tr>
    </w:tbl>
    <w:p>
      <w:pPr>
        <w:spacing w:lineRule="exact" w:line="1"/>
        <w:rPr>
          <w:sz w:val="2"/>
          <w:szCs w:val="2"/>
        </w:rPr>
      </w:pPr>
      <w:r>
        <w:br w:type="page"/>
      </w:r>
    </w:p>
    <w:tbl>
      <w:tblPr>
        <w:tblOverlap w:val="never"/>
        <w:jc w:val="center"/>
        <w:tblLayout w:type="fixed"/>
      </w:tblPr>
      <w:tblGrid>
        <w:gridCol w:w="926"/>
        <w:gridCol w:w="1824"/>
        <w:gridCol w:w="1162"/>
        <w:gridCol w:w="739"/>
        <w:gridCol w:w="710"/>
        <w:gridCol w:w="1267"/>
        <w:gridCol w:w="1157"/>
        <w:gridCol w:w="1267"/>
        <w:gridCol w:w="1171"/>
      </w:tblGrid>
      <w:tr>
        <w:trPr>
          <w:trHeight w:val="44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311" w:lineRule="exact"/>
              <w:ind w:left="0" w:right="0" w:firstLine="0"/>
              <w:jc w:val="left"/>
            </w:pPr>
            <w:r>
              <w:rPr>
                <w:color w:val="000000"/>
                <w:spacing w:val="0"/>
                <w:w w:val="100"/>
                <w:position w:val="0"/>
              </w:rPr>
              <w:t>元器件；承接计算 机系统集成；信息 咨询（不含中介服 务）；提供信息源； 自营和代理各类 商品及技术的进 出口业务，但国家 限定公司经营或 禁止进出口的商 品及技术除外；专 业承包；建筑智能 化系统集成（其中 消防系统除外）专 项工程设计。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31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辽宁航 天信息 有限公 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计算机软件开发 及技术服务，计算 机及辅助设备、电 子产品、办公家 具、投影设备、监 控设备批发、零 售，教育信息咨 询，企业管理服 务，财税信息咨 询，办公用品零 售，装饰装修工 程、楼宇智能化工 程设计、施工，教 学实验设备安装， 互联网信息服务， 信息系统集成服 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 xml:space="preserve">1,000. </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13,584.29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5,876. </w:t>
            </w:r>
            <w:r>
              <w:rPr>
                <w:color w:val="000000"/>
                <w:spacing w:val="0"/>
                <w:w w:val="100"/>
                <w:position w:val="0"/>
                <w:sz w:val="20"/>
                <w:szCs w:val="20"/>
              </w:rPr>
              <w:t>32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18,984.97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5,331. </w:t>
            </w:r>
            <w:r>
              <w:rPr>
                <w:color w:val="000000"/>
                <w:spacing w:val="0"/>
                <w:w w:val="100"/>
                <w:position w:val="0"/>
                <w:sz w:val="20"/>
                <w:szCs w:val="20"/>
              </w:rPr>
              <w:t>39</w:t>
            </w:r>
          </w:p>
        </w:tc>
      </w:tr>
      <w:tr>
        <w:trPr>
          <w:trHeight w:val="4075"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山东爱 信诺航 天信息 有限公 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信息安全技术、信 息技术、网络及终 端技术、多媒体技 术、工业自动化控 制技术、环保及生 物工程技术的开 发、转让、咨询； 计算机软硬件及 辅助设备、非专控 通讯设备、机电设 备、电子产品的技 术开发、生产、销 售及技术服务；非</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 xml:space="preserve">5,000. </w:t>
            </w:r>
            <w:r>
              <w:rPr>
                <w:color w:val="000000"/>
                <w:spacing w:val="0"/>
                <w:w w:val="100"/>
                <w:position w:val="0"/>
                <w:sz w:val="20"/>
                <w:szCs w:val="20"/>
              </w:rPr>
              <w:t>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46,743.77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16,697.74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51,458.47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16,633.72</w:t>
            </w:r>
          </w:p>
        </w:tc>
      </w:tr>
    </w:tbl>
    <w:p>
      <w:pPr>
        <w:spacing w:lineRule="exact" w:line="1"/>
        <w:rPr>
          <w:sz w:val="2"/>
          <w:szCs w:val="2"/>
        </w:rPr>
      </w:pPr>
      <w:r>
        <w:br w:type="page"/>
      </w:r>
    </w:p>
    <w:tbl>
      <w:tblPr>
        <w:tblOverlap w:val="never"/>
        <w:jc w:val="center"/>
        <w:tblLayout w:type="fixed"/>
      </w:tblPr>
      <w:tblGrid>
        <w:gridCol w:w="926"/>
        <w:gridCol w:w="1824"/>
        <w:gridCol w:w="1162"/>
        <w:gridCol w:w="739"/>
        <w:gridCol w:w="710"/>
        <w:gridCol w:w="1267"/>
        <w:gridCol w:w="1157"/>
        <w:gridCol w:w="1267"/>
        <w:gridCol w:w="1171"/>
      </w:tblGrid>
      <w:tr>
        <w:trPr>
          <w:trHeight w:val="471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专控监控设备、安 防设备的销售、技 术咨询、技术服 务；文化用品的批 发、零售；计算机 网络系统集成；安 防工程施工；软件 的技术推广、技术 咨询及技术服务； 财务信息咨询；企 业管理咨询；工商 咨询服务；代理记 账服务；税务登记 业务服务；税务信 息咨询服务。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8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陕西航 天信息 有限公 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电子产品（除专 控）、通信设备（不 含地面卫星接收 设施）、计算机软 硬件及外围设备、 机电产品（除专 控）、财税专用设 备的研究、开发、 生产、销售、服务； 计算机系统集成 （须审批项目除 夕卜）；信息技术、 网络技术、多媒体 技术、工业自动化 控制技术的开发、 技术转让、技术咨 询、技术服务；互 联网信息服务；数 据处理；数据存 储；税务代理、咨 询；财务咨询（不 含代理记账）。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 xml:space="preserve">2,000. </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15,987.22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9,792. </w:t>
            </w:r>
            <w:r>
              <w:rPr>
                <w:color w:val="000000"/>
                <w:spacing w:val="0"/>
                <w:w w:val="100"/>
                <w:position w:val="0"/>
                <w:sz w:val="20"/>
                <w:szCs w:val="20"/>
              </w:rPr>
              <w:t>11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17,527.64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7,214. </w:t>
            </w:r>
            <w:r>
              <w:rPr>
                <w:color w:val="000000"/>
                <w:spacing w:val="0"/>
                <w:w w:val="100"/>
                <w:position w:val="0"/>
                <w:sz w:val="20"/>
                <w:szCs w:val="20"/>
              </w:rPr>
              <w:t>74</w:t>
            </w:r>
          </w:p>
        </w:tc>
      </w:tr>
      <w:tr>
        <w:trPr>
          <w:trHeight w:val="220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上海爱 信诺航 天信息 有限公 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防伪税控系统及 相关设备的销售、 安装及技术服务， 网络、计算机、电 子专业领域内的 技术服务、技术咨 询、技术开发、技</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 xml:space="preserve">3,000. </w:t>
            </w:r>
            <w:r>
              <w:rPr>
                <w:color w:val="000000"/>
                <w:spacing w:val="0"/>
                <w:w w:val="100"/>
                <w:position w:val="0"/>
                <w:sz w:val="20"/>
                <w:szCs w:val="20"/>
              </w:rPr>
              <w:t>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34.12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26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38,106.40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21,294.48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33,200.31</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14,834.49</w:t>
            </w:r>
          </w:p>
        </w:tc>
      </w:tr>
    </w:tbl>
    <w:p>
      <w:pPr>
        <w:spacing w:lineRule="exact" w:line="1"/>
        <w:rPr>
          <w:sz w:val="2"/>
          <w:szCs w:val="2"/>
        </w:rPr>
      </w:pPr>
      <w:r>
        <w:br w:type="page"/>
      </w:r>
    </w:p>
    <w:tbl>
      <w:tblPr>
        <w:tblOverlap w:val="never"/>
        <w:jc w:val="center"/>
        <w:tblLayout w:type="fixed"/>
      </w:tblPr>
      <w:tblGrid>
        <w:gridCol w:w="926"/>
        <w:gridCol w:w="1824"/>
        <w:gridCol w:w="1162"/>
        <w:gridCol w:w="739"/>
        <w:gridCol w:w="710"/>
        <w:gridCol w:w="1267"/>
        <w:gridCol w:w="1157"/>
        <w:gridCol w:w="1267"/>
        <w:gridCol w:w="1171"/>
      </w:tblGrid>
      <w:tr>
        <w:trPr>
          <w:trHeight w:val="128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术转让，电子设 备、机电设备、计 算机及软件的销 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31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深圳航 天信息 有限公 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1" w:lineRule="exact"/>
              <w:ind w:left="0" w:right="0" w:firstLine="0"/>
              <w:jc w:val="both"/>
            </w:pPr>
            <w:r>
              <w:rPr>
                <w:color w:val="000000"/>
                <w:spacing w:val="0"/>
                <w:w w:val="100"/>
                <w:position w:val="0"/>
              </w:rPr>
              <w:t>计算机软件的技 术开发、技术咨询 和技术服务；企业 管理咨询（不含限 制项目）；电子及 通信设备、计算机 及外部设备、智能 机电产品、财税专 用设备的研发、销 售；信息安全技 术、信息技术、网 络及终端技术、多 媒体技术、工业自 动化控制技术、环 保技术、生物工程 技术的开发、转 让、咨询等。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 xml:space="preserve">2,000. </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22,030.28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13,322.53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35,068.41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 xml:space="preserve">9,869. </w:t>
            </w:r>
            <w:r>
              <w:rPr>
                <w:color w:val="000000"/>
                <w:spacing w:val="0"/>
                <w:w w:val="100"/>
                <w:position w:val="0"/>
                <w:sz w:val="20"/>
                <w:szCs w:val="20"/>
              </w:rPr>
              <w:t>11</w:t>
            </w: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四川航 天信息 有限公 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信息系统集成服 务；开发、销售计 算机软硬件并提 供技术服务等。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 xml:space="preserve">3,000. </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31,753.57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12,589.91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41,394.89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10,775.30</w:t>
            </w:r>
          </w:p>
        </w:tc>
      </w:tr>
      <w:tr>
        <w:trPr>
          <w:trHeight w:val="532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新疆航 天信息 有限公 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电子与信息、机电 一体化技术及产 品的开发、咨询、 服务、转让，计算 机及外围设备、文 化办公用机械、文 教用品、机械设 备、五交化产品的 销售；房屋租赁， 医疗器械，货物与 技术的进出口业 务，培训咨询；税 控收款机、税控 器、税控机具的 软、硬件及配件的 销售、维修、维护 及技术服务等。</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 xml:space="preserve">2,000. </w:t>
            </w:r>
            <w:r>
              <w:rPr>
                <w:color w:val="000000"/>
                <w:spacing w:val="0"/>
                <w:w w:val="100"/>
                <w:position w:val="0"/>
                <w:sz w:val="20"/>
                <w:szCs w:val="20"/>
              </w:rPr>
              <w:t>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25,624.70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8,954. </w:t>
            </w:r>
            <w:r>
              <w:rPr>
                <w:color w:val="000000"/>
                <w:spacing w:val="0"/>
                <w:w w:val="100"/>
                <w:position w:val="0"/>
                <w:sz w:val="20"/>
                <w:szCs w:val="20"/>
              </w:rPr>
              <w:t>69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32,615.31</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 xml:space="preserve">5,984. </w:t>
            </w:r>
            <w:r>
              <w:rPr>
                <w:color w:val="000000"/>
                <w:spacing w:val="0"/>
                <w:w w:val="100"/>
                <w:position w:val="0"/>
                <w:sz w:val="20"/>
                <w:szCs w:val="20"/>
              </w:rPr>
              <w:t>22</w:t>
            </w:r>
          </w:p>
        </w:tc>
      </w:tr>
    </w:tbl>
    <w:tbl>
      <w:tblPr>
        <w:tblOverlap w:val="never"/>
        <w:jc w:val="center"/>
        <w:tblLayout w:type="fixed"/>
      </w:tblPr>
      <w:tblGrid>
        <w:gridCol w:w="926"/>
        <w:gridCol w:w="1824"/>
        <w:gridCol w:w="1162"/>
        <w:gridCol w:w="739"/>
        <w:gridCol w:w="710"/>
        <w:gridCol w:w="1267"/>
        <w:gridCol w:w="1157"/>
        <w:gridCol w:w="1267"/>
        <w:gridCol w:w="1171"/>
      </w:tblGrid>
      <w:tr>
        <w:trPr>
          <w:trHeight w:val="2837"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浙江航 天信息 有限公 司</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商用密码产品的 销售，增值电信业 务（范围详见《增 值电信业务经营 许可证）。计算机 软硬件系统、办公 自动化系统及配 套设备、电子产 品、智能卡系统的 研发、系统集成技 术服务及销售，培 训服务，经济信息 咨询服务。</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 xml:space="preserve">5,000. </w:t>
            </w:r>
            <w:r>
              <w:rPr>
                <w:color w:val="000000"/>
                <w:spacing w:val="0"/>
                <w:w w:val="100"/>
                <w:position w:val="0"/>
                <w:sz w:val="20"/>
                <w:szCs w:val="20"/>
              </w:rPr>
              <w:t>00</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62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58,654.64</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34,250.52</w:t>
            </w:r>
          </w:p>
        </w:tc>
        <w:tc>
          <w:tcPr>
            <w:vMerge w:val="restart"/>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111,164.25</w:t>
            </w:r>
          </w:p>
        </w:tc>
        <w:tc>
          <w:tcPr>
            <w:vMerge w:val="restart"/>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15,285.03</w:t>
            </w:r>
          </w:p>
        </w:tc>
      </w:tr>
      <w:tr>
        <w:trPr>
          <w:trHeight w:val="1267" w:hRule="exact"/>
        </w:trPr>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after="319" w:line="1" w:lineRule="exact"/>
      </w:pPr>
    </w:p>
    <w:p>
      <w:pPr>
        <w:pStyle w:val="Style5"/>
        <w:keepNext w:val="0"/>
        <w:keepLines w:val="0"/>
        <w:widowControl w:val="0"/>
        <w:shd w:val="clear" w:color="auto" w:fill="auto"/>
        <w:bidi w:val="0"/>
        <w:spacing w:before="0" w:after="60" w:line="311" w:lineRule="exact"/>
        <w:ind w:left="0" w:right="0" w:firstLine="720"/>
        <w:jc w:val="both"/>
      </w:pPr>
      <w:bookmarkStart w:id="143" w:name="bookmark143"/>
      <w:r>
        <w:rPr>
          <w:b/>
          <w:bCs/>
          <w:color w:val="000000"/>
          <w:spacing w:val="0"/>
          <w:w w:val="100"/>
          <w:position w:val="0"/>
        </w:rPr>
        <w:t>（</w:t>
      </w:r>
      <w:bookmarkEnd w:id="143"/>
      <w:r>
        <w:rPr>
          <w:b/>
          <w:bCs/>
          <w:color w:val="000000"/>
          <w:spacing w:val="0"/>
          <w:w w:val="100"/>
          <w:position w:val="0"/>
        </w:rPr>
        <w:t>八）公司控制的结构化主体情况</w:t>
      </w:r>
    </w:p>
    <w:p>
      <w:pPr>
        <w:pStyle w:val="Style5"/>
        <w:keepNext w:val="0"/>
        <w:keepLines w:val="0"/>
        <w:widowControl w:val="0"/>
        <w:shd w:val="clear" w:color="auto" w:fill="auto"/>
        <w:bidi w:val="0"/>
        <w:spacing w:before="0" w:after="360" w:line="311" w:lineRule="exact"/>
        <w:ind w:left="0" w:right="0" w:firstLine="72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60" w:line="311" w:lineRule="exact"/>
        <w:ind w:left="0" w:right="0" w:firstLine="720"/>
        <w:jc w:val="both"/>
      </w:pPr>
      <w:bookmarkStart w:id="144" w:name="bookmark144"/>
      <w:r>
        <w:rPr>
          <w:b/>
          <w:bCs/>
          <w:color w:val="000000"/>
          <w:spacing w:val="0"/>
          <w:w w:val="100"/>
          <w:position w:val="0"/>
        </w:rPr>
        <w:t>三</w:t>
      </w:r>
      <w:bookmarkEnd w:id="144"/>
      <w:r>
        <w:rPr>
          <w:b/>
          <w:bCs/>
          <w:color w:val="000000"/>
          <w:spacing w:val="0"/>
          <w:w w:val="100"/>
          <w:position w:val="0"/>
        </w:rPr>
        <w:t>、公司关于公司未来发展的讨论与分析</w:t>
      </w:r>
    </w:p>
    <w:p>
      <w:pPr>
        <w:pStyle w:val="Style5"/>
        <w:keepNext w:val="0"/>
        <w:keepLines w:val="0"/>
        <w:widowControl w:val="0"/>
        <w:shd w:val="clear" w:color="auto" w:fill="auto"/>
        <w:bidi w:val="0"/>
        <w:spacing w:before="0" w:after="60" w:line="311" w:lineRule="exact"/>
        <w:ind w:left="0" w:right="0" w:firstLine="720"/>
        <w:jc w:val="both"/>
      </w:pPr>
      <w:bookmarkStart w:id="145" w:name="bookmark145"/>
      <w:r>
        <w:rPr>
          <w:b/>
          <w:bCs/>
          <w:color w:val="000000"/>
          <w:spacing w:val="0"/>
          <w:w w:val="100"/>
          <w:position w:val="0"/>
        </w:rPr>
        <w:t>（</w:t>
      </w:r>
      <w:bookmarkEnd w:id="145"/>
      <w:r>
        <w:rPr>
          <w:b/>
          <w:bCs/>
          <w:color w:val="000000"/>
          <w:spacing w:val="0"/>
          <w:w w:val="100"/>
          <w:position w:val="0"/>
        </w:rPr>
        <w:t>一）行业格局和趋势</w:t>
      </w:r>
    </w:p>
    <w:p>
      <w:pPr>
        <w:pStyle w:val="Style5"/>
        <w:keepNext w:val="0"/>
        <w:keepLines w:val="0"/>
        <w:widowControl w:val="0"/>
        <w:shd w:val="clear" w:color="auto" w:fill="auto"/>
        <w:bidi w:val="0"/>
        <w:spacing w:before="0" w:after="0" w:line="311" w:lineRule="exact"/>
        <w:ind w:left="0" w:right="0" w:firstLine="72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311" w:lineRule="exact"/>
        <w:ind w:left="720" w:right="0"/>
        <w:jc w:val="both"/>
      </w:pPr>
      <w:r>
        <w:rPr>
          <w:color w:val="000000"/>
          <w:spacing w:val="0"/>
          <w:w w:val="100"/>
          <w:position w:val="0"/>
        </w:rPr>
        <w:t>中央经济工作会议指出，世界经济形势仍然复杂严峻，复苏不稳定不平衡，疫情冲击导致的 各类衍生风险不容忽视，要增强忧患意识，坚定必胜信心，推动经济持续恢复和高质量发展。作 为直属于国务院有关部门的国有企业，公司当以国家重大发展战略为统领，重点实施创新驱动发 展战略、人才强企战略、质量制胜战略、数字航天战略，统筹稳增长、强创新、促改革、调结构、 控风险，着力固根基、扬优势、补短板、强弱项，大力提升产业化发展与协同发展能力，增强竞 争力、创新力、控制力、影响力、抗风险能力，坚定不移做强做优做大国有资本和国有企业，实 现更高质量、更有效率、更有活力、更可持续、更为安全的发展。</w:t>
      </w:r>
    </w:p>
    <w:p>
      <w:pPr>
        <w:pStyle w:val="Style5"/>
        <w:keepNext w:val="0"/>
        <w:keepLines w:val="0"/>
        <w:widowControl w:val="0"/>
        <w:shd w:val="clear" w:color="auto" w:fill="auto"/>
        <w:bidi w:val="0"/>
        <w:spacing w:before="0" w:after="60" w:line="311" w:lineRule="exact"/>
        <w:ind w:left="720" w:right="0"/>
        <w:jc w:val="both"/>
      </w:pPr>
      <w:r>
        <w:rPr>
          <w:color w:val="000000"/>
          <w:spacing w:val="0"/>
          <w:w w:val="100"/>
          <w:position w:val="0"/>
        </w:rPr>
        <w:t>当前，软件和信息技术服务业结构持续调整优化，新的增长点不断涌现，正在成为数字经济 发展、智慧社会演进的重要驱动力量，软件行业将呈现网络化、服务化、智能化、平台化以及融 合化的发展趋势。增值税专用发票电子化、电子会计档案迎来突破期，财政电子票据将迎来高速 发展期；云代账、云记账、电子合同、企业管理软件、助贷、涉企增值服务、大数据征信等业务 迎来发展机遇；智慧银行、智能零售、智慧自助、智能支付业务前景广阔；社会治安、公共卫生、 数字政府等方面的自助化、智能化、数字化成为重点；中央企业、重点行业试点或成为公司网信 产业发展的关键；国际市场也将迎来利好。</w:t>
      </w:r>
    </w:p>
    <w:p>
      <w:pPr>
        <w:pStyle w:val="Style5"/>
        <w:keepNext w:val="0"/>
        <w:keepLines w:val="0"/>
        <w:widowControl w:val="0"/>
        <w:numPr>
          <w:ilvl w:val="0"/>
          <w:numId w:val="11"/>
        </w:numPr>
        <w:shd w:val="clear" w:color="auto" w:fill="auto"/>
        <w:tabs>
          <w:tab w:pos="1394" w:val="left"/>
        </w:tabs>
        <w:bidi w:val="0"/>
        <w:spacing w:before="0" w:after="0" w:line="326" w:lineRule="auto"/>
        <w:ind w:left="1120" w:right="0" w:firstLine="0"/>
        <w:jc w:val="both"/>
      </w:pPr>
      <w:bookmarkStart w:id="146" w:name="bookmark146"/>
      <w:bookmarkEnd w:id="146"/>
      <w:r>
        <w:rPr>
          <w:b/>
          <w:bCs/>
          <w:color w:val="000000"/>
          <w:spacing w:val="0"/>
          <w:w w:val="100"/>
          <w:position w:val="0"/>
        </w:rPr>
        <w:t>金税产业</w:t>
      </w:r>
    </w:p>
    <w:p>
      <w:pPr>
        <w:pStyle w:val="Style5"/>
        <w:keepNext w:val="0"/>
        <w:keepLines w:val="0"/>
        <w:widowControl w:val="0"/>
        <w:shd w:val="clear" w:color="auto" w:fill="auto"/>
        <w:bidi w:val="0"/>
        <w:spacing w:before="0" w:after="60" w:line="311" w:lineRule="exact"/>
        <w:ind w:left="720" w:right="0"/>
        <w:jc w:val="both"/>
      </w:pPr>
      <w:r>
        <w:rPr>
          <w:color w:val="000000"/>
          <w:spacing w:val="0"/>
          <w:w w:val="100"/>
          <w:position w:val="0"/>
        </w:rPr>
        <w:t>随着国家税务管理思路的变革、减税降费政策的实施，税务信息化产业面临颠覆式影响，相 关产品形态、业务模式、服务方式等都发生根本性变化。国家加快推进“互联网</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税务</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行动计划， 税务系统呈现出全国集中的网络化发展趋势，产品形态经历了由金税卡到金税盘再到目前试点推 行的</w:t>
      </w:r>
      <w:r>
        <w:rPr>
          <w:rFonts w:ascii="Times New Roman" w:eastAsia="Times New Roman" w:hAnsi="Times New Roman" w:cs="Times New Roman"/>
          <w:color w:val="000000"/>
          <w:spacing w:val="0"/>
          <w:w w:val="100"/>
          <w:position w:val="0"/>
          <w:sz w:val="20"/>
          <w:szCs w:val="20"/>
        </w:rPr>
        <w:t>U-key</w:t>
      </w:r>
      <w:r>
        <w:rPr>
          <w:color w:val="000000"/>
          <w:spacing w:val="0"/>
          <w:w w:val="100"/>
          <w:position w:val="0"/>
        </w:rPr>
        <w:t>,</w:t>
      </w:r>
      <w:r>
        <w:rPr>
          <w:color w:val="000000"/>
          <w:spacing w:val="0"/>
          <w:w w:val="100"/>
          <w:position w:val="0"/>
        </w:rPr>
        <w:t>税控设备准入门槛越来越低，</w:t>
      </w:r>
      <w:r>
        <w:rPr>
          <w:rFonts w:ascii="Times New Roman" w:eastAsia="Times New Roman" w:hAnsi="Times New Roman" w:cs="Times New Roman"/>
          <w:color w:val="000000"/>
          <w:spacing w:val="0"/>
          <w:w w:val="100"/>
          <w:position w:val="0"/>
          <w:sz w:val="20"/>
          <w:szCs w:val="20"/>
        </w:rPr>
        <w:t>U-key</w:t>
      </w:r>
      <w:r>
        <w:rPr>
          <w:color w:val="000000"/>
          <w:spacing w:val="0"/>
          <w:w w:val="100"/>
          <w:position w:val="0"/>
        </w:rPr>
        <w:t>基本处于免费状态。服务方式由传统的线下服务 向自助服务、线上服务为主转变，对各类智能自助终端、第三方电子发票平台需求越来越旺盛。 税务征管模式发生较大变革，电子合同、电子支付、电子票据、电子档案等业务的全电子化时代 已经到来。</w:t>
      </w:r>
    </w:p>
    <w:p>
      <w:pPr>
        <w:pStyle w:val="Style5"/>
        <w:keepNext w:val="0"/>
        <w:keepLines w:val="0"/>
        <w:widowControl w:val="0"/>
        <w:numPr>
          <w:ilvl w:val="0"/>
          <w:numId w:val="11"/>
        </w:numPr>
        <w:shd w:val="clear" w:color="auto" w:fill="auto"/>
        <w:tabs>
          <w:tab w:pos="1404" w:val="left"/>
        </w:tabs>
        <w:bidi w:val="0"/>
        <w:spacing w:before="0" w:after="60" w:line="326" w:lineRule="auto"/>
        <w:ind w:left="1120" w:right="0" w:firstLine="0"/>
        <w:jc w:val="left"/>
      </w:pPr>
      <w:bookmarkStart w:id="147" w:name="bookmark147"/>
      <w:bookmarkEnd w:id="147"/>
      <w:r>
        <w:rPr>
          <w:b/>
          <w:bCs/>
          <w:color w:val="000000"/>
          <w:spacing w:val="0"/>
          <w:w w:val="100"/>
          <w:position w:val="0"/>
        </w:rPr>
        <w:t>金融科技服务产业</w:t>
      </w:r>
    </w:p>
    <w:p>
      <w:pPr>
        <w:pStyle w:val="Style5"/>
        <w:keepNext w:val="0"/>
        <w:keepLines w:val="0"/>
        <w:widowControl w:val="0"/>
        <w:shd w:val="clear" w:color="auto" w:fill="auto"/>
        <w:bidi w:val="0"/>
        <w:spacing w:before="0" w:after="80" w:line="312" w:lineRule="exact"/>
        <w:ind w:left="720" w:right="0" w:firstLine="420"/>
        <w:jc w:val="both"/>
      </w:pPr>
      <w:r>
        <w:rPr>
          <w:color w:val="000000"/>
          <w:spacing w:val="0"/>
          <w:w w:val="100"/>
          <w:position w:val="0"/>
        </w:rPr>
        <w:t>国家层面支持普惠金融发展，强调要发挥科技赋能金融服务作用，降低中小微企业综合融资 成本，着力解决融资难、融资贵等制约中小企业发展的瓶颈问题。与此同时，国家税务总局发布 《关于深化和规范“银税互动”工作的通知》等政策，对于税务数据应用提出严格监管要求。同 时，随着全面深化“放管服”、财税改革等政策的推进，企业数字化转型不断增速，企业级服务市 场需求加速释放。</w:t>
      </w:r>
    </w:p>
    <w:p>
      <w:pPr>
        <w:pStyle w:val="Style5"/>
        <w:keepNext w:val="0"/>
        <w:keepLines w:val="0"/>
        <w:widowControl w:val="0"/>
        <w:numPr>
          <w:ilvl w:val="0"/>
          <w:numId w:val="11"/>
        </w:numPr>
        <w:shd w:val="clear" w:color="auto" w:fill="auto"/>
        <w:tabs>
          <w:tab w:pos="1424" w:val="left"/>
        </w:tabs>
        <w:bidi w:val="0"/>
        <w:spacing w:before="0" w:after="0" w:line="326" w:lineRule="auto"/>
        <w:ind w:left="1140" w:right="0" w:firstLine="0"/>
        <w:jc w:val="both"/>
      </w:pPr>
      <w:bookmarkStart w:id="148" w:name="bookmark148"/>
      <w:bookmarkEnd w:id="148"/>
      <w:r>
        <w:rPr>
          <w:b/>
          <w:bCs/>
          <w:color w:val="000000"/>
          <w:spacing w:val="0"/>
          <w:w w:val="100"/>
          <w:position w:val="0"/>
        </w:rPr>
        <w:t>智慧产业</w:t>
      </w:r>
    </w:p>
    <w:p>
      <w:pPr>
        <w:pStyle w:val="Style5"/>
        <w:keepNext w:val="0"/>
        <w:keepLines w:val="0"/>
        <w:widowControl w:val="0"/>
        <w:shd w:val="clear" w:color="auto" w:fill="auto"/>
        <w:bidi w:val="0"/>
        <w:spacing w:before="0" w:after="80" w:line="312" w:lineRule="exact"/>
        <w:ind w:left="720" w:right="0" w:firstLine="420"/>
        <w:jc w:val="both"/>
      </w:pPr>
      <w:r>
        <w:rPr>
          <w:color w:val="000000"/>
          <w:spacing w:val="0"/>
          <w:w w:val="100"/>
          <w:position w:val="0"/>
        </w:rPr>
        <w:t>当前，我国智慧产业领域推进数字化、网络化、智能化的速度远超于世界其他国家。十九届 五中全会提出，“十四五”期间将坚定不移建设网络强国、数字中国。伴随相关技术的快速发展和 应用普及，国家层面着力推动政务服务“一网通、一次办”，大力推进“互联网</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政务服务</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r>
        <w:rPr>
          <w:color w:val="000000"/>
          <w:spacing w:val="0"/>
          <w:w w:val="100"/>
          <w:position w:val="0"/>
        </w:rPr>
        <w:t>加快 社会治理现代化建设，传统的政府与市场之间的监管与被监管关系发生深刻变化。政务信息化的 新业态、新模式不断涌现，逐渐成为政府信息化、市场有序化的核心，新技术、新趋势下的民生 服务、社会治理及商业应用为智慧产业发展带来新机遇。此外，为应对疫情冲击、提振经济，国 家“新基建”项目建设给智慧产业带来新的发展机遇。国家政策支持、新技术突破给智慧产业的 发展带来重大历史机遇，尤其在社会治安、公共卫生、数字政府等方面，信息管理的自助化、智 能化、数字化能力成为关注重点。与此同时，伴随社会上大型互联网公司的涉足，预期市场竞争 将更加激烈。</w:t>
      </w:r>
    </w:p>
    <w:p>
      <w:pPr>
        <w:pStyle w:val="Style5"/>
        <w:keepNext w:val="0"/>
        <w:keepLines w:val="0"/>
        <w:widowControl w:val="0"/>
        <w:numPr>
          <w:ilvl w:val="0"/>
          <w:numId w:val="11"/>
        </w:numPr>
        <w:shd w:val="clear" w:color="auto" w:fill="auto"/>
        <w:tabs>
          <w:tab w:pos="1424" w:val="left"/>
        </w:tabs>
        <w:bidi w:val="0"/>
        <w:spacing w:before="0" w:after="0" w:line="326" w:lineRule="auto"/>
        <w:ind w:left="1140" w:right="0" w:firstLine="0"/>
        <w:jc w:val="both"/>
      </w:pPr>
      <w:bookmarkStart w:id="149" w:name="bookmark149"/>
      <w:bookmarkEnd w:id="149"/>
      <w:r>
        <w:rPr>
          <w:b/>
          <w:bCs/>
          <w:color w:val="000000"/>
          <w:spacing w:val="0"/>
          <w:w w:val="100"/>
          <w:position w:val="0"/>
        </w:rPr>
        <w:t>网信产业</w:t>
      </w:r>
    </w:p>
    <w:p>
      <w:pPr>
        <w:pStyle w:val="Style5"/>
        <w:keepNext w:val="0"/>
        <w:keepLines w:val="0"/>
        <w:widowControl w:val="0"/>
        <w:shd w:val="clear" w:color="auto" w:fill="auto"/>
        <w:bidi w:val="0"/>
        <w:spacing w:before="0" w:after="80" w:line="312" w:lineRule="exact"/>
        <w:ind w:left="720" w:right="0" w:firstLine="420"/>
        <w:jc w:val="both"/>
      </w:pPr>
      <w:r>
        <w:rPr>
          <w:color w:val="000000"/>
          <w:spacing w:val="0"/>
          <w:w w:val="100"/>
          <w:position w:val="0"/>
        </w:rPr>
        <w:t>当前，国家对网络安全、构建信创体系高度重视，网络安全及信息化建设已经上升到国家战 略新高度。从长期来看，依托产业战略地位及巨大市场空间、政府与社会的支持，我国网信产业 发展潜力巨大。信创作为属性，已成为各行业信息化项目的立项必要性指标。网信产业生态建设 正在加速推进，产业发展逐步由单一功能产品转向生态联盟的组织模式。随着</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互联网</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往纵深发 展，</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智能</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和</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全球</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迅速发展，企业用户对计算能力、存储能力和数据管理能力等提出了更高 的要求，灵活、安全、技术先进、性价比高的国产自主可控产品将为国内</w:t>
      </w:r>
      <w:r>
        <w:rPr>
          <w:rFonts w:ascii="Times New Roman" w:eastAsia="Times New Roman" w:hAnsi="Times New Roman" w:cs="Times New Roman"/>
          <w:color w:val="000000"/>
          <w:spacing w:val="0"/>
          <w:w w:val="100"/>
          <w:position w:val="0"/>
          <w:sz w:val="20"/>
          <w:szCs w:val="20"/>
        </w:rPr>
        <w:t>IT</w:t>
      </w:r>
      <w:r>
        <w:rPr>
          <w:color w:val="000000"/>
          <w:spacing w:val="0"/>
          <w:w w:val="100"/>
          <w:position w:val="0"/>
        </w:rPr>
        <w:t>企业带来新一轮的发 展机遇。与此同时，随着市场的释放，参与主体迅速增多，预期市场竞争也将日趋激烈。</w:t>
      </w:r>
    </w:p>
    <w:p>
      <w:pPr>
        <w:pStyle w:val="Style5"/>
        <w:keepNext w:val="0"/>
        <w:keepLines w:val="0"/>
        <w:widowControl w:val="0"/>
        <w:numPr>
          <w:ilvl w:val="0"/>
          <w:numId w:val="11"/>
        </w:numPr>
        <w:shd w:val="clear" w:color="auto" w:fill="auto"/>
        <w:tabs>
          <w:tab w:pos="1424" w:val="left"/>
        </w:tabs>
        <w:bidi w:val="0"/>
        <w:spacing w:before="0" w:after="0" w:line="326" w:lineRule="auto"/>
        <w:ind w:left="1140" w:right="0" w:firstLine="0"/>
        <w:jc w:val="both"/>
      </w:pPr>
      <w:bookmarkStart w:id="150" w:name="bookmark150"/>
      <w:bookmarkEnd w:id="150"/>
      <w:r>
        <w:rPr>
          <w:b/>
          <w:bCs/>
          <w:color w:val="000000"/>
          <w:spacing w:val="0"/>
          <w:w w:val="100"/>
          <w:position w:val="0"/>
        </w:rPr>
        <w:t>国际化业务</w:t>
      </w:r>
    </w:p>
    <w:p>
      <w:pPr>
        <w:pStyle w:val="Style5"/>
        <w:keepNext w:val="0"/>
        <w:keepLines w:val="0"/>
        <w:widowControl w:val="0"/>
        <w:shd w:val="clear" w:color="auto" w:fill="auto"/>
        <w:bidi w:val="0"/>
        <w:spacing w:before="0" w:after="360" w:line="312" w:lineRule="exact"/>
        <w:ind w:left="720" w:right="0" w:firstLine="420"/>
        <w:jc w:val="both"/>
      </w:pPr>
      <w:r>
        <w:rPr>
          <w:color w:val="000000"/>
          <w:spacing w:val="0"/>
          <w:w w:val="100"/>
          <w:position w:val="0"/>
        </w:rPr>
        <w:t>当前，国际形势正在发生复杂而深刻的变化，受全球疫情冲击，世界经济严重衰退，产业链、 供应链循环受阻，国际贸易投资萎缩，大宗商品市场动荡。与此同时，国家未来将继续坚持共商 共建共享，深化“一带一路”经贸合作，并以其为突破口，在融资、担保、简政放权等方面给予 政策支持，为国际市场布局营造良好基础环境，加快形成开放合作、开放创新、开放共享的世界 经济发展新格局。</w:t>
      </w:r>
    </w:p>
    <w:p>
      <w:pPr>
        <w:pStyle w:val="Style5"/>
        <w:keepNext w:val="0"/>
        <w:keepLines w:val="0"/>
        <w:widowControl w:val="0"/>
        <w:shd w:val="clear" w:color="auto" w:fill="auto"/>
        <w:bidi w:val="0"/>
        <w:spacing w:before="0" w:after="80" w:line="312" w:lineRule="exact"/>
        <w:ind w:left="0" w:right="0" w:firstLine="720"/>
        <w:jc w:val="both"/>
      </w:pPr>
      <w:bookmarkStart w:id="151" w:name="bookmark151"/>
      <w:r>
        <w:rPr>
          <w:b/>
          <w:bCs/>
          <w:color w:val="000000"/>
          <w:spacing w:val="0"/>
          <w:w w:val="100"/>
          <w:position w:val="0"/>
        </w:rPr>
        <w:t>（</w:t>
      </w:r>
      <w:bookmarkEnd w:id="151"/>
      <w:r>
        <w:rPr>
          <w:b/>
          <w:bCs/>
          <w:color w:val="000000"/>
          <w:spacing w:val="0"/>
          <w:w w:val="100"/>
          <w:position w:val="0"/>
        </w:rPr>
        <w:t>二）公司发展战略</w:t>
      </w:r>
    </w:p>
    <w:p>
      <w:pPr>
        <w:pStyle w:val="Style5"/>
        <w:keepNext w:val="0"/>
        <w:keepLines w:val="0"/>
        <w:widowControl w:val="0"/>
        <w:shd w:val="clear" w:color="auto" w:fill="auto"/>
        <w:bidi w:val="0"/>
        <w:spacing w:before="0" w:after="0" w:line="311" w:lineRule="exact"/>
        <w:ind w:left="0" w:right="0" w:firstLine="72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80" w:line="311" w:lineRule="exact"/>
        <w:ind w:left="720" w:right="0" w:firstLine="420"/>
        <w:jc w:val="both"/>
      </w:pPr>
      <w:r>
        <w:rPr>
          <w:color w:val="000000"/>
          <w:spacing w:val="0"/>
          <w:w w:val="100"/>
          <w:position w:val="0"/>
        </w:rPr>
        <w:t>公司董事会将以习近平新时代中国特色社会主义思想为指导，全面贯彻党的十九大和十九届二中、 三中、四中、五中全会精神，坚持两个“一以贯之”。科学把握新发展阶段，坚决贯彻新发展理念，紧 抓国家改革与发展机遇期，以服务国家战略和服务国计民生为立足点，顺应产业互联网发展浪潮及信息 技术创新应用趋势，聚焦信息技术主责主业，秉持稳中求进工作总基调，以改革创新为根本动力，加快 转型升级，构建新发展格局。落实国家创新驱动发展战略，强化技术创新和体制机制创新，关键核心技 术突破，应用新模式，培育新产业，显著提升产业化发展能力，切实增强竞争力、创新力、控制力、影 响力、抗风险能力，推动实现更高质量、更有效率、更可持续、更有活力的发展，早日实现“成为国际 一流的信息产业集团，致力于信息更安全、更增值，社会更智慧、更诚信”的战略愿景目标。</w:t>
      </w:r>
    </w:p>
    <w:p>
      <w:pPr>
        <w:pStyle w:val="Style5"/>
        <w:keepNext w:val="0"/>
        <w:keepLines w:val="0"/>
        <w:widowControl w:val="0"/>
        <w:shd w:val="clear" w:color="auto" w:fill="auto"/>
        <w:bidi w:val="0"/>
        <w:spacing w:before="0" w:after="60" w:line="312" w:lineRule="exact"/>
        <w:ind w:left="0" w:right="0" w:firstLine="720"/>
        <w:jc w:val="both"/>
      </w:pPr>
      <w:bookmarkStart w:id="152" w:name="bookmark152"/>
      <w:r>
        <w:rPr>
          <w:b/>
          <w:bCs/>
          <w:color w:val="000000"/>
          <w:spacing w:val="0"/>
          <w:w w:val="100"/>
          <w:position w:val="0"/>
        </w:rPr>
        <w:t>（</w:t>
      </w:r>
      <w:bookmarkEnd w:id="152"/>
      <w:r>
        <w:rPr>
          <w:b/>
          <w:bCs/>
          <w:color w:val="000000"/>
          <w:spacing w:val="0"/>
          <w:w w:val="100"/>
          <w:position w:val="0"/>
        </w:rPr>
        <w:t>三）经营计划</w:t>
      </w:r>
    </w:p>
    <w:p>
      <w:pPr>
        <w:pStyle w:val="Style5"/>
        <w:keepNext w:val="0"/>
        <w:keepLines w:val="0"/>
        <w:widowControl w:val="0"/>
        <w:shd w:val="clear" w:color="auto" w:fill="auto"/>
        <w:bidi w:val="0"/>
        <w:spacing w:before="0" w:after="0" w:line="312" w:lineRule="exact"/>
        <w:ind w:left="0" w:right="0" w:firstLine="72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312" w:lineRule="exact"/>
        <w:ind w:left="720" w:right="0" w:firstLine="420"/>
        <w:jc w:val="both"/>
      </w:pPr>
      <w:r>
        <w:rPr>
          <w:color w:val="000000"/>
          <w:spacing w:val="0"/>
          <w:w w:val="100"/>
          <w:position w:val="0"/>
        </w:rPr>
        <w:t>公司董事会将</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rPr>
        <w:t>年定为“改革创新年”，重点瞄准问题求突破促发展，通过实施创新驱动 战略，发展生产力，加快形成新的增长点、加快形成新的竞争优势；通过深化改革调整生产关系， 解放生产力。</w:t>
      </w:r>
    </w:p>
    <w:p>
      <w:pPr>
        <w:pStyle w:val="Style5"/>
        <w:keepNext w:val="0"/>
        <w:keepLines w:val="0"/>
        <w:widowControl w:val="0"/>
        <w:shd w:val="clear" w:color="auto" w:fill="auto"/>
        <w:tabs>
          <w:tab w:pos="1556" w:val="left"/>
        </w:tabs>
        <w:bidi w:val="0"/>
        <w:spacing w:before="0" w:after="0" w:line="312" w:lineRule="exact"/>
        <w:ind w:left="1140" w:right="0" w:firstLine="0"/>
        <w:jc w:val="both"/>
      </w:pPr>
      <w:bookmarkStart w:id="153" w:name="bookmark153"/>
      <w:r>
        <w:rPr>
          <w:color w:val="000000"/>
          <w:spacing w:val="0"/>
          <w:w w:val="100"/>
          <w:position w:val="0"/>
        </w:rPr>
        <w:t>一</w:t>
      </w:r>
      <w:bookmarkEnd w:id="153"/>
      <w:r>
        <w:rPr>
          <w:color w:val="000000"/>
          <w:spacing w:val="0"/>
          <w:w w:val="100"/>
          <w:position w:val="0"/>
        </w:rPr>
        <w:t>、</w:t>
        <w:tab/>
        <w:t>谋篇布局，推动战略落地</w:t>
      </w:r>
    </w:p>
    <w:p>
      <w:pPr>
        <w:pStyle w:val="Style5"/>
        <w:keepNext w:val="0"/>
        <w:keepLines w:val="0"/>
        <w:widowControl w:val="0"/>
        <w:shd w:val="clear" w:color="auto" w:fill="auto"/>
        <w:bidi w:val="0"/>
        <w:spacing w:before="0" w:after="0" w:line="312" w:lineRule="exact"/>
        <w:ind w:left="720" w:right="0" w:firstLine="420"/>
        <w:jc w:val="both"/>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rPr>
        <w:t>年是“十四五”战略规划的开局之年，公司将坚持战略指引，加强战略规划顶层设计, 在已完成的“十四五”规划草案基础上，结合公司产业发展实际情况，进一步迭代完善形成各产 业规划、专题规划，着力提升规划对产业规划的牵引能力与指导性。同时，公司将深化战略执行 意识，加强战略宣贯，统一思想、凝聚共识，推动各项战略部署的落地实施，引导各分子公司在 公司总体战略规划框架下，科学编制好各自发展规划、年度计划，做好规划与计划的有效衔接， 做好产业、业务落地的总体考虑，加强对发展战略执行情况的监督、评价和考核，为“十四五” 发展布好局、开好头、起好步，在推动公司高质量发展上取得更大进展。</w:t>
      </w:r>
    </w:p>
    <w:p>
      <w:pPr>
        <w:pStyle w:val="Style5"/>
        <w:keepNext w:val="0"/>
        <w:keepLines w:val="0"/>
        <w:widowControl w:val="0"/>
        <w:shd w:val="clear" w:color="auto" w:fill="auto"/>
        <w:tabs>
          <w:tab w:pos="1556" w:val="left"/>
        </w:tabs>
        <w:bidi w:val="0"/>
        <w:spacing w:before="0" w:after="0" w:line="312" w:lineRule="exact"/>
        <w:ind w:left="1140" w:right="0" w:firstLine="0"/>
        <w:jc w:val="both"/>
      </w:pPr>
      <w:bookmarkStart w:id="154" w:name="bookmark154"/>
      <w:r>
        <w:rPr>
          <w:color w:val="000000"/>
          <w:spacing w:val="0"/>
          <w:w w:val="100"/>
          <w:position w:val="0"/>
        </w:rPr>
        <w:t>二</w:t>
      </w:r>
      <w:bookmarkEnd w:id="154"/>
      <w:r>
        <w:rPr>
          <w:color w:val="000000"/>
          <w:spacing w:val="0"/>
          <w:w w:val="100"/>
          <w:position w:val="0"/>
        </w:rPr>
        <w:t>、</w:t>
        <w:tab/>
        <w:t>深化改革，完善体制机制</w:t>
      </w:r>
    </w:p>
    <w:p>
      <w:pPr>
        <w:pStyle w:val="Style5"/>
        <w:keepNext w:val="0"/>
        <w:keepLines w:val="0"/>
        <w:widowControl w:val="0"/>
        <w:shd w:val="clear" w:color="auto" w:fill="auto"/>
        <w:bidi w:val="0"/>
        <w:spacing w:before="0" w:after="0" w:line="312" w:lineRule="exact"/>
        <w:ind w:left="720" w:right="0" w:firstLine="420"/>
        <w:jc w:val="both"/>
      </w:pPr>
      <w:r>
        <w:rPr>
          <w:color w:val="000000"/>
          <w:spacing w:val="0"/>
          <w:w w:val="100"/>
          <w:position w:val="0"/>
        </w:rPr>
        <w:t>公司将深入推进“国企改革三年行动”及“科改示范行动”实施方案，在完善公司治理结构、 强化市场化激励等改革举措上先行先试，大力打造机制灵活、市场化运作的高科技上市公司，加 大机制改革力度，强化管理创新，提升改革综合能效，激发发展活力。一是着力完善公司治理体 制机制、健全市场化选人用人机制、强化市场化激励约束机制，加大改革力度，激发公司内部发 展活力。二是优化组织架构，完善业务主体功能定位，强化有机协同。管理扁平化、经营实体化， 简化管理、简政放权，构建更加敏捷高效的组织管理模式，提升市场化的运营能力与客户响应速 度。三是优化区域布局，支撑国内大循环与国内国际双循环。对接国家区域发展战略，基于京津 冀、长江经济带、大湾区等地区，拓展区域资源布局，重点推动信息安全产业基地、研发分部及 分中心等的布局与建设。</w:t>
      </w:r>
    </w:p>
    <w:p>
      <w:pPr>
        <w:pStyle w:val="Style5"/>
        <w:keepNext w:val="0"/>
        <w:keepLines w:val="0"/>
        <w:widowControl w:val="0"/>
        <w:shd w:val="clear" w:color="auto" w:fill="auto"/>
        <w:tabs>
          <w:tab w:pos="1558" w:val="left"/>
        </w:tabs>
        <w:bidi w:val="0"/>
        <w:spacing w:before="0" w:after="0" w:line="312" w:lineRule="exact"/>
        <w:ind w:left="1140" w:right="0" w:firstLine="0"/>
        <w:jc w:val="both"/>
      </w:pPr>
      <w:bookmarkStart w:id="155" w:name="bookmark155"/>
      <w:r>
        <w:rPr>
          <w:color w:val="000000"/>
          <w:spacing w:val="0"/>
          <w:w w:val="100"/>
          <w:position w:val="0"/>
        </w:rPr>
        <w:t>三</w:t>
      </w:r>
      <w:bookmarkEnd w:id="155"/>
      <w:r>
        <w:rPr>
          <w:color w:val="000000"/>
          <w:spacing w:val="0"/>
          <w:w w:val="100"/>
          <w:position w:val="0"/>
        </w:rPr>
        <w:t>、</w:t>
        <w:tab/>
        <w:t>创新驱动，提升核心竞争力</w:t>
      </w:r>
    </w:p>
    <w:p>
      <w:pPr>
        <w:pStyle w:val="Style5"/>
        <w:keepNext w:val="0"/>
        <w:keepLines w:val="0"/>
        <w:widowControl w:val="0"/>
        <w:shd w:val="clear" w:color="auto" w:fill="auto"/>
        <w:bidi w:val="0"/>
        <w:spacing w:before="0" w:after="0" w:line="312" w:lineRule="exact"/>
        <w:ind w:left="720" w:right="0" w:firstLine="420"/>
        <w:jc w:val="both"/>
      </w:pPr>
      <w:r>
        <w:rPr>
          <w:color w:val="000000"/>
          <w:spacing w:val="0"/>
          <w:w w:val="100"/>
          <w:position w:val="0"/>
        </w:rPr>
        <w:t>加大研发投入，加快提升自主创新能力，以科技创新催生新发展动能。重点强化信息安全、 区块链、人工智能、云技术等领域的技术攻关，突破数字经济与社会治理发展中应用技术和关键 核心技术瓶颈，整体水平力争达到国内领先，带动传统业态的格局更新。丰富产品谱系，构建基 于“互联网+''、</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信息安全+''、</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人工智能</w:t>
      </w:r>
      <w:r>
        <w:rPr>
          <w:color w:val="000000"/>
          <w:spacing w:val="0"/>
          <w:w w:val="100"/>
          <w:position w:val="0"/>
        </w:rPr>
        <w:t>+''</w:t>
      </w:r>
      <w:r>
        <w:rPr>
          <w:color w:val="000000"/>
          <w:spacing w:val="0"/>
          <w:w w:val="100"/>
          <w:position w:val="0"/>
        </w:rPr>
        <w:t>等产品线，丰富面向政务、民生、企业服务等领域整 体解决方案，抢滩政府（行业）、企业以及国际市场的应用集成创新市场，强化产业链核心掌控能 力。激发创新活力，加快技术创新总体布局，重构适应新形势创新发展的研发体系和管理体系， 实现体系融合、布局合理、激励完善的创新生态。推动协同创新，加强与国家部委、高校、科研 院所合作，积极共建国家级</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省级创新中心，提升创新成果影响力。加强先进技术引进与资本合作， 促进互利共赢。</w:t>
      </w:r>
    </w:p>
    <w:p>
      <w:pPr>
        <w:pStyle w:val="Style5"/>
        <w:keepNext w:val="0"/>
        <w:keepLines w:val="0"/>
        <w:widowControl w:val="0"/>
        <w:shd w:val="clear" w:color="auto" w:fill="auto"/>
        <w:tabs>
          <w:tab w:pos="1558" w:val="left"/>
        </w:tabs>
        <w:bidi w:val="0"/>
        <w:spacing w:before="0" w:after="0" w:line="312" w:lineRule="exact"/>
        <w:ind w:left="1140" w:right="0" w:firstLine="0"/>
        <w:jc w:val="left"/>
      </w:pPr>
      <w:bookmarkStart w:id="156" w:name="bookmark156"/>
      <w:r>
        <w:rPr>
          <w:color w:val="000000"/>
          <w:spacing w:val="0"/>
          <w:w w:val="100"/>
          <w:position w:val="0"/>
        </w:rPr>
        <w:t>四</w:t>
      </w:r>
      <w:bookmarkEnd w:id="156"/>
      <w:r>
        <w:rPr>
          <w:color w:val="000000"/>
          <w:spacing w:val="0"/>
          <w:w w:val="100"/>
          <w:position w:val="0"/>
        </w:rPr>
        <w:t>、</w:t>
        <w:tab/>
        <w:t>推动主营业务转型升级，强化产业化发展</w:t>
      </w:r>
    </w:p>
    <w:p>
      <w:pPr>
        <w:pStyle w:val="Style5"/>
        <w:keepNext w:val="0"/>
        <w:keepLines w:val="0"/>
        <w:widowControl w:val="0"/>
        <w:shd w:val="clear" w:color="auto" w:fill="auto"/>
        <w:bidi w:val="0"/>
        <w:spacing w:before="0" w:after="0" w:line="312" w:lineRule="exact"/>
        <w:ind w:left="1140" w:right="0" w:firstLine="0"/>
        <w:jc w:val="left"/>
      </w:pPr>
      <w:bookmarkStart w:id="157" w:name="bookmark157"/>
      <w:r>
        <w:rPr>
          <w:color w:val="000000"/>
          <w:spacing w:val="0"/>
          <w:w w:val="100"/>
          <w:position w:val="0"/>
        </w:rPr>
        <w:t>（</w:t>
      </w:r>
      <w:bookmarkEnd w:id="157"/>
      <w:r>
        <w:rPr>
          <w:rFonts w:ascii="Times New Roman" w:eastAsia="Times New Roman" w:hAnsi="Times New Roman" w:cs="Times New Roman"/>
          <w:color w:val="000000"/>
          <w:spacing w:val="0"/>
          <w:w w:val="100"/>
          <w:position w:val="0"/>
          <w:sz w:val="20"/>
          <w:szCs w:val="20"/>
        </w:rPr>
        <w:t>1</w:t>
      </w:r>
      <w:r>
        <w:rPr>
          <w:color w:val="000000"/>
          <w:spacing w:val="0"/>
          <w:w w:val="100"/>
          <w:position w:val="0"/>
        </w:rPr>
        <w:t>） 以信息安全为核心，做强密码、区块链、数据安全等核心产业</w:t>
      </w:r>
    </w:p>
    <w:p>
      <w:pPr>
        <w:pStyle w:val="Style5"/>
        <w:keepNext w:val="0"/>
        <w:keepLines w:val="0"/>
        <w:widowControl w:val="0"/>
        <w:shd w:val="clear" w:color="auto" w:fill="auto"/>
        <w:bidi w:val="0"/>
        <w:spacing w:before="0" w:after="0" w:line="312" w:lineRule="exact"/>
        <w:ind w:left="720" w:right="0" w:firstLine="420"/>
        <w:jc w:val="both"/>
      </w:pPr>
      <w:r>
        <w:rPr>
          <w:color w:val="000000"/>
          <w:spacing w:val="0"/>
          <w:w w:val="100"/>
          <w:position w:val="0"/>
        </w:rPr>
        <w:t>落实国家网络安全及信息化建设有关战略部署，推进密码与区块链技术的快速产业化。以区 块链、密码安全为基础，夯实加密经济信用经济产业发展基础，重点发展密码安全、优先发展数 据安全、选择发展网络安全。突破行业场景应用，重点在基础密码、数据安全、移动安全、平台 密码服务、工业控制安全、物联网安全、企业级密码应用、信创密码以及区块链产业应用等</w:t>
      </w:r>
      <w:r>
        <w:rPr>
          <w:rFonts w:ascii="Times New Roman" w:eastAsia="Times New Roman" w:hAnsi="Times New Roman" w:cs="Times New Roman"/>
          <w:color w:val="000000"/>
          <w:spacing w:val="0"/>
          <w:w w:val="100"/>
          <w:position w:val="0"/>
          <w:sz w:val="20"/>
          <w:szCs w:val="20"/>
        </w:rPr>
        <w:t>9</w:t>
      </w:r>
      <w:r>
        <w:rPr>
          <w:color w:val="000000"/>
          <w:spacing w:val="0"/>
          <w:w w:val="100"/>
          <w:position w:val="0"/>
        </w:rPr>
        <w:t>个 方面推出系列安全产品。深耕政务、税务、公安、金融等重点行业的密码应用，拓展应急等领域。 服务能力方面，要加快公共服务能力建设，通过构建全体系安全服务网络与安全公共服务平台， 实现面向政府、企业、个人的线上线下服务体系，拓展安全咨询、安全测评、安全加固、安全运 维等安全集成与服务。建立较为完善的公共服务体系和保障体系。</w:t>
      </w:r>
    </w:p>
    <w:p>
      <w:pPr>
        <w:pStyle w:val="Style5"/>
        <w:keepNext w:val="0"/>
        <w:keepLines w:val="0"/>
        <w:widowControl w:val="0"/>
        <w:shd w:val="clear" w:color="auto" w:fill="auto"/>
        <w:tabs>
          <w:tab w:pos="1563" w:val="left"/>
        </w:tabs>
        <w:bidi w:val="0"/>
        <w:spacing w:before="0" w:after="0" w:line="312" w:lineRule="exact"/>
        <w:ind w:left="1140" w:right="0" w:firstLine="0"/>
        <w:jc w:val="left"/>
      </w:pPr>
      <w:bookmarkStart w:id="158" w:name="bookmark158"/>
      <w:r>
        <w:rPr>
          <w:color w:val="000000"/>
          <w:spacing w:val="0"/>
          <w:w w:val="100"/>
          <w:position w:val="0"/>
        </w:rPr>
        <w:t>（</w:t>
      </w:r>
      <w:bookmarkEnd w:id="158"/>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深挖千万企业用户资源，大力拓展企业市场</w:t>
      </w:r>
    </w:p>
    <w:p>
      <w:pPr>
        <w:pStyle w:val="Style5"/>
        <w:keepNext w:val="0"/>
        <w:keepLines w:val="0"/>
        <w:widowControl w:val="0"/>
        <w:shd w:val="clear" w:color="auto" w:fill="auto"/>
        <w:bidi w:val="0"/>
        <w:spacing w:before="0" w:after="0" w:line="313" w:lineRule="exact"/>
        <w:ind w:left="720" w:right="0" w:firstLine="420"/>
        <w:jc w:val="both"/>
      </w:pPr>
      <w:r>
        <w:rPr>
          <w:color w:val="000000"/>
          <w:spacing w:val="0"/>
          <w:w w:val="100"/>
          <w:position w:val="0"/>
        </w:rPr>
        <w:t>紧抓企业数字化转型所释放的服务需求，以“票财税”等企业财税服务为基础和特色，打造 企业经营全生命周期的产品及服务，构建“平台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产品</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服务”的新业务体系，激活</w:t>
      </w:r>
      <w:r>
        <w:rPr>
          <w:rFonts w:ascii="Times New Roman" w:eastAsia="Times New Roman" w:hAnsi="Times New Roman" w:cs="Times New Roman"/>
          <w:color w:val="000000"/>
          <w:spacing w:val="0"/>
          <w:w w:val="100"/>
          <w:position w:val="0"/>
          <w:sz w:val="20"/>
          <w:szCs w:val="20"/>
        </w:rPr>
        <w:t>2000</w:t>
      </w:r>
      <w:r>
        <w:rPr>
          <w:color w:val="000000"/>
          <w:spacing w:val="0"/>
          <w:w w:val="100"/>
          <w:position w:val="0"/>
        </w:rPr>
        <w:t>万企业 用户资源，驱动核心业务转型升级。</w:t>
      </w:r>
    </w:p>
    <w:p>
      <w:pPr>
        <w:pStyle w:val="Style5"/>
        <w:keepNext w:val="0"/>
        <w:keepLines w:val="0"/>
        <w:widowControl w:val="0"/>
        <w:shd w:val="clear" w:color="auto" w:fill="auto"/>
        <w:bidi w:val="0"/>
        <w:spacing w:before="0" w:after="0" w:line="313" w:lineRule="exact"/>
        <w:ind w:left="720" w:right="0" w:firstLine="420"/>
        <w:jc w:val="both"/>
      </w:pPr>
      <w:r>
        <w:rPr>
          <w:color w:val="000000"/>
          <w:spacing w:val="0"/>
          <w:w w:val="100"/>
          <w:position w:val="0"/>
        </w:rPr>
        <w:t>基于财税领域的核心能力，围绕企业需求，形成企业经营全生命周期的产品及服务。打造产 业互联网平台，形成共建、共享、共生、共赢的社会化企业服务生态系统，汇聚千万企业用户及 延伸的个人用户，实现业务线上线下一体化协同发展。</w:t>
      </w:r>
    </w:p>
    <w:p>
      <w:pPr>
        <w:pStyle w:val="Style5"/>
        <w:keepNext w:val="0"/>
        <w:keepLines w:val="0"/>
        <w:widowControl w:val="0"/>
        <w:shd w:val="clear" w:color="auto" w:fill="auto"/>
        <w:tabs>
          <w:tab w:pos="1564" w:val="left"/>
        </w:tabs>
        <w:bidi w:val="0"/>
        <w:spacing w:before="0" w:after="0" w:line="313" w:lineRule="exact"/>
        <w:ind w:left="1140" w:right="0" w:firstLine="0"/>
        <w:jc w:val="both"/>
      </w:pPr>
      <w:bookmarkStart w:id="159" w:name="bookmark159"/>
      <w:r>
        <w:rPr>
          <w:color w:val="000000"/>
          <w:spacing w:val="0"/>
          <w:w w:val="100"/>
          <w:position w:val="0"/>
        </w:rPr>
        <w:t>（</w:t>
      </w:r>
      <w:bookmarkEnd w:id="159"/>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聚焦重点行业领域，大力拓展政府及行业市场</w:t>
      </w:r>
    </w:p>
    <w:p>
      <w:pPr>
        <w:pStyle w:val="Style5"/>
        <w:keepNext w:val="0"/>
        <w:keepLines w:val="0"/>
        <w:widowControl w:val="0"/>
        <w:shd w:val="clear" w:color="auto" w:fill="auto"/>
        <w:bidi w:val="0"/>
        <w:spacing w:before="0" w:after="0" w:line="313" w:lineRule="exact"/>
        <w:ind w:left="720" w:right="0" w:firstLine="420"/>
        <w:jc w:val="both"/>
      </w:pPr>
      <w:r>
        <w:rPr>
          <w:color w:val="000000"/>
          <w:spacing w:val="0"/>
          <w:w w:val="100"/>
          <w:position w:val="0"/>
        </w:rPr>
        <w:t>紧跟中央网络强国、数字中国建设步伐以及“新基建”发展需求，顺应政府（行业）领域全 面信创化、数字化转型的发展趋势，重点发展信创、智慧产业集群。</w:t>
      </w:r>
    </w:p>
    <w:p>
      <w:pPr>
        <w:pStyle w:val="Style5"/>
        <w:keepNext w:val="0"/>
        <w:keepLines w:val="0"/>
        <w:widowControl w:val="0"/>
        <w:shd w:val="clear" w:color="auto" w:fill="auto"/>
        <w:bidi w:val="0"/>
        <w:spacing w:before="0" w:after="0" w:line="313" w:lineRule="exact"/>
        <w:ind w:left="720" w:right="0" w:firstLine="420"/>
        <w:jc w:val="both"/>
      </w:pPr>
      <w:r>
        <w:rPr>
          <w:color w:val="000000"/>
          <w:spacing w:val="0"/>
          <w:w w:val="100"/>
          <w:position w:val="0"/>
        </w:rPr>
        <w:t>公司将以信创业务为特色，围绕信创产业链构建产品体系和服务生态体系。保持并不断提升 在国家信息化建设领域主力军的战略地位，成为国内综合实力最强的信创集成商、最大的信创运 维服务商、最专业的信创咨询服务商、最具竞争力的信创产品和解决方案提供商。</w:t>
      </w:r>
    </w:p>
    <w:p>
      <w:pPr>
        <w:pStyle w:val="Style5"/>
        <w:keepNext w:val="0"/>
        <w:keepLines w:val="0"/>
        <w:widowControl w:val="0"/>
        <w:shd w:val="clear" w:color="auto" w:fill="auto"/>
        <w:bidi w:val="0"/>
        <w:spacing w:before="0" w:after="0" w:line="313" w:lineRule="exact"/>
        <w:ind w:left="720" w:right="0" w:firstLine="420"/>
        <w:jc w:val="both"/>
      </w:pPr>
      <w:r>
        <w:rPr>
          <w:color w:val="000000"/>
          <w:spacing w:val="0"/>
          <w:w w:val="100"/>
          <w:position w:val="0"/>
        </w:rPr>
        <w:t>公司将基于信息安全、大数据与人工智能技术，发展智慧税务、智慧通关、智慧警务、智慧 粮储等业务，形成系列智慧政务及行业信息化产品及解决方案，构建面向政府及行业的智能化服 务能力。将基于税务、政务、公安、粮食等优势领域，立足于改善民生和创新社会治理，以央企 担当作为助力政府治理。为政府（行业）提供以信息安全为特色的数字化、智能化的科技产品及 信息服务，助力政府（行业）建设现代化的社会治理体系、提供更加便捷高效的监管服务及民生 服务。</w:t>
      </w:r>
    </w:p>
    <w:p>
      <w:pPr>
        <w:pStyle w:val="Style5"/>
        <w:keepNext w:val="0"/>
        <w:keepLines w:val="0"/>
        <w:widowControl w:val="0"/>
        <w:shd w:val="clear" w:color="auto" w:fill="auto"/>
        <w:tabs>
          <w:tab w:pos="1564" w:val="left"/>
        </w:tabs>
        <w:bidi w:val="0"/>
        <w:spacing w:before="0" w:after="0" w:line="313" w:lineRule="exact"/>
        <w:ind w:left="1140" w:right="0" w:firstLine="0"/>
        <w:jc w:val="both"/>
      </w:pPr>
      <w:bookmarkStart w:id="160" w:name="bookmark160"/>
      <w:r>
        <w:rPr>
          <w:color w:val="000000"/>
          <w:spacing w:val="0"/>
          <w:w w:val="100"/>
          <w:position w:val="0"/>
        </w:rPr>
        <w:t>（</w:t>
      </w:r>
      <w:bookmarkEnd w:id="160"/>
      <w:r>
        <w:rPr>
          <w:rFonts w:ascii="Times New Roman" w:eastAsia="Times New Roman" w:hAnsi="Times New Roman" w:cs="Times New Roman"/>
          <w:color w:val="000000"/>
          <w:spacing w:val="0"/>
          <w:w w:val="100"/>
          <w:position w:val="0"/>
          <w:sz w:val="20"/>
          <w:szCs w:val="20"/>
        </w:rPr>
        <w:t>4</w:t>
      </w:r>
      <w:r>
        <w:rPr>
          <w:color w:val="000000"/>
          <w:spacing w:val="0"/>
          <w:w w:val="100"/>
          <w:position w:val="0"/>
        </w:rPr>
        <w:t>）</w:t>
        <w:tab/>
        <w:t>坚持推进国际化经营，拓展发展空间。</w:t>
      </w:r>
    </w:p>
    <w:p>
      <w:pPr>
        <w:pStyle w:val="Style5"/>
        <w:keepNext w:val="0"/>
        <w:keepLines w:val="0"/>
        <w:widowControl w:val="0"/>
        <w:shd w:val="clear" w:color="auto" w:fill="auto"/>
        <w:bidi w:val="0"/>
        <w:spacing w:before="0" w:after="0" w:line="313" w:lineRule="exact"/>
        <w:ind w:left="720" w:right="0" w:firstLine="420"/>
        <w:jc w:val="both"/>
      </w:pPr>
      <w:r>
        <w:rPr>
          <w:color w:val="000000"/>
          <w:spacing w:val="0"/>
          <w:w w:val="100"/>
          <w:position w:val="0"/>
        </w:rPr>
        <w:t>公司将立足港澳，助力“一带一路”等国际市场的信息化、数字化建设，重点拓展税务信息 化、</w:t>
      </w:r>
      <w:r>
        <w:rPr>
          <w:rFonts w:ascii="Times New Roman" w:eastAsia="Times New Roman" w:hAnsi="Times New Roman" w:cs="Times New Roman"/>
          <w:color w:val="000000"/>
          <w:spacing w:val="0"/>
          <w:w w:val="100"/>
          <w:position w:val="0"/>
          <w:sz w:val="20"/>
          <w:szCs w:val="20"/>
        </w:rPr>
        <w:t>EID</w:t>
      </w:r>
      <w:r>
        <w:rPr>
          <w:color w:val="000000"/>
          <w:spacing w:val="0"/>
          <w:w w:val="100"/>
          <w:position w:val="0"/>
        </w:rPr>
        <w:t>等优势业务，在多个国家建立项目案例，打造集市场营销、研发生产、运营服务于一体 的完整业务链，助力相关国家及地区提速经济发展。</w:t>
      </w:r>
    </w:p>
    <w:p>
      <w:pPr>
        <w:pStyle w:val="Style5"/>
        <w:keepNext w:val="0"/>
        <w:keepLines w:val="0"/>
        <w:widowControl w:val="0"/>
        <w:shd w:val="clear" w:color="auto" w:fill="auto"/>
        <w:tabs>
          <w:tab w:pos="1563" w:val="left"/>
        </w:tabs>
        <w:bidi w:val="0"/>
        <w:spacing w:before="0" w:after="0" w:line="313" w:lineRule="exact"/>
        <w:ind w:left="1140" w:right="0" w:firstLine="0"/>
        <w:jc w:val="both"/>
      </w:pPr>
      <w:bookmarkStart w:id="161" w:name="bookmark161"/>
      <w:r>
        <w:rPr>
          <w:color w:val="000000"/>
          <w:spacing w:val="0"/>
          <w:w w:val="100"/>
          <w:position w:val="0"/>
        </w:rPr>
        <w:t>五</w:t>
      </w:r>
      <w:bookmarkEnd w:id="161"/>
      <w:r>
        <w:rPr>
          <w:color w:val="000000"/>
          <w:spacing w:val="0"/>
          <w:w w:val="100"/>
          <w:position w:val="0"/>
        </w:rPr>
        <w:t>、</w:t>
        <w:tab/>
        <w:t>构建立体化的市场营销体系，提升市场化能力</w:t>
      </w:r>
    </w:p>
    <w:p>
      <w:pPr>
        <w:pStyle w:val="Style5"/>
        <w:keepNext w:val="0"/>
        <w:keepLines w:val="0"/>
        <w:widowControl w:val="0"/>
        <w:shd w:val="clear" w:color="auto" w:fill="auto"/>
        <w:bidi w:val="0"/>
        <w:spacing w:before="0" w:after="0" w:line="313" w:lineRule="exact"/>
        <w:ind w:left="720" w:right="0" w:firstLine="420"/>
        <w:jc w:val="both"/>
      </w:pPr>
      <w:r>
        <w:rPr>
          <w:color w:val="000000"/>
          <w:spacing w:val="0"/>
          <w:w w:val="100"/>
          <w:position w:val="0"/>
        </w:rPr>
        <w:t>坚持以市场为导向、以客户为中心，结合政府（行业）、企业业务模式的不同，完善市场营销 体系建设，充分满足数字经济时代创新、协同、融合发展的需要。强化顶层设计，统筹规划公司 营销战略，建设以客户为中心、以价值创造为导向、以信息化为支撑的市场营销协同响应体系， 通过整合资源，引入商机，产品协同，人才激励，品牌赋能等系列改革措施，跨组织统筹市场营 销，激发体系活力，促进创新创效，实现协同发展。</w:t>
      </w:r>
    </w:p>
    <w:p>
      <w:pPr>
        <w:pStyle w:val="Style5"/>
        <w:keepNext w:val="0"/>
        <w:keepLines w:val="0"/>
        <w:widowControl w:val="0"/>
        <w:shd w:val="clear" w:color="auto" w:fill="auto"/>
        <w:bidi w:val="0"/>
        <w:spacing w:before="0" w:after="0" w:line="313" w:lineRule="exact"/>
        <w:ind w:left="720" w:right="0" w:firstLine="420"/>
        <w:jc w:val="both"/>
      </w:pPr>
      <w:r>
        <w:rPr>
          <w:color w:val="000000"/>
          <w:spacing w:val="0"/>
          <w:w w:val="100"/>
          <w:position w:val="0"/>
        </w:rPr>
        <w:t>公司将畅通营销人才职业发展通道，优化能上能下的任职管理体系，构建上下联动、横向协 同的营销组织体系。建立产品研发与市场需求反馈互动机制和产品市场周期管理机制。建立营销 体系利益共享与激励机制，畅通市场资源体系共享与市场信息即时传递，为营销活动和营销人员 赋能，激发营销团队的价值创造潜能。将品牌应用贯穿营销全流程，推动品牌成为营销活动的强 力支撑。</w:t>
      </w:r>
    </w:p>
    <w:p>
      <w:pPr>
        <w:pStyle w:val="Style5"/>
        <w:keepNext w:val="0"/>
        <w:keepLines w:val="0"/>
        <w:widowControl w:val="0"/>
        <w:shd w:val="clear" w:color="auto" w:fill="auto"/>
        <w:tabs>
          <w:tab w:pos="1563" w:val="left"/>
        </w:tabs>
        <w:bidi w:val="0"/>
        <w:spacing w:before="0" w:after="0" w:line="313" w:lineRule="exact"/>
        <w:ind w:left="1140" w:right="0" w:firstLine="0"/>
        <w:jc w:val="both"/>
      </w:pPr>
      <w:bookmarkStart w:id="162" w:name="bookmark162"/>
      <w:r>
        <w:rPr>
          <w:color w:val="000000"/>
          <w:spacing w:val="0"/>
          <w:w w:val="100"/>
          <w:position w:val="0"/>
        </w:rPr>
        <w:t>六</w:t>
      </w:r>
      <w:bookmarkEnd w:id="162"/>
      <w:r>
        <w:rPr>
          <w:color w:val="000000"/>
          <w:spacing w:val="0"/>
          <w:w w:val="100"/>
          <w:position w:val="0"/>
        </w:rPr>
        <w:t>、</w:t>
        <w:tab/>
        <w:t>强化产融结合，将资本优势转化为产业发展优势</w:t>
      </w:r>
    </w:p>
    <w:p>
      <w:pPr>
        <w:pStyle w:val="Style5"/>
        <w:keepNext w:val="0"/>
        <w:keepLines w:val="0"/>
        <w:widowControl w:val="0"/>
        <w:shd w:val="clear" w:color="auto" w:fill="auto"/>
        <w:bidi w:val="0"/>
        <w:spacing w:before="0" w:after="0" w:line="313" w:lineRule="exact"/>
        <w:ind w:left="720" w:right="0" w:firstLine="420"/>
        <w:jc w:val="both"/>
      </w:pPr>
      <w:r>
        <w:rPr>
          <w:color w:val="000000"/>
          <w:spacing w:val="0"/>
          <w:w w:val="100"/>
          <w:position w:val="0"/>
        </w:rPr>
        <w:t>充分发挥上市公司平台作用，通过资本运作助推资源整合，优化资本资产结构。公司将围绕 产业布局，把资本运营与产业发展有机结合，面向重点产业方向及核心技术能力进行产业并购。 丰富融资渠道及资本运作模式，探索国际资本运作，建设本地化海外业务平台，奠定海外运营基 础。积极推动所属优质子公司社会化融资，巩固细分产业的综合实力，提升市场竞争力、品牌影 响力和资源配置效率，助推产业发展，实现国有资产保值增值。</w:t>
      </w:r>
    </w:p>
    <w:p>
      <w:pPr>
        <w:pStyle w:val="Style5"/>
        <w:keepNext w:val="0"/>
        <w:keepLines w:val="0"/>
        <w:widowControl w:val="0"/>
        <w:shd w:val="clear" w:color="auto" w:fill="auto"/>
        <w:tabs>
          <w:tab w:pos="1563" w:val="left"/>
        </w:tabs>
        <w:bidi w:val="0"/>
        <w:spacing w:before="0" w:after="0" w:line="313" w:lineRule="exact"/>
        <w:ind w:left="1140" w:right="0" w:firstLine="0"/>
        <w:jc w:val="both"/>
      </w:pPr>
      <w:bookmarkStart w:id="163" w:name="bookmark163"/>
      <w:r>
        <w:rPr>
          <w:color w:val="000000"/>
          <w:spacing w:val="0"/>
          <w:w w:val="100"/>
          <w:position w:val="0"/>
        </w:rPr>
        <w:t>七</w:t>
      </w:r>
      <w:bookmarkEnd w:id="163"/>
      <w:r>
        <w:rPr>
          <w:color w:val="000000"/>
          <w:spacing w:val="0"/>
          <w:w w:val="100"/>
          <w:position w:val="0"/>
        </w:rPr>
        <w:t>、</w:t>
        <w:tab/>
        <w:t>坚持人才强企，加强人才队伍建设，提升价值创造能力</w:t>
      </w:r>
    </w:p>
    <w:p>
      <w:pPr>
        <w:pStyle w:val="Style5"/>
        <w:keepNext w:val="0"/>
        <w:keepLines w:val="0"/>
        <w:widowControl w:val="0"/>
        <w:shd w:val="clear" w:color="auto" w:fill="auto"/>
        <w:bidi w:val="0"/>
        <w:spacing w:before="0" w:after="0" w:line="313" w:lineRule="exact"/>
        <w:ind w:left="720" w:right="0" w:firstLine="420"/>
        <w:jc w:val="both"/>
      </w:pPr>
      <w:r>
        <w:rPr>
          <w:color w:val="000000"/>
          <w:spacing w:val="0"/>
          <w:w w:val="100"/>
          <w:position w:val="0"/>
        </w:rPr>
        <w:t>公司将不断完善基于价值创造的人力资源管理体系：健全基于降本增效、价值创造的人工成 本管控机制；健全基于提高人岗匹配的人才选用机制；健全基于鼓励价值创造的薪酬分配机制； 健全基于提升员工队伍核心能力的培训机制；健全与公司共同发展的员工成长机制。</w:t>
      </w:r>
    </w:p>
    <w:p>
      <w:pPr>
        <w:pStyle w:val="Style5"/>
        <w:keepNext w:val="0"/>
        <w:keepLines w:val="0"/>
        <w:widowControl w:val="0"/>
        <w:shd w:val="clear" w:color="auto" w:fill="auto"/>
        <w:bidi w:val="0"/>
        <w:spacing w:before="0" w:after="0" w:line="313" w:lineRule="exact"/>
        <w:ind w:left="1140" w:right="0" w:firstLine="0"/>
        <w:jc w:val="both"/>
        <w:sectPr>
          <w:footnotePr>
            <w:pos w:val="pageBottom"/>
            <w:numFmt w:val="decimal"/>
            <w:numRestart w:val="continuous"/>
          </w:footnotePr>
          <w:pgSz w:w="11900" w:h="16840"/>
          <w:pgMar w:top="1441" w:right="46" w:bottom="1494" w:left="353" w:header="0" w:footer="3" w:gutter="0"/>
          <w:cols w:space="720"/>
          <w:noEndnote/>
          <w:rtlGutter w:val="0"/>
          <w:docGrid w:linePitch="360"/>
        </w:sectPr>
      </w:pPr>
      <w:r>
        <w:rPr>
          <w:color w:val="000000"/>
          <w:spacing w:val="0"/>
          <w:w w:val="100"/>
          <w:position w:val="0"/>
        </w:rPr>
        <w:t>实现干部队伍、人才结构的“五个优化”：优化干部队伍结构，着力打造高素质干部梯队；优</w:t>
      </w:r>
    </w:p>
    <w:p>
      <w:pPr>
        <w:pStyle w:val="Style5"/>
        <w:keepNext w:val="0"/>
        <w:keepLines w:val="0"/>
        <w:widowControl w:val="0"/>
        <w:shd w:val="clear" w:color="auto" w:fill="auto"/>
        <w:bidi w:val="0"/>
        <w:spacing w:before="0" w:after="360" w:line="312" w:lineRule="exact"/>
        <w:ind w:left="720" w:right="0" w:firstLine="0"/>
        <w:jc w:val="both"/>
      </w:pPr>
      <w:r>
        <w:rPr>
          <w:color w:val="000000"/>
          <w:spacing w:val="0"/>
          <w:w w:val="100"/>
          <w:position w:val="0"/>
        </w:rPr>
        <w:t>化人才队伍结构，统筹推进各类人才专项工程；优化人才引进机制，加大核心人才引进储备力度； 优化考核激励机制，激发核心骨干人员内生动力；优化教育培训体系，提升培训对业务的支持力 度。</w:t>
      </w:r>
    </w:p>
    <w:p>
      <w:pPr>
        <w:pStyle w:val="Style5"/>
        <w:keepNext w:val="0"/>
        <w:keepLines w:val="0"/>
        <w:widowControl w:val="0"/>
        <w:shd w:val="clear" w:color="auto" w:fill="auto"/>
        <w:bidi w:val="0"/>
        <w:spacing w:before="0" w:after="40" w:line="312" w:lineRule="exact"/>
        <w:ind w:left="0" w:right="0" w:firstLine="720"/>
        <w:jc w:val="both"/>
      </w:pPr>
      <w:bookmarkStart w:id="164" w:name="bookmark164"/>
      <w:r>
        <w:rPr>
          <w:b/>
          <w:bCs/>
          <w:color w:val="000000"/>
          <w:spacing w:val="0"/>
          <w:w w:val="100"/>
          <w:position w:val="0"/>
        </w:rPr>
        <w:t>（</w:t>
      </w:r>
      <w:bookmarkEnd w:id="164"/>
      <w:r>
        <w:rPr>
          <w:b/>
          <w:bCs/>
          <w:color w:val="000000"/>
          <w:spacing w:val="0"/>
          <w:w w:val="100"/>
          <w:position w:val="0"/>
        </w:rPr>
        <w:t>四）可能面对的风险</w:t>
      </w:r>
    </w:p>
    <w:p>
      <w:pPr>
        <w:pStyle w:val="Style5"/>
        <w:keepNext w:val="0"/>
        <w:keepLines w:val="0"/>
        <w:widowControl w:val="0"/>
        <w:shd w:val="clear" w:color="auto" w:fill="auto"/>
        <w:bidi w:val="0"/>
        <w:spacing w:before="0" w:after="0" w:line="312" w:lineRule="exact"/>
        <w:ind w:left="0" w:right="0" w:firstLine="72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312" w:lineRule="exact"/>
        <w:ind w:left="720" w:right="0"/>
        <w:jc w:val="both"/>
      </w:pPr>
      <w:r>
        <w:rPr>
          <w:color w:val="000000"/>
          <w:spacing w:val="0"/>
          <w:w w:val="100"/>
          <w:position w:val="0"/>
        </w:rPr>
        <w:t>公司主要业务集中在金税、金融科技及财税服务、智慧和网信产业，从行业发展现状及公司 相关业务特点来看，主要面临的发展风险如下：</w:t>
      </w:r>
    </w:p>
    <w:p>
      <w:pPr>
        <w:pStyle w:val="Style5"/>
        <w:keepNext w:val="0"/>
        <w:keepLines w:val="0"/>
        <w:widowControl w:val="0"/>
        <w:shd w:val="clear" w:color="auto" w:fill="auto"/>
        <w:bidi w:val="0"/>
        <w:spacing w:before="0" w:after="100" w:line="312" w:lineRule="exact"/>
        <w:ind w:left="1120" w:right="0" w:firstLine="0"/>
        <w:jc w:val="both"/>
      </w:pPr>
      <w:r>
        <w:rPr>
          <w:b/>
          <w:bCs/>
          <w:color w:val="000000"/>
          <w:spacing w:val="0"/>
          <w:w w:val="100"/>
          <w:position w:val="0"/>
        </w:rPr>
        <w:t>（_）政策变化风险</w:t>
      </w:r>
    </w:p>
    <w:p>
      <w:pPr>
        <w:pStyle w:val="Style5"/>
        <w:keepNext w:val="0"/>
        <w:keepLines w:val="0"/>
        <w:widowControl w:val="0"/>
        <w:shd w:val="clear" w:color="auto" w:fill="auto"/>
        <w:bidi w:val="0"/>
        <w:spacing w:before="0" w:after="0" w:line="312" w:lineRule="exact"/>
        <w:ind w:left="720" w:right="0"/>
        <w:jc w:val="both"/>
      </w:pPr>
      <w:r>
        <w:rPr>
          <w:color w:val="000000"/>
          <w:spacing w:val="0"/>
          <w:w w:val="100"/>
          <w:position w:val="0"/>
        </w:rPr>
        <w:t>目前，公司开展各项业务对国家政策的依赖性较强，金税产业主要基于税务政策，为国家相 关政府部门提供信息化解决方案，为金融及其他大型企业提供行业解决方案，以及为政府或行业 政策主导下的企业客户提供产品和服务。金融科技、智慧和网信产业，公司也主要依据行业政策 组织产品研发生产或设计相关解决方案。近年来，为减轻企业负担，国家发布一系列政策，导致 原先的政策红利环境发生改变，促使金融支付领域涉及信息安全、支付方式和设备使用以及智慧 领域中有关项目设计和实施都发生极大的变化，市场竞争不断加剧。一方面对企业现有业务的开 展及产品销售造成了影响，产品毛利率水平逐渐降低。另一方面对公司提供的产品和服务质量提 出了更高的要求，公司需要加大产品研发及市场拓展投入，来维护市场占用率。为此，公司将依 据品牌优势和技术积累，积极贯彻落实国家各项政策法规，根据相关产业动态及政策变化及时调 整，通过优化业务结构推动创新发展，以应对由政策变化带来的不利影响。</w:t>
      </w:r>
    </w:p>
    <w:p>
      <w:pPr>
        <w:pStyle w:val="Style5"/>
        <w:keepNext w:val="0"/>
        <w:keepLines w:val="0"/>
        <w:widowControl w:val="0"/>
        <w:shd w:val="clear" w:color="auto" w:fill="auto"/>
        <w:tabs>
          <w:tab w:pos="1630" w:val="left"/>
        </w:tabs>
        <w:bidi w:val="0"/>
        <w:spacing w:before="0" w:after="100" w:line="312" w:lineRule="exact"/>
        <w:ind w:left="1120" w:right="0" w:firstLine="0"/>
        <w:jc w:val="both"/>
      </w:pPr>
      <w:bookmarkStart w:id="165" w:name="bookmark165"/>
      <w:r>
        <w:rPr>
          <w:b/>
          <w:bCs/>
          <w:color w:val="000000"/>
          <w:spacing w:val="0"/>
          <w:w w:val="100"/>
          <w:position w:val="0"/>
        </w:rPr>
        <w:t>（</w:t>
      </w:r>
      <w:bookmarkEnd w:id="165"/>
      <w:r>
        <w:rPr>
          <w:b/>
          <w:bCs/>
          <w:color w:val="000000"/>
          <w:spacing w:val="0"/>
          <w:w w:val="100"/>
          <w:position w:val="0"/>
        </w:rPr>
        <w:t>二）</w:t>
        <w:tab/>
        <w:t>市场竞争风险</w:t>
      </w:r>
    </w:p>
    <w:p>
      <w:pPr>
        <w:pStyle w:val="Style5"/>
        <w:keepNext w:val="0"/>
        <w:keepLines w:val="0"/>
        <w:widowControl w:val="0"/>
        <w:shd w:val="clear" w:color="auto" w:fill="auto"/>
        <w:bidi w:val="0"/>
        <w:spacing w:before="0" w:after="40" w:line="313" w:lineRule="exact"/>
        <w:ind w:left="720" w:right="0"/>
        <w:jc w:val="both"/>
      </w:pPr>
      <w:r>
        <w:rPr>
          <w:color w:val="000000"/>
          <w:spacing w:val="0"/>
          <w:w w:val="100"/>
          <w:position w:val="0"/>
        </w:rPr>
        <w:t>目前公司所涉及的产业均已处于充分的市场竞争环境中，在同类业务拓展中，公司面临着国 内外其他同类产品生产商或服务提供商的竞争，市场竞争日趋激烈。同时，在</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减税降费</w:t>
      </w:r>
      <w:r>
        <w:rPr>
          <w:color w:val="000000"/>
          <w:spacing w:val="0"/>
          <w:w w:val="100"/>
          <w:position w:val="0"/>
        </w:rPr>
        <w:t>''</w:t>
      </w:r>
      <w:r>
        <w:rPr>
          <w:color w:val="000000"/>
          <w:spacing w:val="0"/>
          <w:w w:val="100"/>
          <w:position w:val="0"/>
        </w:rPr>
        <w:t>政策导 向下，面向企业提供的财税服务等业务将面临更高的规范性要求、更严格的监管局面。随着《关 于进一步做好增值税电子普通发票推行工作的指导意见》等文件出台，电子发票已全面推广，目 前电子发票开票平台的提供商已超过百家，市场竞争日趋激烈。为加快推进“互联网</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税务''行动 计划，税控设备准入门槛也越来越低，</w:t>
      </w:r>
      <w:r>
        <w:rPr>
          <w:rFonts w:ascii="Times New Roman" w:eastAsia="Times New Roman" w:hAnsi="Times New Roman" w:cs="Times New Roman"/>
          <w:color w:val="000000"/>
          <w:spacing w:val="0"/>
          <w:w w:val="100"/>
          <w:position w:val="0"/>
          <w:sz w:val="20"/>
          <w:szCs w:val="20"/>
        </w:rPr>
        <w:t>U-key</w:t>
      </w:r>
      <w:r>
        <w:rPr>
          <w:color w:val="000000"/>
          <w:spacing w:val="0"/>
          <w:w w:val="100"/>
          <w:position w:val="0"/>
        </w:rPr>
        <w:t>基本处于免费状态，且产品供货厂商众多，已逐渐 发展形成多家竞争的趋势。此外，在金融科技、智慧和网信产业，公司的市场地位还有待加强， 与市场份额较大的竞争对手相比，在产品形态、系统集成、运营管理等方面还存在着差距。</w:t>
      </w:r>
    </w:p>
    <w:p>
      <w:pPr>
        <w:pStyle w:val="Style5"/>
        <w:keepNext w:val="0"/>
        <w:keepLines w:val="0"/>
        <w:widowControl w:val="0"/>
        <w:shd w:val="clear" w:color="auto" w:fill="auto"/>
        <w:tabs>
          <w:tab w:pos="1630" w:val="left"/>
        </w:tabs>
        <w:bidi w:val="0"/>
        <w:spacing w:before="0" w:after="100" w:line="240" w:lineRule="auto"/>
        <w:ind w:left="1120" w:right="0" w:firstLine="0"/>
        <w:jc w:val="both"/>
      </w:pPr>
      <w:bookmarkStart w:id="166" w:name="bookmark166"/>
      <w:r>
        <w:rPr>
          <w:b/>
          <w:bCs/>
          <w:color w:val="000000"/>
          <w:spacing w:val="0"/>
          <w:w w:val="100"/>
          <w:position w:val="0"/>
        </w:rPr>
        <w:t>（</w:t>
      </w:r>
      <w:bookmarkEnd w:id="166"/>
      <w:r>
        <w:rPr>
          <w:b/>
          <w:bCs/>
          <w:color w:val="000000"/>
          <w:spacing w:val="0"/>
          <w:w w:val="100"/>
          <w:position w:val="0"/>
        </w:rPr>
        <w:t>三）</w:t>
        <w:tab/>
        <w:t>新兴技术发展带来的风险</w:t>
      </w:r>
    </w:p>
    <w:p>
      <w:pPr>
        <w:pStyle w:val="Style5"/>
        <w:keepNext w:val="0"/>
        <w:keepLines w:val="0"/>
        <w:widowControl w:val="0"/>
        <w:shd w:val="clear" w:color="auto" w:fill="auto"/>
        <w:bidi w:val="0"/>
        <w:spacing w:before="0" w:after="0" w:line="313" w:lineRule="exact"/>
        <w:ind w:left="720" w:right="0"/>
        <w:jc w:val="both"/>
      </w:pPr>
      <w:r>
        <w:rPr>
          <w:color w:val="000000"/>
          <w:spacing w:val="0"/>
          <w:w w:val="100"/>
          <w:position w:val="0"/>
        </w:rPr>
        <w:t>随着</w:t>
      </w:r>
      <w:r>
        <w:rPr>
          <w:rFonts w:ascii="Times New Roman" w:eastAsia="Times New Roman" w:hAnsi="Times New Roman" w:cs="Times New Roman"/>
          <w:color w:val="000000"/>
          <w:spacing w:val="0"/>
          <w:w w:val="100"/>
          <w:position w:val="0"/>
          <w:sz w:val="20"/>
          <w:szCs w:val="20"/>
        </w:rPr>
        <w:t>5G</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AI</w:t>
      </w:r>
      <w:r>
        <w:rPr>
          <w:color w:val="000000"/>
          <w:spacing w:val="0"/>
          <w:w w:val="100"/>
          <w:position w:val="0"/>
        </w:rPr>
        <w:t>等新兴技术的飞速发展，金融与科技的融合不断加深，新兴技术的应用日渐普 及，公司目前业务所在的相关产业面临着产业变革带来的巨大机遇与挑战，公司相关业务面临着 因商业模式变化导致丧失盈利能力的风险。在税务行业中，公司相关税控产品已按照用户需求不 断进行了技术升级和功能完善，但从目前网络化应用、云技术及大数据应用趋势来看，公司已有 的产品技术仍可能面临被新技术替代的风险，甚至可能丧失现有的产品盈利模式。在金融、智慧 和网信产业中，以自主安全可控技术为牵引的技术创新不断加强，新商业模式也不断涌现，未来 也将会对公司现有业务产品和商业模式造成冲击。为此，公司需加大研发投入，储备更多的核心 技术，并不断适应新的商业模式来保持市场占率。</w:t>
      </w:r>
    </w:p>
    <w:p>
      <w:pPr>
        <w:pStyle w:val="Style5"/>
        <w:keepNext w:val="0"/>
        <w:keepLines w:val="0"/>
        <w:widowControl w:val="0"/>
        <w:shd w:val="clear" w:color="auto" w:fill="auto"/>
        <w:tabs>
          <w:tab w:pos="1630" w:val="left"/>
        </w:tabs>
        <w:bidi w:val="0"/>
        <w:spacing w:before="0" w:after="100" w:line="312" w:lineRule="exact"/>
        <w:ind w:left="1120" w:right="0" w:firstLine="0"/>
        <w:jc w:val="both"/>
      </w:pPr>
      <w:bookmarkStart w:id="167" w:name="bookmark167"/>
      <w:r>
        <w:rPr>
          <w:b/>
          <w:bCs/>
          <w:color w:val="000000"/>
          <w:spacing w:val="0"/>
          <w:w w:val="100"/>
          <w:position w:val="0"/>
        </w:rPr>
        <w:t>（</w:t>
      </w:r>
      <w:bookmarkEnd w:id="167"/>
      <w:r>
        <w:rPr>
          <w:b/>
          <w:bCs/>
          <w:color w:val="000000"/>
          <w:spacing w:val="0"/>
          <w:w w:val="100"/>
          <w:position w:val="0"/>
        </w:rPr>
        <w:t>四）</w:t>
        <w:tab/>
        <w:t>人才储备风险</w:t>
      </w:r>
    </w:p>
    <w:p>
      <w:pPr>
        <w:pStyle w:val="Style5"/>
        <w:keepNext w:val="0"/>
        <w:keepLines w:val="0"/>
        <w:widowControl w:val="0"/>
        <w:shd w:val="clear" w:color="auto" w:fill="auto"/>
        <w:bidi w:val="0"/>
        <w:spacing w:before="0" w:after="40" w:line="312" w:lineRule="exact"/>
        <w:ind w:left="720" w:right="0"/>
        <w:jc w:val="both"/>
      </w:pPr>
      <w:r>
        <w:rPr>
          <w:color w:val="000000"/>
          <w:spacing w:val="0"/>
          <w:w w:val="100"/>
          <w:position w:val="0"/>
        </w:rPr>
        <w:t>人才资源是以技术研发为核心的高科技企业生存和发展的重要因素。核心技术与研发人员、 销售人员、优秀管理团队是维持和提高公司核心竞争力的基石。公司始终重视人力资源对公司发 展的战略影响。但随着业务规模的不断扩大以及行业竞争的日趋激烈，公司可能在吸引和保留高 端人才方面面临压力。为此，公司将为技术人才提供具有市场竞争力的薪酬、福利待遇和良好的 工作环境，建立并完善人员激励与约束机制，保障公司技术人才队伍的稳定。同时，加强管理团</w:t>
      </w:r>
    </w:p>
    <w:p>
      <w:pPr>
        <w:pStyle w:val="Style49"/>
        <w:keepNext w:val="0"/>
        <w:keepLines w:val="0"/>
        <w:widowControl w:val="0"/>
        <w:shd w:val="clear" w:color="auto" w:fill="auto"/>
        <w:bidi w:val="0"/>
        <w:spacing w:before="0" w:line="240" w:lineRule="auto"/>
        <w:ind w:left="0" w:right="0" w:firstLine="0"/>
        <w:jc w:val="center"/>
        <w:sectPr>
          <w:headerReference w:type="default" r:id="rId7"/>
          <w:footerReference w:type="default" r:id="rId8"/>
          <w:footnotePr>
            <w:pos w:val="pageBottom"/>
            <w:numFmt w:val="decimal"/>
            <w:numRestart w:val="continuous"/>
          </w:footnotePr>
          <w:pgSz w:w="11900" w:h="16840"/>
          <w:pgMar w:top="1484" w:right="611" w:bottom="1196" w:left="1065" w:header="0" w:footer="768" w:gutter="0"/>
          <w:cols w:space="720"/>
          <w:noEndnote/>
          <w:rtlGutter w:val="0"/>
          <w:docGrid w:linePitch="360"/>
        </w:sectPr>
      </w:pPr>
      <w:r>
        <w:rPr>
          <w:color w:val="000000"/>
          <w:spacing w:val="0"/>
          <w:w w:val="100"/>
          <w:position w:val="0"/>
        </w:rPr>
        <w:t xml:space="preserve">31 </w:t>
      </w:r>
      <w:r>
        <w:rPr>
          <w:b w:val="0"/>
          <w:bCs w:val="0"/>
          <w:color w:val="000000"/>
          <w:spacing w:val="0"/>
          <w:w w:val="100"/>
          <w:position w:val="0"/>
        </w:rPr>
        <w:t xml:space="preserve">/ </w:t>
      </w:r>
      <w:r>
        <w:rPr>
          <w:color w:val="000000"/>
          <w:spacing w:val="0"/>
          <w:w w:val="100"/>
          <w:position w:val="0"/>
        </w:rPr>
        <w:t>242</w:t>
      </w:r>
    </w:p>
    <w:p>
      <w:pPr>
        <w:pStyle w:val="Style5"/>
        <w:keepNext w:val="0"/>
        <w:keepLines w:val="0"/>
        <w:widowControl w:val="0"/>
        <w:shd w:val="clear" w:color="auto" w:fill="auto"/>
        <w:bidi w:val="0"/>
        <w:spacing w:before="0" w:after="0" w:line="317" w:lineRule="exact"/>
        <w:ind w:left="720" w:right="0" w:firstLine="0"/>
        <w:jc w:val="both"/>
      </w:pPr>
      <w:r>
        <w:rPr>
          <w:color w:val="000000"/>
          <w:spacing w:val="0"/>
          <w:w w:val="100"/>
          <w:position w:val="0"/>
        </w:rPr>
        <w:t>队领导能力与组织能力建设，通过定位关键人群、专项培养等方式加强专业人才储备，为公司持 续发展提供人才保障。</w:t>
      </w:r>
    </w:p>
    <w:p>
      <w:pPr>
        <w:pStyle w:val="Style5"/>
        <w:keepNext w:val="0"/>
        <w:keepLines w:val="0"/>
        <w:widowControl w:val="0"/>
        <w:shd w:val="clear" w:color="auto" w:fill="auto"/>
        <w:bidi w:val="0"/>
        <w:spacing w:before="0" w:after="100" w:line="311" w:lineRule="exact"/>
        <w:ind w:left="1120" w:right="0" w:firstLine="0"/>
        <w:jc w:val="both"/>
      </w:pPr>
      <w:bookmarkStart w:id="168" w:name="bookmark168"/>
      <w:r>
        <w:rPr>
          <w:b/>
          <w:bCs/>
          <w:color w:val="000000"/>
          <w:spacing w:val="0"/>
          <w:w w:val="100"/>
          <w:position w:val="0"/>
        </w:rPr>
        <w:t>（</w:t>
      </w:r>
      <w:bookmarkEnd w:id="168"/>
      <w:r>
        <w:rPr>
          <w:b/>
          <w:bCs/>
          <w:color w:val="000000"/>
          <w:spacing w:val="0"/>
          <w:w w:val="100"/>
          <w:position w:val="0"/>
        </w:rPr>
        <w:t>五）经营管理风险</w:t>
      </w:r>
    </w:p>
    <w:p>
      <w:pPr>
        <w:pStyle w:val="Style5"/>
        <w:keepNext w:val="0"/>
        <w:keepLines w:val="0"/>
        <w:widowControl w:val="0"/>
        <w:shd w:val="clear" w:color="auto" w:fill="auto"/>
        <w:bidi w:val="0"/>
        <w:spacing w:before="0" w:after="60" w:line="311" w:lineRule="exact"/>
        <w:ind w:left="720" w:right="0"/>
        <w:jc w:val="both"/>
      </w:pPr>
      <w:r>
        <w:rPr>
          <w:color w:val="000000"/>
          <w:spacing w:val="0"/>
          <w:w w:val="100"/>
          <w:position w:val="0"/>
        </w:rPr>
        <w:t>公司作为央企大型集团公司下属上市公司，为适应产业转型升级、增强公司活力、实现跨越 式发展，公司对各业务部门以及下属各子公司的组织管理，主要推行</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分业经营、板块管理、平台 运作</w:t>
      </w:r>
      <w:r>
        <w:rPr>
          <w:color w:val="000000"/>
          <w:spacing w:val="0"/>
          <w:w w:val="100"/>
          <w:position w:val="0"/>
        </w:rPr>
        <w:t>''</w:t>
      </w:r>
      <w:r>
        <w:rPr>
          <w:color w:val="000000"/>
          <w:spacing w:val="0"/>
          <w:w w:val="100"/>
          <w:position w:val="0"/>
        </w:rPr>
        <w:t>的模式。该模式有利于清晰划分公司各业务板块的权责，也有助于开拓市场，建立与合作单 位的长期合作关系，增强市场敏感度。但由于公司下属子公司数量较多、地域分布较广，存在管 理层级较多、管理链条过长，容易加剧公司管理风险。尽管公司已建立了一系列的规章制度，来 加强对分子公司的管控力度，但仍存在因管理问题而导致公司运营受到阻碍。为此，公司将继续 加强对子公司的内部控制</w:t>
      </w:r>
      <w:r>
        <w:rPr>
          <w:color w:val="000000"/>
          <w:spacing w:val="0"/>
          <w:w w:val="100"/>
          <w:position w:val="0"/>
          <w:sz w:val="20"/>
          <w:szCs w:val="20"/>
        </w:rPr>
        <w:t>，</w:t>
      </w:r>
      <w:r>
        <w:rPr>
          <w:color w:val="000000"/>
          <w:spacing w:val="0"/>
          <w:w w:val="100"/>
          <w:position w:val="0"/>
        </w:rPr>
        <w:t>促进公司整体运营管理水平的提升。</w:t>
      </w:r>
    </w:p>
    <w:p>
      <w:pPr>
        <w:pStyle w:val="Style5"/>
        <w:keepNext w:val="0"/>
        <w:keepLines w:val="0"/>
        <w:widowControl w:val="0"/>
        <w:shd w:val="clear" w:color="auto" w:fill="auto"/>
        <w:bidi w:val="0"/>
        <w:spacing w:before="0" w:after="60" w:line="311" w:lineRule="exact"/>
        <w:ind w:left="0" w:right="0" w:firstLine="720"/>
        <w:jc w:val="both"/>
      </w:pPr>
      <w:bookmarkStart w:id="169" w:name="bookmark169"/>
      <w:r>
        <w:rPr>
          <w:b/>
          <w:bCs/>
          <w:color w:val="000000"/>
          <w:spacing w:val="0"/>
          <w:w w:val="100"/>
          <w:position w:val="0"/>
        </w:rPr>
        <w:t>（</w:t>
      </w:r>
      <w:bookmarkEnd w:id="169"/>
      <w:r>
        <w:rPr>
          <w:b/>
          <w:bCs/>
          <w:color w:val="000000"/>
          <w:spacing w:val="0"/>
          <w:w w:val="100"/>
          <w:position w:val="0"/>
        </w:rPr>
        <w:t>五）其他</w:t>
      </w:r>
    </w:p>
    <w:p>
      <w:pPr>
        <w:pStyle w:val="Style5"/>
        <w:keepNext w:val="0"/>
        <w:keepLines w:val="0"/>
        <w:widowControl w:val="0"/>
        <w:shd w:val="clear" w:color="auto" w:fill="auto"/>
        <w:bidi w:val="0"/>
        <w:spacing w:before="0" w:after="300" w:line="311" w:lineRule="exact"/>
        <w:ind w:left="0" w:right="0" w:firstLine="72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379" w:lineRule="exact"/>
        <w:ind w:left="0" w:right="0" w:firstLine="720"/>
        <w:jc w:val="both"/>
      </w:pPr>
      <w:bookmarkStart w:id="170" w:name="bookmark170"/>
      <w:bookmarkStart w:id="171" w:name="bookmark171"/>
      <w:r>
        <w:rPr>
          <w:b/>
          <w:bCs/>
          <w:color w:val="000000"/>
          <w:spacing w:val="0"/>
          <w:w w:val="100"/>
          <w:position w:val="0"/>
          <w:shd w:val="clear" w:color="auto" w:fill="FFFFFF"/>
        </w:rPr>
        <w:t>四</w:t>
      </w:r>
      <w:bookmarkEnd w:id="171"/>
      <w:r>
        <w:rPr>
          <w:b/>
          <w:bCs/>
          <w:color w:val="000000"/>
          <w:spacing w:val="0"/>
          <w:w w:val="100"/>
          <w:position w:val="0"/>
          <w:shd w:val="clear" w:color="auto" w:fill="FFFFFF"/>
        </w:rPr>
        <w:t>、公司因不适用准则规定或国家秘密、商业秘密等特殊原因，未按准则披露的情况和原因说明</w:t>
      </w:r>
      <w:bookmarkEnd w:id="170"/>
    </w:p>
    <w:p>
      <w:pPr>
        <w:pStyle w:val="Style21"/>
        <w:keepNext/>
        <w:keepLines/>
        <w:widowControl w:val="0"/>
        <w:shd w:val="clear" w:color="auto" w:fill="auto"/>
        <w:bidi w:val="0"/>
        <w:spacing w:before="0" w:after="80" w:line="379" w:lineRule="exact"/>
        <w:ind w:left="0" w:right="0" w:firstLine="720"/>
        <w:jc w:val="both"/>
        <w:sectPr>
          <w:headerReference w:type="default" r:id="rId9"/>
          <w:footerReference w:type="default" r:id="rId10"/>
          <w:footnotePr>
            <w:pos w:val="pageBottom"/>
            <w:numFmt w:val="decimal"/>
            <w:numRestart w:val="continuous"/>
          </w:footnotePr>
          <w:pgSz w:w="11900" w:h="16840"/>
          <w:pgMar w:top="1474" w:right="611" w:bottom="1474" w:left="1065" w:header="0" w:footer="3" w:gutter="0"/>
          <w:cols w:space="720"/>
          <w:noEndnote/>
          <w:rtlGutter w:val="0"/>
          <w:docGrid w:linePitch="360"/>
        </w:sectPr>
      </w:pPr>
      <w:bookmarkStart w:id="172" w:name="bookmark172"/>
      <w:bookmarkStart w:id="173" w:name="bookmark173"/>
      <w:bookmarkStart w:id="174" w:name="bookmark174"/>
      <w:r>
        <w:rPr>
          <w:color w:val="000000"/>
          <w:spacing w:val="0"/>
          <w:w w:val="100"/>
          <w:position w:val="0"/>
          <w:sz w:val="24"/>
          <w:szCs w:val="24"/>
        </w:rPr>
        <w:t xml:space="preserve">口适用 </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72"/>
      <w:bookmarkEnd w:id="173"/>
      <w:bookmarkEnd w:id="174"/>
    </w:p>
    <w:p>
      <w:pPr>
        <w:pStyle w:val="Style15"/>
        <w:keepNext/>
        <w:keepLines/>
        <w:widowControl w:val="0"/>
        <w:shd w:val="clear" w:color="auto" w:fill="auto"/>
        <w:bidi w:val="0"/>
        <w:spacing w:before="180" w:after="160" w:line="240" w:lineRule="auto"/>
        <w:ind w:left="0" w:right="0" w:firstLine="0"/>
        <w:jc w:val="center"/>
      </w:pPr>
      <w:bookmarkStart w:id="175" w:name="bookmark175"/>
      <w:bookmarkStart w:id="176" w:name="bookmark176"/>
      <w:bookmarkStart w:id="177" w:name="bookmark177"/>
      <w:r>
        <w:rPr>
          <w:color w:val="000000"/>
          <w:spacing w:val="0"/>
          <w:w w:val="100"/>
          <w:position w:val="0"/>
        </w:rPr>
        <w:t>第五节重要事项</w:t>
      </w:r>
      <w:bookmarkEnd w:id="175"/>
      <w:bookmarkEnd w:id="176"/>
      <w:bookmarkEnd w:id="177"/>
    </w:p>
    <w:p>
      <w:pPr>
        <w:pStyle w:val="Style5"/>
        <w:keepNext w:val="0"/>
        <w:keepLines w:val="0"/>
        <w:widowControl w:val="0"/>
        <w:shd w:val="clear" w:color="auto" w:fill="auto"/>
        <w:bidi w:val="0"/>
        <w:spacing w:before="0" w:after="100" w:line="315" w:lineRule="exact"/>
        <w:ind w:left="0" w:right="0" w:firstLine="720"/>
        <w:jc w:val="both"/>
      </w:pPr>
      <w:bookmarkStart w:id="178" w:name="bookmark178"/>
      <w:r>
        <w:rPr>
          <w:b/>
          <w:bCs/>
          <w:color w:val="000000"/>
          <w:spacing w:val="0"/>
          <w:w w:val="100"/>
          <w:position w:val="0"/>
        </w:rPr>
        <w:t>一</w:t>
      </w:r>
      <w:bookmarkEnd w:id="178"/>
      <w:r>
        <w:rPr>
          <w:b/>
          <w:bCs/>
          <w:color w:val="000000"/>
          <w:spacing w:val="0"/>
          <w:w w:val="100"/>
          <w:position w:val="0"/>
        </w:rPr>
        <w:t>、普通股利润分配或资本公积金转增预案</w:t>
      </w:r>
    </w:p>
    <w:p>
      <w:pPr>
        <w:pStyle w:val="Style5"/>
        <w:keepNext w:val="0"/>
        <w:keepLines w:val="0"/>
        <w:widowControl w:val="0"/>
        <w:shd w:val="clear" w:color="auto" w:fill="auto"/>
        <w:tabs>
          <w:tab w:pos="1246" w:val="left"/>
        </w:tabs>
        <w:bidi w:val="0"/>
        <w:spacing w:before="0" w:after="40" w:line="315" w:lineRule="exact"/>
        <w:ind w:left="0" w:right="0" w:firstLine="720"/>
        <w:jc w:val="both"/>
      </w:pPr>
      <w:bookmarkStart w:id="179" w:name="bookmark179"/>
      <w:r>
        <w:rPr>
          <w:rFonts w:ascii="Calibri" w:eastAsia="Calibri" w:hAnsi="Calibri" w:cs="Calibri"/>
          <w:b/>
          <w:bCs/>
          <w:color w:val="000000"/>
          <w:spacing w:val="0"/>
          <w:w w:val="100"/>
          <w:position w:val="0"/>
          <w:sz w:val="20"/>
          <w:szCs w:val="20"/>
        </w:rPr>
        <w:t>（</w:t>
      </w:r>
      <w:bookmarkEnd w:id="179"/>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现金分红政策的制定、执行或调整情况</w:t>
      </w:r>
    </w:p>
    <w:p>
      <w:pPr>
        <w:pStyle w:val="Style21"/>
        <w:keepNext/>
        <w:keepLines/>
        <w:widowControl w:val="0"/>
        <w:shd w:val="clear" w:color="auto" w:fill="auto"/>
        <w:bidi w:val="0"/>
        <w:spacing w:before="0" w:after="0" w:line="315" w:lineRule="exact"/>
        <w:ind w:left="0" w:right="0" w:firstLine="720"/>
        <w:jc w:val="both"/>
      </w:pPr>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 口不适用</w:t>
      </w:r>
      <w:bookmarkEnd w:id="180"/>
      <w:bookmarkEnd w:id="181"/>
      <w:bookmarkEnd w:id="182"/>
    </w:p>
    <w:p>
      <w:pPr>
        <w:pStyle w:val="Style5"/>
        <w:keepNext w:val="0"/>
        <w:keepLines w:val="0"/>
        <w:widowControl w:val="0"/>
        <w:shd w:val="clear" w:color="auto" w:fill="auto"/>
        <w:bidi w:val="0"/>
        <w:spacing w:before="0" w:after="0" w:line="315" w:lineRule="exact"/>
        <w:ind w:left="720" w:right="0" w:firstLine="440"/>
        <w:jc w:val="both"/>
      </w:pPr>
      <w:r>
        <w:rPr>
          <w:color w:val="000000"/>
          <w:spacing w:val="0"/>
          <w:w w:val="100"/>
          <w:position w:val="0"/>
        </w:rPr>
        <w:t>根据《公司法》《证券法》《上交所股票上市规则》《上海证券交易所上市公司现金分红指引》 等法律法规，公司已在《公司章程》中明确规定了利润分配政策，报告期内公司未对《公司章程》 内涉及分红的相关条款进行修订。</w:t>
      </w:r>
    </w:p>
    <w:p>
      <w:pPr>
        <w:pStyle w:val="Style5"/>
        <w:keepNext w:val="0"/>
        <w:keepLines w:val="0"/>
        <w:widowControl w:val="0"/>
        <w:shd w:val="clear" w:color="auto" w:fill="auto"/>
        <w:bidi w:val="0"/>
        <w:spacing w:before="0" w:after="360" w:line="315" w:lineRule="exact"/>
        <w:ind w:left="720" w:right="60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年度利润分配预案于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日经公司</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 xml:space="preserve">年年度股东大会审议通过并于 </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日实施完毕。公司独立董事履职尽责，审慎考虑公司的实际经营情况，对公司</w:t>
      </w:r>
      <w:r>
        <w:rPr>
          <w:rFonts w:ascii="Times New Roman" w:eastAsia="Times New Roman" w:hAnsi="Times New Roman" w:cs="Times New Roman"/>
          <w:color w:val="000000"/>
          <w:spacing w:val="0"/>
          <w:w w:val="100"/>
          <w:position w:val="0"/>
          <w:sz w:val="20"/>
          <w:szCs w:val="20"/>
        </w:rPr>
        <w:t xml:space="preserve">2019 </w:t>
      </w:r>
      <w:r>
        <w:rPr>
          <w:color w:val="000000"/>
          <w:spacing w:val="0"/>
          <w:w w:val="100"/>
          <w:position w:val="0"/>
        </w:rPr>
        <w:t>年度利润分配预案发表了独立意见，认为公司制定的利润分配预案分红标准和比例明确、清晰， 相关的决策程序和机制完备、合规，充分保护中小投资者的合法权益，符合《公司章程》的相关 规定。</w:t>
      </w:r>
    </w:p>
    <w:p>
      <w:pPr>
        <w:pStyle w:val="Style5"/>
        <w:keepNext w:val="0"/>
        <w:keepLines w:val="0"/>
        <w:widowControl w:val="0"/>
        <w:shd w:val="clear" w:color="auto" w:fill="auto"/>
        <w:bidi w:val="0"/>
        <w:spacing w:before="0" w:after="100" w:line="315" w:lineRule="exact"/>
        <w:ind w:left="0" w:right="0" w:firstLine="720"/>
        <w:jc w:val="both"/>
      </w:pPr>
      <w:bookmarkStart w:id="183" w:name="bookmark183"/>
      <w:r>
        <w:rPr>
          <w:rFonts w:ascii="Calibri" w:eastAsia="Calibri" w:hAnsi="Calibri" w:cs="Calibri"/>
          <w:b/>
          <w:bCs/>
          <w:color w:val="000000"/>
          <w:spacing w:val="0"/>
          <w:w w:val="100"/>
          <w:position w:val="0"/>
          <w:sz w:val="20"/>
          <w:szCs w:val="20"/>
        </w:rPr>
        <w:t>（</w:t>
      </w:r>
      <w:bookmarkEnd w:id="183"/>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 xml:space="preserve"> </w:t>
      </w:r>
      <w:r>
        <w:rPr>
          <w:b/>
          <w:bCs/>
          <w:color w:val="000000"/>
          <w:spacing w:val="0"/>
          <w:w w:val="100"/>
          <w:position w:val="0"/>
        </w:rPr>
        <w:t>公司近三年（含报告期）的普通股股利分配方案或预案、资本公积金转增股本方案或预案</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60"/>
        <w:gridCol w:w="1157"/>
        <w:gridCol w:w="1128"/>
        <w:gridCol w:w="1162"/>
        <w:gridCol w:w="1526"/>
        <w:gridCol w:w="1685"/>
        <w:gridCol w:w="1445"/>
      </w:tblGrid>
      <w:tr>
        <w:trPr>
          <w:trHeight w:val="188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 年度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股送 红股数 （股）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股派 息数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元</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（含税）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6" w:lineRule="exact"/>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股转 增数（股）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现金分红的数 额</w:t>
            </w:r>
          </w:p>
          <w:p>
            <w:pPr>
              <w:pStyle w:val="Style3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（含税）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分红年度合并报 表中归属于上市 公司普通股股东 的净利润</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120" w:line="310" w:lineRule="exact"/>
              <w:ind w:left="0" w:right="0" w:firstLine="0"/>
              <w:jc w:val="center"/>
            </w:pPr>
            <w:r>
              <w:rPr>
                <w:color w:val="000000"/>
                <w:spacing w:val="0"/>
                <w:w w:val="100"/>
                <w:position w:val="0"/>
              </w:rPr>
              <w:t>占合并报表 中归属于上 市公司普通 股股东的净 利润的比率</w:t>
            </w:r>
          </w:p>
          <w:p>
            <w:pPr>
              <w:pStyle w:val="Style31"/>
              <w:keepNext w:val="0"/>
              <w:keepLines w:val="0"/>
              <w:widowControl w:val="0"/>
              <w:shd w:val="clear" w:color="auto" w:fill="auto"/>
              <w:bidi w:val="0"/>
              <w:spacing w:before="0" w:after="0"/>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1.68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311,278,795.30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1,033,631,978.91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30.12</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2.31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428,379,876.00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1,427,951,020.07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30.00</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4.40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819,506,595.16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1,617,999,798.23</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50.64</w:t>
            </w:r>
          </w:p>
        </w:tc>
      </w:tr>
    </w:tbl>
    <w:p>
      <w:pPr>
        <w:widowControl w:val="0"/>
        <w:spacing w:after="359" w:line="1" w:lineRule="exact"/>
      </w:pPr>
    </w:p>
    <w:p>
      <w:pPr>
        <w:pStyle w:val="Style5"/>
        <w:keepNext w:val="0"/>
        <w:keepLines w:val="0"/>
        <w:widowControl w:val="0"/>
        <w:shd w:val="clear" w:color="auto" w:fill="auto"/>
        <w:tabs>
          <w:tab w:pos="1246" w:val="left"/>
        </w:tabs>
        <w:bidi w:val="0"/>
        <w:spacing w:before="0" w:after="100" w:line="307" w:lineRule="exact"/>
        <w:ind w:left="0" w:right="0" w:firstLine="720"/>
        <w:jc w:val="both"/>
      </w:pPr>
      <w:bookmarkStart w:id="184" w:name="bookmark184"/>
      <w:r>
        <w:rPr>
          <w:rFonts w:ascii="Calibri" w:eastAsia="Calibri" w:hAnsi="Calibri" w:cs="Calibri"/>
          <w:b/>
          <w:bCs/>
          <w:color w:val="000000"/>
          <w:spacing w:val="0"/>
          <w:w w:val="100"/>
          <w:position w:val="0"/>
          <w:sz w:val="20"/>
          <w:szCs w:val="20"/>
        </w:rPr>
        <w:t>（</w:t>
      </w:r>
      <w:bookmarkEnd w:id="184"/>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以现金方式回购股份计入现金分红的情况</w:t>
      </w:r>
    </w:p>
    <w:p>
      <w:pPr>
        <w:pStyle w:val="Style21"/>
        <w:keepNext/>
        <w:keepLines/>
        <w:widowControl w:val="0"/>
        <w:shd w:val="clear" w:color="auto" w:fill="auto"/>
        <w:bidi w:val="0"/>
        <w:spacing w:before="0" w:after="40" w:line="240" w:lineRule="auto"/>
        <w:ind w:left="0" w:right="0" w:firstLine="720"/>
        <w:jc w:val="both"/>
      </w:pPr>
      <w:bookmarkStart w:id="185" w:name="bookmark185"/>
      <w:bookmarkStart w:id="186" w:name="bookmark186"/>
      <w:bookmarkStart w:id="187" w:name="bookmark187"/>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85"/>
      <w:bookmarkEnd w:id="186"/>
      <w:bookmarkEnd w:id="187"/>
    </w:p>
    <w:p>
      <w:pPr>
        <w:pStyle w:val="Style5"/>
        <w:keepNext w:val="0"/>
        <w:keepLines w:val="0"/>
        <w:widowControl w:val="0"/>
        <w:shd w:val="clear" w:color="auto" w:fill="auto"/>
        <w:tabs>
          <w:tab w:pos="1246" w:val="left"/>
        </w:tabs>
        <w:bidi w:val="0"/>
        <w:spacing w:before="0" w:after="100" w:line="302" w:lineRule="exact"/>
        <w:ind w:left="1140" w:right="0" w:hanging="420"/>
        <w:jc w:val="both"/>
      </w:pPr>
      <w:bookmarkStart w:id="188" w:name="bookmark188"/>
      <w:r>
        <w:rPr>
          <w:rFonts w:ascii="Calibri" w:eastAsia="Calibri" w:hAnsi="Calibri" w:cs="Calibri"/>
          <w:b/>
          <w:bCs/>
          <w:color w:val="000000"/>
          <w:spacing w:val="0"/>
          <w:w w:val="100"/>
          <w:position w:val="0"/>
          <w:sz w:val="20"/>
          <w:szCs w:val="20"/>
        </w:rPr>
        <w:t>（</w:t>
      </w:r>
      <w:bookmarkEnd w:id="188"/>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报告期内盈利且母公司可供普通股股东分配利润为正，但未提出普通股现金利润分配方案预 案的，公司应当详细披露原因以及未分配利润的用途和使用计划</w:t>
      </w:r>
    </w:p>
    <w:p>
      <w:pPr>
        <w:pStyle w:val="Style21"/>
        <w:keepNext/>
        <w:keepLines/>
        <w:widowControl w:val="0"/>
        <w:shd w:val="clear" w:color="auto" w:fill="auto"/>
        <w:bidi w:val="0"/>
        <w:spacing w:before="0" w:after="40" w:line="240" w:lineRule="auto"/>
        <w:ind w:left="0" w:right="0" w:firstLine="720"/>
        <w:jc w:val="both"/>
      </w:pPr>
      <w:bookmarkStart w:id="189" w:name="bookmark189"/>
      <w:bookmarkStart w:id="190" w:name="bookmark190"/>
      <w:bookmarkStart w:id="191" w:name="bookmark191"/>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89"/>
      <w:bookmarkEnd w:id="190"/>
      <w:bookmarkEnd w:id="191"/>
    </w:p>
    <w:p>
      <w:pPr>
        <w:pStyle w:val="Style5"/>
        <w:keepNext w:val="0"/>
        <w:keepLines w:val="0"/>
        <w:widowControl w:val="0"/>
        <w:shd w:val="clear" w:color="auto" w:fill="auto"/>
        <w:bidi w:val="0"/>
        <w:spacing w:before="0" w:after="100" w:line="307" w:lineRule="exact"/>
        <w:ind w:left="0" w:right="0" w:firstLine="720"/>
        <w:jc w:val="both"/>
      </w:pPr>
      <w:bookmarkStart w:id="192" w:name="bookmark192"/>
      <w:r>
        <w:rPr>
          <w:b/>
          <w:bCs/>
          <w:color w:val="000000"/>
          <w:spacing w:val="0"/>
          <w:w w:val="100"/>
          <w:position w:val="0"/>
        </w:rPr>
        <w:t>二</w:t>
      </w:r>
      <w:bookmarkEnd w:id="192"/>
      <w:r>
        <w:rPr>
          <w:b/>
          <w:bCs/>
          <w:color w:val="000000"/>
          <w:spacing w:val="0"/>
          <w:w w:val="100"/>
          <w:position w:val="0"/>
        </w:rPr>
        <w:t>、承诺事项履行情况</w:t>
      </w:r>
    </w:p>
    <w:p>
      <w:pPr>
        <w:pStyle w:val="Style5"/>
        <w:keepNext w:val="0"/>
        <w:keepLines w:val="0"/>
        <w:widowControl w:val="0"/>
        <w:shd w:val="clear" w:color="auto" w:fill="auto"/>
        <w:tabs>
          <w:tab w:pos="1246" w:val="left"/>
        </w:tabs>
        <w:bidi w:val="0"/>
        <w:spacing w:before="0" w:after="100" w:line="312" w:lineRule="exact"/>
        <w:ind w:left="1280" w:right="0" w:hanging="560"/>
        <w:jc w:val="both"/>
      </w:pPr>
      <w:bookmarkStart w:id="193" w:name="bookmark193"/>
      <w:r>
        <w:rPr>
          <w:rFonts w:ascii="Calibri" w:eastAsia="Calibri" w:hAnsi="Calibri" w:cs="Calibri"/>
          <w:b/>
          <w:bCs/>
          <w:color w:val="000000"/>
          <w:spacing w:val="0"/>
          <w:w w:val="100"/>
          <w:position w:val="0"/>
          <w:sz w:val="20"/>
          <w:szCs w:val="20"/>
        </w:rPr>
        <w:t>（</w:t>
      </w:r>
      <w:bookmarkEnd w:id="193"/>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公司实际控制人、股东、关联方、收购人以及公司等承诺相关方在报告期内或持续到报告 期内的承诺事项</w:t>
      </w:r>
    </w:p>
    <w:p>
      <w:pPr>
        <w:pStyle w:val="Style21"/>
        <w:keepNext/>
        <w:keepLines/>
        <w:widowControl w:val="0"/>
        <w:shd w:val="clear" w:color="auto" w:fill="auto"/>
        <w:bidi w:val="0"/>
        <w:spacing w:before="0" w:after="360" w:line="240" w:lineRule="auto"/>
        <w:ind w:left="0" w:right="0" w:firstLine="720"/>
        <w:jc w:val="both"/>
      </w:pPr>
      <w:bookmarkStart w:id="194" w:name="bookmark194"/>
      <w:bookmarkStart w:id="195" w:name="bookmark195"/>
      <w:bookmarkStart w:id="196" w:name="bookmark196"/>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94"/>
      <w:bookmarkEnd w:id="195"/>
      <w:bookmarkEnd w:id="196"/>
    </w:p>
    <w:p>
      <w:pPr>
        <w:pStyle w:val="Style5"/>
        <w:keepNext w:val="0"/>
        <w:keepLines w:val="0"/>
        <w:widowControl w:val="0"/>
        <w:shd w:val="clear" w:color="auto" w:fill="auto"/>
        <w:tabs>
          <w:tab w:pos="1246" w:val="left"/>
        </w:tabs>
        <w:bidi w:val="0"/>
        <w:spacing w:before="0" w:after="40" w:line="307" w:lineRule="exact"/>
        <w:ind w:left="0" w:right="0" w:firstLine="720"/>
        <w:jc w:val="both"/>
      </w:pPr>
      <w:bookmarkStart w:id="197" w:name="bookmark197"/>
      <w:r>
        <w:rPr>
          <w:rFonts w:ascii="Calibri" w:eastAsia="Calibri" w:hAnsi="Calibri" w:cs="Calibri"/>
          <w:b/>
          <w:bCs/>
          <w:color w:val="000000"/>
          <w:spacing w:val="0"/>
          <w:w w:val="100"/>
          <w:position w:val="0"/>
          <w:sz w:val="20"/>
          <w:szCs w:val="20"/>
        </w:rPr>
        <w:t>（</w:t>
      </w:r>
      <w:bookmarkEnd w:id="197"/>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公司资产或项目存在盈利预测，且报告期仍处在盈利预测期间，公司就资产或项目</w:t>
      </w:r>
    </w:p>
    <w:p>
      <w:pPr>
        <w:pStyle w:val="Style5"/>
        <w:keepNext w:val="0"/>
        <w:keepLines w:val="0"/>
        <w:widowControl w:val="0"/>
        <w:shd w:val="clear" w:color="auto" w:fill="auto"/>
        <w:bidi w:val="0"/>
        <w:spacing w:before="0" w:after="0" w:line="307" w:lineRule="exact"/>
        <w:ind w:left="0" w:right="0" w:firstLine="720"/>
        <w:jc w:val="both"/>
      </w:pPr>
      <w:r>
        <w:rPr>
          <w:b/>
          <w:bCs/>
          <w:color w:val="000000"/>
          <w:spacing w:val="0"/>
          <w:w w:val="100"/>
          <w:position w:val="0"/>
        </w:rPr>
        <w:t>是否达到原盈利预测及其原因作出说明</w:t>
      </w:r>
    </w:p>
    <w:p>
      <w:pPr>
        <w:pStyle w:val="Style5"/>
        <w:keepNext w:val="0"/>
        <w:keepLines w:val="0"/>
        <w:widowControl w:val="0"/>
        <w:shd w:val="clear" w:color="auto" w:fill="auto"/>
        <w:bidi w:val="0"/>
        <w:spacing w:before="0" w:after="100" w:line="307" w:lineRule="exact"/>
        <w:ind w:left="0" w:right="0" w:firstLine="720"/>
        <w:jc w:val="both"/>
      </w:pPr>
      <w:r>
        <w:rPr>
          <w:color w:val="000000"/>
          <w:spacing w:val="0"/>
          <w:w w:val="100"/>
          <w:position w:val="0"/>
        </w:rPr>
        <w:t>口已达到□未达到</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40" w:line="312" w:lineRule="exact"/>
        <w:ind w:left="0" w:right="0" w:firstLine="720"/>
        <w:jc w:val="both"/>
      </w:pPr>
      <w:bookmarkStart w:id="198" w:name="bookmark198"/>
      <w:r>
        <w:rPr>
          <w:rFonts w:ascii="Calibri" w:eastAsia="Calibri" w:hAnsi="Calibri" w:cs="Calibri"/>
          <w:b/>
          <w:bCs/>
          <w:color w:val="000000"/>
          <w:spacing w:val="0"/>
          <w:w w:val="100"/>
          <w:position w:val="0"/>
          <w:sz w:val="20"/>
          <w:szCs w:val="20"/>
        </w:rPr>
        <w:t>（</w:t>
      </w:r>
      <w:bookmarkEnd w:id="198"/>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业绩承诺的完成情况及其对商誉减值测试的影响</w:t>
      </w:r>
    </w:p>
    <w:p>
      <w:pPr>
        <w:pStyle w:val="Style5"/>
        <w:keepNext w:val="0"/>
        <w:keepLines w:val="0"/>
        <w:widowControl w:val="0"/>
        <w:shd w:val="clear" w:color="auto" w:fill="auto"/>
        <w:bidi w:val="0"/>
        <w:spacing w:before="0" w:after="340" w:line="312" w:lineRule="exact"/>
        <w:ind w:left="0" w:right="0" w:firstLine="72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1211" w:val="left"/>
        </w:tabs>
        <w:bidi w:val="0"/>
        <w:spacing w:before="0" w:after="40" w:line="312" w:lineRule="exact"/>
        <w:ind w:left="0" w:right="0" w:firstLine="720"/>
        <w:jc w:val="both"/>
      </w:pPr>
      <w:bookmarkStart w:id="199" w:name="bookmark199"/>
      <w:r>
        <w:rPr>
          <w:b/>
          <w:bCs/>
          <w:color w:val="000000"/>
          <w:spacing w:val="0"/>
          <w:w w:val="100"/>
          <w:position w:val="0"/>
        </w:rPr>
        <w:t>三</w:t>
      </w:r>
      <w:bookmarkEnd w:id="199"/>
      <w:r>
        <w:rPr>
          <w:b/>
          <w:bCs/>
          <w:color w:val="000000"/>
          <w:spacing w:val="0"/>
          <w:w w:val="100"/>
          <w:position w:val="0"/>
        </w:rPr>
        <w:t>、</w:t>
        <w:tab/>
        <w:t>报告期内资金被占用情况及清欠进展情况</w:t>
      </w:r>
    </w:p>
    <w:p>
      <w:pPr>
        <w:pStyle w:val="Style5"/>
        <w:keepNext w:val="0"/>
        <w:keepLines w:val="0"/>
        <w:widowControl w:val="0"/>
        <w:shd w:val="clear" w:color="auto" w:fill="auto"/>
        <w:bidi w:val="0"/>
        <w:spacing w:before="0" w:after="40" w:line="312" w:lineRule="exact"/>
        <w:ind w:left="0" w:right="0" w:firstLine="72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1211" w:val="left"/>
        </w:tabs>
        <w:bidi w:val="0"/>
        <w:spacing w:before="0" w:after="120" w:line="312" w:lineRule="exact"/>
        <w:ind w:left="0" w:right="0" w:firstLine="720"/>
        <w:jc w:val="both"/>
      </w:pPr>
      <w:bookmarkStart w:id="200" w:name="bookmark200"/>
      <w:r>
        <w:rPr>
          <w:b/>
          <w:bCs/>
          <w:color w:val="000000"/>
          <w:spacing w:val="0"/>
          <w:w w:val="100"/>
          <w:position w:val="0"/>
        </w:rPr>
        <w:t>四</w:t>
      </w:r>
      <w:bookmarkEnd w:id="200"/>
      <w:r>
        <w:rPr>
          <w:b/>
          <w:bCs/>
          <w:color w:val="000000"/>
          <w:spacing w:val="0"/>
          <w:w w:val="100"/>
          <w:position w:val="0"/>
        </w:rPr>
        <w:t>、</w:t>
        <w:tab/>
        <w:t>公司对会计师事务所“非标准意见审计报告”的说明</w:t>
      </w:r>
    </w:p>
    <w:p>
      <w:pPr>
        <w:pStyle w:val="Style21"/>
        <w:keepNext/>
        <w:keepLines/>
        <w:widowControl w:val="0"/>
        <w:shd w:val="clear" w:color="auto" w:fill="auto"/>
        <w:bidi w:val="0"/>
        <w:spacing w:before="0" w:after="340" w:line="240" w:lineRule="auto"/>
        <w:ind w:left="0" w:right="0" w:firstLine="720"/>
        <w:jc w:val="both"/>
      </w:pPr>
      <w:bookmarkStart w:id="201" w:name="bookmark201"/>
      <w:bookmarkStart w:id="202" w:name="bookmark202"/>
      <w:bookmarkStart w:id="203" w:name="bookmark203"/>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201"/>
      <w:bookmarkEnd w:id="202"/>
      <w:bookmarkEnd w:id="203"/>
    </w:p>
    <w:p>
      <w:pPr>
        <w:pStyle w:val="Style5"/>
        <w:keepNext w:val="0"/>
        <w:keepLines w:val="0"/>
        <w:widowControl w:val="0"/>
        <w:shd w:val="clear" w:color="auto" w:fill="auto"/>
        <w:tabs>
          <w:tab w:pos="1211" w:val="left"/>
        </w:tabs>
        <w:bidi w:val="0"/>
        <w:spacing w:before="0" w:after="40" w:line="312" w:lineRule="exact"/>
        <w:ind w:left="0" w:right="0" w:firstLine="720"/>
        <w:jc w:val="both"/>
      </w:pPr>
      <w:bookmarkStart w:id="204" w:name="bookmark204"/>
      <w:r>
        <w:rPr>
          <w:b/>
          <w:bCs/>
          <w:color w:val="000000"/>
          <w:spacing w:val="0"/>
          <w:w w:val="100"/>
          <w:position w:val="0"/>
        </w:rPr>
        <w:t>五</w:t>
      </w:r>
      <w:bookmarkEnd w:id="204"/>
      <w:r>
        <w:rPr>
          <w:b/>
          <w:bCs/>
          <w:color w:val="000000"/>
          <w:spacing w:val="0"/>
          <w:w w:val="100"/>
          <w:position w:val="0"/>
        </w:rPr>
        <w:t>、</w:t>
        <w:tab/>
        <w:t>公司对会计政策、会计估计变更或重大会计差错更正原因和影响的分析说明</w:t>
      </w:r>
    </w:p>
    <w:p>
      <w:pPr>
        <w:pStyle w:val="Style5"/>
        <w:keepNext w:val="0"/>
        <w:keepLines w:val="0"/>
        <w:widowControl w:val="0"/>
        <w:shd w:val="clear" w:color="auto" w:fill="auto"/>
        <w:tabs>
          <w:tab w:pos="1314" w:val="left"/>
        </w:tabs>
        <w:bidi w:val="0"/>
        <w:spacing w:before="0" w:after="40" w:line="312" w:lineRule="exact"/>
        <w:ind w:left="0" w:right="0" w:firstLine="720"/>
        <w:jc w:val="both"/>
      </w:pPr>
      <w:bookmarkStart w:id="205" w:name="bookmark205"/>
      <w:r>
        <w:rPr>
          <w:b/>
          <w:bCs/>
          <w:color w:val="000000"/>
          <w:spacing w:val="0"/>
          <w:w w:val="100"/>
          <w:position w:val="0"/>
        </w:rPr>
        <w:t>（</w:t>
      </w:r>
      <w:bookmarkEnd w:id="205"/>
      <w:r>
        <w:rPr>
          <w:b/>
          <w:bCs/>
          <w:color w:val="000000"/>
          <w:spacing w:val="0"/>
          <w:w w:val="100"/>
          <w:position w:val="0"/>
        </w:rPr>
        <w:t>一）</w:t>
        <w:tab/>
        <w:t>公司对会计政策、会计估计变更原因及影响的分析说明</w:t>
      </w:r>
    </w:p>
    <w:p>
      <w:pPr>
        <w:pStyle w:val="Style5"/>
        <w:keepNext w:val="0"/>
        <w:keepLines w:val="0"/>
        <w:widowControl w:val="0"/>
        <w:shd w:val="clear" w:color="auto" w:fill="auto"/>
        <w:bidi w:val="0"/>
        <w:spacing w:before="0" w:after="40" w:line="312" w:lineRule="exact"/>
        <w:ind w:left="0" w:right="0" w:firstLine="72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numPr>
          <w:ilvl w:val="0"/>
          <w:numId w:val="13"/>
        </w:numPr>
        <w:shd w:val="clear" w:color="auto" w:fill="auto"/>
        <w:tabs>
          <w:tab w:pos="1455" w:val="left"/>
        </w:tabs>
        <w:bidi w:val="0"/>
        <w:spacing w:before="0" w:after="0" w:line="312" w:lineRule="exact"/>
        <w:ind w:left="1140" w:right="0" w:firstLine="0"/>
        <w:jc w:val="both"/>
      </w:pPr>
      <w:bookmarkStart w:id="206" w:name="bookmark206"/>
      <w:bookmarkEnd w:id="206"/>
      <w:r>
        <w:rPr>
          <w:color w:val="000000"/>
          <w:spacing w:val="0"/>
          <w:w w:val="100"/>
          <w:position w:val="0"/>
        </w:rPr>
        <w:t>重要会计政策变更</w:t>
      </w:r>
    </w:p>
    <w:p>
      <w:pPr>
        <w:pStyle w:val="Style5"/>
        <w:keepNext w:val="0"/>
        <w:keepLines w:val="0"/>
        <w:widowControl w:val="0"/>
        <w:shd w:val="clear" w:color="auto" w:fill="auto"/>
        <w:bidi w:val="0"/>
        <w:spacing w:before="0" w:after="40" w:line="312" w:lineRule="exact"/>
        <w:ind w:left="720" w:right="0" w:firstLine="42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日发布的《关于修订印发〈企业会计准则第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rPr>
        <w:t>号一收入〉的通知》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财 会【</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22</w:t>
      </w:r>
      <w:r>
        <w:rPr>
          <w:color w:val="000000"/>
          <w:spacing w:val="0"/>
          <w:w w:val="100"/>
          <w:position w:val="0"/>
        </w:rPr>
        <w:t>号</w:t>
      </w:r>
      <w:r>
        <w:rPr>
          <w:color w:val="000000"/>
          <w:spacing w:val="0"/>
          <w:w w:val="100"/>
          <w:position w:val="0"/>
          <w:sz w:val="20"/>
          <w:szCs w:val="20"/>
        </w:rPr>
        <w:t>）</w:t>
      </w:r>
      <w:r>
        <w:rPr>
          <w:color w:val="000000"/>
          <w:spacing w:val="0"/>
          <w:w w:val="100"/>
          <w:position w:val="0"/>
        </w:rPr>
        <w:t>（以下简称“新收入准则”），文件规定在境内外同时上市的企业以及在境外上 市并采用国际财务报告准则或企业会计准则编制财务报表的企业，自</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日起施行新收 入准则；其他境内上市企业自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日起施行新收入准则。</w:t>
      </w:r>
    </w:p>
    <w:p>
      <w:pPr>
        <w:pStyle w:val="Style5"/>
        <w:keepNext w:val="0"/>
        <w:keepLines w:val="0"/>
        <w:widowControl w:val="0"/>
        <w:numPr>
          <w:ilvl w:val="0"/>
          <w:numId w:val="13"/>
        </w:numPr>
        <w:shd w:val="clear" w:color="auto" w:fill="auto"/>
        <w:tabs>
          <w:tab w:pos="1474" w:val="left"/>
        </w:tabs>
        <w:bidi w:val="0"/>
        <w:spacing w:before="0" w:after="0" w:line="312" w:lineRule="exact"/>
        <w:ind w:left="1140" w:right="0" w:firstLine="0"/>
        <w:jc w:val="both"/>
      </w:pPr>
      <w:bookmarkStart w:id="207" w:name="bookmark207"/>
      <w:bookmarkEnd w:id="207"/>
      <w:r>
        <w:rPr>
          <w:color w:val="000000"/>
          <w:spacing w:val="0"/>
          <w:w w:val="100"/>
          <w:position w:val="0"/>
        </w:rPr>
        <w:t>会计政策变更影响</w:t>
      </w:r>
    </w:p>
    <w:p>
      <w:pPr>
        <w:pStyle w:val="Style5"/>
        <w:keepNext w:val="0"/>
        <w:keepLines w:val="0"/>
        <w:widowControl w:val="0"/>
        <w:shd w:val="clear" w:color="auto" w:fill="auto"/>
        <w:bidi w:val="0"/>
        <w:spacing w:before="0" w:after="340" w:line="312" w:lineRule="exact"/>
        <w:ind w:left="720" w:right="0" w:firstLine="420"/>
        <w:jc w:val="both"/>
      </w:pPr>
      <w:r>
        <w:rPr>
          <w:color w:val="000000"/>
          <w:spacing w:val="0"/>
          <w:w w:val="100"/>
          <w:position w:val="0"/>
        </w:rPr>
        <w:t>根据新旧准则衔接规定，首次执行新收入准则对可比期间信息不予调整，公司自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日起按新收入准则要求进行会计报表披露，执行该准则对公司财务状况、经营成果及现金流 量不会产生重大影响。具体内容详见“第十一节财务报告”中的“五、重要会计政策及会计估计” 内的</w:t>
      </w:r>
      <w:r>
        <w:rPr>
          <w:rFonts w:ascii="Times New Roman" w:eastAsia="Times New Roman" w:hAnsi="Times New Roman" w:cs="Times New Roman"/>
          <w:color w:val="000000"/>
          <w:spacing w:val="0"/>
          <w:w w:val="100"/>
          <w:position w:val="0"/>
          <w:sz w:val="20"/>
          <w:szCs w:val="20"/>
        </w:rPr>
        <w:t>“43.</w:t>
      </w:r>
      <w:r>
        <w:rPr>
          <w:color w:val="000000"/>
          <w:spacing w:val="0"/>
          <w:w w:val="100"/>
          <w:position w:val="0"/>
        </w:rPr>
        <w:t>重要会计政策及会计估计的变更</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内容。</w:t>
      </w:r>
    </w:p>
    <w:p>
      <w:pPr>
        <w:pStyle w:val="Style5"/>
        <w:keepNext w:val="0"/>
        <w:keepLines w:val="0"/>
        <w:widowControl w:val="0"/>
        <w:shd w:val="clear" w:color="auto" w:fill="auto"/>
        <w:tabs>
          <w:tab w:pos="1314" w:val="left"/>
        </w:tabs>
        <w:bidi w:val="0"/>
        <w:spacing w:before="0" w:after="40" w:line="312" w:lineRule="exact"/>
        <w:ind w:left="0" w:right="0" w:firstLine="720"/>
        <w:jc w:val="both"/>
      </w:pPr>
      <w:bookmarkStart w:id="208" w:name="bookmark208"/>
      <w:r>
        <w:rPr>
          <w:b/>
          <w:bCs/>
          <w:color w:val="000000"/>
          <w:spacing w:val="0"/>
          <w:w w:val="100"/>
          <w:position w:val="0"/>
        </w:rPr>
        <w:t>（</w:t>
      </w:r>
      <w:bookmarkEnd w:id="208"/>
      <w:r>
        <w:rPr>
          <w:b/>
          <w:bCs/>
          <w:color w:val="000000"/>
          <w:spacing w:val="0"/>
          <w:w w:val="100"/>
          <w:position w:val="0"/>
        </w:rPr>
        <w:t>二）</w:t>
        <w:tab/>
        <w:t>公司对重大会计差错更正原因及影响的分析说明</w:t>
      </w:r>
    </w:p>
    <w:p>
      <w:pPr>
        <w:pStyle w:val="Style5"/>
        <w:keepNext w:val="0"/>
        <w:keepLines w:val="0"/>
        <w:widowControl w:val="0"/>
        <w:shd w:val="clear" w:color="auto" w:fill="auto"/>
        <w:bidi w:val="0"/>
        <w:spacing w:before="0" w:after="340" w:line="312" w:lineRule="exact"/>
        <w:ind w:left="0" w:right="0" w:firstLine="72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1314" w:val="left"/>
        </w:tabs>
        <w:bidi w:val="0"/>
        <w:spacing w:before="0" w:after="120" w:line="312" w:lineRule="exact"/>
        <w:ind w:left="0" w:right="0" w:firstLine="720"/>
        <w:jc w:val="both"/>
      </w:pPr>
      <w:bookmarkStart w:id="209" w:name="bookmark209"/>
      <w:r>
        <w:rPr>
          <w:b/>
          <w:bCs/>
          <w:color w:val="000000"/>
          <w:spacing w:val="0"/>
          <w:w w:val="100"/>
          <w:position w:val="0"/>
        </w:rPr>
        <w:t>（</w:t>
      </w:r>
      <w:bookmarkEnd w:id="209"/>
      <w:r>
        <w:rPr>
          <w:b/>
          <w:bCs/>
          <w:color w:val="000000"/>
          <w:spacing w:val="0"/>
          <w:w w:val="100"/>
          <w:position w:val="0"/>
        </w:rPr>
        <w:t>三）</w:t>
        <w:tab/>
        <w:t>与前任会计师事务所进行的沟通情况</w:t>
      </w:r>
    </w:p>
    <w:p>
      <w:pPr>
        <w:pStyle w:val="Style21"/>
        <w:keepNext/>
        <w:keepLines/>
        <w:widowControl w:val="0"/>
        <w:shd w:val="clear" w:color="auto" w:fill="auto"/>
        <w:tabs>
          <w:tab w:pos="1690" w:val="left"/>
        </w:tabs>
        <w:bidi w:val="0"/>
        <w:spacing w:before="0" w:after="340" w:line="240" w:lineRule="auto"/>
        <w:ind w:left="0" w:right="0" w:firstLine="720"/>
        <w:jc w:val="both"/>
      </w:pPr>
      <w:bookmarkStart w:id="210" w:name="bookmark210"/>
      <w:bookmarkStart w:id="211" w:name="bookmark211"/>
      <w:bookmarkStart w:id="212" w:name="bookmark212"/>
      <w:r>
        <w:rPr>
          <w:color w:val="000000"/>
          <w:spacing w:val="0"/>
          <w:w w:val="100"/>
          <w:position w:val="0"/>
          <w:sz w:val="24"/>
          <w:szCs w:val="24"/>
        </w:rPr>
        <w:t>口适用</w:t>
        <w:tab/>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210"/>
      <w:bookmarkEnd w:id="211"/>
      <w:bookmarkEnd w:id="212"/>
    </w:p>
    <w:p>
      <w:pPr>
        <w:pStyle w:val="Style5"/>
        <w:keepNext w:val="0"/>
        <w:keepLines w:val="0"/>
        <w:widowControl w:val="0"/>
        <w:shd w:val="clear" w:color="auto" w:fill="auto"/>
        <w:tabs>
          <w:tab w:pos="1314" w:val="left"/>
        </w:tabs>
        <w:bidi w:val="0"/>
        <w:spacing w:before="0" w:after="120" w:line="312" w:lineRule="exact"/>
        <w:ind w:left="0" w:right="0" w:firstLine="720"/>
        <w:jc w:val="both"/>
      </w:pPr>
      <w:bookmarkStart w:id="213" w:name="bookmark213"/>
      <w:r>
        <w:rPr>
          <w:b/>
          <w:bCs/>
          <w:color w:val="000000"/>
          <w:spacing w:val="0"/>
          <w:w w:val="100"/>
          <w:position w:val="0"/>
        </w:rPr>
        <w:t>（</w:t>
      </w:r>
      <w:bookmarkEnd w:id="213"/>
      <w:r>
        <w:rPr>
          <w:b/>
          <w:bCs/>
          <w:color w:val="000000"/>
          <w:spacing w:val="0"/>
          <w:w w:val="100"/>
          <w:position w:val="0"/>
        </w:rPr>
        <w:t>四）</w:t>
        <w:tab/>
        <w:t>其他说明</w:t>
      </w:r>
    </w:p>
    <w:p>
      <w:pPr>
        <w:pStyle w:val="Style21"/>
        <w:keepNext/>
        <w:keepLines/>
        <w:widowControl w:val="0"/>
        <w:shd w:val="clear" w:color="auto" w:fill="auto"/>
        <w:tabs>
          <w:tab w:pos="1690" w:val="left"/>
        </w:tabs>
        <w:bidi w:val="0"/>
        <w:spacing w:before="0" w:after="340" w:line="240" w:lineRule="auto"/>
        <w:ind w:left="0" w:right="0" w:firstLine="720"/>
        <w:jc w:val="both"/>
      </w:pPr>
      <w:bookmarkStart w:id="214" w:name="bookmark214"/>
      <w:bookmarkStart w:id="215" w:name="bookmark215"/>
      <w:bookmarkStart w:id="216" w:name="bookmark216"/>
      <w:r>
        <w:rPr>
          <w:color w:val="000000"/>
          <w:spacing w:val="0"/>
          <w:w w:val="100"/>
          <w:position w:val="0"/>
          <w:sz w:val="24"/>
          <w:szCs w:val="24"/>
        </w:rPr>
        <w:t>口适用</w:t>
        <w:tab/>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214"/>
      <w:bookmarkEnd w:id="215"/>
      <w:bookmarkEnd w:id="216"/>
    </w:p>
    <w:p>
      <w:pPr>
        <w:pStyle w:val="Style5"/>
        <w:keepNext w:val="0"/>
        <w:keepLines w:val="0"/>
        <w:widowControl w:val="0"/>
        <w:shd w:val="clear" w:color="auto" w:fill="auto"/>
        <w:tabs>
          <w:tab w:pos="1211" w:val="left"/>
        </w:tabs>
        <w:bidi w:val="0"/>
        <w:spacing w:before="0" w:after="120" w:line="312" w:lineRule="exact"/>
        <w:ind w:left="0" w:right="0" w:firstLine="720"/>
        <w:jc w:val="both"/>
      </w:pPr>
      <w:bookmarkStart w:id="217" w:name="bookmark217"/>
      <w:r>
        <w:rPr>
          <w:b/>
          <w:bCs/>
          <w:color w:val="000000"/>
          <w:spacing w:val="0"/>
          <w:w w:val="100"/>
          <w:position w:val="0"/>
        </w:rPr>
        <w:t>六</w:t>
      </w:r>
      <w:bookmarkEnd w:id="217"/>
      <w:r>
        <w:rPr>
          <w:b/>
          <w:bCs/>
          <w:color w:val="000000"/>
          <w:spacing w:val="0"/>
          <w:w w:val="100"/>
          <w:position w:val="0"/>
        </w:rPr>
        <w:t>、</w:t>
        <w:tab/>
        <w:t>聘任、解聘会计师事务所情况</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411"/>
        <w:gridCol w:w="4440"/>
      </w:tblGrid>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天健会计师事务所（特殊普通合伙）</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364</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r>
    </w:tbl>
    <w:p>
      <w:pPr>
        <w:widowControl w:val="0"/>
        <w:spacing w:after="339" w:line="1" w:lineRule="exact"/>
      </w:pPr>
    </w:p>
    <w:tbl>
      <w:tblPr>
        <w:tblOverlap w:val="never"/>
        <w:jc w:val="center"/>
        <w:tblLayout w:type="fixed"/>
      </w:tblPr>
      <w:tblGrid>
        <w:gridCol w:w="3019"/>
        <w:gridCol w:w="3014"/>
        <w:gridCol w:w="3029"/>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64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right"/>
            </w:pPr>
            <w:r>
              <w:rPr>
                <w:color w:val="000000"/>
                <w:spacing w:val="0"/>
                <w:w w:val="100"/>
                <w:position w:val="0"/>
              </w:rPr>
              <w:t>天健会计师事务所（特殊普通 合伙）</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w:t>
            </w:r>
          </w:p>
        </w:tc>
      </w:tr>
    </w:tbl>
    <w:p>
      <w:pPr>
        <w:pStyle w:val="Style21"/>
        <w:keepNext/>
        <w:keepLines/>
        <w:widowControl w:val="0"/>
        <w:shd w:val="clear" w:color="auto" w:fill="auto"/>
        <w:bidi w:val="0"/>
        <w:spacing w:before="0" w:after="40" w:line="307" w:lineRule="exact"/>
        <w:ind w:left="0" w:right="0" w:firstLine="720"/>
        <w:jc w:val="left"/>
      </w:pPr>
      <w:bookmarkStart w:id="218" w:name="bookmark218"/>
      <w:bookmarkStart w:id="219" w:name="bookmark219"/>
      <w:bookmarkStart w:id="220" w:name="bookmark220"/>
      <w:r>
        <w:rPr>
          <w:color w:val="000000"/>
          <w:spacing w:val="0"/>
          <w:w w:val="100"/>
          <w:position w:val="0"/>
          <w:sz w:val="24"/>
          <w:szCs w:val="24"/>
        </w:rPr>
        <w:t>聘任、解聘会计师事务所的情况说明</w:t>
      </w:r>
      <w:bookmarkEnd w:id="218"/>
      <w:bookmarkEnd w:id="219"/>
      <w:bookmarkEnd w:id="220"/>
    </w:p>
    <w:p>
      <w:pPr>
        <w:pStyle w:val="Style21"/>
        <w:keepNext/>
        <w:keepLines/>
        <w:widowControl w:val="0"/>
        <w:shd w:val="clear" w:color="auto" w:fill="auto"/>
        <w:bidi w:val="0"/>
        <w:spacing w:before="0" w:after="0" w:line="266" w:lineRule="auto"/>
        <w:ind w:left="0" w:right="0" w:firstLine="720"/>
        <w:jc w:val="both"/>
      </w:pPr>
      <w:bookmarkStart w:id="221" w:name="bookmark221"/>
      <w:bookmarkStart w:id="222" w:name="bookmark222"/>
      <w:bookmarkStart w:id="223" w:name="bookmark223"/>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221"/>
      <w:bookmarkEnd w:id="222"/>
      <w:bookmarkEnd w:id="223"/>
    </w:p>
    <w:p>
      <w:pPr>
        <w:pStyle w:val="Style5"/>
        <w:keepNext w:val="0"/>
        <w:keepLines w:val="0"/>
        <w:widowControl w:val="0"/>
        <w:shd w:val="clear" w:color="auto" w:fill="auto"/>
        <w:bidi w:val="0"/>
        <w:spacing w:before="0" w:after="340" w:line="307" w:lineRule="exact"/>
        <w:ind w:left="720" w:right="0" w:firstLine="44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 xml:space="preserve">年年度股东大会审议通过，公司聘请天健会计师事务所（特殊普通合伙）作为 </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年年度审计机构与内部控制审计机构，聘用期为一年。</w:t>
      </w:r>
    </w:p>
    <w:p>
      <w:pPr>
        <w:pStyle w:val="Style21"/>
        <w:keepNext/>
        <w:keepLines/>
        <w:widowControl w:val="0"/>
        <w:shd w:val="clear" w:color="auto" w:fill="auto"/>
        <w:bidi w:val="0"/>
        <w:spacing w:before="0" w:after="40" w:line="307" w:lineRule="exact"/>
        <w:ind w:left="720" w:right="0" w:firstLine="0"/>
        <w:jc w:val="left"/>
      </w:pPr>
      <w:bookmarkStart w:id="224" w:name="bookmark224"/>
      <w:bookmarkStart w:id="225" w:name="bookmark225"/>
      <w:bookmarkStart w:id="226" w:name="bookmark226"/>
      <w:r>
        <w:rPr>
          <w:color w:val="000000"/>
          <w:spacing w:val="0"/>
          <w:w w:val="100"/>
          <w:position w:val="0"/>
          <w:sz w:val="24"/>
          <w:szCs w:val="24"/>
        </w:rPr>
        <w:t xml:space="preserve">审计期间改聘会计师事务所的情况说明 口适用 </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224"/>
      <w:bookmarkEnd w:id="225"/>
      <w:bookmarkEnd w:id="226"/>
    </w:p>
    <w:p>
      <w:pPr>
        <w:pStyle w:val="Style5"/>
        <w:keepNext w:val="0"/>
        <w:keepLines w:val="0"/>
        <w:widowControl w:val="0"/>
        <w:shd w:val="clear" w:color="auto" w:fill="auto"/>
        <w:tabs>
          <w:tab w:pos="1203" w:val="left"/>
        </w:tabs>
        <w:bidi w:val="0"/>
        <w:spacing w:before="0" w:after="40" w:line="317" w:lineRule="exact"/>
        <w:ind w:left="0" w:right="0" w:firstLine="720"/>
        <w:jc w:val="both"/>
      </w:pPr>
      <w:bookmarkStart w:id="227" w:name="bookmark227"/>
      <w:r>
        <w:rPr>
          <w:b/>
          <w:bCs/>
          <w:color w:val="000000"/>
          <w:spacing w:val="0"/>
          <w:w w:val="100"/>
          <w:position w:val="0"/>
        </w:rPr>
        <w:t>七</w:t>
      </w:r>
      <w:bookmarkEnd w:id="227"/>
      <w:r>
        <w:rPr>
          <w:b/>
          <w:bCs/>
          <w:color w:val="000000"/>
          <w:spacing w:val="0"/>
          <w:w w:val="100"/>
          <w:position w:val="0"/>
        </w:rPr>
        <w:t>、</w:t>
        <w:tab/>
        <w:t>面临暂停上市风险的情况</w:t>
      </w:r>
    </w:p>
    <w:p>
      <w:pPr>
        <w:pStyle w:val="Style5"/>
        <w:keepNext w:val="0"/>
        <w:keepLines w:val="0"/>
        <w:widowControl w:val="0"/>
        <w:shd w:val="clear" w:color="auto" w:fill="auto"/>
        <w:tabs>
          <w:tab w:pos="1256" w:val="left"/>
        </w:tabs>
        <w:bidi w:val="0"/>
        <w:spacing w:before="0" w:after="40" w:line="317" w:lineRule="exact"/>
        <w:ind w:left="0" w:right="0" w:firstLine="720"/>
        <w:jc w:val="both"/>
      </w:pPr>
      <w:bookmarkStart w:id="228" w:name="bookmark228"/>
      <w:r>
        <w:rPr>
          <w:b/>
          <w:bCs/>
          <w:color w:val="000000"/>
          <w:spacing w:val="0"/>
          <w:w w:val="100"/>
          <w:position w:val="0"/>
        </w:rPr>
        <w:t>（</w:t>
      </w:r>
      <w:bookmarkEnd w:id="228"/>
      <w:r>
        <w:rPr>
          <w:b/>
          <w:bCs/>
          <w:color w:val="000000"/>
          <w:spacing w:val="0"/>
          <w:w w:val="100"/>
          <w:position w:val="0"/>
        </w:rPr>
        <w:t>一）</w:t>
        <w:tab/>
        <w:t>导致暂停上市的原因</w:t>
      </w:r>
    </w:p>
    <w:p>
      <w:pPr>
        <w:pStyle w:val="Style5"/>
        <w:keepNext w:val="0"/>
        <w:keepLines w:val="0"/>
        <w:widowControl w:val="0"/>
        <w:shd w:val="clear" w:color="auto" w:fill="auto"/>
        <w:bidi w:val="0"/>
        <w:spacing w:before="0" w:after="340" w:line="317" w:lineRule="exact"/>
        <w:ind w:left="0" w:right="0" w:firstLine="72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1256" w:val="left"/>
        </w:tabs>
        <w:bidi w:val="0"/>
        <w:spacing w:before="0" w:after="40" w:line="317" w:lineRule="exact"/>
        <w:ind w:left="0" w:right="0" w:firstLine="720"/>
        <w:jc w:val="both"/>
      </w:pPr>
      <w:bookmarkStart w:id="229" w:name="bookmark229"/>
      <w:r>
        <w:rPr>
          <w:b/>
          <w:bCs/>
          <w:color w:val="000000"/>
          <w:spacing w:val="0"/>
          <w:w w:val="100"/>
          <w:position w:val="0"/>
        </w:rPr>
        <w:t>（</w:t>
      </w:r>
      <w:bookmarkEnd w:id="229"/>
      <w:r>
        <w:rPr>
          <w:b/>
          <w:bCs/>
          <w:color w:val="000000"/>
          <w:spacing w:val="0"/>
          <w:w w:val="100"/>
          <w:position w:val="0"/>
        </w:rPr>
        <w:t>二）</w:t>
        <w:tab/>
        <w:t>公司拟采取的应对措施</w:t>
      </w:r>
    </w:p>
    <w:p>
      <w:pPr>
        <w:pStyle w:val="Style5"/>
        <w:keepNext w:val="0"/>
        <w:keepLines w:val="0"/>
        <w:widowControl w:val="0"/>
        <w:shd w:val="clear" w:color="auto" w:fill="auto"/>
        <w:bidi w:val="0"/>
        <w:spacing w:before="0" w:after="340" w:line="317" w:lineRule="exact"/>
        <w:ind w:left="0" w:right="0" w:firstLine="72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1203" w:val="left"/>
        </w:tabs>
        <w:bidi w:val="0"/>
        <w:spacing w:before="0" w:after="40" w:line="317" w:lineRule="exact"/>
        <w:ind w:left="0" w:right="0" w:firstLine="720"/>
        <w:jc w:val="both"/>
      </w:pPr>
      <w:bookmarkStart w:id="230" w:name="bookmark230"/>
      <w:r>
        <w:rPr>
          <w:b/>
          <w:bCs/>
          <w:color w:val="000000"/>
          <w:spacing w:val="0"/>
          <w:w w:val="100"/>
          <w:position w:val="0"/>
        </w:rPr>
        <w:t>八</w:t>
      </w:r>
      <w:bookmarkEnd w:id="230"/>
      <w:r>
        <w:rPr>
          <w:b/>
          <w:bCs/>
          <w:color w:val="000000"/>
          <w:spacing w:val="0"/>
          <w:w w:val="100"/>
          <w:position w:val="0"/>
        </w:rPr>
        <w:t>、</w:t>
        <w:tab/>
        <w:t>面临终止上市的情况和原因</w:t>
      </w:r>
    </w:p>
    <w:p>
      <w:pPr>
        <w:pStyle w:val="Style5"/>
        <w:keepNext w:val="0"/>
        <w:keepLines w:val="0"/>
        <w:widowControl w:val="0"/>
        <w:shd w:val="clear" w:color="auto" w:fill="auto"/>
        <w:bidi w:val="0"/>
        <w:spacing w:before="0" w:after="340" w:line="317" w:lineRule="exact"/>
        <w:ind w:left="0" w:right="0" w:firstLine="72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1203" w:val="left"/>
        </w:tabs>
        <w:bidi w:val="0"/>
        <w:spacing w:before="0" w:after="120" w:line="317" w:lineRule="exact"/>
        <w:ind w:left="0" w:right="0" w:firstLine="720"/>
        <w:jc w:val="both"/>
      </w:pPr>
      <w:bookmarkStart w:id="231" w:name="bookmark231"/>
      <w:r>
        <w:rPr>
          <w:b/>
          <w:bCs/>
          <w:color w:val="000000"/>
          <w:spacing w:val="0"/>
          <w:w w:val="100"/>
          <w:position w:val="0"/>
        </w:rPr>
        <w:t>九</w:t>
      </w:r>
      <w:bookmarkEnd w:id="231"/>
      <w:r>
        <w:rPr>
          <w:b/>
          <w:bCs/>
          <w:color w:val="000000"/>
          <w:spacing w:val="0"/>
          <w:w w:val="100"/>
          <w:position w:val="0"/>
        </w:rPr>
        <w:t>、</w:t>
        <w:tab/>
        <w:t>破产重整相关事项</w:t>
      </w:r>
    </w:p>
    <w:p>
      <w:pPr>
        <w:pStyle w:val="Style21"/>
        <w:keepNext/>
        <w:keepLines/>
        <w:widowControl w:val="0"/>
        <w:shd w:val="clear" w:color="auto" w:fill="auto"/>
        <w:bidi w:val="0"/>
        <w:spacing w:before="0" w:after="0" w:line="276" w:lineRule="auto"/>
        <w:ind w:left="0" w:right="0" w:firstLine="720"/>
        <w:jc w:val="both"/>
      </w:pPr>
      <w:bookmarkStart w:id="232" w:name="bookmark232"/>
      <w:bookmarkStart w:id="233" w:name="bookmark233"/>
      <w:bookmarkStart w:id="234" w:name="bookmark234"/>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232"/>
      <w:bookmarkEnd w:id="233"/>
      <w:bookmarkEnd w:id="234"/>
    </w:p>
    <w:p>
      <w:pPr>
        <w:pStyle w:val="Style5"/>
        <w:keepNext w:val="0"/>
        <w:keepLines w:val="0"/>
        <w:widowControl w:val="0"/>
        <w:shd w:val="clear" w:color="auto" w:fill="auto"/>
        <w:bidi w:val="0"/>
        <w:spacing w:before="0" w:after="340" w:line="317" w:lineRule="exact"/>
        <w:ind w:left="720" w:right="0" w:firstLine="440"/>
        <w:jc w:val="left"/>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rPr>
        <w:t>日，经广东省深圳市中级人民法院裁定，受理公司下属公司深圳航信德诚科 技有限公司的破产清算申请，目前已移交至管理人。</w:t>
      </w:r>
    </w:p>
    <w:p>
      <w:pPr>
        <w:pStyle w:val="Style5"/>
        <w:keepNext w:val="0"/>
        <w:keepLines w:val="0"/>
        <w:widowControl w:val="0"/>
        <w:shd w:val="clear" w:color="auto" w:fill="auto"/>
        <w:bidi w:val="0"/>
        <w:spacing w:before="0" w:after="40" w:line="317" w:lineRule="exact"/>
        <w:ind w:left="0" w:right="0" w:firstLine="720"/>
        <w:jc w:val="left"/>
      </w:pPr>
      <w:r>
        <w:rPr>
          <w:b/>
          <w:bCs/>
          <w:color w:val="000000"/>
          <w:spacing w:val="0"/>
          <w:w w:val="100"/>
          <w:position w:val="0"/>
        </w:rPr>
        <w:t>十、重大诉讼、仲裁事项</w:t>
      </w:r>
    </w:p>
    <w:p>
      <w:pPr>
        <w:pStyle w:val="Style21"/>
        <w:keepNext/>
        <w:keepLines/>
        <w:widowControl w:val="0"/>
        <w:shd w:val="clear" w:color="auto" w:fill="auto"/>
        <w:bidi w:val="0"/>
        <w:spacing w:before="0" w:after="340" w:line="307" w:lineRule="exact"/>
        <w:ind w:left="0" w:right="0" w:firstLine="720"/>
        <w:jc w:val="left"/>
      </w:pPr>
      <w:bookmarkStart w:id="235" w:name="bookmark235"/>
      <w:bookmarkStart w:id="236" w:name="bookmark236"/>
      <w:bookmarkStart w:id="237" w:name="bookmark237"/>
      <w:r>
        <w:rPr>
          <w:color w:val="000000"/>
          <w:spacing w:val="0"/>
          <w:w w:val="100"/>
          <w:position w:val="0"/>
          <w:sz w:val="24"/>
          <w:szCs w:val="24"/>
        </w:rPr>
        <w:t>□本年度公司有重大诉讼、仲裁事项</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本年度公司无重大诉讼、仲裁事项</w:t>
      </w:r>
      <w:bookmarkEnd w:id="235"/>
      <w:bookmarkEnd w:id="236"/>
      <w:bookmarkEnd w:id="237"/>
    </w:p>
    <w:p>
      <w:pPr>
        <w:pStyle w:val="Style5"/>
        <w:keepNext w:val="0"/>
        <w:keepLines w:val="0"/>
        <w:widowControl w:val="0"/>
        <w:shd w:val="clear" w:color="auto" w:fill="auto"/>
        <w:bidi w:val="0"/>
        <w:spacing w:before="0" w:after="40" w:line="317" w:lineRule="exact"/>
        <w:ind w:left="1140" w:right="0" w:hanging="420"/>
        <w:jc w:val="left"/>
      </w:pPr>
      <w:r>
        <w:rPr>
          <w:b/>
          <w:bCs/>
          <w:color w:val="000000"/>
          <w:spacing w:val="0"/>
          <w:w w:val="100"/>
          <w:position w:val="0"/>
        </w:rPr>
        <w:t>十一、上市公司及其董事、监事、高级管理人员、控股股东、实际控制人、收购人处罚及整改情 况</w:t>
      </w:r>
    </w:p>
    <w:p>
      <w:pPr>
        <w:pStyle w:val="Style21"/>
        <w:keepNext/>
        <w:keepLines/>
        <w:widowControl w:val="0"/>
        <w:shd w:val="clear" w:color="auto" w:fill="auto"/>
        <w:bidi w:val="0"/>
        <w:spacing w:before="0" w:after="340" w:line="307" w:lineRule="exact"/>
        <w:ind w:left="0" w:right="0" w:firstLine="720"/>
        <w:jc w:val="both"/>
      </w:pPr>
      <w:bookmarkStart w:id="238" w:name="bookmark238"/>
      <w:bookmarkStart w:id="239" w:name="bookmark239"/>
      <w:bookmarkStart w:id="240" w:name="bookmark240"/>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238"/>
      <w:bookmarkEnd w:id="239"/>
      <w:bookmarkEnd w:id="240"/>
    </w:p>
    <w:p>
      <w:pPr>
        <w:pStyle w:val="Style5"/>
        <w:keepNext w:val="0"/>
        <w:keepLines w:val="0"/>
        <w:widowControl w:val="0"/>
        <w:shd w:val="clear" w:color="auto" w:fill="auto"/>
        <w:bidi w:val="0"/>
        <w:spacing w:before="0" w:after="40" w:line="317" w:lineRule="exact"/>
        <w:ind w:left="0" w:right="0" w:firstLine="720"/>
        <w:jc w:val="both"/>
      </w:pPr>
      <w:r>
        <w:rPr>
          <w:b/>
          <w:bCs/>
          <w:color w:val="000000"/>
          <w:spacing w:val="0"/>
          <w:w w:val="100"/>
          <w:position w:val="0"/>
        </w:rPr>
        <w:t>十二、报告期内公司及其控股股东、实际控制人诚信状况的说明</w:t>
      </w:r>
    </w:p>
    <w:p>
      <w:pPr>
        <w:pStyle w:val="Style5"/>
        <w:keepNext w:val="0"/>
        <w:keepLines w:val="0"/>
        <w:widowControl w:val="0"/>
        <w:shd w:val="clear" w:color="auto" w:fill="auto"/>
        <w:bidi w:val="0"/>
        <w:spacing w:before="0" w:after="440" w:line="317" w:lineRule="exact"/>
        <w:ind w:left="0" w:right="0" w:firstLine="72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91" w:right="0" w:firstLine="0"/>
        <w:jc w:val="left"/>
      </w:pPr>
      <w:r>
        <w:rPr>
          <w:b/>
          <w:bCs/>
          <w:color w:val="000000"/>
          <w:spacing w:val="0"/>
          <w:w w:val="100"/>
          <w:position w:val="0"/>
        </w:rPr>
        <w:t>十三、公司股权激励计划、员工持股计划或其他员工激励措施的情况及其影响</w:t>
      </w:r>
    </w:p>
    <w:p>
      <w:pPr>
        <w:pStyle w:val="Style28"/>
        <w:keepNext w:val="0"/>
        <w:keepLines w:val="0"/>
        <w:widowControl w:val="0"/>
        <w:shd w:val="clear" w:color="auto" w:fill="auto"/>
        <w:bidi w:val="0"/>
        <w:spacing w:before="0" w:after="140" w:line="240" w:lineRule="auto"/>
        <w:ind w:left="91" w:right="0" w:firstLine="0"/>
        <w:jc w:val="left"/>
      </w:pPr>
      <w:r>
        <w:rPr>
          <w:b/>
          <w:bCs/>
          <w:color w:val="000000"/>
          <w:spacing w:val="0"/>
          <w:w w:val="100"/>
          <w:position w:val="0"/>
        </w:rPr>
        <w:t>（一）相关激励事项已在临时公告披露且后续实施无进展或变化的</w:t>
      </w:r>
    </w:p>
    <w:p>
      <w:pPr>
        <w:pStyle w:val="Style28"/>
        <w:keepNext w:val="0"/>
        <w:keepLines w:val="0"/>
        <w:widowControl w:val="0"/>
        <w:shd w:val="clear" w:color="auto" w:fill="auto"/>
        <w:bidi w:val="0"/>
        <w:spacing w:before="0" w:after="140" w:line="240" w:lineRule="auto"/>
        <w:ind w:left="91" w:right="0" w:firstLine="0"/>
        <w:jc w:val="left"/>
        <w:rPr>
          <w:sz w:val="24"/>
          <w:szCs w:val="24"/>
        </w:rPr>
      </w:pP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p>
    <w:tbl>
      <w:tblPr>
        <w:tblOverlap w:val="never"/>
        <w:jc w:val="center"/>
        <w:tblLayout w:type="fixed"/>
      </w:tblPr>
      <w:tblGrid>
        <w:gridCol w:w="3173"/>
        <w:gridCol w:w="5808"/>
      </w:tblGrid>
      <w:tr>
        <w:trPr>
          <w:trHeight w:val="33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955"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日第六届董事会 第十一次会议通过限制性股票激 励计划草案</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20"/>
                <w:szCs w:val="20"/>
              </w:rPr>
              <w:t>2016082</w:t>
            </w:r>
            <w:r>
              <w:rPr>
                <w:color w:val="000000"/>
                <w:spacing w:val="0"/>
                <w:w w:val="100"/>
                <w:position w:val="0"/>
              </w:rPr>
              <w:t>航天信息股份有限公司第六届董事会第十一次会议 决议公告</w:t>
            </w:r>
            <w:r>
              <w:rPr>
                <w:rFonts w:ascii="Times New Roman" w:eastAsia="Times New Roman" w:hAnsi="Times New Roman" w:cs="Times New Roman"/>
                <w:color w:val="000000"/>
                <w:spacing w:val="0"/>
                <w:w w:val="100"/>
                <w:position w:val="0"/>
                <w:sz w:val="20"/>
                <w:szCs w:val="20"/>
              </w:rPr>
              <w:t>2016084</w:t>
            </w:r>
            <w:r>
              <w:rPr>
                <w:color w:val="000000"/>
                <w:spacing w:val="0"/>
                <w:w w:val="100"/>
                <w:position w:val="0"/>
              </w:rPr>
              <w:t>航天信息股份有限公司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年限制性股票 激励计划（草案）摘要</w:t>
            </w:r>
          </w:p>
        </w:tc>
      </w:tr>
    </w:tbl>
    <w:p>
      <w:pPr>
        <w:spacing w:lineRule="exact" w:line="1"/>
        <w:rPr>
          <w:sz w:val="2"/>
          <w:szCs w:val="2"/>
        </w:rPr>
      </w:pPr>
      <w:r>
        <w:br w:type="page"/>
      </w:r>
    </w:p>
    <w:tbl>
      <w:tblPr>
        <w:tblOverlap w:val="never"/>
        <w:jc w:val="center"/>
        <w:tblLayout w:type="fixed"/>
      </w:tblPr>
      <w:tblGrid>
        <w:gridCol w:w="3173"/>
        <w:gridCol w:w="5808"/>
      </w:tblGrid>
      <w:tr>
        <w:trPr>
          <w:trHeight w:val="95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日第六届董事会 第十二次会议通过限制性股票激 励计划草案修订稿</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20"/>
                <w:szCs w:val="20"/>
              </w:rPr>
              <w:t>2016087</w:t>
            </w:r>
            <w:r>
              <w:rPr>
                <w:color w:val="000000"/>
                <w:spacing w:val="0"/>
                <w:w w:val="100"/>
                <w:position w:val="0"/>
              </w:rPr>
              <w:t>航天信息股份有限公司第六届董事会第十二次会议 决议公告</w:t>
            </w:r>
            <w:r>
              <w:rPr>
                <w:rFonts w:ascii="Times New Roman" w:eastAsia="Times New Roman" w:hAnsi="Times New Roman" w:cs="Times New Roman"/>
                <w:color w:val="000000"/>
                <w:spacing w:val="0"/>
                <w:w w:val="100"/>
                <w:position w:val="0"/>
                <w:sz w:val="20"/>
                <w:szCs w:val="20"/>
              </w:rPr>
              <w:t>2016090</w:t>
            </w:r>
            <w:r>
              <w:rPr>
                <w:color w:val="000000"/>
                <w:spacing w:val="0"/>
                <w:w w:val="100"/>
                <w:position w:val="0"/>
              </w:rPr>
              <w:t>航天信息股份有限公司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年限制性股票 激励计划（草案修订稿）摘要</w:t>
            </w: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18"/>
                <w:szCs w:val="18"/>
              </w:rPr>
              <w:t>日航天信息</w:t>
            </w:r>
            <w:r>
              <w:rPr>
                <w:rFonts w:ascii="Times New Roman" w:eastAsia="Times New Roman" w:hAnsi="Times New Roman" w:cs="Times New Roman"/>
                <w:color w:val="000000"/>
                <w:spacing w:val="0"/>
                <w:w w:val="100"/>
                <w:position w:val="0"/>
                <w:sz w:val="20"/>
                <w:szCs w:val="20"/>
              </w:rPr>
              <w:t>2016</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年第四次临时股东大会</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20"/>
                <w:szCs w:val="20"/>
              </w:rPr>
              <w:t>2016094</w:t>
            </w:r>
            <w:r>
              <w:rPr>
                <w:color w:val="000000"/>
                <w:spacing w:val="0"/>
                <w:w w:val="100"/>
                <w:position w:val="0"/>
              </w:rPr>
              <w:t>航天信息股份有限公司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年第四次临时股东大会 决议公告</w:t>
            </w: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rPr>
              <w:t>日第六届董事会 第十三次会议向激励对象授予限 制性股票</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20"/>
                <w:szCs w:val="20"/>
              </w:rPr>
              <w:t>2016095</w:t>
            </w:r>
            <w:r>
              <w:rPr>
                <w:color w:val="000000"/>
                <w:spacing w:val="0"/>
                <w:w w:val="100"/>
                <w:position w:val="0"/>
              </w:rPr>
              <w:t>航天信息股份有限公司第六届董事会第十三次会议 决议公告</w:t>
            </w:r>
            <w:r>
              <w:rPr>
                <w:rFonts w:ascii="Times New Roman" w:eastAsia="Times New Roman" w:hAnsi="Times New Roman" w:cs="Times New Roman"/>
                <w:color w:val="000000"/>
                <w:spacing w:val="0"/>
                <w:w w:val="100"/>
                <w:position w:val="0"/>
                <w:sz w:val="20"/>
                <w:szCs w:val="20"/>
              </w:rPr>
              <w:t>2016098</w:t>
            </w:r>
            <w:r>
              <w:rPr>
                <w:color w:val="000000"/>
                <w:spacing w:val="0"/>
                <w:w w:val="100"/>
                <w:position w:val="0"/>
              </w:rPr>
              <w:t>航天信息股份有限公司关于向</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年限制 性股票激励计划激励对象授予限制性股票公告</w:t>
            </w: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rPr>
              <w:t>日完成限制性股 票授予股份登记</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20"/>
                <w:szCs w:val="20"/>
              </w:rPr>
              <w:t>2017004</w:t>
            </w:r>
            <w:r>
              <w:rPr>
                <w:color w:val="000000"/>
                <w:spacing w:val="0"/>
                <w:w w:val="100"/>
                <w:position w:val="0"/>
              </w:rPr>
              <w:t>航天信息股份有限公司股权激励计划限制性股票授 予结果公告</w:t>
            </w: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日第六届董事会 第二十次会议审议关于公司回购 注销部分限制性股票的议案</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20"/>
                <w:szCs w:val="20"/>
              </w:rPr>
              <w:t>2017042</w:t>
            </w:r>
            <w:r>
              <w:rPr>
                <w:color w:val="000000"/>
                <w:spacing w:val="0"/>
                <w:w w:val="100"/>
                <w:position w:val="0"/>
              </w:rPr>
              <w:t xml:space="preserve">航天信息股份有限公司第六届董事会第二十次会议 决议公告 </w:t>
            </w:r>
            <w:r>
              <w:rPr>
                <w:rFonts w:ascii="Times New Roman" w:eastAsia="Times New Roman" w:hAnsi="Times New Roman" w:cs="Times New Roman"/>
                <w:color w:val="000000"/>
                <w:spacing w:val="0"/>
                <w:w w:val="100"/>
                <w:position w:val="0"/>
                <w:sz w:val="20"/>
                <w:szCs w:val="20"/>
              </w:rPr>
              <w:t xml:space="preserve">2017044 </w:t>
            </w:r>
            <w:r>
              <w:rPr>
                <w:color w:val="000000"/>
                <w:spacing w:val="0"/>
                <w:w w:val="100"/>
                <w:position w:val="0"/>
              </w:rPr>
              <w:t>航天信息股份有限公司关于回购注销部分 股权激励限制性股票的公告</w:t>
            </w: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rPr>
              <w:t>日</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年第一次 临时股东大会审议关于公司回购 注销部分限制性股票的议案</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20"/>
                <w:szCs w:val="20"/>
              </w:rPr>
              <w:t>2017048</w:t>
            </w:r>
            <w:r>
              <w:rPr>
                <w:color w:val="000000"/>
                <w:spacing w:val="0"/>
                <w:w w:val="100"/>
                <w:position w:val="0"/>
              </w:rPr>
              <w:t>航天信息股份有限公司</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年第一次临时股东大会 决议公告</w:t>
            </w:r>
            <w:r>
              <w:rPr>
                <w:rFonts w:ascii="Times New Roman" w:eastAsia="Times New Roman" w:hAnsi="Times New Roman" w:cs="Times New Roman"/>
                <w:color w:val="000000"/>
                <w:spacing w:val="0"/>
                <w:w w:val="100"/>
                <w:position w:val="0"/>
                <w:sz w:val="20"/>
                <w:szCs w:val="20"/>
              </w:rPr>
              <w:t>2017049</w:t>
            </w:r>
            <w:r>
              <w:rPr>
                <w:color w:val="000000"/>
                <w:spacing w:val="0"/>
                <w:w w:val="100"/>
                <w:position w:val="0"/>
              </w:rPr>
              <w:t>航天信息股份有限公司关于回购注销部分 限制性股票减资暨通知债权人的公告</w:t>
            </w: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日第六届董事会 第二十九次会议审议关于公司回 购注销部分限制性股票的议案</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20"/>
                <w:szCs w:val="20"/>
              </w:rPr>
              <w:t>2018016</w:t>
            </w:r>
            <w:r>
              <w:rPr>
                <w:color w:val="000000"/>
                <w:spacing w:val="0"/>
                <w:w w:val="100"/>
                <w:position w:val="0"/>
              </w:rPr>
              <w:t>航天信息股份有限公司第六届董事会第二十九次会 议决议的公告</w:t>
            </w:r>
            <w:r>
              <w:rPr>
                <w:rFonts w:ascii="Times New Roman" w:eastAsia="Times New Roman" w:hAnsi="Times New Roman" w:cs="Times New Roman"/>
                <w:color w:val="000000"/>
                <w:spacing w:val="0"/>
                <w:w w:val="100"/>
                <w:position w:val="0"/>
                <w:sz w:val="20"/>
                <w:szCs w:val="20"/>
              </w:rPr>
              <w:t>2018018</w:t>
            </w:r>
            <w:r>
              <w:rPr>
                <w:color w:val="000000"/>
                <w:spacing w:val="0"/>
                <w:w w:val="100"/>
                <w:position w:val="0"/>
              </w:rPr>
              <w:t>航天信息股份有限公司关于回购注销 部分股权激励限制性股票的公告</w:t>
            </w: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日</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年年度股 东大会审议关于公司回购注销部 分限制性股票的议案</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20"/>
                <w:szCs w:val="20"/>
              </w:rPr>
              <w:t>2018025</w:t>
            </w:r>
            <w:r>
              <w:rPr>
                <w:color w:val="000000"/>
                <w:spacing w:val="0"/>
                <w:w w:val="100"/>
                <w:position w:val="0"/>
              </w:rPr>
              <w:t>航天信息股份有限公司</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年年度股东大会决议公 告</w:t>
            </w:r>
            <w:r>
              <w:rPr>
                <w:rFonts w:ascii="Times New Roman" w:eastAsia="Times New Roman" w:hAnsi="Times New Roman" w:cs="Times New Roman"/>
                <w:color w:val="000000"/>
                <w:spacing w:val="0"/>
                <w:w w:val="100"/>
                <w:position w:val="0"/>
                <w:sz w:val="20"/>
                <w:szCs w:val="20"/>
              </w:rPr>
              <w:t>2018026</w:t>
            </w:r>
            <w:r>
              <w:rPr>
                <w:color w:val="000000"/>
                <w:spacing w:val="0"/>
                <w:w w:val="100"/>
                <w:position w:val="0"/>
              </w:rPr>
              <w:t>航天信息股份有限公司关于拟回购注销部分限制 性股票减资暨通知债权人的公告</w:t>
            </w:r>
          </w:p>
        </w:tc>
      </w:tr>
      <w:tr>
        <w:trPr>
          <w:trHeight w:val="188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日第六届董事会 第四十次会议审议关于公司回购 注销部分限制性股票的议案、关 于公司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年限制性股票激励 计划第一期限制性股票解锁的议 案</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20"/>
                <w:szCs w:val="20"/>
              </w:rPr>
              <w:t>2019005</w:t>
            </w:r>
            <w:r>
              <w:rPr>
                <w:color w:val="000000"/>
                <w:spacing w:val="0"/>
                <w:w w:val="100"/>
                <w:position w:val="0"/>
              </w:rPr>
              <w:t>航天信息股份有限公司第六届董事会第四十次会议 决议公告</w:t>
            </w:r>
            <w:r>
              <w:rPr>
                <w:rFonts w:ascii="Times New Roman" w:eastAsia="Times New Roman" w:hAnsi="Times New Roman" w:cs="Times New Roman"/>
                <w:color w:val="000000"/>
                <w:spacing w:val="0"/>
                <w:w w:val="100"/>
                <w:position w:val="0"/>
                <w:sz w:val="20"/>
                <w:szCs w:val="20"/>
              </w:rPr>
              <w:t>2019007</w:t>
            </w:r>
            <w:r>
              <w:rPr>
                <w:color w:val="000000"/>
                <w:spacing w:val="0"/>
                <w:w w:val="100"/>
                <w:position w:val="0"/>
              </w:rPr>
              <w:t>航天信息股份有限公司关于回购注销部分 股权激励限制性股票的公告</w:t>
            </w:r>
            <w:r>
              <w:rPr>
                <w:rFonts w:ascii="Times New Roman" w:eastAsia="Times New Roman" w:hAnsi="Times New Roman" w:cs="Times New Roman"/>
                <w:color w:val="000000"/>
                <w:spacing w:val="0"/>
                <w:w w:val="100"/>
                <w:position w:val="0"/>
                <w:sz w:val="20"/>
                <w:szCs w:val="20"/>
              </w:rPr>
              <w:t>2019008</w:t>
            </w:r>
            <w:r>
              <w:rPr>
                <w:color w:val="000000"/>
                <w:spacing w:val="0"/>
                <w:w w:val="100"/>
                <w:position w:val="0"/>
              </w:rPr>
              <w:t>航天信息股份有限公司 关于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年限制性股票激励计划第一期限制性股票解锁情况 的公告</w:t>
            </w: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日第一期限制性 股票解锁上市流通</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20"/>
                <w:szCs w:val="20"/>
              </w:rPr>
              <w:t>2019009</w:t>
            </w:r>
            <w:r>
              <w:rPr>
                <w:color w:val="000000"/>
                <w:spacing w:val="0"/>
                <w:w w:val="100"/>
                <w:position w:val="0"/>
              </w:rPr>
              <w:t>航天信息股份有限公司股权激励计划限制性股票解 锁暨上市的公告</w:t>
            </w: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rPr>
              <w:t>日第六届董事会 第四十二次会议审议关于公司回 购注销部分限制性股票议案</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20"/>
                <w:szCs w:val="20"/>
              </w:rPr>
              <w:t>2019014</w:t>
            </w:r>
            <w:r>
              <w:rPr>
                <w:color w:val="000000"/>
                <w:spacing w:val="0"/>
                <w:w w:val="100"/>
                <w:position w:val="0"/>
              </w:rPr>
              <w:t>航天信息股份有限公司第六届董事会第二十二次会 议决议公告</w:t>
            </w:r>
            <w:r>
              <w:rPr>
                <w:rFonts w:ascii="Times New Roman" w:eastAsia="Times New Roman" w:hAnsi="Times New Roman" w:cs="Times New Roman"/>
                <w:color w:val="000000"/>
                <w:spacing w:val="0"/>
                <w:w w:val="100"/>
                <w:position w:val="0"/>
                <w:sz w:val="20"/>
                <w:szCs w:val="20"/>
              </w:rPr>
              <w:t>2019019</w:t>
            </w:r>
            <w:r>
              <w:rPr>
                <w:color w:val="000000"/>
                <w:spacing w:val="0"/>
                <w:w w:val="100"/>
                <w:position w:val="0"/>
              </w:rPr>
              <w:t>航天信息股份有限公司关于回购注销部 分限制性股票的公告</w:t>
            </w: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rPr>
              <w:t>日</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rPr>
              <w:t>年年度股 东大会审议关于公司回购注销部 分限制性股票的议案</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20"/>
                <w:szCs w:val="20"/>
              </w:rPr>
              <w:t>2019023</w:t>
            </w:r>
            <w:r>
              <w:rPr>
                <w:color w:val="000000"/>
                <w:spacing w:val="0"/>
                <w:w w:val="100"/>
                <w:position w:val="0"/>
              </w:rPr>
              <w:t>航天信息股份有限公司</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年年度股东大会决议公 告</w:t>
            </w:r>
            <w:r>
              <w:rPr>
                <w:rFonts w:ascii="Times New Roman" w:eastAsia="Times New Roman" w:hAnsi="Times New Roman" w:cs="Times New Roman"/>
                <w:color w:val="000000"/>
                <w:spacing w:val="0"/>
                <w:w w:val="100"/>
                <w:position w:val="0"/>
                <w:sz w:val="20"/>
                <w:szCs w:val="20"/>
              </w:rPr>
              <w:t>2019024</w:t>
            </w:r>
            <w:r>
              <w:rPr>
                <w:color w:val="000000"/>
                <w:spacing w:val="0"/>
                <w:w w:val="100"/>
                <w:position w:val="0"/>
              </w:rPr>
              <w:t>航天信息股份有限公司关于拟回购注销部分限制 性股票减资暨通知债权人的公告</w:t>
            </w:r>
          </w:p>
        </w:tc>
      </w:tr>
      <w:tr>
        <w:trPr>
          <w:trHeight w:val="9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日第七届董事会 第二次会议审议关于公司回购注 销部分限制性股票的议案</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20"/>
                <w:szCs w:val="20"/>
              </w:rPr>
              <w:t>2019046</w:t>
            </w:r>
            <w:r>
              <w:rPr>
                <w:color w:val="000000"/>
                <w:spacing w:val="0"/>
                <w:w w:val="100"/>
                <w:position w:val="0"/>
              </w:rPr>
              <w:t>航天信息股份有限公司第七届董事会第二次会议决 议公告</w:t>
            </w: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rPr>
              <w:t>日</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年第二 次临时股东大会审议关于回购注 销部分限制性股票的议案</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20"/>
                <w:szCs w:val="20"/>
              </w:rPr>
              <w:t>2019070</w:t>
            </w:r>
            <w:r>
              <w:rPr>
                <w:color w:val="000000"/>
                <w:spacing w:val="0"/>
                <w:w w:val="100"/>
                <w:position w:val="0"/>
              </w:rPr>
              <w:t>航天信息股份有限公司</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年第二次临时股东大会 决议公告</w:t>
            </w:r>
            <w:r>
              <w:rPr>
                <w:rFonts w:ascii="Times New Roman" w:eastAsia="Times New Roman" w:hAnsi="Times New Roman" w:cs="Times New Roman"/>
                <w:color w:val="000000"/>
                <w:spacing w:val="0"/>
                <w:w w:val="100"/>
                <w:position w:val="0"/>
                <w:sz w:val="20"/>
                <w:szCs w:val="20"/>
              </w:rPr>
              <w:t>2019071</w:t>
            </w:r>
            <w:r>
              <w:rPr>
                <w:color w:val="000000"/>
                <w:spacing w:val="0"/>
                <w:w w:val="100"/>
                <w:position w:val="0"/>
              </w:rPr>
              <w:t>航天信息股份有限公司关于拟回购注销部 分限制性股票减资暨通知债权人的公告</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rPr>
              <w:t>日第七届董事会</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2020009</w:t>
            </w:r>
            <w:r>
              <w:rPr>
                <w:color w:val="000000"/>
                <w:spacing w:val="0"/>
                <w:w w:val="100"/>
                <w:position w:val="0"/>
              </w:rPr>
              <w:t>航天信息股份有限公司第七届董事会第九次会议决</w:t>
            </w:r>
          </w:p>
        </w:tc>
      </w:tr>
    </w:tbl>
    <w:p>
      <w:pPr>
        <w:sectPr>
          <w:footnotePr>
            <w:pos w:val="pageBottom"/>
            <w:numFmt w:val="decimal"/>
            <w:numRestart w:val="continuous"/>
          </w:footnotePr>
          <w:pgSz w:w="11900" w:h="16840"/>
          <w:pgMar w:top="1498" w:right="611" w:bottom="1490" w:left="1065" w:header="0" w:footer="3" w:gutter="0"/>
          <w:cols w:space="720"/>
          <w:noEndnote/>
          <w:rtlGutter w:val="0"/>
          <w:docGrid w:linePitch="360"/>
        </w:sectPr>
      </w:pPr>
    </w:p>
    <w:tbl>
      <w:tblPr>
        <w:tblOverlap w:val="never"/>
        <w:jc w:val="center"/>
        <w:tblLayout w:type="fixed"/>
      </w:tblPr>
      <w:tblGrid>
        <w:gridCol w:w="3173"/>
        <w:gridCol w:w="5808"/>
      </w:tblGrid>
      <w:tr>
        <w:trPr>
          <w:trHeight w:val="64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第九次会议审议关于公司回购注 销部分限制性股票的议案</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26" w:lineRule="exact"/>
              <w:ind w:left="0" w:right="0" w:firstLine="0"/>
              <w:jc w:val="both"/>
            </w:pPr>
            <w:r>
              <w:rPr>
                <w:color w:val="000000"/>
                <w:spacing w:val="0"/>
                <w:w w:val="100"/>
                <w:position w:val="0"/>
              </w:rPr>
              <w:t>议公告</w:t>
            </w:r>
            <w:r>
              <w:rPr>
                <w:rFonts w:ascii="Times New Roman" w:eastAsia="Times New Roman" w:hAnsi="Times New Roman" w:cs="Times New Roman"/>
                <w:color w:val="000000"/>
                <w:spacing w:val="0"/>
                <w:w w:val="100"/>
                <w:position w:val="0"/>
                <w:sz w:val="20"/>
                <w:szCs w:val="20"/>
              </w:rPr>
              <w:t>2020015</w:t>
            </w:r>
            <w:r>
              <w:rPr>
                <w:color w:val="000000"/>
                <w:spacing w:val="0"/>
                <w:w w:val="100"/>
                <w:position w:val="0"/>
              </w:rPr>
              <w:t>航天信息股份有限公司关于回购注销部分限 制性股票的公告</w:t>
            </w: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rPr>
              <w:t>日部分限制性股 票实施回购注销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20"/>
                <w:szCs w:val="20"/>
              </w:rPr>
              <w:t>2020027</w:t>
            </w:r>
            <w:r>
              <w:rPr>
                <w:color w:val="000000"/>
                <w:spacing w:val="0"/>
                <w:w w:val="100"/>
                <w:position w:val="0"/>
              </w:rPr>
              <w:t>航天信息股份有限公司关于股权激励限制性股票回 购注销实施公告</w:t>
            </w: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rPr>
              <w:t>日部分限制性股 票解锁上市流通</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20"/>
                <w:szCs w:val="20"/>
              </w:rPr>
              <w:t>2020030</w:t>
            </w:r>
            <w:r>
              <w:rPr>
                <w:color w:val="000000"/>
                <w:spacing w:val="0"/>
                <w:w w:val="100"/>
                <w:position w:val="0"/>
              </w:rPr>
              <w:t>航天信息股份有限公司股权激励计划限制性股票解 锁暨上市的公告</w:t>
            </w:r>
          </w:p>
        </w:tc>
      </w:tr>
      <w:tr>
        <w:trPr>
          <w:trHeight w:val="64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rPr>
              <w:t>日部分限制性股 票实施回购注销</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20"/>
                <w:szCs w:val="20"/>
              </w:rPr>
              <w:t>2020048</w:t>
            </w:r>
            <w:r>
              <w:rPr>
                <w:color w:val="000000"/>
                <w:spacing w:val="0"/>
                <w:w w:val="100"/>
                <w:position w:val="0"/>
              </w:rPr>
              <w:t>航天信息股份有限公司关于股权激励限制性股票回 购注销实施公告</w:t>
            </w:r>
          </w:p>
        </w:tc>
      </w:tr>
    </w:tbl>
    <w:p>
      <w:pPr>
        <w:widowControl w:val="0"/>
        <w:spacing w:after="399" w:line="1" w:lineRule="exact"/>
      </w:pPr>
    </w:p>
    <w:p>
      <w:pPr>
        <w:pStyle w:val="Style5"/>
        <w:keepNext w:val="0"/>
        <w:keepLines w:val="0"/>
        <w:widowControl w:val="0"/>
        <w:shd w:val="clear" w:color="auto" w:fill="auto"/>
        <w:bidi w:val="0"/>
        <w:spacing w:before="0" w:after="100" w:line="240" w:lineRule="auto"/>
        <w:ind w:left="0" w:right="0" w:firstLine="0"/>
        <w:jc w:val="left"/>
      </w:pPr>
      <w:bookmarkStart w:id="241" w:name="bookmark241"/>
      <w:r>
        <w:rPr>
          <w:b/>
          <w:bCs/>
          <w:color w:val="000000"/>
          <w:spacing w:val="0"/>
          <w:w w:val="100"/>
          <w:position w:val="0"/>
        </w:rPr>
        <w:t>（</w:t>
      </w:r>
      <w:bookmarkEnd w:id="241"/>
      <w:r>
        <w:rPr>
          <w:b/>
          <w:bCs/>
          <w:color w:val="000000"/>
          <w:spacing w:val="0"/>
          <w:w w:val="100"/>
          <w:position w:val="0"/>
        </w:rPr>
        <w:t>二）临时公告未披露或有后续进展的激励情况</w:t>
      </w:r>
    </w:p>
    <w:p>
      <w:pPr>
        <w:pStyle w:val="Style21"/>
        <w:keepNext/>
        <w:keepLines/>
        <w:widowControl w:val="0"/>
        <w:shd w:val="clear" w:color="auto" w:fill="auto"/>
        <w:bidi w:val="0"/>
        <w:spacing w:before="0" w:after="400" w:line="317" w:lineRule="exact"/>
        <w:ind w:left="0" w:right="0" w:firstLine="0"/>
        <w:jc w:val="left"/>
      </w:pPr>
      <w:bookmarkStart w:id="242" w:name="bookmark242"/>
      <w:bookmarkStart w:id="243" w:name="bookmark243"/>
      <w:bookmarkStart w:id="244" w:name="bookmark244"/>
      <w:r>
        <w:rPr>
          <w:color w:val="000000"/>
          <w:spacing w:val="0"/>
          <w:w w:val="100"/>
          <w:position w:val="0"/>
          <w:sz w:val="24"/>
          <w:szCs w:val="24"/>
        </w:rPr>
        <w:t>股权激励情况 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242"/>
      <w:bookmarkEnd w:id="243"/>
      <w:bookmarkEnd w:id="244"/>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tabs>
          <w:tab w:pos="854" w:val="left"/>
        </w:tabs>
        <w:bidi w:val="0"/>
        <w:spacing w:before="0" w:after="400" w:line="240" w:lineRule="auto"/>
        <w:ind w:left="0" w:right="0" w:firstLine="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员工持股计划情况</w:t>
      </w:r>
    </w:p>
    <w:p>
      <w:pPr>
        <w:pStyle w:val="Style5"/>
        <w:keepNext w:val="0"/>
        <w:keepLines w:val="0"/>
        <w:widowControl w:val="0"/>
        <w:shd w:val="clear" w:color="auto" w:fill="auto"/>
        <w:tabs>
          <w:tab w:pos="854" w:val="left"/>
        </w:tabs>
        <w:bidi w:val="0"/>
        <w:spacing w:before="0" w:after="400" w:line="240" w:lineRule="auto"/>
        <w:ind w:left="0" w:right="0" w:firstLine="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其他激励措施</w:t>
      </w:r>
    </w:p>
    <w:p>
      <w:pPr>
        <w:pStyle w:val="Style5"/>
        <w:keepNext w:val="0"/>
        <w:keepLines w:val="0"/>
        <w:widowControl w:val="0"/>
        <w:shd w:val="clear" w:color="auto" w:fill="auto"/>
        <w:bidi w:val="0"/>
        <w:spacing w:before="0" w:after="4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十四、重大关联交易</w:t>
      </w:r>
    </w:p>
    <w:p>
      <w:pPr>
        <w:pStyle w:val="Style5"/>
        <w:keepNext w:val="0"/>
        <w:keepLines w:val="0"/>
        <w:widowControl w:val="0"/>
        <w:shd w:val="clear" w:color="auto" w:fill="auto"/>
        <w:bidi w:val="0"/>
        <w:spacing w:before="0" w:after="100" w:line="240" w:lineRule="auto"/>
        <w:ind w:left="0" w:right="0" w:firstLine="0"/>
        <w:jc w:val="left"/>
      </w:pPr>
      <w:bookmarkStart w:id="245" w:name="bookmark245"/>
      <w:r>
        <w:rPr>
          <w:rFonts w:ascii="Calibri" w:eastAsia="Calibri" w:hAnsi="Calibri" w:cs="Calibri"/>
          <w:b/>
          <w:bCs/>
          <w:color w:val="000000"/>
          <w:spacing w:val="0"/>
          <w:w w:val="100"/>
          <w:position w:val="0"/>
          <w:sz w:val="20"/>
          <w:szCs w:val="20"/>
        </w:rPr>
        <w:t>（</w:t>
      </w:r>
      <w:bookmarkEnd w:id="245"/>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与日常经营相关的关联交易</w:t>
      </w:r>
    </w:p>
    <w:p>
      <w:pPr>
        <w:pStyle w:val="Style5"/>
        <w:keepNext w:val="0"/>
        <w:keepLines w:val="0"/>
        <w:widowControl w:val="0"/>
        <w:shd w:val="clear" w:color="auto" w:fill="auto"/>
        <w:bidi w:val="0"/>
        <w:spacing w:before="0" w:after="140" w:line="240" w:lineRule="auto"/>
        <w:ind w:left="0" w:right="0" w:firstLine="0"/>
        <w:jc w:val="left"/>
      </w:pPr>
      <w:bookmarkStart w:id="246" w:name="bookmark246"/>
      <w:r>
        <w:rPr>
          <w:b/>
          <w:bCs/>
          <w:color w:val="000000"/>
          <w:spacing w:val="0"/>
          <w:w w:val="100"/>
          <w:position w:val="0"/>
        </w:rPr>
        <w:t>1</w:t>
      </w:r>
      <w:bookmarkEnd w:id="246"/>
      <w:r>
        <w:rPr>
          <w:b/>
          <w:bCs/>
          <w:color w:val="000000"/>
          <w:spacing w:val="0"/>
          <w:w w:val="100"/>
          <w:position w:val="0"/>
        </w:rPr>
        <w:t>、已在临时公告披露且后续实施无进展或变化的事项</w:t>
      </w:r>
    </w:p>
    <w:p>
      <w:pPr>
        <w:pStyle w:val="Style21"/>
        <w:keepNext/>
        <w:keepLines/>
        <w:widowControl w:val="0"/>
        <w:shd w:val="clear" w:color="auto" w:fill="auto"/>
        <w:bidi w:val="0"/>
        <w:spacing w:before="0" w:after="0" w:line="276" w:lineRule="auto"/>
        <w:ind w:left="0" w:right="0" w:firstLine="0"/>
        <w:jc w:val="left"/>
      </w:pPr>
      <w:bookmarkStart w:id="247" w:name="bookmark247"/>
      <w:bookmarkStart w:id="248" w:name="bookmark248"/>
      <w:bookmarkStart w:id="249" w:name="bookmark249"/>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247"/>
      <w:bookmarkEnd w:id="248"/>
      <w:bookmarkEnd w:id="249"/>
    </w:p>
    <w:tbl>
      <w:tblPr>
        <w:tblOverlap w:val="never"/>
        <w:jc w:val="center"/>
        <w:tblLayout w:type="fixed"/>
      </w:tblPr>
      <w:tblGrid>
        <w:gridCol w:w="4526"/>
        <w:gridCol w:w="4536"/>
      </w:tblGrid>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15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经公司第七届董事会第九会议审议，通过了《关 于公司</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年日常关联交易的议案》,公司在上 海证券交易所网站和指定报刊披露了</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航天信息 股份有限公司</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 xml:space="preserve">年日常关联交易执行情况及 </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年预计日常关联交易情况的公告</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rPr>
              <w:t xml:space="preserve">日，公司在上海证券交易所网站 和指定报刊上披露了《航天信息股份有限公司 </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年日常关联交易执行情况及</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年预计日 常关联交易情况的公告》</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2020-013</w:t>
            </w:r>
            <w:r>
              <w:rPr>
                <w:color w:val="000000"/>
                <w:spacing w:val="0"/>
                <w:w w:val="100"/>
                <w:position w:val="0"/>
              </w:rPr>
              <w:t>）</w:t>
            </w:r>
          </w:p>
        </w:tc>
      </w:tr>
      <w:tr>
        <w:trPr>
          <w:trHeight w:val="189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经公司第七届董事会第九次会议审议通过了《关 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年度航天科工财务有限责任公司向公司 提供贷款额度暨关联交易的议案》，公司在上海 证券交易所网站和指定报刊披露了</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航天信息股 份有限公司关于与航天科工财务有限责任公司 签订金融服务协议的关联交易公告</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rPr>
              <w:t>日，公司在上海证券交易所网站 和指定报刊上披露了《航天信息股份有限公司关 于与航天科工财务有限责任公司签订金融服务 协议的关联交易公告》</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2020-014</w:t>
            </w:r>
            <w:r>
              <w:rPr>
                <w:color w:val="000000"/>
                <w:spacing w:val="0"/>
                <w:w w:val="100"/>
                <w:position w:val="0"/>
              </w:rPr>
              <w:t>）</w:t>
            </w:r>
          </w:p>
        </w:tc>
      </w:tr>
    </w:tbl>
    <w:p>
      <w:pPr>
        <w:widowControl w:val="0"/>
        <w:spacing w:after="719" w:line="1" w:lineRule="exact"/>
      </w:pPr>
    </w:p>
    <w:p>
      <w:pPr>
        <w:pStyle w:val="Style5"/>
        <w:keepNext w:val="0"/>
        <w:keepLines w:val="0"/>
        <w:widowControl w:val="0"/>
        <w:shd w:val="clear" w:color="auto" w:fill="auto"/>
        <w:bidi w:val="0"/>
        <w:spacing w:before="0" w:after="140" w:line="240" w:lineRule="auto"/>
        <w:ind w:left="0" w:right="0" w:firstLine="0"/>
        <w:jc w:val="left"/>
      </w:pPr>
      <w:bookmarkStart w:id="250" w:name="bookmark250"/>
      <w:r>
        <w:rPr>
          <w:b/>
          <w:bCs/>
          <w:color w:val="000000"/>
          <w:spacing w:val="0"/>
          <w:w w:val="100"/>
          <w:position w:val="0"/>
        </w:rPr>
        <w:t>2</w:t>
      </w:r>
      <w:bookmarkEnd w:id="250"/>
      <w:r>
        <w:rPr>
          <w:b/>
          <w:bCs/>
          <w:color w:val="000000"/>
          <w:spacing w:val="0"/>
          <w:w w:val="100"/>
          <w:position w:val="0"/>
        </w:rPr>
        <w:t>、已在临时公告披露，但有后续实施的进展或变化的事项</w:t>
      </w:r>
    </w:p>
    <w:p>
      <w:pPr>
        <w:pStyle w:val="Style5"/>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1900" w:h="16840"/>
          <w:pgMar w:top="1522" w:right="1158" w:bottom="1522" w:left="1680"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560" w:after="120" w:line="240" w:lineRule="auto"/>
        <w:ind w:left="0" w:right="0" w:firstLine="460"/>
        <w:jc w:val="left"/>
      </w:pPr>
      <w:bookmarkStart w:id="251" w:name="bookmark251"/>
      <w:r>
        <w:rPr>
          <w:b/>
          <w:bCs/>
          <w:color w:val="000000"/>
          <w:spacing w:val="0"/>
          <w:w w:val="100"/>
          <w:position w:val="0"/>
        </w:rPr>
        <w:t>3</w:t>
      </w:r>
      <w:bookmarkEnd w:id="251"/>
      <w:r>
        <w:rPr>
          <w:b/>
          <w:bCs/>
          <w:color w:val="000000"/>
          <w:spacing w:val="0"/>
          <w:w w:val="100"/>
          <w:position w:val="0"/>
        </w:rPr>
        <w:t>、临时公告未披露的事项</w:t>
      </w:r>
    </w:p>
    <w:p>
      <w:pPr>
        <w:pStyle w:val="Style21"/>
        <w:keepNext/>
        <w:keepLines/>
        <w:widowControl w:val="0"/>
        <w:shd w:val="clear" w:color="auto" w:fill="auto"/>
        <w:bidi w:val="0"/>
        <w:spacing w:before="0" w:after="0" w:line="240" w:lineRule="auto"/>
        <w:ind w:left="0" w:right="0" w:firstLine="460"/>
        <w:jc w:val="left"/>
      </w:pPr>
      <w:bookmarkStart w:id="252" w:name="bookmark252"/>
      <w:bookmarkStart w:id="253" w:name="bookmark253"/>
      <w:bookmarkStart w:id="254" w:name="bookmark254"/>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252"/>
      <w:bookmarkEnd w:id="253"/>
      <w:bookmarkEnd w:id="254"/>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1037"/>
        <w:gridCol w:w="830"/>
        <w:gridCol w:w="566"/>
        <w:gridCol w:w="715"/>
        <w:gridCol w:w="643"/>
        <w:gridCol w:w="1498"/>
        <w:gridCol w:w="1574"/>
        <w:gridCol w:w="571"/>
        <w:gridCol w:w="571"/>
        <w:gridCol w:w="442"/>
        <w:gridCol w:w="893"/>
      </w:tblGrid>
      <w:tr>
        <w:trPr>
          <w:trHeight w:val="189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31" w:lineRule="exact"/>
              <w:ind w:left="0" w:right="0" w:firstLine="0"/>
              <w:jc w:val="left"/>
            </w:pPr>
            <w:r>
              <w:rPr>
                <w:color w:val="000000"/>
                <w:spacing w:val="0"/>
                <w:w w:val="100"/>
                <w:position w:val="0"/>
              </w:rPr>
              <w:t>关联关 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9" w:lineRule="exact"/>
              <w:ind w:left="0" w:right="0" w:firstLine="0"/>
              <w:jc w:val="both"/>
            </w:pPr>
            <w:r>
              <w:rPr>
                <w:color w:val="000000"/>
                <w:spacing w:val="0"/>
                <w:w w:val="100"/>
                <w:position w:val="0"/>
              </w:rPr>
              <w:t>关联 交易 类型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关联交 易内容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关联 交易 定价 原则</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关联交易金额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20" w:line="311" w:lineRule="exact"/>
              <w:ind w:left="0" w:right="0" w:firstLine="0"/>
              <w:jc w:val="left"/>
            </w:pPr>
            <w:r>
              <w:rPr>
                <w:color w:val="000000"/>
                <w:spacing w:val="0"/>
                <w:w w:val="100"/>
                <w:position w:val="0"/>
              </w:rPr>
              <w:t>占同 类交 易金 额的 比例</w:t>
            </w:r>
          </w:p>
          <w:p>
            <w:pPr>
              <w:pStyle w:val="Style31"/>
              <w:keepNext w:val="0"/>
              <w:keepLines w:val="0"/>
              <w:widowControl w:val="0"/>
              <w:shd w:val="clear" w:color="auto" w:fill="auto"/>
              <w:bidi w:val="0"/>
              <w:spacing w:before="0" w:after="0"/>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8" w:lineRule="exact"/>
              <w:ind w:left="0" w:right="0" w:firstLine="0"/>
              <w:jc w:val="both"/>
            </w:pPr>
            <w:r>
              <w:rPr>
                <w:color w:val="000000"/>
                <w:spacing w:val="0"/>
                <w:w w:val="100"/>
                <w:position w:val="0"/>
              </w:rPr>
              <w:t>关联 交易 结算 方式</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6" w:lineRule="exact"/>
              <w:ind w:left="0" w:right="0" w:firstLine="0"/>
              <w:jc w:val="left"/>
            </w:pPr>
            <w:r>
              <w:rPr>
                <w:color w:val="000000"/>
                <w:spacing w:val="0"/>
                <w:w w:val="100"/>
                <w:position w:val="0"/>
              </w:rPr>
              <w:t>市 场 价 格</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交易价 格与市 场参考 价格差 异较大 的原因</w:t>
            </w: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北京计算 机技术及 应用研究 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2" w:lineRule="exact"/>
              <w:ind w:left="0" w:right="0" w:firstLine="0"/>
              <w:jc w:val="left"/>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采购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279,362,811.61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279,362,811.61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云南航天 七零六信 息科技有 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采购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111,703,140.50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111,703,140.50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四川航天 七零六信 息科技有 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采购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48,114,794.25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48,114,794.25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北京航天 宇泰科技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采购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23,886,647.19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23,886,647.19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江西航天 国数信息 科技有限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采购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23,822,663.77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23,822,663.77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航天开元 科技有限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采购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20,202,909.73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20,202,909.73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上海爱信 诺航芯电 子科技有 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left"/>
            </w:pPr>
            <w:r>
              <w:rPr>
                <w:color w:val="000000"/>
                <w:spacing w:val="0"/>
                <w:w w:val="100"/>
                <w:position w:val="0"/>
              </w:rPr>
              <w:t>联营公 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采购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16,023,717.69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16,023,717.69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贵州航天 云网科技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采购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11,287,003.34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11,287,003.34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北京航星 科技有限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采购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11,091,801.96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11,091,801.96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内蒙动力</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6,027,150.89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6,027,150.89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37"/>
        <w:gridCol w:w="830"/>
        <w:gridCol w:w="566"/>
        <w:gridCol w:w="715"/>
        <w:gridCol w:w="643"/>
        <w:gridCol w:w="1498"/>
        <w:gridCol w:w="1574"/>
        <w:gridCol w:w="571"/>
        <w:gridCol w:w="571"/>
        <w:gridCol w:w="432"/>
        <w:gridCol w:w="902"/>
      </w:tblGrid>
      <w:tr>
        <w:trPr>
          <w:trHeight w:val="64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机械研究 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的控股 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5" w:lineRule="exact"/>
              <w:ind w:left="0" w:right="0" w:firstLine="0"/>
              <w:jc w:val="both"/>
            </w:pPr>
            <w:r>
              <w:rPr>
                <w:color w:val="000000"/>
                <w:spacing w:val="0"/>
                <w:w w:val="100"/>
                <w:position w:val="0"/>
              </w:rPr>
              <w:t>航天云网 云制造科 技（浙江）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8" w:lineRule="exact"/>
              <w:ind w:left="0" w:right="0" w:firstLine="0"/>
              <w:jc w:val="left"/>
            </w:pPr>
            <w:r>
              <w:rPr>
                <w:color w:val="000000"/>
                <w:spacing w:val="0"/>
                <w:w w:val="100"/>
                <w:position w:val="0"/>
              </w:rPr>
              <w:t>采购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5,323,087.31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5,323,087.31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北京航天 联志科技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联营公 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采购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3,494,982.64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3,494,982.64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武汉三江 航天网络 通信有限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采购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3,198,354.99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3,198,354.99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北京航天 爱威电子 技术有限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采购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2,517,780.74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2,517,780.74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北京航天 智造科技 发展有限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采购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2,256,592.92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2,256,592.92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航天科工 智慧产业 发展有限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采购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1,479,148.93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1,479,148.93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北京京航 计算通讯 研究所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采购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1,336,058.40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1,336,058.40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广东航天 七零六信 息科技有 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采购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901,628.31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901,628.31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北京航天 紫光科技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采购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647,345.13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647,345.13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航天海鹰 （镇江）特 种材料有 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采购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460,176.99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460,176.99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湖南航天 经济发展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采购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440,366.97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440,366.97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北京机械 设备研究</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采购 商品</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366,371.68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366,371.68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37"/>
        <w:gridCol w:w="830"/>
        <w:gridCol w:w="566"/>
        <w:gridCol w:w="715"/>
        <w:gridCol w:w="643"/>
        <w:gridCol w:w="1498"/>
        <w:gridCol w:w="1574"/>
        <w:gridCol w:w="571"/>
        <w:gridCol w:w="571"/>
        <w:gridCol w:w="432"/>
        <w:gridCol w:w="902"/>
      </w:tblGrid>
      <w:tr>
        <w:trPr>
          <w:trHeight w:val="33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湖南航天 天麓新材 料检测有 限责任公 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采购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80,265.49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80,265.49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易讯科技 股份有限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采购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53,156.62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53,156.62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深圳航天 广宇工业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采购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14,601.77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14,601.77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广东航天 七零六信 息科技有 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接受 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316,321.81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316,321.81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深圳市航 天楼宇科 技有限公 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接受 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213,566.04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213,566.04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中航天建 设工程有 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left"/>
            </w:pPr>
            <w:r>
              <w:rPr>
                <w:color w:val="000000"/>
                <w:spacing w:val="0"/>
                <w:w w:val="100"/>
                <w:position w:val="0"/>
              </w:rPr>
              <w:t>接受 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137,553.83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137,553.83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武汉三江 航天网络 通信有限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接受 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120,188.68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120,188.68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航天科工 财务有限 责任公司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left"/>
            </w:pPr>
            <w:r>
              <w:rPr>
                <w:color w:val="000000"/>
                <w:spacing w:val="0"/>
                <w:w w:val="100"/>
                <w:position w:val="0"/>
              </w:rPr>
              <w:t>接受 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113,380.86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113,380.86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航天中心 医院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left"/>
            </w:pPr>
            <w:r>
              <w:rPr>
                <w:color w:val="000000"/>
                <w:spacing w:val="0"/>
                <w:w w:val="100"/>
                <w:position w:val="0"/>
              </w:rPr>
              <w:t>接受 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82,540.00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82,540.00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9" w:lineRule="exact"/>
              <w:ind w:left="0" w:right="0" w:firstLine="0"/>
              <w:jc w:val="both"/>
            </w:pPr>
            <w:r>
              <w:rPr>
                <w:color w:val="000000"/>
                <w:spacing w:val="0"/>
                <w:w w:val="100"/>
                <w:position w:val="0"/>
              </w:rPr>
              <w:t>中国航天 科工集团 公司培训 中心</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接受 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68,033.20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68,033.20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北京航天 工业学校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left"/>
            </w:pPr>
            <w:r>
              <w:rPr>
                <w:color w:val="000000"/>
                <w:spacing w:val="0"/>
                <w:w w:val="100"/>
                <w:position w:val="0"/>
              </w:rPr>
              <w:t>接受 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36,660.00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36,660.00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60"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中国航天 建设集团 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left"/>
            </w:pPr>
            <w:r>
              <w:rPr>
                <w:color w:val="000000"/>
                <w:spacing w:val="0"/>
                <w:w w:val="100"/>
                <w:position w:val="0"/>
              </w:rPr>
              <w:t>接受 劳务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市场 价格</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5,660.38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5,660.38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37"/>
        <w:gridCol w:w="830"/>
        <w:gridCol w:w="566"/>
        <w:gridCol w:w="715"/>
        <w:gridCol w:w="643"/>
        <w:gridCol w:w="1498"/>
        <w:gridCol w:w="1574"/>
        <w:gridCol w:w="571"/>
        <w:gridCol w:w="571"/>
        <w:gridCol w:w="432"/>
        <w:gridCol w:w="902"/>
      </w:tblGrid>
      <w:tr>
        <w:trPr>
          <w:trHeight w:val="95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中国航天 系统工程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接受 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1,391.51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1,391.51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北京航星 科技有限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both"/>
            </w:pPr>
            <w:r>
              <w:rPr>
                <w:color w:val="000000"/>
                <w:spacing w:val="0"/>
                <w:w w:val="100"/>
                <w:position w:val="0"/>
              </w:rPr>
              <w:t>销售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13,231,752.93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13,231,752.93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航天海鹰 安全技术 工程有限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12,329,395.72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12,329,395.72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武汉三江 航天网络 通信有限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9,491,122.15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9,491,122.15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四川航天 七零六信 息科技有 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8,995,985.34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8,995,985.34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北京航天 联志科技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联营公 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销售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5,144,035.40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5,144,035.40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北京计算 机技术及 应用研究 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2,979,199.69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2,979,199.69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武汉三江 航天远方 科技有限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2,181,415.94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2,181,415.94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5" w:lineRule="exact"/>
              <w:ind w:left="0" w:right="0" w:firstLine="0"/>
              <w:jc w:val="both"/>
            </w:pPr>
            <w:r>
              <w:rPr>
                <w:color w:val="000000"/>
                <w:spacing w:val="0"/>
                <w:w w:val="100"/>
                <w:position w:val="0"/>
              </w:rPr>
              <w:t>航天云网 数据研究 院（广东）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2,070,235.87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2,070,235.87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5" w:lineRule="exact"/>
              <w:ind w:left="0" w:right="0" w:firstLine="0"/>
              <w:jc w:val="both"/>
            </w:pPr>
            <w:r>
              <w:rPr>
                <w:color w:val="000000"/>
                <w:spacing w:val="0"/>
                <w:w w:val="100"/>
                <w:position w:val="0"/>
              </w:rPr>
              <w:t>航天云网 科技发展 有限责任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1,681,680.08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1,681,680.08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航天开元 科技有限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销售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1,386,188.69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1,386,188.69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7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中国航天 科工防御 技术研究 院物资供</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 商品</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商品</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856,034.51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856,034.51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37"/>
        <w:gridCol w:w="830"/>
        <w:gridCol w:w="566"/>
        <w:gridCol w:w="715"/>
        <w:gridCol w:w="643"/>
        <w:gridCol w:w="1498"/>
        <w:gridCol w:w="1574"/>
        <w:gridCol w:w="571"/>
        <w:gridCol w:w="571"/>
        <w:gridCol w:w="432"/>
        <w:gridCol w:w="902"/>
      </w:tblGrid>
      <w:tr>
        <w:trPr>
          <w:trHeight w:val="33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湖南航天 有限责任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销售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603,424.78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603,424.78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both"/>
            </w:pPr>
            <w:r>
              <w:rPr>
                <w:color w:val="000000"/>
                <w:spacing w:val="0"/>
                <w:w w:val="100"/>
                <w:position w:val="0"/>
              </w:rPr>
              <w:t>湖南航天 医院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left"/>
            </w:pPr>
            <w:r>
              <w:rPr>
                <w:color w:val="000000"/>
                <w:spacing w:val="0"/>
                <w:w w:val="100"/>
                <w:position w:val="0"/>
              </w:rPr>
              <w:t>销售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564,202.61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564,202.61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云南航天 工业有限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left"/>
            </w:pPr>
            <w:r>
              <w:rPr>
                <w:color w:val="000000"/>
                <w:spacing w:val="0"/>
                <w:w w:val="100"/>
                <w:position w:val="0"/>
              </w:rPr>
              <w:t>销售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360,226.54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360,226.54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湖南航天 建筑工程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left"/>
            </w:pPr>
            <w:r>
              <w:rPr>
                <w:color w:val="000000"/>
                <w:spacing w:val="0"/>
                <w:w w:val="100"/>
                <w:position w:val="0"/>
              </w:rPr>
              <w:t>销售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352,749.12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352,749.12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柳州长虹 机器制造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left"/>
            </w:pPr>
            <w:r>
              <w:rPr>
                <w:color w:val="000000"/>
                <w:spacing w:val="0"/>
                <w:w w:val="100"/>
                <w:position w:val="0"/>
              </w:rPr>
              <w:t>销售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186,792.45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186,792.45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湖南航天 远望科技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left"/>
            </w:pPr>
            <w:r>
              <w:rPr>
                <w:color w:val="000000"/>
                <w:spacing w:val="0"/>
                <w:w w:val="100"/>
                <w:position w:val="0"/>
              </w:rPr>
              <w:t>销售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149,557.54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149,557.54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航天科工 财务有限 责任公司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left"/>
            </w:pPr>
            <w:r>
              <w:rPr>
                <w:color w:val="000000"/>
                <w:spacing w:val="0"/>
                <w:w w:val="100"/>
                <w:position w:val="0"/>
              </w:rPr>
              <w:t>销售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129,104.20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129,104.20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中国航天 科工运载 技术研究 院北京分 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119,469.02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119,469.02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湖南航天 天麓新材 料检测有 限责任公 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115,088.47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115,088.47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中国精密 机械进出 口有限公 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89,274.00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89,274.00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北京京航 计算通讯 研究所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left"/>
            </w:pPr>
            <w:r>
              <w:rPr>
                <w:color w:val="000000"/>
                <w:spacing w:val="0"/>
                <w:w w:val="100"/>
                <w:position w:val="0"/>
              </w:rPr>
              <w:t>销售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65,041.58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65,041.58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云南航天 红云机械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left"/>
            </w:pPr>
            <w:r>
              <w:rPr>
                <w:color w:val="000000"/>
                <w:spacing w:val="0"/>
                <w:w w:val="100"/>
                <w:position w:val="0"/>
              </w:rPr>
              <w:t>销售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62,346.90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62,346.90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北京机电</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58,407.08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58,407.08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37"/>
        <w:gridCol w:w="830"/>
        <w:gridCol w:w="566"/>
        <w:gridCol w:w="715"/>
        <w:gridCol w:w="643"/>
        <w:gridCol w:w="1498"/>
        <w:gridCol w:w="1574"/>
        <w:gridCol w:w="571"/>
        <w:gridCol w:w="571"/>
        <w:gridCol w:w="432"/>
        <w:gridCol w:w="902"/>
      </w:tblGrid>
      <w:tr>
        <w:trPr>
          <w:trHeight w:val="64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both"/>
            </w:pPr>
            <w:r>
              <w:rPr>
                <w:color w:val="000000"/>
                <w:spacing w:val="0"/>
                <w:w w:val="100"/>
                <w:position w:val="0"/>
              </w:rPr>
              <w:t>工程总体 设计部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的控股 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广州航天 海特系统 工程有限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left"/>
            </w:pPr>
            <w:r>
              <w:rPr>
                <w:color w:val="000000"/>
                <w:spacing w:val="0"/>
                <w:w w:val="100"/>
                <w:position w:val="0"/>
              </w:rPr>
              <w:t>销售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47,292.03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47,292.03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航天医疗 健康科技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left"/>
            </w:pPr>
            <w:r>
              <w:rPr>
                <w:color w:val="000000"/>
                <w:spacing w:val="0"/>
                <w:w w:val="100"/>
                <w:position w:val="0"/>
              </w:rPr>
              <w:t>销售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16,410.45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16,410.45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湖南航天 磁电有限 责任公司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left"/>
            </w:pPr>
            <w:r>
              <w:rPr>
                <w:color w:val="000000"/>
                <w:spacing w:val="0"/>
                <w:w w:val="100"/>
                <w:position w:val="0"/>
              </w:rPr>
              <w:t>销售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6,725.66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6,725.66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航天科工 空间工程 发展有限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6,603.77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6,603.77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9" w:lineRule="exact"/>
              <w:ind w:left="0" w:right="0" w:firstLine="0"/>
              <w:jc w:val="both"/>
            </w:pPr>
            <w:r>
              <w:rPr>
                <w:color w:val="000000"/>
                <w:spacing w:val="0"/>
                <w:w w:val="100"/>
                <w:position w:val="0"/>
              </w:rPr>
              <w:t>中国航天 科工集团 公司培训 中心</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4,716.98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4,716.98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中国航天 科工防御 技术研究 院基建房 产队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4,245.29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4,245.29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中国航天 科工集团 华北物资 供销站</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3,396.23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3,396.23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中国华腾 工业有限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left"/>
            </w:pPr>
            <w:r>
              <w:rPr>
                <w:color w:val="000000"/>
                <w:spacing w:val="0"/>
                <w:w w:val="100"/>
                <w:position w:val="0"/>
              </w:rPr>
              <w:t>销售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2,477.88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2,477.88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北京新立 机械有限 责任公司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left"/>
            </w:pPr>
            <w:r>
              <w:rPr>
                <w:color w:val="000000"/>
                <w:spacing w:val="0"/>
                <w:w w:val="100"/>
                <w:position w:val="0"/>
              </w:rPr>
              <w:t>销售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1,849.05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1,849.05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航天长屏 科技有限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left"/>
            </w:pPr>
            <w:r>
              <w:rPr>
                <w:color w:val="000000"/>
                <w:spacing w:val="0"/>
                <w:w w:val="100"/>
                <w:position w:val="0"/>
              </w:rPr>
              <w:t>销售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1,752.21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1,752.21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长峰假日 酒店有限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left"/>
            </w:pPr>
            <w:r>
              <w:rPr>
                <w:color w:val="000000"/>
                <w:spacing w:val="0"/>
                <w:w w:val="100"/>
                <w:position w:val="0"/>
              </w:rPr>
              <w:t>销售 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1,056.63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1,056.63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60"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北京机电 工程总体 设计部</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提供 劳务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市场 价格</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3,396,226.41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3,396,226.41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37"/>
        <w:gridCol w:w="830"/>
        <w:gridCol w:w="566"/>
        <w:gridCol w:w="715"/>
        <w:gridCol w:w="643"/>
        <w:gridCol w:w="1498"/>
        <w:gridCol w:w="1574"/>
        <w:gridCol w:w="571"/>
        <w:gridCol w:w="571"/>
        <w:gridCol w:w="432"/>
        <w:gridCol w:w="902"/>
      </w:tblGrid>
      <w:tr>
        <w:trPr>
          <w:trHeight w:val="126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航天建筑 设计研究 院有限公 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both"/>
            </w:pPr>
            <w:r>
              <w:rPr>
                <w:color w:val="000000"/>
                <w:spacing w:val="0"/>
                <w:w w:val="100"/>
                <w:position w:val="0"/>
              </w:rPr>
              <w:t>提供 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2,452,735.84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2,452,735.84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武汉三江 航天网络 通信有限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 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1,760,228.27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1,760,228.27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北京航天 长峰科技 工业集团 有限公司 吉林分公 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 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1,748,829.48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1,748,829.48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北京航天 方石科技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8" w:lineRule="exact"/>
              <w:ind w:left="0" w:right="0" w:firstLine="0"/>
              <w:jc w:val="both"/>
            </w:pPr>
            <w:r>
              <w:rPr>
                <w:color w:val="000000"/>
                <w:spacing w:val="0"/>
                <w:w w:val="100"/>
                <w:position w:val="0"/>
              </w:rPr>
              <w:t>提供 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1,556,603.77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1,556,603.77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北京航天 数据股份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8" w:lineRule="exact"/>
              <w:ind w:left="0" w:right="0" w:firstLine="0"/>
              <w:jc w:val="both"/>
            </w:pPr>
            <w:r>
              <w:rPr>
                <w:color w:val="000000"/>
                <w:spacing w:val="0"/>
                <w:w w:val="100"/>
                <w:position w:val="0"/>
              </w:rPr>
              <w:t>提供 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657,547.17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657,547.17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湖南航天 有限责任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8" w:lineRule="exact"/>
              <w:ind w:left="0" w:right="0" w:firstLine="0"/>
              <w:jc w:val="both"/>
            </w:pPr>
            <w:r>
              <w:rPr>
                <w:color w:val="000000"/>
                <w:spacing w:val="0"/>
                <w:w w:val="100"/>
                <w:position w:val="0"/>
              </w:rPr>
              <w:t>提供 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625,917.14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625,917.14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中国航天 科工集团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8" w:lineRule="exact"/>
              <w:ind w:left="0" w:right="0" w:firstLine="0"/>
              <w:jc w:val="both"/>
            </w:pPr>
            <w:r>
              <w:rPr>
                <w:color w:val="000000"/>
                <w:spacing w:val="0"/>
                <w:w w:val="100"/>
                <w:position w:val="0"/>
              </w:rPr>
              <w:t>提供 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486,622.64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486,622.64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5" w:lineRule="exact"/>
              <w:ind w:left="0" w:right="0" w:firstLine="0"/>
              <w:jc w:val="both"/>
            </w:pPr>
            <w:r>
              <w:rPr>
                <w:color w:val="000000"/>
                <w:spacing w:val="0"/>
                <w:w w:val="100"/>
                <w:position w:val="0"/>
              </w:rPr>
              <w:t>航天云网 科技发展 有限责任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 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481,886.79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481,886.79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北京京航 计算通讯 研究所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8" w:lineRule="exact"/>
              <w:ind w:left="0" w:right="0" w:firstLine="0"/>
              <w:jc w:val="both"/>
            </w:pPr>
            <w:r>
              <w:rPr>
                <w:color w:val="000000"/>
                <w:spacing w:val="0"/>
                <w:w w:val="100"/>
                <w:position w:val="0"/>
              </w:rPr>
              <w:t>提供 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391,444.32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391,444.32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北京机械 设备研究 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8" w:lineRule="exact"/>
              <w:ind w:left="0" w:right="0" w:firstLine="0"/>
              <w:jc w:val="both"/>
            </w:pPr>
            <w:r>
              <w:rPr>
                <w:color w:val="000000"/>
                <w:spacing w:val="0"/>
                <w:w w:val="100"/>
                <w:position w:val="0"/>
              </w:rPr>
              <w:t>提供 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297,169.81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297,169.81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中国航天 科工飞航 技术研究 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 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278,584.90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278,584.90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7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北京航天 智造科技 发展有限 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 劳务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266,037.73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266,037.73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37"/>
        <w:gridCol w:w="830"/>
        <w:gridCol w:w="566"/>
        <w:gridCol w:w="715"/>
        <w:gridCol w:w="643"/>
        <w:gridCol w:w="1498"/>
        <w:gridCol w:w="1574"/>
        <w:gridCol w:w="571"/>
        <w:gridCol w:w="571"/>
        <w:gridCol w:w="432"/>
        <w:gridCol w:w="902"/>
      </w:tblGrid>
      <w:tr>
        <w:trPr>
          <w:trHeight w:val="95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both"/>
            </w:pPr>
            <w:r>
              <w:rPr>
                <w:color w:val="000000"/>
                <w:spacing w:val="0"/>
                <w:w w:val="100"/>
                <w:position w:val="0"/>
              </w:rPr>
              <w:t>湖南航天 医院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both"/>
            </w:pPr>
            <w:r>
              <w:rPr>
                <w:color w:val="000000"/>
                <w:spacing w:val="0"/>
                <w:w w:val="100"/>
                <w:position w:val="0"/>
              </w:rPr>
              <w:t>提供 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136,130.18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136,130.18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湖南航天 建筑工程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both"/>
            </w:pPr>
            <w:r>
              <w:rPr>
                <w:color w:val="000000"/>
                <w:spacing w:val="0"/>
                <w:w w:val="100"/>
                <w:position w:val="0"/>
              </w:rPr>
              <w:t>提供 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133,521.70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133,521.70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中国航天 系统工程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8" w:lineRule="exact"/>
              <w:ind w:left="0" w:right="0" w:firstLine="0"/>
              <w:jc w:val="both"/>
            </w:pPr>
            <w:r>
              <w:rPr>
                <w:color w:val="000000"/>
                <w:spacing w:val="0"/>
                <w:w w:val="100"/>
                <w:position w:val="0"/>
              </w:rPr>
              <w:t>提供 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131,320.75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131,320.75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中国航天 汽车有限 责任公司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8" w:lineRule="exact"/>
              <w:ind w:left="0" w:right="0" w:firstLine="0"/>
              <w:jc w:val="both"/>
            </w:pPr>
            <w:r>
              <w:rPr>
                <w:color w:val="000000"/>
                <w:spacing w:val="0"/>
                <w:w w:val="100"/>
                <w:position w:val="0"/>
              </w:rPr>
              <w:t>提供 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115,200.00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115,200.00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北京航天 云路有限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8" w:lineRule="exact"/>
              <w:ind w:left="0" w:right="0" w:firstLine="0"/>
              <w:jc w:val="both"/>
            </w:pPr>
            <w:r>
              <w:rPr>
                <w:color w:val="000000"/>
                <w:spacing w:val="0"/>
                <w:w w:val="100"/>
                <w:position w:val="0"/>
              </w:rPr>
              <w:t>提供 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113,207.55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113,207.55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5" w:lineRule="exact"/>
              <w:ind w:left="0" w:right="0" w:firstLine="0"/>
              <w:jc w:val="both"/>
            </w:pPr>
            <w:r>
              <w:rPr>
                <w:color w:val="000000"/>
                <w:spacing w:val="0"/>
                <w:w w:val="100"/>
                <w:position w:val="0"/>
              </w:rPr>
              <w:t>航天云网 云制造科 技（浙江）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 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85,377.36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85,377.36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北京计算 机技术及 应用研究 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 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67,924.53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67,924.53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中航天建 设工程集 团有限公 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 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51,792.45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51,792.45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陕西航天 建设集团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8" w:lineRule="exact"/>
              <w:ind w:left="0" w:right="0" w:firstLine="0"/>
              <w:jc w:val="both"/>
            </w:pPr>
            <w:r>
              <w:rPr>
                <w:color w:val="000000"/>
                <w:spacing w:val="0"/>
                <w:w w:val="100"/>
                <w:position w:val="0"/>
              </w:rPr>
              <w:t>提供 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32,452.83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32,452.83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北京航天 测控技术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8" w:lineRule="exact"/>
              <w:ind w:left="0" w:right="0" w:firstLine="0"/>
              <w:jc w:val="both"/>
            </w:pPr>
            <w:r>
              <w:rPr>
                <w:color w:val="000000"/>
                <w:spacing w:val="0"/>
                <w:w w:val="100"/>
                <w:position w:val="0"/>
              </w:rPr>
              <w:t>提供 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29,858.53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29,858.53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湖南航天 远望科技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8" w:lineRule="exact"/>
              <w:ind w:left="0" w:right="0" w:firstLine="0"/>
              <w:jc w:val="both"/>
            </w:pPr>
            <w:r>
              <w:rPr>
                <w:color w:val="000000"/>
                <w:spacing w:val="0"/>
                <w:w w:val="100"/>
                <w:position w:val="0"/>
              </w:rPr>
              <w:t>提供 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21,320.76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21,320.76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中国华腾 工业有限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8" w:lineRule="exact"/>
              <w:ind w:left="0" w:right="0" w:firstLine="0"/>
              <w:jc w:val="both"/>
            </w:pPr>
            <w:r>
              <w:rPr>
                <w:color w:val="000000"/>
                <w:spacing w:val="0"/>
                <w:w w:val="100"/>
                <w:position w:val="0"/>
              </w:rPr>
              <w:t>提供 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15,094.34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15,094.34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河南航天 建筑工程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8" w:lineRule="exact"/>
              <w:ind w:left="0" w:right="0" w:firstLine="0"/>
              <w:jc w:val="both"/>
            </w:pPr>
            <w:r>
              <w:rPr>
                <w:color w:val="000000"/>
                <w:spacing w:val="0"/>
                <w:w w:val="100"/>
                <w:position w:val="0"/>
              </w:rPr>
              <w:t>提供 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14,622.64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14,622.64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湖北三江</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12,735.85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12,735.85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37"/>
        <w:gridCol w:w="830"/>
        <w:gridCol w:w="566"/>
        <w:gridCol w:w="715"/>
        <w:gridCol w:w="643"/>
        <w:gridCol w:w="1498"/>
        <w:gridCol w:w="1574"/>
        <w:gridCol w:w="571"/>
        <w:gridCol w:w="571"/>
        <w:gridCol w:w="432"/>
        <w:gridCol w:w="902"/>
      </w:tblGrid>
      <w:tr>
        <w:trPr>
          <w:trHeight w:val="95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航天建筑 工程有限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的控股 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中国航天 建设集团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both"/>
            </w:pPr>
            <w:r>
              <w:rPr>
                <w:color w:val="000000"/>
                <w:spacing w:val="0"/>
                <w:w w:val="100"/>
                <w:position w:val="0"/>
              </w:rPr>
              <w:t>提供 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11,415.09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11,415.09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湖南航天 天麓新材 料检测有 限责任公 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 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7,179.24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7,179.24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湖南航天 机电设备 与特种材 料研究所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 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4,641.51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4,641.51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南京航天 管理干部 学院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8" w:lineRule="exact"/>
              <w:ind w:left="0" w:right="0" w:firstLine="0"/>
              <w:jc w:val="both"/>
            </w:pPr>
            <w:r>
              <w:rPr>
                <w:color w:val="000000"/>
                <w:spacing w:val="0"/>
                <w:w w:val="100"/>
                <w:position w:val="0"/>
              </w:rPr>
              <w:t>提供 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4,245.28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4,245.28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北京航天 地基工程 有限责任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 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3,301.89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3,301.89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5" w:lineRule="exact"/>
              <w:ind w:left="0" w:right="0" w:firstLine="0"/>
              <w:jc w:val="both"/>
            </w:pPr>
            <w:r>
              <w:rPr>
                <w:color w:val="000000"/>
                <w:spacing w:val="0"/>
                <w:w w:val="100"/>
                <w:position w:val="0"/>
              </w:rPr>
              <w:t>北京市航 云建筑工 程有限责 任公司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 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2,641.51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2,641.51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华航环境 发展有限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8" w:lineRule="exact"/>
              <w:ind w:left="0" w:right="0" w:firstLine="0"/>
              <w:jc w:val="both"/>
            </w:pPr>
            <w:r>
              <w:rPr>
                <w:color w:val="000000"/>
                <w:spacing w:val="0"/>
                <w:w w:val="100"/>
                <w:position w:val="0"/>
              </w:rPr>
              <w:t>提供 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2,641.51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2,641.51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贵州航天 建设工程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8" w:lineRule="exact"/>
              <w:ind w:left="0" w:right="0" w:firstLine="0"/>
              <w:jc w:val="both"/>
            </w:pPr>
            <w:r>
              <w:rPr>
                <w:color w:val="000000"/>
                <w:spacing w:val="0"/>
                <w:w w:val="100"/>
                <w:position w:val="0"/>
              </w:rPr>
              <w:t>提供 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2,169.81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2,169.81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四川航天 中瑞建设 工程有限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 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1,981.13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1,981.13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航天建设 集团深圳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8" w:lineRule="exact"/>
              <w:ind w:left="0" w:right="0" w:firstLine="0"/>
              <w:jc w:val="both"/>
            </w:pPr>
            <w:r>
              <w:rPr>
                <w:color w:val="000000"/>
                <w:spacing w:val="0"/>
                <w:w w:val="100"/>
                <w:position w:val="0"/>
              </w:rPr>
              <w:t>提供 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1,509.43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1,509.43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宁波航天 基础设施 投资开发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 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1,320.75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1,320.75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北京航天</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1,132.08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1,132.08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37"/>
        <w:gridCol w:w="830"/>
        <w:gridCol w:w="566"/>
        <w:gridCol w:w="715"/>
        <w:gridCol w:w="643"/>
        <w:gridCol w:w="1498"/>
        <w:gridCol w:w="1574"/>
        <w:gridCol w:w="571"/>
        <w:gridCol w:w="571"/>
        <w:gridCol w:w="432"/>
        <w:gridCol w:w="902"/>
      </w:tblGrid>
      <w:tr>
        <w:trPr>
          <w:trHeight w:val="95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华阳环境 工程有限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的控股 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北京航天 威科环保 科技有限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提供 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1,132.08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1,132.08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江门航业 环保科技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8" w:lineRule="exact"/>
              <w:ind w:left="0" w:right="0" w:firstLine="0"/>
              <w:jc w:val="left"/>
            </w:pPr>
            <w:r>
              <w:rPr>
                <w:color w:val="000000"/>
                <w:spacing w:val="0"/>
                <w:w w:val="100"/>
                <w:position w:val="0"/>
              </w:rPr>
              <w:t>提供 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left"/>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1,037.74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1,037.74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航天凯天 环保科技 股份有限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提供 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905.66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905.66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湖南航天 磁电有限 责任公司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2" w:lineRule="exact"/>
              <w:ind w:left="0" w:right="0" w:firstLine="0"/>
              <w:jc w:val="left"/>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8" w:lineRule="exact"/>
              <w:ind w:left="0" w:right="0" w:firstLine="0"/>
              <w:jc w:val="left"/>
            </w:pPr>
            <w:r>
              <w:rPr>
                <w:color w:val="000000"/>
                <w:spacing w:val="0"/>
                <w:w w:val="100"/>
                <w:position w:val="0"/>
              </w:rPr>
              <w:t>提供 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left"/>
            </w:pPr>
            <w:r>
              <w:rPr>
                <w:color w:val="000000"/>
                <w:spacing w:val="0"/>
                <w:w w:val="100"/>
                <w:position w:val="0"/>
              </w:rPr>
              <w:t>市场 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905.66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905.66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653,895,667.03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r>
        <w:trPr>
          <w:trHeight w:val="322" w:hRule="exact"/>
        </w:trPr>
        <w:tc>
          <w:tcPr>
            <w:gridSpan w:val="5"/>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gridSpan w:val="5"/>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关联交易的说明</w:t>
            </w:r>
          </w:p>
        </w:tc>
        <w:tc>
          <w:tcPr>
            <w:gridSpan w:val="6"/>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8"/>
        <w:keepNext w:val="0"/>
        <w:keepLines w:val="0"/>
        <w:widowControl w:val="0"/>
        <w:shd w:val="clear" w:color="auto" w:fill="auto"/>
        <w:bidi w:val="0"/>
        <w:spacing w:before="0" w:after="140" w:line="240" w:lineRule="auto"/>
        <w:ind w:left="106" w:right="0" w:firstLine="0"/>
        <w:jc w:val="left"/>
      </w:pPr>
      <w:r>
        <w:rPr>
          <w:b/>
          <w:bCs/>
          <w:color w:val="000000"/>
          <w:spacing w:val="0"/>
          <w:w w:val="100"/>
          <w:position w:val="0"/>
        </w:rPr>
        <w:t>(二)资产或股权收购、出售发生的关联交易</w:t>
      </w:r>
    </w:p>
    <w:p>
      <w:pPr>
        <w:pStyle w:val="Style28"/>
        <w:keepNext w:val="0"/>
        <w:keepLines w:val="0"/>
        <w:widowControl w:val="0"/>
        <w:shd w:val="clear" w:color="auto" w:fill="auto"/>
        <w:bidi w:val="0"/>
        <w:spacing w:before="0" w:after="140" w:line="240" w:lineRule="auto"/>
        <w:ind w:left="106" w:right="0" w:firstLine="0"/>
        <w:jc w:val="left"/>
      </w:pPr>
      <w:r>
        <w:rPr>
          <w:b/>
          <w:bCs/>
          <w:color w:val="000000"/>
          <w:spacing w:val="0"/>
          <w:w w:val="100"/>
          <w:position w:val="0"/>
        </w:rPr>
        <w:t>1、已在临时公告披露且后续实施无进展或变化的事项</w:t>
      </w:r>
    </w:p>
    <w:p>
      <w:pPr>
        <w:pStyle w:val="Style28"/>
        <w:keepNext w:val="0"/>
        <w:keepLines w:val="0"/>
        <w:widowControl w:val="0"/>
        <w:shd w:val="clear" w:color="auto" w:fill="auto"/>
        <w:bidi w:val="0"/>
        <w:spacing w:before="0" w:after="140" w:line="240" w:lineRule="auto"/>
        <w:ind w:left="106" w:right="0" w:firstLine="0"/>
        <w:jc w:val="left"/>
        <w:rPr>
          <w:sz w:val="24"/>
          <w:szCs w:val="24"/>
        </w:rPr>
      </w:pP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p>
    <w:tbl>
      <w:tblPr>
        <w:tblOverlap w:val="never"/>
        <w:jc w:val="center"/>
        <w:tblLayout w:type="fixed"/>
      </w:tblPr>
      <w:tblGrid>
        <w:gridCol w:w="4526"/>
        <w:gridCol w:w="4536"/>
      </w:tblGrid>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220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经公司第七届董事会第十三次会议审议通过了 《关于贵州爱信诺航天信息有限公司吸收合并 贵州航天金穗科技有限公司的议案》，公司在上 海证券交易所网站和指定报刊披露了</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航天信息 股份有限公司关于控股子公司贵州爱信诺航天 信息有限公司吸收合并贵州航天金穗科技有限 公司的关联交易公告</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日，公司在上海证券交易所网 站和指定报刊上披露了《航天信息股份有限公司 关于控股子公司贵州爱信诺航天信息有限公司 吸收合并贵州航天金穗科技有限公司的关联交 易公告》</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2020-044</w:t>
            </w:r>
            <w:r>
              <w:rPr>
                <w:color w:val="000000"/>
                <w:spacing w:val="0"/>
                <w:w w:val="100"/>
                <w:position w:val="0"/>
              </w:rPr>
              <w:t>)</w:t>
            </w:r>
          </w:p>
        </w:tc>
      </w:tr>
    </w:tbl>
    <w:p>
      <w:pPr>
        <w:widowControl w:val="0"/>
        <w:spacing w:after="399" w:line="1" w:lineRule="exact"/>
      </w:pPr>
    </w:p>
    <w:p>
      <w:pPr>
        <w:pStyle w:val="Style5"/>
        <w:keepNext w:val="0"/>
        <w:keepLines w:val="0"/>
        <w:widowControl w:val="0"/>
        <w:shd w:val="clear" w:color="auto" w:fill="auto"/>
        <w:bidi w:val="0"/>
        <w:spacing w:before="0" w:after="160" w:line="240" w:lineRule="auto"/>
        <w:ind w:left="0" w:right="0" w:firstLine="880"/>
        <w:jc w:val="left"/>
      </w:pPr>
      <w:bookmarkStart w:id="255" w:name="bookmark255"/>
      <w:r>
        <w:rPr>
          <w:b/>
          <w:bCs/>
          <w:color w:val="000000"/>
          <w:spacing w:val="0"/>
          <w:w w:val="100"/>
          <w:position w:val="0"/>
        </w:rPr>
        <w:t>2</w:t>
      </w:r>
      <w:bookmarkEnd w:id="255"/>
      <w:r>
        <w:rPr>
          <w:b/>
          <w:bCs/>
          <w:color w:val="000000"/>
          <w:spacing w:val="0"/>
          <w:w w:val="100"/>
          <w:position w:val="0"/>
        </w:rPr>
        <w:t>、已在临时公告披露，但有后续实施的进展或变化的事项</w:t>
      </w:r>
    </w:p>
    <w:p>
      <w:pPr>
        <w:pStyle w:val="Style5"/>
        <w:keepNext w:val="0"/>
        <w:keepLines w:val="0"/>
        <w:widowControl w:val="0"/>
        <w:shd w:val="clear" w:color="auto" w:fill="auto"/>
        <w:bidi w:val="0"/>
        <w:spacing w:before="0" w:after="440" w:line="240" w:lineRule="auto"/>
        <w:ind w:left="0" w:right="0" w:firstLine="88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1305" w:val="left"/>
        </w:tabs>
        <w:bidi w:val="0"/>
        <w:spacing w:before="0" w:after="120" w:line="240" w:lineRule="auto"/>
        <w:ind w:left="0" w:right="0" w:firstLine="880"/>
        <w:jc w:val="left"/>
      </w:pPr>
      <w:bookmarkStart w:id="256" w:name="bookmark256"/>
      <w:r>
        <w:rPr>
          <w:b/>
          <w:bCs/>
          <w:color w:val="000000"/>
          <w:spacing w:val="0"/>
          <w:w w:val="100"/>
          <w:position w:val="0"/>
        </w:rPr>
        <w:t>3</w:t>
      </w:r>
      <w:bookmarkEnd w:id="256"/>
      <w:r>
        <w:rPr>
          <w:b/>
          <w:bCs/>
          <w:color w:val="000000"/>
          <w:spacing w:val="0"/>
          <w:w w:val="100"/>
          <w:position w:val="0"/>
        </w:rPr>
        <w:t>、</w:t>
        <w:tab/>
        <w:t>临时公告未披露的事项</w:t>
      </w:r>
    </w:p>
    <w:p>
      <w:pPr>
        <w:pStyle w:val="Style21"/>
        <w:keepNext/>
        <w:keepLines/>
        <w:widowControl w:val="0"/>
        <w:shd w:val="clear" w:color="auto" w:fill="auto"/>
        <w:bidi w:val="0"/>
        <w:spacing w:before="0" w:after="440" w:line="240" w:lineRule="auto"/>
        <w:ind w:left="0" w:right="0" w:firstLine="880"/>
        <w:jc w:val="left"/>
      </w:pPr>
      <w:bookmarkStart w:id="257" w:name="bookmark257"/>
      <w:bookmarkStart w:id="258" w:name="bookmark258"/>
      <w:bookmarkStart w:id="259" w:name="bookmark259"/>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257"/>
      <w:bookmarkEnd w:id="258"/>
      <w:bookmarkEnd w:id="259"/>
    </w:p>
    <w:p>
      <w:pPr>
        <w:pStyle w:val="Style5"/>
        <w:keepNext w:val="0"/>
        <w:keepLines w:val="0"/>
        <w:widowControl w:val="0"/>
        <w:shd w:val="clear" w:color="auto" w:fill="auto"/>
        <w:tabs>
          <w:tab w:pos="1305" w:val="left"/>
        </w:tabs>
        <w:bidi w:val="0"/>
        <w:spacing w:before="0" w:after="120" w:line="240" w:lineRule="auto"/>
        <w:ind w:left="0" w:right="0" w:firstLine="880"/>
        <w:jc w:val="left"/>
      </w:pPr>
      <w:bookmarkStart w:id="260" w:name="bookmark260"/>
      <w:r>
        <w:rPr>
          <w:b/>
          <w:bCs/>
          <w:color w:val="000000"/>
          <w:spacing w:val="0"/>
          <w:w w:val="100"/>
          <w:position w:val="0"/>
        </w:rPr>
        <w:t>4</w:t>
      </w:r>
      <w:bookmarkEnd w:id="260"/>
      <w:r>
        <w:rPr>
          <w:b/>
          <w:bCs/>
          <w:color w:val="000000"/>
          <w:spacing w:val="0"/>
          <w:w w:val="100"/>
          <w:position w:val="0"/>
        </w:rPr>
        <w:t>、</w:t>
        <w:tab/>
        <w:t>涉及业绩约定的，应当披露报告期内的业绩实现情况</w:t>
      </w:r>
    </w:p>
    <w:p>
      <w:pPr>
        <w:pStyle w:val="Style21"/>
        <w:keepNext/>
        <w:keepLines/>
        <w:widowControl w:val="0"/>
        <w:shd w:val="clear" w:color="auto" w:fill="auto"/>
        <w:bidi w:val="0"/>
        <w:spacing w:before="0" w:after="400" w:line="240" w:lineRule="auto"/>
        <w:ind w:left="0" w:right="0" w:firstLine="880"/>
        <w:jc w:val="left"/>
      </w:pPr>
      <w:bookmarkStart w:id="261" w:name="bookmark261"/>
      <w:bookmarkStart w:id="262" w:name="bookmark262"/>
      <w:bookmarkStart w:id="263" w:name="bookmark263"/>
      <w:r>
        <w:rPr>
          <w:color w:val="000000"/>
          <w:spacing w:val="0"/>
          <w:w w:val="100"/>
          <w:position w:val="0"/>
          <w:sz w:val="24"/>
          <w:szCs w:val="24"/>
        </w:rPr>
        <w:t xml:space="preserve">口适用 </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261"/>
      <w:bookmarkEnd w:id="262"/>
      <w:bookmarkEnd w:id="263"/>
    </w:p>
    <w:p>
      <w:pPr>
        <w:pStyle w:val="Style5"/>
        <w:keepNext w:val="0"/>
        <w:keepLines w:val="0"/>
        <w:widowControl w:val="0"/>
        <w:shd w:val="clear" w:color="auto" w:fill="auto"/>
        <w:tabs>
          <w:tab w:pos="1406" w:val="left"/>
        </w:tabs>
        <w:bidi w:val="0"/>
        <w:spacing w:before="0" w:after="0" w:line="389" w:lineRule="exact"/>
        <w:ind w:left="0" w:right="0" w:firstLine="880"/>
        <w:jc w:val="left"/>
      </w:pPr>
      <w:bookmarkStart w:id="264" w:name="bookmark264"/>
      <w:r>
        <w:rPr>
          <w:rFonts w:ascii="Calibri" w:eastAsia="Calibri" w:hAnsi="Calibri" w:cs="Calibri"/>
          <w:b/>
          <w:bCs/>
          <w:color w:val="000000"/>
          <w:spacing w:val="0"/>
          <w:w w:val="100"/>
          <w:position w:val="0"/>
          <w:sz w:val="20"/>
          <w:szCs w:val="20"/>
        </w:rPr>
        <w:t>（</w:t>
      </w:r>
      <w:bookmarkEnd w:id="264"/>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共同对外投资的重大关联交易</w:t>
      </w:r>
    </w:p>
    <w:p>
      <w:pPr>
        <w:pStyle w:val="Style5"/>
        <w:keepNext w:val="0"/>
        <w:keepLines w:val="0"/>
        <w:widowControl w:val="0"/>
        <w:shd w:val="clear" w:color="auto" w:fill="auto"/>
        <w:tabs>
          <w:tab w:pos="1308" w:val="left"/>
        </w:tabs>
        <w:bidi w:val="0"/>
        <w:spacing w:before="0" w:after="0" w:line="389" w:lineRule="exact"/>
        <w:ind w:left="0" w:right="0" w:firstLine="880"/>
        <w:jc w:val="left"/>
      </w:pPr>
      <w:bookmarkStart w:id="265" w:name="bookmark265"/>
      <w:r>
        <w:rPr>
          <w:b/>
          <w:bCs/>
          <w:color w:val="000000"/>
          <w:spacing w:val="0"/>
          <w:w w:val="100"/>
          <w:position w:val="0"/>
          <w:shd w:val="clear" w:color="auto" w:fill="FFFFFF"/>
        </w:rPr>
        <w:t>1</w:t>
      </w:r>
      <w:bookmarkEnd w:id="265"/>
      <w:r>
        <w:rPr>
          <w:b/>
          <w:bCs/>
          <w:color w:val="000000"/>
          <w:spacing w:val="0"/>
          <w:w w:val="100"/>
          <w:position w:val="0"/>
          <w:shd w:val="clear" w:color="auto" w:fill="FFFFFF"/>
        </w:rPr>
        <w:t>、</w:t>
        <w:tab/>
        <w:t>已在临时公告披露且后续实施无进展或变化的事项</w:t>
      </w:r>
    </w:p>
    <w:p>
      <w:pPr>
        <w:pStyle w:val="Style21"/>
        <w:keepNext/>
        <w:keepLines/>
        <w:widowControl w:val="0"/>
        <w:shd w:val="clear" w:color="auto" w:fill="auto"/>
        <w:tabs>
          <w:tab w:pos="1307" w:val="left"/>
        </w:tabs>
        <w:bidi w:val="0"/>
        <w:spacing w:before="0" w:after="0" w:line="389" w:lineRule="exact"/>
        <w:ind w:left="0" w:right="0" w:firstLine="880"/>
        <w:jc w:val="left"/>
      </w:pPr>
      <w:bookmarkStart w:id="266" w:name="bookmark266"/>
      <w:bookmarkStart w:id="267" w:name="bookmark267"/>
      <w:bookmarkStart w:id="268" w:name="bookmark268"/>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266"/>
      <w:bookmarkEnd w:id="267"/>
      <w:bookmarkEnd w:id="268"/>
    </w:p>
    <w:p>
      <w:pPr>
        <w:pStyle w:val="Style5"/>
        <w:keepNext w:val="0"/>
        <w:keepLines w:val="0"/>
        <w:widowControl w:val="0"/>
        <w:shd w:val="clear" w:color="auto" w:fill="auto"/>
        <w:tabs>
          <w:tab w:pos="1308" w:val="left"/>
        </w:tabs>
        <w:bidi w:val="0"/>
        <w:spacing w:before="0" w:after="0" w:line="384" w:lineRule="exact"/>
        <w:ind w:left="0" w:right="0" w:firstLine="880"/>
        <w:jc w:val="left"/>
      </w:pPr>
      <w:bookmarkStart w:id="269" w:name="bookmark269"/>
      <w:r>
        <w:rPr>
          <w:b/>
          <w:bCs/>
          <w:color w:val="000000"/>
          <w:spacing w:val="0"/>
          <w:w w:val="100"/>
          <w:position w:val="0"/>
        </w:rPr>
        <w:t>2</w:t>
      </w:r>
      <w:bookmarkEnd w:id="269"/>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260" w:line="384" w:lineRule="exact"/>
        <w:ind w:left="0" w:right="0" w:firstLine="88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1308" w:val="left"/>
        </w:tabs>
        <w:bidi w:val="0"/>
        <w:spacing w:before="0" w:after="120" w:line="384" w:lineRule="exact"/>
        <w:ind w:left="0" w:right="0" w:firstLine="880"/>
        <w:jc w:val="left"/>
      </w:pPr>
      <w:bookmarkStart w:id="270" w:name="bookmark270"/>
      <w:r>
        <w:rPr>
          <w:b/>
          <w:bCs/>
          <w:color w:val="000000"/>
          <w:spacing w:val="0"/>
          <w:w w:val="100"/>
          <w:position w:val="0"/>
        </w:rPr>
        <w:t>3</w:t>
      </w:r>
      <w:bookmarkEnd w:id="270"/>
      <w:r>
        <w:rPr>
          <w:b/>
          <w:bCs/>
          <w:color w:val="000000"/>
          <w:spacing w:val="0"/>
          <w:w w:val="100"/>
          <w:position w:val="0"/>
        </w:rPr>
        <w:t>、</w:t>
        <w:tab/>
        <w:t>临时公告未披露的事项</w:t>
      </w:r>
    </w:p>
    <w:p>
      <w:pPr>
        <w:pStyle w:val="Style21"/>
        <w:keepNext/>
        <w:keepLines/>
        <w:widowControl w:val="0"/>
        <w:shd w:val="clear" w:color="auto" w:fill="auto"/>
        <w:bidi w:val="0"/>
        <w:spacing w:before="0" w:after="260" w:line="240" w:lineRule="auto"/>
        <w:ind w:left="0" w:right="0" w:firstLine="880"/>
        <w:jc w:val="left"/>
      </w:pPr>
      <w:bookmarkStart w:id="271" w:name="bookmark271"/>
      <w:bookmarkStart w:id="272" w:name="bookmark272"/>
      <w:bookmarkStart w:id="273" w:name="bookmark273"/>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271"/>
      <w:bookmarkEnd w:id="272"/>
      <w:bookmarkEnd w:id="273"/>
    </w:p>
    <w:p>
      <w:pPr>
        <w:pStyle w:val="Style5"/>
        <w:keepNext w:val="0"/>
        <w:keepLines w:val="0"/>
        <w:widowControl w:val="0"/>
        <w:shd w:val="clear" w:color="auto" w:fill="auto"/>
        <w:tabs>
          <w:tab w:pos="1406" w:val="left"/>
        </w:tabs>
        <w:bidi w:val="0"/>
        <w:spacing w:before="0" w:after="0" w:line="379" w:lineRule="exact"/>
        <w:ind w:left="0" w:right="0" w:firstLine="880"/>
        <w:jc w:val="left"/>
      </w:pPr>
      <w:bookmarkStart w:id="274" w:name="bookmark274"/>
      <w:r>
        <w:rPr>
          <w:rFonts w:ascii="Calibri" w:eastAsia="Calibri" w:hAnsi="Calibri" w:cs="Calibri"/>
          <w:b/>
          <w:bCs/>
          <w:color w:val="000000"/>
          <w:spacing w:val="0"/>
          <w:w w:val="100"/>
          <w:position w:val="0"/>
          <w:sz w:val="20"/>
          <w:szCs w:val="20"/>
        </w:rPr>
        <w:t>（</w:t>
      </w:r>
      <w:bookmarkEnd w:id="274"/>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关联债权债务往来</w:t>
      </w:r>
    </w:p>
    <w:p>
      <w:pPr>
        <w:pStyle w:val="Style5"/>
        <w:keepNext w:val="0"/>
        <w:keepLines w:val="0"/>
        <w:widowControl w:val="0"/>
        <w:shd w:val="clear" w:color="auto" w:fill="auto"/>
        <w:tabs>
          <w:tab w:pos="1308" w:val="left"/>
        </w:tabs>
        <w:bidi w:val="0"/>
        <w:spacing w:before="0" w:after="0" w:line="379" w:lineRule="exact"/>
        <w:ind w:left="0" w:right="0" w:firstLine="880"/>
        <w:jc w:val="left"/>
      </w:pPr>
      <w:bookmarkStart w:id="275" w:name="bookmark275"/>
      <w:r>
        <w:rPr>
          <w:b/>
          <w:bCs/>
          <w:color w:val="000000"/>
          <w:spacing w:val="0"/>
          <w:w w:val="100"/>
          <w:position w:val="0"/>
          <w:shd w:val="clear" w:color="auto" w:fill="FFFFFF"/>
        </w:rPr>
        <w:t>1</w:t>
      </w:r>
      <w:bookmarkEnd w:id="275"/>
      <w:r>
        <w:rPr>
          <w:b/>
          <w:bCs/>
          <w:color w:val="000000"/>
          <w:spacing w:val="0"/>
          <w:w w:val="100"/>
          <w:position w:val="0"/>
          <w:shd w:val="clear" w:color="auto" w:fill="FFFFFF"/>
        </w:rPr>
        <w:t>、</w:t>
        <w:tab/>
        <w:t>已在临时公告披露且后续实施无进展或变化的事项</w:t>
      </w:r>
    </w:p>
    <w:p>
      <w:pPr>
        <w:pStyle w:val="Style21"/>
        <w:keepNext/>
        <w:keepLines/>
        <w:widowControl w:val="0"/>
        <w:shd w:val="clear" w:color="auto" w:fill="auto"/>
        <w:tabs>
          <w:tab w:pos="1307" w:val="left"/>
        </w:tabs>
        <w:bidi w:val="0"/>
        <w:spacing w:before="0" w:after="260" w:line="379" w:lineRule="exact"/>
        <w:ind w:left="0" w:right="0" w:firstLine="880"/>
        <w:jc w:val="left"/>
      </w:pPr>
      <w:bookmarkStart w:id="276" w:name="bookmark276"/>
      <w:bookmarkStart w:id="277" w:name="bookmark277"/>
      <w:bookmarkStart w:id="278" w:name="bookmark278"/>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276"/>
      <w:bookmarkEnd w:id="277"/>
      <w:bookmarkEnd w:id="278"/>
    </w:p>
    <w:p>
      <w:pPr>
        <w:pStyle w:val="Style5"/>
        <w:keepNext w:val="0"/>
        <w:keepLines w:val="0"/>
        <w:widowControl w:val="0"/>
        <w:shd w:val="clear" w:color="auto" w:fill="auto"/>
        <w:tabs>
          <w:tab w:pos="1308" w:val="left"/>
        </w:tabs>
        <w:bidi w:val="0"/>
        <w:spacing w:before="0" w:after="0" w:line="384" w:lineRule="exact"/>
        <w:ind w:left="0" w:right="0" w:firstLine="880"/>
        <w:jc w:val="left"/>
      </w:pPr>
      <w:bookmarkStart w:id="279" w:name="bookmark279"/>
      <w:r>
        <w:rPr>
          <w:b/>
          <w:bCs/>
          <w:color w:val="000000"/>
          <w:spacing w:val="0"/>
          <w:w w:val="100"/>
          <w:position w:val="0"/>
        </w:rPr>
        <w:t>2</w:t>
      </w:r>
      <w:bookmarkEnd w:id="279"/>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260" w:line="384" w:lineRule="exact"/>
        <w:ind w:left="0" w:right="0" w:firstLine="88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1308" w:val="left"/>
        </w:tabs>
        <w:bidi w:val="0"/>
        <w:spacing w:before="0" w:after="120" w:line="384" w:lineRule="exact"/>
        <w:ind w:left="0" w:right="0" w:firstLine="880"/>
        <w:jc w:val="left"/>
      </w:pPr>
      <w:bookmarkStart w:id="280" w:name="bookmark280"/>
      <w:r>
        <w:rPr>
          <w:b/>
          <w:bCs/>
          <w:color w:val="000000"/>
          <w:spacing w:val="0"/>
          <w:w w:val="100"/>
          <w:position w:val="0"/>
        </w:rPr>
        <w:t>3</w:t>
      </w:r>
      <w:bookmarkEnd w:id="280"/>
      <w:r>
        <w:rPr>
          <w:b/>
          <w:bCs/>
          <w:color w:val="000000"/>
          <w:spacing w:val="0"/>
          <w:w w:val="100"/>
          <w:position w:val="0"/>
        </w:rPr>
        <w:t>、</w:t>
        <w:tab/>
        <w:t>临时公告未披露的事项</w:t>
      </w:r>
    </w:p>
    <w:p>
      <w:pPr>
        <w:pStyle w:val="Style21"/>
        <w:keepNext/>
        <w:keepLines/>
        <w:widowControl w:val="0"/>
        <w:shd w:val="clear" w:color="auto" w:fill="auto"/>
        <w:bidi w:val="0"/>
        <w:spacing w:before="0" w:after="0" w:line="240" w:lineRule="auto"/>
        <w:ind w:left="0" w:right="0" w:firstLine="880"/>
        <w:jc w:val="left"/>
      </w:pPr>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281"/>
      <w:bookmarkEnd w:id="282"/>
      <w:bookmarkEnd w:id="283"/>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07"/>
        <w:gridCol w:w="715"/>
        <w:gridCol w:w="1378"/>
        <w:gridCol w:w="1363"/>
        <w:gridCol w:w="1493"/>
        <w:gridCol w:w="1483"/>
        <w:gridCol w:w="1574"/>
        <w:gridCol w:w="1536"/>
      </w:tblGrid>
      <w:tr>
        <w:trPr>
          <w:trHeight w:val="63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gridSpan w:val="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向关联方提供资金</w:t>
            </w:r>
          </w:p>
        </w:tc>
        <w:tc>
          <w:tcPr>
            <w:gridSpan w:val="3"/>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关联方向上市公司 提供资金</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发生额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大象慧 云信息 技术有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联营公 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19,423,007.15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19,423,007.15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480,000.00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480,000.00</w:t>
            </w:r>
          </w:p>
        </w:tc>
      </w:tr>
      <w:tr>
        <w:trPr>
          <w:trHeight w:val="15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北京计 算机技 术及应 用研究 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4,214,076.45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10,263,353.55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14,477,430.00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5,463,779.22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53,862,117.58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59,325,896.80</w:t>
            </w:r>
          </w:p>
        </w:tc>
      </w:tr>
      <w:tr>
        <w:trPr>
          <w:trHeight w:val="15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北京航 天晨信 科技有 限责任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5,984,620.00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1,800,000.00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7,784,620.00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27,900.15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27,900.15</w:t>
            </w:r>
          </w:p>
        </w:tc>
      </w:tr>
      <w:tr>
        <w:trPr>
          <w:trHeight w:val="1584"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武汉三 江航天 网络通 信有限 公司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母公司 的控股 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1,805,368.20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3,438,049.61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5,243,417.81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167,050.00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23,850.00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190,900.00</w:t>
            </w:r>
          </w:p>
        </w:tc>
      </w:tr>
    </w:tbl>
    <w:p>
      <w:pPr>
        <w:spacing w:lineRule="exact" w:line="1"/>
        <w:rPr>
          <w:sz w:val="2"/>
          <w:szCs w:val="2"/>
        </w:rPr>
      </w:pPr>
      <w:r>
        <w:br w:type="page"/>
      </w:r>
    </w:p>
    <w:tbl>
      <w:tblPr>
        <w:tblOverlap w:val="never"/>
        <w:jc w:val="center"/>
        <w:tblLayout w:type="fixed"/>
      </w:tblPr>
      <w:tblGrid>
        <w:gridCol w:w="907"/>
        <w:gridCol w:w="715"/>
        <w:gridCol w:w="1378"/>
        <w:gridCol w:w="1363"/>
        <w:gridCol w:w="1493"/>
        <w:gridCol w:w="1483"/>
        <w:gridCol w:w="1574"/>
        <w:gridCol w:w="1536"/>
      </w:tblGrid>
      <w:tr>
        <w:trPr>
          <w:trHeight w:val="157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航天建 筑设计 研究院 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4,296,619.61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-2,017,516.73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2,279,102.88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江西航 天国数 信息科 技有限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2,113,290.00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2,113,290.00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北京航 星科技 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2,003,964.81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2,003,964.81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航天云 网科技 发展有 限责任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3,007,440.00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-1,285,440.00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1,722,000.00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893,640.00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-893,640.00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16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15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北京航 天智造 科技发 展有限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2,770,000.00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-1,438,000.00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1,332,000.00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1,485,000.00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-1,485,000.00</w:t>
            </w: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四川航 天七零 六信息 科技有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859,000.00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859,000.00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湖南航 天医院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1,778,429.52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-1,090,091.00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688,338.52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航天海 鹰（镇 江）特种 材料有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134,000.00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634,000.00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北京航 天数据 股份有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627,000.00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627,000.00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湖南航 天建筑 工程有</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520,739.50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520,739.50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07"/>
        <w:gridCol w:w="715"/>
        <w:gridCol w:w="1378"/>
        <w:gridCol w:w="1363"/>
        <w:gridCol w:w="1493"/>
        <w:gridCol w:w="1483"/>
        <w:gridCol w:w="1574"/>
        <w:gridCol w:w="1536"/>
      </w:tblGrid>
      <w:tr>
        <w:trPr>
          <w:trHeight w:val="33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湖南航 天有限 责任公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1,599,711.90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-1,141,457.27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458,254.63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40,701.20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40,701.20</w:t>
            </w: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5" w:lineRule="exact"/>
              <w:ind w:left="0" w:right="0" w:firstLine="0"/>
              <w:jc w:val="both"/>
            </w:pPr>
            <w:r>
              <w:rPr>
                <w:color w:val="000000"/>
                <w:spacing w:val="0"/>
                <w:w w:val="100"/>
                <w:position w:val="0"/>
              </w:rPr>
              <w:t>智慧海 派科技 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360,691.00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360,691.00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广东航 天七零 六信息 科技有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265,862.00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265,862.00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424,640.58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424,640.58</w:t>
            </w:r>
          </w:p>
        </w:tc>
      </w:tr>
      <w:tr>
        <w:trPr>
          <w:trHeight w:val="15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航天科 工网络 信息发 展有限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340,000.00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-102,000.00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238,000.00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湖南航 天机电 设备与 特种材 料研究 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1,415,324.00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-1,179,618.00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235,706.00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北京航 天宇泰 科技有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152,589.81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7,144.95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159,734.76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18,840,787.61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-10,114,858.00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8,725,929.61</w:t>
            </w: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湖南航 天远望 科技有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335,824.62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-179,200.00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156,624.62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贵州航 天云网 科技有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982,500.00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-826,000.00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156,500.00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2,363,260.00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2,363,260.00</w:t>
            </w: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北京航 天联志 科技有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联营公 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150,666.00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150,666.00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199,617.00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199,617.00</w:t>
            </w:r>
          </w:p>
        </w:tc>
      </w:tr>
      <w:tr>
        <w:trPr>
          <w:trHeight w:val="955"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湖南航 天磁电 有限责</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113,543.67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113,543.67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07"/>
        <w:gridCol w:w="715"/>
        <w:gridCol w:w="1378"/>
        <w:gridCol w:w="1363"/>
        <w:gridCol w:w="1493"/>
        <w:gridCol w:w="1483"/>
        <w:gridCol w:w="1574"/>
        <w:gridCol w:w="1536"/>
      </w:tblGrid>
      <w:tr>
        <w:trPr>
          <w:trHeight w:val="33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长峰科 技工业 集团公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77,076.08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77,076.08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湖南航 天天麓 新材料 检测有 限责任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87,107.50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-31,820.00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55,287.50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北京京 航计算 通讯研 究所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568,400.00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-515,300.00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53,100.00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225,446.80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-72,900.00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152,546.80</w:t>
            </w:r>
          </w:p>
        </w:tc>
      </w:tr>
      <w:tr>
        <w:trPr>
          <w:trHeight w:val="15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武汉三 江航天 远方科 技有限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49,300.00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49,300.00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北京航 天云路 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48,000.00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48,000.00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航天凯 天环保 科技股 份有限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77,240.00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47,240.00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广州航 天海特 系统工 程有限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40,840.00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40,840.00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航天机 电集团 二院 </w:t>
            </w:r>
            <w:r>
              <w:rPr>
                <w:rFonts w:ascii="Times New Roman" w:eastAsia="Times New Roman" w:hAnsi="Times New Roman" w:cs="Times New Roman"/>
                <w:color w:val="000000"/>
                <w:spacing w:val="0"/>
                <w:w w:val="100"/>
                <w:position w:val="0"/>
                <w:sz w:val="20"/>
                <w:szCs w:val="20"/>
              </w:rPr>
              <w:t xml:space="preserve">706 </w:t>
            </w:r>
            <w:r>
              <w:rPr>
                <w:color w:val="000000"/>
                <w:spacing w:val="0"/>
                <w:w w:val="100"/>
                <w:position w:val="0"/>
              </w:rPr>
              <w:t>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39,432.49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-2,867.12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36,565.37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34,445.30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38,467.24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72,912.54</w:t>
            </w:r>
          </w:p>
        </w:tc>
      </w:tr>
      <w:tr>
        <w:trPr>
          <w:trHeight w:val="15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湖南航 天诚远 精密机 械有限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21,945.20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21,945.20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航天科</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18,900.00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18,900.00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07"/>
        <w:gridCol w:w="715"/>
        <w:gridCol w:w="1378"/>
        <w:gridCol w:w="1363"/>
        <w:gridCol w:w="1493"/>
        <w:gridCol w:w="1483"/>
        <w:gridCol w:w="1574"/>
        <w:gridCol w:w="1536"/>
      </w:tblGrid>
      <w:tr>
        <w:trPr>
          <w:trHeight w:val="95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工资产 管理有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的控股 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中国航 天建设 集团有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113,500.00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-98,500.00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15,000.00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1,891,566.15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-1,891,566.15</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航天科 工财务 有限责 任公司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9,580.00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9,580.00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478,304,882.00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-369,996,242.00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108,308,640.00</w:t>
            </w: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北京机 电工程 总体设 计部</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1,183,000.00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-1,176,400.00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6,600.00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中国航 天科工 集团公 司培训 中心</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2,800.00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航天开 元科技 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1,616.00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1,616.00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2,715,874.41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5,458,765.60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8,174,640.01</w:t>
            </w:r>
          </w:p>
        </w:tc>
      </w:tr>
      <w:tr>
        <w:trPr>
          <w:trHeight w:val="15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长沙新 材料产 业研究 院有限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985.90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985.90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19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航天中 认软件 测评科 技（北 京）有限 责任公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356,891.00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356,491.00</w:t>
            </w: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北京航 天紫光 科技有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446,017.70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446,017.70</w:t>
            </w:r>
          </w:p>
        </w:tc>
      </w:tr>
      <w:tr>
        <w:trPr>
          <w:trHeight w:val="1267"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北京航 天爱威 电子技 术有限</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母公司 的控股 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65,100.00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212,800.00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277,900.00</w:t>
            </w:r>
          </w:p>
        </w:tc>
      </w:tr>
    </w:tbl>
    <w:p>
      <w:pPr>
        <w:spacing w:lineRule="exact" w:line="1"/>
        <w:rPr>
          <w:sz w:val="2"/>
          <w:szCs w:val="2"/>
        </w:rPr>
      </w:pPr>
      <w:r>
        <w:br w:type="page"/>
      </w:r>
    </w:p>
    <w:tbl>
      <w:tblPr>
        <w:tblOverlap w:val="never"/>
        <w:jc w:val="center"/>
        <w:tblLayout w:type="fixed"/>
      </w:tblPr>
      <w:tblGrid>
        <w:gridCol w:w="907"/>
        <w:gridCol w:w="715"/>
        <w:gridCol w:w="1378"/>
        <w:gridCol w:w="1363"/>
        <w:gridCol w:w="1493"/>
        <w:gridCol w:w="1483"/>
        <w:gridCol w:w="1574"/>
        <w:gridCol w:w="1536"/>
      </w:tblGrid>
      <w:tr>
        <w:trPr>
          <w:trHeight w:val="33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易讯科 技股份 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60,066.98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-60,066.98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13,103,812.69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-2,103,114.58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11,000,698.11</w:t>
            </w:r>
          </w:p>
        </w:tc>
      </w:tr>
      <w:tr>
        <w:trPr>
          <w:trHeight w:val="157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18"/>
                <w:szCs w:val="18"/>
              </w:rPr>
              <w:t>中国航 天建筑 设计研 究院</w:t>
            </w:r>
            <w:r>
              <w:rPr>
                <w:color w:val="000000"/>
                <w:spacing w:val="0"/>
                <w:w w:val="100"/>
                <w:position w:val="0"/>
                <w:sz w:val="20"/>
                <w:szCs w:val="20"/>
              </w:rPr>
              <w:t>（</w:t>
            </w:r>
            <w:r>
              <w:rPr>
                <w:color w:val="000000"/>
                <w:spacing w:val="0"/>
                <w:w w:val="100"/>
                <w:position w:val="0"/>
                <w:sz w:val="18"/>
                <w:szCs w:val="18"/>
              </w:rPr>
              <w:t>集 团</w:t>
            </w: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180,000.00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180,000.00</w:t>
            </w: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航天海 鹰安全 技术工 程公司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178,750.27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178,750.27</w:t>
            </w: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中航天 建设工 程有限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50,000.00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-50,000.00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15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中国航 天科工 动力技 术研究 院</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2,139,500.00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-2,139,500.00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成都航 天通信 设备有 限责任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3,810,000.00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3,810,000.00</w:t>
            </w: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北京航 天光达 科技有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224,000.00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224,000.00</w:t>
            </w:r>
          </w:p>
        </w:tc>
      </w:tr>
      <w:tr>
        <w:trPr>
          <w:trHeight w:val="15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航天科 工智慧 产业发 展有限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66,432.00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-66,432.00</w:t>
            </w: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中国航 天科工 防御技 术研究 院物资 供应站</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33,962.26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-33,962.26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北京电</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07"/>
        <w:gridCol w:w="715"/>
        <w:gridCol w:w="1378"/>
        <w:gridCol w:w="1363"/>
        <w:gridCol w:w="1493"/>
        <w:gridCol w:w="1483"/>
        <w:gridCol w:w="1574"/>
        <w:gridCol w:w="1536"/>
      </w:tblGrid>
      <w:tr>
        <w:trPr>
          <w:trHeight w:val="95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子工程 总体研 究所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93" w:lineRule="exact"/>
              <w:ind w:left="0" w:right="0" w:firstLine="0"/>
              <w:jc w:val="both"/>
            </w:pPr>
            <w:r>
              <w:rPr>
                <w:color w:val="000000"/>
                <w:spacing w:val="0"/>
                <w:w w:val="100"/>
                <w:position w:val="0"/>
              </w:rPr>
              <w:t>的控股 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中国航 天科工 飞航技 术研究 院</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454,400.00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454,400.00</w:t>
            </w:r>
          </w:p>
        </w:tc>
      </w:tr>
      <w:tr>
        <w:trPr>
          <w:trHeight w:val="188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6" w:lineRule="exact"/>
              <w:ind w:left="0" w:right="0" w:firstLine="0"/>
              <w:jc w:val="both"/>
            </w:pPr>
            <w:r>
              <w:rPr>
                <w:color w:val="000000"/>
                <w:spacing w:val="0"/>
                <w:w w:val="100"/>
                <w:position w:val="0"/>
              </w:rPr>
              <w:t>航天云 网云制 造科技</w:t>
            </w:r>
          </w:p>
          <w:p>
            <w:pPr>
              <w:pStyle w:val="Style31"/>
              <w:keepNext w:val="0"/>
              <w:keepLines w:val="0"/>
              <w:widowControl w:val="0"/>
              <w:shd w:val="clear" w:color="auto" w:fill="auto"/>
              <w:bidi w:val="0"/>
              <w:spacing w:before="0" w:after="0" w:line="316" w:lineRule="exact"/>
              <w:ind w:left="0" w:right="0" w:firstLine="0"/>
              <w:jc w:val="both"/>
            </w:pPr>
            <w:r>
              <w:rPr>
                <w:color w:val="000000"/>
                <w:spacing w:val="0"/>
                <w:w w:val="100"/>
                <w:position w:val="0"/>
              </w:rPr>
              <w:t>（浙江） 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2,000,000.00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2,000,000.00</w:t>
            </w:r>
          </w:p>
        </w:tc>
      </w:tr>
      <w:tr>
        <w:trPr>
          <w:trHeight w:val="188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中国航 天科工 运载技 术研究 院北京 分院</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135,000.00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-135,000.00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15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中国航 天科工 飞航技 术研究 院</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4,000.00</w:t>
            </w: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内蒙动 力机械 研究所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46,331.13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46,331.13</w:t>
            </w: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中国航 天科工 集团有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306,400.00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-306,400.00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536,600.00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536,600.00</w:t>
            </w: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深圳奥 士达电 子有限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4,100.00</w:t>
            </w: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中国华 腾工业 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1267"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 航天物 业管理 有限公</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母公司 的控股 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345,065.00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-345,065.00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bl>
    <w:p>
      <w:pPr>
        <w:spacing w:lineRule="exact" w:line="1"/>
        <w:rPr>
          <w:sz w:val="2"/>
          <w:szCs w:val="2"/>
        </w:rPr>
      </w:pPr>
      <w:r>
        <w:br w:type="page"/>
      </w:r>
    </w:p>
    <w:tbl>
      <w:tblPr>
        <w:tblOverlap w:val="never"/>
        <w:jc w:val="center"/>
        <w:tblLayout w:type="fixed"/>
      </w:tblPr>
      <w:tblGrid>
        <w:gridCol w:w="907"/>
        <w:gridCol w:w="715"/>
        <w:gridCol w:w="1378"/>
        <w:gridCol w:w="1363"/>
        <w:gridCol w:w="1493"/>
        <w:gridCol w:w="1483"/>
        <w:gridCol w:w="1574"/>
        <w:gridCol w:w="1536"/>
      </w:tblGrid>
      <w:tr>
        <w:trPr>
          <w:trHeight w:val="33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湖北三 江航天 江河化 工科技 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39,669.56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-39,669.56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北京无 线电测 量研究 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86,400.00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86,400.00</w:t>
            </w: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both"/>
            </w:pPr>
            <w:r>
              <w:rPr>
                <w:color w:val="000000"/>
                <w:spacing w:val="0"/>
                <w:w w:val="100"/>
                <w:position w:val="0"/>
              </w:rPr>
              <w:t>航天医 疗健康 科技有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母公司 的控股 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64,400.00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-64,400.00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34,518,281.49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27,970,047.91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62,488,329.40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529,004,986.06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-320,911,713.16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208,093,272.90</w:t>
            </w:r>
          </w:p>
        </w:tc>
      </w:tr>
      <w:tr>
        <w:trPr>
          <w:trHeight w:val="634" w:hRule="exact"/>
        </w:trPr>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关联债权债务形 成原因</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gridSpan w:val="2"/>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关联债权债务对 公司的影响</w:t>
            </w:r>
          </w:p>
        </w:tc>
        <w:tc>
          <w:tcPr>
            <w:gridSpan w:val="6"/>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99" w:line="1" w:lineRule="exact"/>
      </w:pPr>
    </w:p>
    <w:p>
      <w:pPr>
        <w:pStyle w:val="Style5"/>
        <w:keepNext w:val="0"/>
        <w:keepLines w:val="0"/>
        <w:widowControl w:val="0"/>
        <w:shd w:val="clear" w:color="auto" w:fill="auto"/>
        <w:bidi w:val="0"/>
        <w:spacing w:before="0" w:after="120" w:line="240" w:lineRule="auto"/>
        <w:ind w:left="0" w:right="0" w:firstLine="880"/>
        <w:jc w:val="left"/>
      </w:pPr>
      <w:bookmarkStart w:id="284" w:name="bookmark284"/>
      <w:r>
        <w:rPr>
          <w:rFonts w:ascii="Calibri" w:eastAsia="Calibri" w:hAnsi="Calibri" w:cs="Calibri"/>
          <w:b/>
          <w:bCs/>
          <w:color w:val="000000"/>
          <w:spacing w:val="0"/>
          <w:w w:val="100"/>
          <w:position w:val="0"/>
          <w:sz w:val="20"/>
          <w:szCs w:val="20"/>
        </w:rPr>
        <w:t>（</w:t>
      </w:r>
      <w:bookmarkEnd w:id="284"/>
      <w:r>
        <w:rPr>
          <w:b/>
          <w:bCs/>
          <w:color w:val="000000"/>
          <w:spacing w:val="0"/>
          <w:w w:val="100"/>
          <w:position w:val="0"/>
        </w:rPr>
        <w:t>五</w:t>
      </w:r>
      <w:r>
        <w:rPr>
          <w:b/>
          <w:bCs/>
          <w:color w:val="000000"/>
          <w:spacing w:val="0"/>
          <w:w w:val="100"/>
          <w:position w:val="0"/>
          <w:sz w:val="22"/>
          <w:szCs w:val="22"/>
        </w:rPr>
        <w:t>）</w:t>
      </w:r>
      <w:r>
        <w:rPr>
          <w:b/>
          <w:bCs/>
          <w:color w:val="000000"/>
          <w:spacing w:val="0"/>
          <w:w w:val="100"/>
          <w:position w:val="0"/>
        </w:rPr>
        <w:t>其他</w:t>
      </w:r>
    </w:p>
    <w:p>
      <w:pPr>
        <w:pStyle w:val="Style5"/>
        <w:keepNext w:val="0"/>
        <w:keepLines w:val="0"/>
        <w:widowControl w:val="0"/>
        <w:shd w:val="clear" w:color="auto" w:fill="auto"/>
        <w:bidi w:val="0"/>
        <w:spacing w:before="0" w:after="420" w:line="240" w:lineRule="auto"/>
        <w:ind w:left="0" w:right="0" w:firstLine="88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880"/>
        <w:jc w:val="left"/>
      </w:pPr>
      <w:r>
        <w:rPr>
          <w:b/>
          <w:bCs/>
          <w:color w:val="000000"/>
          <w:spacing w:val="0"/>
          <w:w w:val="100"/>
          <w:position w:val="0"/>
        </w:rPr>
        <w:t>十五、重大合同及其履行情况</w:t>
      </w:r>
    </w:p>
    <w:p>
      <w:pPr>
        <w:pStyle w:val="Style5"/>
        <w:keepNext w:val="0"/>
        <w:keepLines w:val="0"/>
        <w:widowControl w:val="0"/>
        <w:shd w:val="clear" w:color="auto" w:fill="auto"/>
        <w:tabs>
          <w:tab w:pos="1684" w:val="left"/>
        </w:tabs>
        <w:bidi w:val="0"/>
        <w:spacing w:before="0" w:after="120" w:line="240" w:lineRule="auto"/>
        <w:ind w:left="0" w:right="0" w:firstLine="880"/>
        <w:jc w:val="left"/>
      </w:pPr>
      <w:bookmarkStart w:id="285" w:name="bookmark285"/>
      <w:r>
        <w:rPr>
          <w:b/>
          <w:bCs/>
          <w:color w:val="000000"/>
          <w:spacing w:val="0"/>
          <w:w w:val="100"/>
          <w:position w:val="0"/>
        </w:rPr>
        <w:t>（</w:t>
      </w:r>
      <w:bookmarkEnd w:id="285"/>
      <w:r>
        <w:rPr>
          <w:b/>
          <w:bCs/>
          <w:color w:val="000000"/>
          <w:spacing w:val="0"/>
          <w:w w:val="100"/>
          <w:position w:val="0"/>
        </w:rPr>
        <w:t>一）</w:t>
        <w:tab/>
        <w:t>托管、承包、租赁事项</w:t>
      </w:r>
    </w:p>
    <w:p>
      <w:pPr>
        <w:pStyle w:val="Style5"/>
        <w:keepNext w:val="0"/>
        <w:keepLines w:val="0"/>
        <w:widowControl w:val="0"/>
        <w:shd w:val="clear" w:color="auto" w:fill="auto"/>
        <w:tabs>
          <w:tab w:pos="1293" w:val="left"/>
        </w:tabs>
        <w:bidi w:val="0"/>
        <w:spacing w:before="0" w:after="120" w:line="240" w:lineRule="auto"/>
        <w:ind w:left="0" w:right="0" w:firstLine="880"/>
        <w:jc w:val="left"/>
      </w:pPr>
      <w:bookmarkStart w:id="286" w:name="bookmark286"/>
      <w:r>
        <w:rPr>
          <w:b/>
          <w:bCs/>
          <w:color w:val="000000"/>
          <w:spacing w:val="0"/>
          <w:w w:val="100"/>
          <w:position w:val="0"/>
        </w:rPr>
        <w:t>1</w:t>
      </w:r>
      <w:bookmarkEnd w:id="286"/>
      <w:r>
        <w:rPr>
          <w:b/>
          <w:bCs/>
          <w:color w:val="000000"/>
          <w:spacing w:val="0"/>
          <w:w w:val="100"/>
          <w:position w:val="0"/>
        </w:rPr>
        <w:t>、</w:t>
        <w:tab/>
        <w:t>托管情况</w:t>
      </w:r>
    </w:p>
    <w:p>
      <w:pPr>
        <w:pStyle w:val="Style21"/>
        <w:keepNext/>
        <w:keepLines/>
        <w:widowControl w:val="0"/>
        <w:shd w:val="clear" w:color="auto" w:fill="auto"/>
        <w:bidi w:val="0"/>
        <w:spacing w:before="0" w:after="420" w:line="240" w:lineRule="auto"/>
        <w:ind w:left="0" w:right="0" w:firstLine="880"/>
        <w:jc w:val="left"/>
      </w:pPr>
      <w:bookmarkStart w:id="287" w:name="bookmark287"/>
      <w:bookmarkStart w:id="288" w:name="bookmark288"/>
      <w:bookmarkStart w:id="289" w:name="bookmark289"/>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287"/>
      <w:bookmarkEnd w:id="288"/>
      <w:bookmarkEnd w:id="289"/>
    </w:p>
    <w:p>
      <w:pPr>
        <w:pStyle w:val="Style5"/>
        <w:keepNext w:val="0"/>
        <w:keepLines w:val="0"/>
        <w:widowControl w:val="0"/>
        <w:shd w:val="clear" w:color="auto" w:fill="auto"/>
        <w:tabs>
          <w:tab w:pos="1293" w:val="left"/>
        </w:tabs>
        <w:bidi w:val="0"/>
        <w:spacing w:before="0" w:after="120" w:line="240" w:lineRule="auto"/>
        <w:ind w:left="0" w:right="0" w:firstLine="880"/>
        <w:jc w:val="left"/>
      </w:pPr>
      <w:bookmarkStart w:id="290" w:name="bookmark290"/>
      <w:r>
        <w:rPr>
          <w:b/>
          <w:bCs/>
          <w:color w:val="000000"/>
          <w:spacing w:val="0"/>
          <w:w w:val="100"/>
          <w:position w:val="0"/>
        </w:rPr>
        <w:t>2</w:t>
      </w:r>
      <w:bookmarkEnd w:id="290"/>
      <w:r>
        <w:rPr>
          <w:b/>
          <w:bCs/>
          <w:color w:val="000000"/>
          <w:spacing w:val="0"/>
          <w:w w:val="100"/>
          <w:position w:val="0"/>
        </w:rPr>
        <w:t>、</w:t>
        <w:tab/>
        <w:t>承包情况</w:t>
      </w:r>
    </w:p>
    <w:p>
      <w:pPr>
        <w:pStyle w:val="Style21"/>
        <w:keepNext/>
        <w:keepLines/>
        <w:widowControl w:val="0"/>
        <w:shd w:val="clear" w:color="auto" w:fill="auto"/>
        <w:bidi w:val="0"/>
        <w:spacing w:before="0" w:after="420" w:line="240" w:lineRule="auto"/>
        <w:ind w:left="0" w:right="0" w:firstLine="880"/>
        <w:jc w:val="left"/>
      </w:pPr>
      <w:bookmarkStart w:id="291" w:name="bookmark291"/>
      <w:bookmarkStart w:id="292" w:name="bookmark292"/>
      <w:bookmarkStart w:id="293" w:name="bookmark293"/>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291"/>
      <w:bookmarkEnd w:id="292"/>
      <w:bookmarkEnd w:id="293"/>
    </w:p>
    <w:p>
      <w:pPr>
        <w:pStyle w:val="Style5"/>
        <w:keepNext w:val="0"/>
        <w:keepLines w:val="0"/>
        <w:widowControl w:val="0"/>
        <w:shd w:val="clear" w:color="auto" w:fill="auto"/>
        <w:tabs>
          <w:tab w:pos="1293" w:val="left"/>
        </w:tabs>
        <w:bidi w:val="0"/>
        <w:spacing w:before="0" w:after="120" w:line="240" w:lineRule="auto"/>
        <w:ind w:left="0" w:right="0" w:firstLine="880"/>
        <w:jc w:val="left"/>
      </w:pPr>
      <w:bookmarkStart w:id="294" w:name="bookmark294"/>
      <w:r>
        <w:rPr>
          <w:b/>
          <w:bCs/>
          <w:color w:val="000000"/>
          <w:spacing w:val="0"/>
          <w:w w:val="100"/>
          <w:position w:val="0"/>
        </w:rPr>
        <w:t>3</w:t>
      </w:r>
      <w:bookmarkEnd w:id="294"/>
      <w:r>
        <w:rPr>
          <w:b/>
          <w:bCs/>
          <w:color w:val="000000"/>
          <w:spacing w:val="0"/>
          <w:w w:val="100"/>
          <w:position w:val="0"/>
        </w:rPr>
        <w:t>、</w:t>
        <w:tab/>
        <w:t>租赁情况</w:t>
      </w:r>
    </w:p>
    <w:p>
      <w:pPr>
        <w:pStyle w:val="Style21"/>
        <w:keepNext/>
        <w:keepLines/>
        <w:widowControl w:val="0"/>
        <w:shd w:val="clear" w:color="auto" w:fill="auto"/>
        <w:bidi w:val="0"/>
        <w:spacing w:before="0" w:after="420" w:line="240" w:lineRule="auto"/>
        <w:ind w:left="0" w:right="0" w:firstLine="880"/>
        <w:jc w:val="left"/>
      </w:pPr>
      <w:bookmarkStart w:id="295" w:name="bookmark295"/>
      <w:bookmarkStart w:id="296" w:name="bookmark296"/>
      <w:bookmarkStart w:id="297" w:name="bookmark297"/>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295"/>
      <w:bookmarkEnd w:id="296"/>
      <w:bookmarkEnd w:id="297"/>
    </w:p>
    <w:p>
      <w:pPr>
        <w:pStyle w:val="Style5"/>
        <w:keepNext w:val="0"/>
        <w:keepLines w:val="0"/>
        <w:widowControl w:val="0"/>
        <w:shd w:val="clear" w:color="auto" w:fill="auto"/>
        <w:tabs>
          <w:tab w:pos="1684" w:val="left"/>
        </w:tabs>
        <w:bidi w:val="0"/>
        <w:spacing w:before="0" w:after="120" w:line="240" w:lineRule="auto"/>
        <w:ind w:left="0" w:right="0" w:firstLine="880"/>
        <w:jc w:val="left"/>
      </w:pPr>
      <w:bookmarkStart w:id="298" w:name="bookmark298"/>
      <w:r>
        <w:rPr>
          <w:b/>
          <w:bCs/>
          <w:color w:val="000000"/>
          <w:spacing w:val="0"/>
          <w:w w:val="100"/>
          <w:position w:val="0"/>
        </w:rPr>
        <w:t>（</w:t>
      </w:r>
      <w:bookmarkEnd w:id="298"/>
      <w:r>
        <w:rPr>
          <w:b/>
          <w:bCs/>
          <w:color w:val="000000"/>
          <w:spacing w:val="0"/>
          <w:w w:val="100"/>
          <w:position w:val="0"/>
        </w:rPr>
        <w:t>二）</w:t>
        <w:tab/>
        <w:t>担保情况</w:t>
      </w:r>
    </w:p>
    <w:p>
      <w:pPr>
        <w:pStyle w:val="Style5"/>
        <w:keepNext w:val="0"/>
        <w:keepLines w:val="0"/>
        <w:widowControl w:val="0"/>
        <w:shd w:val="clear" w:color="auto" w:fill="auto"/>
        <w:bidi w:val="0"/>
        <w:spacing w:before="0" w:after="120" w:line="240" w:lineRule="auto"/>
        <w:ind w:left="0" w:right="0" w:firstLine="880"/>
        <w:jc w:val="left"/>
        <w:sectPr>
          <w:footnotePr>
            <w:pos w:val="pageBottom"/>
            <w:numFmt w:val="decimal"/>
            <w:numRestart w:val="continuous"/>
          </w:footnotePr>
          <w:pgSz w:w="11900" w:h="16840"/>
          <w:pgMar w:top="1385" w:right="67" w:bottom="1488" w:left="188" w:header="0" w:footer="3" w:gutter="0"/>
          <w:cols w:space="720"/>
          <w:noEndnote/>
          <w:rtlGutter w:val="0"/>
          <w:docGrid w:linePitch="360"/>
        </w:sectPr>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15"/>
        </w:numPr>
        <w:shd w:val="clear" w:color="auto" w:fill="auto"/>
        <w:tabs>
          <w:tab w:pos="1817" w:val="left"/>
        </w:tabs>
        <w:bidi w:val="0"/>
        <w:spacing w:before="0" w:after="120" w:line="240" w:lineRule="auto"/>
        <w:ind w:left="0" w:right="0" w:firstLine="880"/>
        <w:jc w:val="left"/>
      </w:pPr>
      <w:bookmarkStart w:id="299" w:name="bookmark299"/>
      <w:bookmarkEnd w:id="299"/>
      <w:r>
        <w:rPr>
          <w:b/>
          <w:bCs/>
          <w:color w:val="000000"/>
          <w:spacing w:val="0"/>
          <w:w w:val="100"/>
          <w:position w:val="0"/>
        </w:rPr>
        <w:t>委托他人进行现金资产管理的情况</w:t>
      </w:r>
    </w:p>
    <w:p>
      <w:pPr>
        <w:pStyle w:val="Style5"/>
        <w:keepNext w:val="0"/>
        <w:keepLines w:val="0"/>
        <w:widowControl w:val="0"/>
        <w:numPr>
          <w:ilvl w:val="0"/>
          <w:numId w:val="17"/>
        </w:numPr>
        <w:shd w:val="clear" w:color="auto" w:fill="auto"/>
        <w:tabs>
          <w:tab w:pos="1236" w:val="left"/>
        </w:tabs>
        <w:bidi w:val="0"/>
        <w:spacing w:before="0" w:after="120" w:line="240" w:lineRule="auto"/>
        <w:ind w:left="0" w:right="0" w:firstLine="880"/>
        <w:jc w:val="left"/>
      </w:pPr>
      <w:bookmarkStart w:id="300" w:name="bookmark300"/>
      <w:bookmarkEnd w:id="300"/>
      <w:r>
        <w:rPr>
          <w:b/>
          <w:bCs/>
          <w:color w:val="000000"/>
          <w:spacing w:val="0"/>
          <w:w w:val="100"/>
          <w:position w:val="0"/>
        </w:rPr>
        <w:t>委托理财情况</w:t>
      </w:r>
    </w:p>
    <w:p>
      <w:pPr>
        <w:pStyle w:val="Style5"/>
        <w:keepNext w:val="0"/>
        <w:keepLines w:val="0"/>
        <w:widowControl w:val="0"/>
        <w:numPr>
          <w:ilvl w:val="0"/>
          <w:numId w:val="19"/>
        </w:numPr>
        <w:shd w:val="clear" w:color="auto" w:fill="auto"/>
        <w:tabs>
          <w:tab w:pos="1310" w:val="left"/>
        </w:tabs>
        <w:bidi w:val="0"/>
        <w:spacing w:before="0" w:after="120" w:line="240" w:lineRule="auto"/>
        <w:ind w:left="0" w:right="0" w:firstLine="880"/>
        <w:jc w:val="left"/>
      </w:pPr>
      <w:bookmarkStart w:id="301" w:name="bookmark301"/>
      <w:bookmarkEnd w:id="301"/>
      <w:r>
        <w:rPr>
          <w:b/>
          <w:bCs/>
          <w:color w:val="000000"/>
          <w:spacing w:val="0"/>
          <w:w w:val="100"/>
          <w:position w:val="0"/>
        </w:rPr>
        <w:t>委托理财总体情况</w:t>
      </w:r>
    </w:p>
    <w:p>
      <w:pPr>
        <w:pStyle w:val="Style21"/>
        <w:keepNext/>
        <w:keepLines/>
        <w:widowControl w:val="0"/>
        <w:shd w:val="clear" w:color="auto" w:fill="auto"/>
        <w:bidi w:val="0"/>
        <w:spacing w:before="0" w:line="240" w:lineRule="auto"/>
        <w:ind w:left="0" w:right="0" w:firstLine="880"/>
        <w:jc w:val="both"/>
      </w:pPr>
      <w:bookmarkStart w:id="302" w:name="bookmark302"/>
      <w:bookmarkStart w:id="303" w:name="bookmark303"/>
      <w:bookmarkStart w:id="304" w:name="bookmark304"/>
      <w:r>
        <w:rPr>
          <w:color w:val="000000"/>
          <w:spacing w:val="0"/>
          <w:w w:val="100"/>
          <w:position w:val="0"/>
          <w:sz w:val="24"/>
          <w:szCs w:val="24"/>
        </w:rPr>
        <w:t xml:space="preserve">口适用 </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302"/>
      <w:bookmarkEnd w:id="303"/>
      <w:bookmarkEnd w:id="304"/>
    </w:p>
    <w:p>
      <w:pPr>
        <w:pStyle w:val="Style5"/>
        <w:keepNext w:val="0"/>
        <w:keepLines w:val="0"/>
        <w:widowControl w:val="0"/>
        <w:shd w:val="clear" w:color="auto" w:fill="auto"/>
        <w:bidi w:val="0"/>
        <w:spacing w:before="0" w:after="60" w:line="240" w:lineRule="auto"/>
        <w:ind w:left="0" w:right="0" w:firstLine="880"/>
        <w:jc w:val="left"/>
      </w:pPr>
      <w:r>
        <w:rPr>
          <w:b/>
          <w:bCs/>
          <w:color w:val="000000"/>
          <w:spacing w:val="0"/>
          <w:w w:val="100"/>
          <w:position w:val="0"/>
        </w:rPr>
        <w:t>其他情况</w:t>
      </w:r>
    </w:p>
    <w:p>
      <w:pPr>
        <w:pStyle w:val="Style21"/>
        <w:keepNext/>
        <w:keepLines/>
        <w:widowControl w:val="0"/>
        <w:shd w:val="clear" w:color="auto" w:fill="auto"/>
        <w:tabs>
          <w:tab w:pos="1817" w:val="left"/>
        </w:tabs>
        <w:bidi w:val="0"/>
        <w:spacing w:before="0" w:after="440" w:line="240" w:lineRule="auto"/>
        <w:ind w:left="0" w:right="0" w:firstLine="880"/>
        <w:jc w:val="left"/>
      </w:pPr>
      <w:bookmarkStart w:id="305" w:name="bookmark305"/>
      <w:bookmarkStart w:id="306" w:name="bookmark306"/>
      <w:bookmarkStart w:id="307" w:name="bookmark307"/>
      <w:r>
        <w:rPr>
          <w:color w:val="000000"/>
          <w:spacing w:val="0"/>
          <w:w w:val="100"/>
          <w:position w:val="0"/>
          <w:sz w:val="24"/>
          <w:szCs w:val="24"/>
        </w:rPr>
        <w:t>口适用</w:t>
        <w:tab/>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305"/>
      <w:bookmarkEnd w:id="306"/>
      <w:bookmarkEnd w:id="307"/>
    </w:p>
    <w:p>
      <w:pPr>
        <w:pStyle w:val="Style5"/>
        <w:keepNext w:val="0"/>
        <w:keepLines w:val="0"/>
        <w:widowControl w:val="0"/>
        <w:numPr>
          <w:ilvl w:val="0"/>
          <w:numId w:val="19"/>
        </w:numPr>
        <w:shd w:val="clear" w:color="auto" w:fill="auto"/>
        <w:tabs>
          <w:tab w:pos="1310" w:val="left"/>
        </w:tabs>
        <w:bidi w:val="0"/>
        <w:spacing w:before="0" w:after="120" w:line="240" w:lineRule="auto"/>
        <w:ind w:left="0" w:right="0" w:firstLine="880"/>
        <w:jc w:val="left"/>
      </w:pPr>
      <w:bookmarkStart w:id="308" w:name="bookmark308"/>
      <w:bookmarkEnd w:id="308"/>
      <w:r>
        <w:rPr>
          <w:b/>
          <w:bCs/>
          <w:color w:val="000000"/>
          <w:spacing w:val="0"/>
          <w:w w:val="100"/>
          <w:position w:val="0"/>
        </w:rPr>
        <w:t>单项委托理财情况</w:t>
      </w:r>
    </w:p>
    <w:p>
      <w:pPr>
        <w:pStyle w:val="Style21"/>
        <w:keepNext/>
        <w:keepLines/>
        <w:widowControl w:val="0"/>
        <w:shd w:val="clear" w:color="auto" w:fill="auto"/>
        <w:tabs>
          <w:tab w:pos="1817" w:val="left"/>
        </w:tabs>
        <w:bidi w:val="0"/>
        <w:spacing w:before="0" w:line="240" w:lineRule="auto"/>
        <w:ind w:left="0" w:right="0" w:firstLine="880"/>
        <w:jc w:val="both"/>
      </w:pPr>
      <w:bookmarkStart w:id="309" w:name="bookmark309"/>
      <w:bookmarkStart w:id="310" w:name="bookmark310"/>
      <w:bookmarkStart w:id="311" w:name="bookmark311"/>
      <w:r>
        <w:rPr>
          <w:color w:val="000000"/>
          <w:spacing w:val="0"/>
          <w:w w:val="100"/>
          <w:position w:val="0"/>
          <w:sz w:val="24"/>
          <w:szCs w:val="24"/>
        </w:rPr>
        <w:t>口适用</w:t>
        <w:tab/>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309"/>
      <w:bookmarkEnd w:id="310"/>
      <w:bookmarkEnd w:id="311"/>
    </w:p>
    <w:p>
      <w:pPr>
        <w:pStyle w:val="Style5"/>
        <w:keepNext w:val="0"/>
        <w:keepLines w:val="0"/>
        <w:widowControl w:val="0"/>
        <w:shd w:val="clear" w:color="auto" w:fill="auto"/>
        <w:bidi w:val="0"/>
        <w:spacing w:before="0" w:after="60" w:line="240" w:lineRule="auto"/>
        <w:ind w:left="0" w:right="0" w:firstLine="880"/>
        <w:jc w:val="left"/>
      </w:pPr>
      <w:r>
        <w:rPr>
          <w:b/>
          <w:bCs/>
          <w:color w:val="000000"/>
          <w:spacing w:val="0"/>
          <w:w w:val="100"/>
          <w:position w:val="0"/>
        </w:rPr>
        <w:t>其他情况</w:t>
      </w:r>
    </w:p>
    <w:p>
      <w:pPr>
        <w:pStyle w:val="Style21"/>
        <w:keepNext/>
        <w:keepLines/>
        <w:widowControl w:val="0"/>
        <w:shd w:val="clear" w:color="auto" w:fill="auto"/>
        <w:tabs>
          <w:tab w:pos="1817" w:val="left"/>
        </w:tabs>
        <w:bidi w:val="0"/>
        <w:spacing w:before="0" w:after="440" w:line="240" w:lineRule="auto"/>
        <w:ind w:left="0" w:right="0" w:firstLine="880"/>
        <w:jc w:val="left"/>
      </w:pPr>
      <w:bookmarkStart w:id="312" w:name="bookmark312"/>
      <w:bookmarkStart w:id="313" w:name="bookmark313"/>
      <w:bookmarkStart w:id="314" w:name="bookmark314"/>
      <w:r>
        <w:rPr>
          <w:color w:val="000000"/>
          <w:spacing w:val="0"/>
          <w:w w:val="100"/>
          <w:position w:val="0"/>
          <w:sz w:val="24"/>
          <w:szCs w:val="24"/>
        </w:rPr>
        <w:t>口适用</w:t>
        <w:tab/>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312"/>
      <w:bookmarkEnd w:id="313"/>
      <w:bookmarkEnd w:id="314"/>
    </w:p>
    <w:p>
      <w:pPr>
        <w:pStyle w:val="Style5"/>
        <w:keepNext w:val="0"/>
        <w:keepLines w:val="0"/>
        <w:widowControl w:val="0"/>
        <w:numPr>
          <w:ilvl w:val="0"/>
          <w:numId w:val="19"/>
        </w:numPr>
        <w:shd w:val="clear" w:color="auto" w:fill="auto"/>
        <w:tabs>
          <w:tab w:pos="1310" w:val="left"/>
        </w:tabs>
        <w:bidi w:val="0"/>
        <w:spacing w:before="0" w:after="120" w:line="240" w:lineRule="auto"/>
        <w:ind w:left="0" w:right="0" w:firstLine="880"/>
        <w:jc w:val="left"/>
      </w:pPr>
      <w:bookmarkStart w:id="315" w:name="bookmark315"/>
      <w:bookmarkEnd w:id="315"/>
      <w:r>
        <w:rPr>
          <w:b/>
          <w:bCs/>
          <w:color w:val="000000"/>
          <w:spacing w:val="0"/>
          <w:w w:val="100"/>
          <w:position w:val="0"/>
        </w:rPr>
        <w:t>委托理财减值准备</w:t>
      </w:r>
    </w:p>
    <w:p>
      <w:pPr>
        <w:pStyle w:val="Style21"/>
        <w:keepNext/>
        <w:keepLines/>
        <w:widowControl w:val="0"/>
        <w:shd w:val="clear" w:color="auto" w:fill="auto"/>
        <w:tabs>
          <w:tab w:pos="1817" w:val="left"/>
        </w:tabs>
        <w:bidi w:val="0"/>
        <w:spacing w:before="0" w:after="440" w:line="240" w:lineRule="auto"/>
        <w:ind w:left="0" w:right="0" w:firstLine="880"/>
        <w:jc w:val="left"/>
      </w:pPr>
      <w:bookmarkStart w:id="316" w:name="bookmark316"/>
      <w:bookmarkStart w:id="317" w:name="bookmark317"/>
      <w:bookmarkStart w:id="318" w:name="bookmark318"/>
      <w:r>
        <w:rPr>
          <w:color w:val="000000"/>
          <w:spacing w:val="0"/>
          <w:w w:val="100"/>
          <w:position w:val="0"/>
          <w:sz w:val="24"/>
          <w:szCs w:val="24"/>
        </w:rPr>
        <w:t>口适用</w:t>
        <w:tab/>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316"/>
      <w:bookmarkEnd w:id="317"/>
      <w:bookmarkEnd w:id="318"/>
    </w:p>
    <w:p>
      <w:pPr>
        <w:pStyle w:val="Style5"/>
        <w:keepNext w:val="0"/>
        <w:keepLines w:val="0"/>
        <w:widowControl w:val="0"/>
        <w:numPr>
          <w:ilvl w:val="0"/>
          <w:numId w:val="17"/>
        </w:numPr>
        <w:shd w:val="clear" w:color="auto" w:fill="auto"/>
        <w:tabs>
          <w:tab w:pos="1236" w:val="left"/>
        </w:tabs>
        <w:bidi w:val="0"/>
        <w:spacing w:before="0" w:after="120" w:line="240" w:lineRule="auto"/>
        <w:ind w:left="0" w:right="0" w:firstLine="880"/>
        <w:jc w:val="left"/>
      </w:pPr>
      <w:bookmarkStart w:id="319" w:name="bookmark319"/>
      <w:bookmarkEnd w:id="319"/>
      <w:r>
        <w:rPr>
          <w:b/>
          <w:bCs/>
          <w:color w:val="000000"/>
          <w:spacing w:val="0"/>
          <w:w w:val="100"/>
          <w:position w:val="0"/>
        </w:rPr>
        <w:t>委托贷款情况</w:t>
      </w:r>
    </w:p>
    <w:p>
      <w:pPr>
        <w:pStyle w:val="Style5"/>
        <w:keepNext w:val="0"/>
        <w:keepLines w:val="0"/>
        <w:widowControl w:val="0"/>
        <w:numPr>
          <w:ilvl w:val="0"/>
          <w:numId w:val="21"/>
        </w:numPr>
        <w:shd w:val="clear" w:color="auto" w:fill="auto"/>
        <w:tabs>
          <w:tab w:pos="1310" w:val="left"/>
        </w:tabs>
        <w:bidi w:val="0"/>
        <w:spacing w:before="0" w:after="120" w:line="240" w:lineRule="auto"/>
        <w:ind w:left="0" w:right="0" w:firstLine="880"/>
        <w:jc w:val="left"/>
      </w:pPr>
      <w:bookmarkStart w:id="320" w:name="bookmark320"/>
      <w:bookmarkEnd w:id="320"/>
      <w:r>
        <w:rPr>
          <w:b/>
          <w:bCs/>
          <w:color w:val="000000"/>
          <w:spacing w:val="0"/>
          <w:w w:val="100"/>
          <w:position w:val="0"/>
        </w:rPr>
        <w:t>委托贷款总体情况</w:t>
      </w:r>
    </w:p>
    <w:p>
      <w:pPr>
        <w:pStyle w:val="Style21"/>
        <w:keepNext/>
        <w:keepLines/>
        <w:widowControl w:val="0"/>
        <w:shd w:val="clear" w:color="auto" w:fill="auto"/>
        <w:tabs>
          <w:tab w:pos="1817" w:val="left"/>
        </w:tabs>
        <w:bidi w:val="0"/>
        <w:spacing w:before="0" w:line="240" w:lineRule="auto"/>
        <w:ind w:left="0" w:right="0" w:firstLine="880"/>
        <w:jc w:val="both"/>
      </w:pPr>
      <w:bookmarkStart w:id="321" w:name="bookmark321"/>
      <w:bookmarkStart w:id="322" w:name="bookmark322"/>
      <w:bookmarkStart w:id="323" w:name="bookmark323"/>
      <w:r>
        <w:rPr>
          <w:color w:val="000000"/>
          <w:spacing w:val="0"/>
          <w:w w:val="100"/>
          <w:position w:val="0"/>
          <w:sz w:val="24"/>
          <w:szCs w:val="24"/>
        </w:rPr>
        <w:t>口适用</w:t>
        <w:tab/>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321"/>
      <w:bookmarkEnd w:id="322"/>
      <w:bookmarkEnd w:id="323"/>
    </w:p>
    <w:p>
      <w:pPr>
        <w:pStyle w:val="Style5"/>
        <w:keepNext w:val="0"/>
        <w:keepLines w:val="0"/>
        <w:widowControl w:val="0"/>
        <w:shd w:val="clear" w:color="auto" w:fill="auto"/>
        <w:bidi w:val="0"/>
        <w:spacing w:before="0" w:after="60" w:line="240" w:lineRule="auto"/>
        <w:ind w:left="0" w:right="0" w:firstLine="880"/>
        <w:jc w:val="left"/>
      </w:pPr>
      <w:r>
        <w:rPr>
          <w:b/>
          <w:bCs/>
          <w:color w:val="000000"/>
          <w:spacing w:val="0"/>
          <w:w w:val="100"/>
          <w:position w:val="0"/>
        </w:rPr>
        <w:t>其他情况</w:t>
      </w:r>
    </w:p>
    <w:p>
      <w:pPr>
        <w:pStyle w:val="Style21"/>
        <w:keepNext/>
        <w:keepLines/>
        <w:widowControl w:val="0"/>
        <w:shd w:val="clear" w:color="auto" w:fill="auto"/>
        <w:tabs>
          <w:tab w:pos="1817" w:val="left"/>
        </w:tabs>
        <w:bidi w:val="0"/>
        <w:spacing w:before="0" w:after="440" w:line="240" w:lineRule="auto"/>
        <w:ind w:left="0" w:right="0" w:firstLine="880"/>
        <w:jc w:val="left"/>
      </w:pPr>
      <w:bookmarkStart w:id="324" w:name="bookmark324"/>
      <w:bookmarkStart w:id="325" w:name="bookmark325"/>
      <w:bookmarkStart w:id="326" w:name="bookmark326"/>
      <w:r>
        <w:rPr>
          <w:color w:val="000000"/>
          <w:spacing w:val="0"/>
          <w:w w:val="100"/>
          <w:position w:val="0"/>
          <w:sz w:val="24"/>
          <w:szCs w:val="24"/>
        </w:rPr>
        <w:t>口适用</w:t>
        <w:tab/>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324"/>
      <w:bookmarkEnd w:id="325"/>
      <w:bookmarkEnd w:id="326"/>
    </w:p>
    <w:p>
      <w:pPr>
        <w:pStyle w:val="Style5"/>
        <w:keepNext w:val="0"/>
        <w:keepLines w:val="0"/>
        <w:widowControl w:val="0"/>
        <w:numPr>
          <w:ilvl w:val="0"/>
          <w:numId w:val="21"/>
        </w:numPr>
        <w:shd w:val="clear" w:color="auto" w:fill="auto"/>
        <w:tabs>
          <w:tab w:pos="1310" w:val="left"/>
        </w:tabs>
        <w:bidi w:val="0"/>
        <w:spacing w:before="0" w:after="120" w:line="240" w:lineRule="auto"/>
        <w:ind w:left="0" w:right="0" w:firstLine="880"/>
        <w:jc w:val="left"/>
      </w:pPr>
      <w:bookmarkStart w:id="327" w:name="bookmark327"/>
      <w:bookmarkEnd w:id="327"/>
      <w:r>
        <w:rPr>
          <w:b/>
          <w:bCs/>
          <w:color w:val="000000"/>
          <w:spacing w:val="0"/>
          <w:w w:val="100"/>
          <w:position w:val="0"/>
        </w:rPr>
        <w:t>单项委托贷款情况</w:t>
      </w:r>
    </w:p>
    <w:p>
      <w:pPr>
        <w:pStyle w:val="Style21"/>
        <w:keepNext/>
        <w:keepLines/>
        <w:widowControl w:val="0"/>
        <w:shd w:val="clear" w:color="auto" w:fill="auto"/>
        <w:tabs>
          <w:tab w:pos="1817" w:val="left"/>
        </w:tabs>
        <w:bidi w:val="0"/>
        <w:spacing w:before="0" w:line="240" w:lineRule="auto"/>
        <w:ind w:left="0" w:right="0" w:firstLine="880"/>
        <w:jc w:val="both"/>
      </w:pPr>
      <w:bookmarkStart w:id="328" w:name="bookmark328"/>
      <w:bookmarkStart w:id="329" w:name="bookmark329"/>
      <w:bookmarkStart w:id="330" w:name="bookmark330"/>
      <w:r>
        <w:rPr>
          <w:color w:val="000000"/>
          <w:spacing w:val="0"/>
          <w:w w:val="100"/>
          <w:position w:val="0"/>
          <w:sz w:val="24"/>
          <w:szCs w:val="24"/>
        </w:rPr>
        <w:t>口适用</w:t>
        <w:tab/>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328"/>
      <w:bookmarkEnd w:id="329"/>
      <w:bookmarkEnd w:id="330"/>
    </w:p>
    <w:p>
      <w:pPr>
        <w:pStyle w:val="Style5"/>
        <w:keepNext w:val="0"/>
        <w:keepLines w:val="0"/>
        <w:widowControl w:val="0"/>
        <w:shd w:val="clear" w:color="auto" w:fill="auto"/>
        <w:bidi w:val="0"/>
        <w:spacing w:before="0" w:after="60" w:line="240" w:lineRule="auto"/>
        <w:ind w:left="0" w:right="0" w:firstLine="880"/>
        <w:jc w:val="left"/>
      </w:pPr>
      <w:r>
        <w:rPr>
          <w:b/>
          <w:bCs/>
          <w:color w:val="000000"/>
          <w:spacing w:val="0"/>
          <w:w w:val="100"/>
          <w:position w:val="0"/>
        </w:rPr>
        <w:t>其他情况</w:t>
      </w:r>
    </w:p>
    <w:p>
      <w:pPr>
        <w:pStyle w:val="Style21"/>
        <w:keepNext/>
        <w:keepLines/>
        <w:widowControl w:val="0"/>
        <w:shd w:val="clear" w:color="auto" w:fill="auto"/>
        <w:tabs>
          <w:tab w:pos="1817" w:val="left"/>
        </w:tabs>
        <w:bidi w:val="0"/>
        <w:spacing w:before="0" w:after="440" w:line="240" w:lineRule="auto"/>
        <w:ind w:left="0" w:right="0" w:firstLine="880"/>
        <w:jc w:val="left"/>
      </w:pPr>
      <w:bookmarkStart w:id="331" w:name="bookmark331"/>
      <w:bookmarkStart w:id="332" w:name="bookmark332"/>
      <w:bookmarkStart w:id="333" w:name="bookmark333"/>
      <w:r>
        <w:rPr>
          <w:color w:val="000000"/>
          <w:spacing w:val="0"/>
          <w:w w:val="100"/>
          <w:position w:val="0"/>
          <w:sz w:val="24"/>
          <w:szCs w:val="24"/>
        </w:rPr>
        <w:t>口适用</w:t>
        <w:tab/>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331"/>
      <w:bookmarkEnd w:id="332"/>
      <w:bookmarkEnd w:id="333"/>
    </w:p>
    <w:p>
      <w:pPr>
        <w:pStyle w:val="Style5"/>
        <w:keepNext w:val="0"/>
        <w:keepLines w:val="0"/>
        <w:widowControl w:val="0"/>
        <w:numPr>
          <w:ilvl w:val="0"/>
          <w:numId w:val="21"/>
        </w:numPr>
        <w:shd w:val="clear" w:color="auto" w:fill="auto"/>
        <w:tabs>
          <w:tab w:pos="1310" w:val="left"/>
        </w:tabs>
        <w:bidi w:val="0"/>
        <w:spacing w:before="0" w:after="120" w:line="240" w:lineRule="auto"/>
        <w:ind w:left="0" w:right="0" w:firstLine="880"/>
        <w:jc w:val="left"/>
      </w:pPr>
      <w:bookmarkStart w:id="334" w:name="bookmark334"/>
      <w:bookmarkEnd w:id="334"/>
      <w:r>
        <w:rPr>
          <w:b/>
          <w:bCs/>
          <w:color w:val="000000"/>
          <w:spacing w:val="0"/>
          <w:w w:val="100"/>
          <w:position w:val="0"/>
        </w:rPr>
        <w:t>委托贷款减值准备</w:t>
      </w:r>
    </w:p>
    <w:p>
      <w:pPr>
        <w:pStyle w:val="Style21"/>
        <w:keepNext/>
        <w:keepLines/>
        <w:widowControl w:val="0"/>
        <w:shd w:val="clear" w:color="auto" w:fill="auto"/>
        <w:bidi w:val="0"/>
        <w:spacing w:before="0" w:after="440" w:line="240" w:lineRule="auto"/>
        <w:ind w:left="0" w:right="0" w:firstLine="880"/>
        <w:jc w:val="both"/>
      </w:pPr>
      <w:bookmarkStart w:id="335" w:name="bookmark335"/>
      <w:bookmarkStart w:id="336" w:name="bookmark336"/>
      <w:bookmarkStart w:id="337" w:name="bookmark337"/>
      <w:r>
        <w:rPr>
          <w:color w:val="000000"/>
          <w:spacing w:val="0"/>
          <w:w w:val="100"/>
          <w:position w:val="0"/>
          <w:sz w:val="24"/>
          <w:szCs w:val="24"/>
        </w:rPr>
        <w:t xml:space="preserve">口适用 </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335"/>
      <w:bookmarkEnd w:id="336"/>
      <w:bookmarkEnd w:id="337"/>
    </w:p>
    <w:p>
      <w:pPr>
        <w:pStyle w:val="Style5"/>
        <w:keepNext w:val="0"/>
        <w:keepLines w:val="0"/>
        <w:widowControl w:val="0"/>
        <w:numPr>
          <w:ilvl w:val="0"/>
          <w:numId w:val="17"/>
        </w:numPr>
        <w:shd w:val="clear" w:color="auto" w:fill="auto"/>
        <w:tabs>
          <w:tab w:pos="1236" w:val="left"/>
        </w:tabs>
        <w:bidi w:val="0"/>
        <w:spacing w:before="0" w:after="120" w:line="240" w:lineRule="auto"/>
        <w:ind w:left="0" w:right="0" w:firstLine="880"/>
        <w:jc w:val="left"/>
      </w:pPr>
      <w:bookmarkStart w:id="338" w:name="bookmark338"/>
      <w:bookmarkEnd w:id="338"/>
      <w:r>
        <w:rPr>
          <w:b/>
          <w:bCs/>
          <w:color w:val="000000"/>
          <w:spacing w:val="0"/>
          <w:w w:val="100"/>
          <w:position w:val="0"/>
        </w:rPr>
        <w:t>其他情况</w:t>
      </w:r>
    </w:p>
    <w:p>
      <w:pPr>
        <w:pStyle w:val="Style21"/>
        <w:keepNext/>
        <w:keepLines/>
        <w:widowControl w:val="0"/>
        <w:shd w:val="clear" w:color="auto" w:fill="auto"/>
        <w:bidi w:val="0"/>
        <w:spacing w:before="0" w:after="440" w:line="240" w:lineRule="auto"/>
        <w:ind w:left="0" w:right="0" w:firstLine="880"/>
        <w:jc w:val="left"/>
      </w:pPr>
      <w:bookmarkStart w:id="339" w:name="bookmark339"/>
      <w:bookmarkStart w:id="340" w:name="bookmark340"/>
      <w:bookmarkStart w:id="341" w:name="bookmark341"/>
      <w:r>
        <w:rPr>
          <w:color w:val="000000"/>
          <w:spacing w:val="0"/>
          <w:w w:val="100"/>
          <w:position w:val="0"/>
          <w:sz w:val="24"/>
          <w:szCs w:val="24"/>
        </w:rPr>
        <w:t xml:space="preserve">口适用 </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339"/>
      <w:bookmarkEnd w:id="340"/>
      <w:bookmarkEnd w:id="341"/>
    </w:p>
    <w:p>
      <w:pPr>
        <w:pStyle w:val="Style5"/>
        <w:keepNext w:val="0"/>
        <w:keepLines w:val="0"/>
        <w:widowControl w:val="0"/>
        <w:numPr>
          <w:ilvl w:val="0"/>
          <w:numId w:val="15"/>
        </w:numPr>
        <w:shd w:val="clear" w:color="auto" w:fill="auto"/>
        <w:tabs>
          <w:tab w:pos="1817" w:val="left"/>
        </w:tabs>
        <w:bidi w:val="0"/>
        <w:spacing w:before="0" w:after="120" w:line="240" w:lineRule="auto"/>
        <w:ind w:left="0" w:right="0" w:firstLine="880"/>
        <w:jc w:val="left"/>
      </w:pPr>
      <w:bookmarkStart w:id="342" w:name="bookmark342"/>
      <w:bookmarkEnd w:id="342"/>
      <w:r>
        <w:rPr>
          <w:b/>
          <w:bCs/>
          <w:color w:val="000000"/>
          <w:spacing w:val="0"/>
          <w:w w:val="100"/>
          <w:position w:val="0"/>
        </w:rPr>
        <w:t>其他重大合同</w:t>
      </w:r>
    </w:p>
    <w:p>
      <w:pPr>
        <w:pStyle w:val="Style5"/>
        <w:keepNext w:val="0"/>
        <w:keepLines w:val="0"/>
        <w:widowControl w:val="0"/>
        <w:shd w:val="clear" w:color="auto" w:fill="auto"/>
        <w:bidi w:val="0"/>
        <w:spacing w:before="0" w:after="440" w:line="240" w:lineRule="auto"/>
        <w:ind w:left="0" w:right="0" w:firstLine="88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880"/>
        <w:jc w:val="left"/>
      </w:pPr>
      <w:r>
        <w:rPr>
          <w:b/>
          <w:bCs/>
          <w:color w:val="000000"/>
          <w:spacing w:val="0"/>
          <w:w w:val="100"/>
          <w:position w:val="0"/>
        </w:rPr>
        <w:t>十六、其他重大事项的说明</w:t>
      </w:r>
    </w:p>
    <w:p>
      <w:pPr>
        <w:pStyle w:val="Style5"/>
        <w:keepNext w:val="0"/>
        <w:keepLines w:val="0"/>
        <w:widowControl w:val="0"/>
        <w:shd w:val="clear" w:color="auto" w:fill="auto"/>
        <w:bidi w:val="0"/>
        <w:spacing w:before="0" w:after="120" w:line="240" w:lineRule="auto"/>
        <w:ind w:left="0" w:right="0" w:firstLine="88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120" w:line="272" w:lineRule="exact"/>
        <w:ind w:left="0" w:right="0" w:firstLine="880"/>
        <w:jc w:val="both"/>
      </w:pPr>
      <w:r>
        <w:rPr>
          <w:b/>
          <w:bCs/>
          <w:color w:val="000000"/>
          <w:spacing w:val="0"/>
          <w:w w:val="100"/>
          <w:position w:val="0"/>
        </w:rPr>
        <w:t>十七、积极履行社会责任的工作情况</w:t>
      </w:r>
    </w:p>
    <w:p>
      <w:pPr>
        <w:pStyle w:val="Style5"/>
        <w:keepNext w:val="0"/>
        <w:keepLines w:val="0"/>
        <w:widowControl w:val="0"/>
        <w:shd w:val="clear" w:color="auto" w:fill="auto"/>
        <w:tabs>
          <w:tab w:pos="1696" w:val="left"/>
        </w:tabs>
        <w:bidi w:val="0"/>
        <w:spacing w:before="0" w:after="120" w:line="272" w:lineRule="exact"/>
        <w:ind w:left="0" w:right="0" w:firstLine="880"/>
        <w:jc w:val="both"/>
      </w:pPr>
      <w:bookmarkStart w:id="343" w:name="bookmark343"/>
      <w:r>
        <w:rPr>
          <w:b/>
          <w:bCs/>
          <w:color w:val="000000"/>
          <w:spacing w:val="0"/>
          <w:w w:val="100"/>
          <w:position w:val="0"/>
        </w:rPr>
        <w:t>（</w:t>
      </w:r>
      <w:bookmarkEnd w:id="343"/>
      <w:r>
        <w:rPr>
          <w:b/>
          <w:bCs/>
          <w:color w:val="000000"/>
          <w:spacing w:val="0"/>
          <w:w w:val="100"/>
          <w:position w:val="0"/>
        </w:rPr>
        <w:t>一）</w:t>
        <w:tab/>
        <w:t>上市公司扶贫工作情况</w:t>
      </w:r>
    </w:p>
    <w:p>
      <w:pPr>
        <w:pStyle w:val="Style21"/>
        <w:keepNext/>
        <w:keepLines/>
        <w:widowControl w:val="0"/>
        <w:shd w:val="clear" w:color="auto" w:fill="auto"/>
        <w:bidi w:val="0"/>
        <w:spacing w:before="0" w:after="40" w:line="240" w:lineRule="auto"/>
        <w:ind w:left="0" w:right="0" w:firstLine="880"/>
        <w:jc w:val="both"/>
      </w:pPr>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344"/>
      <w:bookmarkEnd w:id="345"/>
      <w:bookmarkEnd w:id="346"/>
    </w:p>
    <w:p>
      <w:pPr>
        <w:pStyle w:val="Style5"/>
        <w:keepNext w:val="0"/>
        <w:keepLines w:val="0"/>
        <w:widowControl w:val="0"/>
        <w:numPr>
          <w:ilvl w:val="0"/>
          <w:numId w:val="23"/>
        </w:numPr>
        <w:shd w:val="clear" w:color="auto" w:fill="auto"/>
        <w:tabs>
          <w:tab w:pos="1344" w:val="left"/>
        </w:tabs>
        <w:bidi w:val="0"/>
        <w:spacing w:before="0" w:after="120" w:line="272" w:lineRule="exact"/>
        <w:ind w:left="0" w:right="0" w:firstLine="880"/>
        <w:jc w:val="both"/>
      </w:pPr>
      <w:bookmarkStart w:id="347" w:name="bookmark347"/>
      <w:bookmarkEnd w:id="347"/>
      <w:r>
        <w:rPr>
          <w:b/>
          <w:bCs/>
          <w:color w:val="000000"/>
          <w:spacing w:val="0"/>
          <w:w w:val="100"/>
          <w:position w:val="0"/>
        </w:rPr>
        <w:t>精准扶贫规划</w:t>
      </w:r>
    </w:p>
    <w:p>
      <w:pPr>
        <w:pStyle w:val="Style21"/>
        <w:keepNext/>
        <w:keepLines/>
        <w:widowControl w:val="0"/>
        <w:shd w:val="clear" w:color="auto" w:fill="auto"/>
        <w:bidi w:val="0"/>
        <w:spacing w:before="0" w:after="0" w:line="240" w:lineRule="auto"/>
        <w:ind w:left="0" w:right="0" w:firstLine="880"/>
        <w:jc w:val="both"/>
      </w:pPr>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348"/>
      <w:bookmarkEnd w:id="349"/>
      <w:bookmarkEnd w:id="350"/>
    </w:p>
    <w:p>
      <w:pPr>
        <w:pStyle w:val="Style5"/>
        <w:keepNext w:val="0"/>
        <w:keepLines w:val="0"/>
        <w:widowControl w:val="0"/>
        <w:shd w:val="clear" w:color="auto" w:fill="auto"/>
        <w:bidi w:val="0"/>
        <w:spacing w:before="0" w:after="380" w:line="274" w:lineRule="exact"/>
        <w:ind w:left="880" w:right="0" w:firstLine="480"/>
        <w:jc w:val="both"/>
      </w:pPr>
      <w:r>
        <w:rPr>
          <w:color w:val="000000"/>
          <w:spacing w:val="0"/>
          <w:w w:val="100"/>
          <w:position w:val="0"/>
        </w:rPr>
        <w:t>为深入贯彻落实国家扶贫开发战略，坚决打好三大攻坚战，公司根据党中央、国务院、政府主管 部门关于扶贫开发的总体部署和要求，统一安排和部署，积极参与扶贫工作，助力贫困地区脱贫攻坚。</w:t>
      </w:r>
    </w:p>
    <w:p>
      <w:pPr>
        <w:pStyle w:val="Style5"/>
        <w:keepNext w:val="0"/>
        <w:keepLines w:val="0"/>
        <w:widowControl w:val="0"/>
        <w:numPr>
          <w:ilvl w:val="0"/>
          <w:numId w:val="23"/>
        </w:numPr>
        <w:shd w:val="clear" w:color="auto" w:fill="auto"/>
        <w:tabs>
          <w:tab w:pos="1344" w:val="left"/>
        </w:tabs>
        <w:bidi w:val="0"/>
        <w:spacing w:before="0" w:after="120" w:line="272" w:lineRule="exact"/>
        <w:ind w:left="0" w:right="0" w:firstLine="880"/>
        <w:jc w:val="both"/>
      </w:pPr>
      <w:bookmarkStart w:id="351" w:name="bookmark351"/>
      <w:bookmarkEnd w:id="351"/>
      <w:r>
        <w:rPr>
          <w:b/>
          <w:bCs/>
          <w:color w:val="000000"/>
          <w:spacing w:val="0"/>
          <w:w w:val="100"/>
          <w:position w:val="0"/>
        </w:rPr>
        <w:t>年度精准扶贫概要</w:t>
      </w:r>
    </w:p>
    <w:p>
      <w:pPr>
        <w:pStyle w:val="Style21"/>
        <w:keepNext/>
        <w:keepLines/>
        <w:widowControl w:val="0"/>
        <w:shd w:val="clear" w:color="auto" w:fill="auto"/>
        <w:bidi w:val="0"/>
        <w:spacing w:before="0" w:after="0" w:line="240" w:lineRule="auto"/>
        <w:ind w:left="0" w:right="0" w:firstLine="880"/>
        <w:jc w:val="both"/>
      </w:pPr>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352"/>
      <w:bookmarkEnd w:id="353"/>
      <w:bookmarkEnd w:id="354"/>
    </w:p>
    <w:p>
      <w:pPr>
        <w:pStyle w:val="Style5"/>
        <w:keepNext w:val="0"/>
        <w:keepLines w:val="0"/>
        <w:widowControl w:val="0"/>
        <w:shd w:val="clear" w:color="auto" w:fill="auto"/>
        <w:bidi w:val="0"/>
        <w:spacing w:before="0" w:after="380" w:line="271" w:lineRule="exact"/>
        <w:ind w:left="880" w:right="0" w:firstLine="480"/>
        <w:jc w:val="both"/>
      </w:pPr>
      <w:r>
        <w:rPr>
          <w:color w:val="000000"/>
          <w:spacing w:val="0"/>
          <w:w w:val="100"/>
          <w:position w:val="0"/>
          <w:sz w:val="20"/>
          <w:szCs w:val="20"/>
        </w:rPr>
        <w:t>2020</w:t>
      </w:r>
      <w:r>
        <w:rPr>
          <w:color w:val="000000"/>
          <w:spacing w:val="0"/>
          <w:w w:val="100"/>
          <w:position w:val="0"/>
        </w:rPr>
        <w:t>年，公司积极践行社会责任，持续开展定点扶贫工作，捐赠资金用以支持云南省当地改善社 会公共条件，且未来仍将继续关注特殊贫困群体，大力推进精准扶贫，不断完善对定点扶贫地区的帮扶 捐款计划。</w:t>
      </w:r>
      <w:r>
        <w:rPr>
          <w:color w:val="000000"/>
          <w:spacing w:val="0"/>
          <w:w w:val="100"/>
          <w:position w:val="0"/>
          <w:sz w:val="20"/>
          <w:szCs w:val="20"/>
        </w:rPr>
        <w:t>2020</w:t>
      </w:r>
      <w:r>
        <w:rPr>
          <w:color w:val="000000"/>
          <w:spacing w:val="0"/>
          <w:w w:val="100"/>
          <w:position w:val="0"/>
        </w:rPr>
        <w:t>年度扶贫采购合计</w:t>
      </w:r>
      <w:r>
        <w:rPr>
          <w:color w:val="000000"/>
          <w:spacing w:val="0"/>
          <w:w w:val="100"/>
          <w:position w:val="0"/>
          <w:sz w:val="20"/>
          <w:szCs w:val="20"/>
        </w:rPr>
        <w:t>38.5</w:t>
      </w:r>
      <w:r>
        <w:rPr>
          <w:color w:val="000000"/>
          <w:spacing w:val="0"/>
          <w:w w:val="100"/>
          <w:position w:val="0"/>
        </w:rPr>
        <w:t>万元。</w:t>
      </w:r>
    </w:p>
    <w:p>
      <w:pPr>
        <w:pStyle w:val="Style5"/>
        <w:keepNext w:val="0"/>
        <w:keepLines w:val="0"/>
        <w:widowControl w:val="0"/>
        <w:numPr>
          <w:ilvl w:val="0"/>
          <w:numId w:val="23"/>
        </w:numPr>
        <w:shd w:val="clear" w:color="auto" w:fill="auto"/>
        <w:tabs>
          <w:tab w:pos="1344" w:val="left"/>
        </w:tabs>
        <w:bidi w:val="0"/>
        <w:spacing w:before="0" w:after="120" w:line="272" w:lineRule="exact"/>
        <w:ind w:left="0" w:right="0" w:firstLine="880"/>
        <w:jc w:val="both"/>
      </w:pPr>
      <w:bookmarkStart w:id="355" w:name="bookmark355"/>
      <w:bookmarkEnd w:id="355"/>
      <w:r>
        <w:rPr>
          <w:b/>
          <w:bCs/>
          <w:color w:val="000000"/>
          <w:spacing w:val="0"/>
          <w:w w:val="100"/>
          <w:position w:val="0"/>
        </w:rPr>
        <w:t>精准扶贫成效</w:t>
      </w:r>
    </w:p>
    <w:p>
      <w:pPr>
        <w:pStyle w:val="Style21"/>
        <w:keepNext/>
        <w:keepLines/>
        <w:widowControl w:val="0"/>
        <w:shd w:val="clear" w:color="auto" w:fill="auto"/>
        <w:bidi w:val="0"/>
        <w:spacing w:before="0" w:after="40" w:line="240" w:lineRule="auto"/>
        <w:ind w:left="0" w:right="0" w:firstLine="880"/>
        <w:jc w:val="both"/>
      </w:pPr>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356"/>
      <w:bookmarkEnd w:id="357"/>
      <w:bookmarkEnd w:id="358"/>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790"/>
        <w:gridCol w:w="4272"/>
      </w:tblGrid>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数量及开展情况</w:t>
            </w:r>
          </w:p>
        </w:tc>
      </w:tr>
      <w:tr>
        <w:trPr>
          <w:trHeight w:val="322" w:hRule="exact"/>
        </w:trPr>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一、总体情况</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其中：</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.资金</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物资折款</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38.50</w:t>
            </w:r>
          </w:p>
        </w:tc>
      </w:tr>
      <w:tr>
        <w:trPr>
          <w:trHeight w:val="33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帮助建档立卡贫困人口脱贫数（人）</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bl>
    <w:p>
      <w:pPr>
        <w:widowControl w:val="0"/>
        <w:spacing w:after="299" w:line="1" w:lineRule="exact"/>
      </w:pPr>
    </w:p>
    <w:p>
      <w:pPr>
        <w:pStyle w:val="Style5"/>
        <w:keepNext w:val="0"/>
        <w:keepLines w:val="0"/>
        <w:widowControl w:val="0"/>
        <w:numPr>
          <w:ilvl w:val="0"/>
          <w:numId w:val="23"/>
        </w:numPr>
        <w:shd w:val="clear" w:color="auto" w:fill="auto"/>
        <w:bidi w:val="0"/>
        <w:spacing w:before="0" w:after="120" w:line="331" w:lineRule="exact"/>
        <w:ind w:left="0" w:right="0" w:firstLine="880"/>
        <w:jc w:val="both"/>
      </w:pPr>
      <w:bookmarkStart w:id="359" w:name="bookmark359"/>
      <w:bookmarkEnd w:id="359"/>
      <w:r>
        <w:rPr>
          <w:b/>
          <w:bCs/>
          <w:color w:val="000000"/>
          <w:spacing w:val="0"/>
          <w:w w:val="100"/>
          <w:position w:val="0"/>
        </w:rPr>
        <w:t>后续精准扶贫计划</w:t>
      </w:r>
    </w:p>
    <w:p>
      <w:pPr>
        <w:pStyle w:val="Style21"/>
        <w:keepNext/>
        <w:keepLines/>
        <w:widowControl w:val="0"/>
        <w:shd w:val="clear" w:color="auto" w:fill="auto"/>
        <w:bidi w:val="0"/>
        <w:spacing w:before="0" w:after="0" w:line="240" w:lineRule="auto"/>
        <w:ind w:left="0" w:right="0" w:firstLine="880"/>
        <w:jc w:val="both"/>
      </w:pPr>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360"/>
      <w:bookmarkEnd w:id="361"/>
      <w:bookmarkEnd w:id="362"/>
    </w:p>
    <w:p>
      <w:pPr>
        <w:pStyle w:val="Style5"/>
        <w:keepNext w:val="0"/>
        <w:keepLines w:val="0"/>
        <w:widowControl w:val="0"/>
        <w:shd w:val="clear" w:color="auto" w:fill="auto"/>
        <w:bidi w:val="0"/>
        <w:spacing w:before="0" w:after="300" w:line="283" w:lineRule="exact"/>
        <w:ind w:left="880" w:right="0" w:firstLine="480"/>
        <w:jc w:val="both"/>
      </w:pPr>
      <w:r>
        <w:rPr>
          <w:color w:val="000000"/>
          <w:spacing w:val="0"/>
          <w:w w:val="100"/>
          <w:position w:val="0"/>
          <w:sz w:val="20"/>
          <w:szCs w:val="20"/>
        </w:rPr>
        <w:t>2021</w:t>
      </w:r>
      <w:r>
        <w:rPr>
          <w:color w:val="000000"/>
          <w:spacing w:val="0"/>
          <w:w w:val="100"/>
          <w:position w:val="0"/>
        </w:rPr>
        <w:t>年，公司将继续履行央企责任，坚持“精准扶贫”</w:t>
      </w:r>
      <w:r>
        <w:rPr>
          <w:color w:val="000000"/>
          <w:spacing w:val="0"/>
          <w:w w:val="100"/>
          <w:position w:val="0"/>
          <w:sz w:val="20"/>
          <w:szCs w:val="20"/>
        </w:rPr>
        <w:t>，</w:t>
      </w:r>
      <w:r>
        <w:rPr>
          <w:color w:val="000000"/>
          <w:spacing w:val="0"/>
          <w:w w:val="100"/>
          <w:position w:val="0"/>
        </w:rPr>
        <w:t>就当地特色创新扶贫模式，通过组织职 工团购、节日福利采购等方式创新举措，持续并深入开展扶贫工作。</w:t>
      </w:r>
    </w:p>
    <w:p>
      <w:pPr>
        <w:pStyle w:val="Style5"/>
        <w:keepNext w:val="0"/>
        <w:keepLines w:val="0"/>
        <w:widowControl w:val="0"/>
        <w:shd w:val="clear" w:color="auto" w:fill="auto"/>
        <w:tabs>
          <w:tab w:pos="1416" w:val="left"/>
        </w:tabs>
        <w:bidi w:val="0"/>
        <w:spacing w:before="0" w:after="120" w:line="331" w:lineRule="exact"/>
        <w:ind w:left="0" w:right="0" w:firstLine="880"/>
        <w:jc w:val="both"/>
      </w:pPr>
      <w:bookmarkStart w:id="363" w:name="bookmark363"/>
      <w:r>
        <w:rPr>
          <w:b/>
          <w:bCs/>
          <w:color w:val="000000"/>
          <w:spacing w:val="0"/>
          <w:w w:val="100"/>
          <w:position w:val="0"/>
        </w:rPr>
        <w:t>（</w:t>
      </w:r>
      <w:bookmarkEnd w:id="363"/>
      <w:r>
        <w:rPr>
          <w:b/>
          <w:bCs/>
          <w:color w:val="000000"/>
          <w:spacing w:val="0"/>
          <w:w w:val="100"/>
          <w:position w:val="0"/>
        </w:rPr>
        <w:t>二）</w:t>
        <w:tab/>
        <w:t>社会责任工作情况</w:t>
      </w:r>
    </w:p>
    <w:p>
      <w:pPr>
        <w:pStyle w:val="Style21"/>
        <w:keepNext/>
        <w:keepLines/>
        <w:widowControl w:val="0"/>
        <w:shd w:val="clear" w:color="auto" w:fill="auto"/>
        <w:bidi w:val="0"/>
        <w:spacing w:before="0" w:after="0" w:line="240" w:lineRule="auto"/>
        <w:ind w:left="0" w:right="0" w:firstLine="880"/>
        <w:jc w:val="both"/>
      </w:pPr>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 口不适用</w:t>
      </w:r>
      <w:bookmarkEnd w:id="364"/>
      <w:bookmarkEnd w:id="365"/>
      <w:bookmarkEnd w:id="366"/>
    </w:p>
    <w:p>
      <w:pPr>
        <w:pStyle w:val="Style5"/>
        <w:keepNext w:val="0"/>
        <w:keepLines w:val="0"/>
        <w:widowControl w:val="0"/>
        <w:shd w:val="clear" w:color="auto" w:fill="auto"/>
        <w:bidi w:val="0"/>
        <w:spacing w:before="0" w:after="300" w:line="283" w:lineRule="exact"/>
        <w:ind w:left="880" w:right="0" w:firstLine="480"/>
        <w:jc w:val="both"/>
      </w:pPr>
      <w:r>
        <w:rPr>
          <w:color w:val="000000"/>
          <w:spacing w:val="0"/>
          <w:w w:val="100"/>
          <w:position w:val="0"/>
        </w:rPr>
        <w:t>内容详见公司在上海证券交易所网站</w:t>
      </w:r>
      <w:r>
        <w:rPr>
          <w:color w:val="000000"/>
          <w:spacing w:val="0"/>
          <w:w w:val="100"/>
          <w:position w:val="0"/>
          <w:sz w:val="20"/>
          <w:szCs w:val="20"/>
        </w:rPr>
        <w:t>（</w:t>
      </w:r>
      <w:r>
        <w:fldChar w:fldCharType="begin"/>
      </w:r>
      <w:r>
        <w:rPr/>
        <w:instrText> HYPERLINK "http://www.sse" </w:instrText>
      </w:r>
      <w:r>
        <w:fldChar w:fldCharType="separate"/>
      </w:r>
      <w:r>
        <w:rPr>
          <w:color w:val="000000"/>
          <w:spacing w:val="0"/>
          <w:w w:val="100"/>
          <w:position w:val="0"/>
          <w:sz w:val="20"/>
          <w:szCs w:val="20"/>
        </w:rPr>
        <w:t>http://www.sse</w:t>
      </w:r>
      <w:r>
        <w:fldChar w:fldCharType="end"/>
      </w:r>
      <w:r>
        <w:rPr>
          <w:color w:val="000000"/>
          <w:spacing w:val="0"/>
          <w:w w:val="100"/>
          <w:position w:val="0"/>
          <w:sz w:val="20"/>
          <w:szCs w:val="20"/>
        </w:rPr>
        <w:t>. com.cn）</w:t>
      </w:r>
      <w:r>
        <w:rPr>
          <w:color w:val="000000"/>
          <w:spacing w:val="0"/>
          <w:w w:val="100"/>
          <w:position w:val="0"/>
        </w:rPr>
        <w:t>披露的《航天信息股份有限公司 履行社会责任的报告》。</w:t>
      </w:r>
    </w:p>
    <w:p>
      <w:pPr>
        <w:pStyle w:val="Style5"/>
        <w:keepNext w:val="0"/>
        <w:keepLines w:val="0"/>
        <w:widowControl w:val="0"/>
        <w:shd w:val="clear" w:color="auto" w:fill="auto"/>
        <w:tabs>
          <w:tab w:pos="1416" w:val="left"/>
        </w:tabs>
        <w:bidi w:val="0"/>
        <w:spacing w:before="0" w:after="0" w:line="379" w:lineRule="exact"/>
        <w:ind w:left="0" w:right="0" w:firstLine="880"/>
        <w:jc w:val="left"/>
      </w:pPr>
      <w:bookmarkStart w:id="367" w:name="bookmark367"/>
      <w:r>
        <w:rPr>
          <w:b/>
          <w:bCs/>
          <w:color w:val="000000"/>
          <w:spacing w:val="0"/>
          <w:w w:val="100"/>
          <w:position w:val="0"/>
        </w:rPr>
        <w:t>（</w:t>
      </w:r>
      <w:bookmarkEnd w:id="367"/>
      <w:r>
        <w:rPr>
          <w:b/>
          <w:bCs/>
          <w:color w:val="000000"/>
          <w:spacing w:val="0"/>
          <w:w w:val="100"/>
          <w:position w:val="0"/>
        </w:rPr>
        <w:t>三）</w:t>
        <w:tab/>
        <w:t>环境信息情况</w:t>
      </w:r>
    </w:p>
    <w:p>
      <w:pPr>
        <w:pStyle w:val="Style5"/>
        <w:keepNext w:val="0"/>
        <w:keepLines w:val="0"/>
        <w:widowControl w:val="0"/>
        <w:numPr>
          <w:ilvl w:val="0"/>
          <w:numId w:val="25"/>
        </w:numPr>
        <w:shd w:val="clear" w:color="auto" w:fill="auto"/>
        <w:tabs>
          <w:tab w:pos="1344" w:val="left"/>
        </w:tabs>
        <w:bidi w:val="0"/>
        <w:spacing w:before="0" w:after="0" w:line="379" w:lineRule="exact"/>
        <w:ind w:left="0" w:right="0" w:firstLine="880"/>
        <w:jc w:val="left"/>
      </w:pPr>
      <w:bookmarkStart w:id="368" w:name="bookmark368"/>
      <w:bookmarkEnd w:id="368"/>
      <w:r>
        <w:rPr>
          <w:b/>
          <w:bCs/>
          <w:color w:val="000000"/>
          <w:spacing w:val="0"/>
          <w:w w:val="100"/>
          <w:position w:val="0"/>
          <w:shd w:val="clear" w:color="auto" w:fill="FFFFFF"/>
        </w:rPr>
        <w:t>属于环境保护部门公布的重点排污单位的公司及其重要子公司的环保情况说明</w:t>
      </w:r>
    </w:p>
    <w:p>
      <w:pPr>
        <w:pStyle w:val="Style21"/>
        <w:keepNext/>
        <w:keepLines/>
        <w:widowControl w:val="0"/>
        <w:shd w:val="clear" w:color="auto" w:fill="auto"/>
        <w:tabs>
          <w:tab w:pos="1293" w:val="left"/>
        </w:tabs>
        <w:bidi w:val="0"/>
        <w:spacing w:before="0" w:after="300" w:line="379" w:lineRule="exact"/>
        <w:ind w:left="0" w:right="0" w:firstLine="880"/>
        <w:jc w:val="both"/>
      </w:pPr>
      <w:bookmarkStart w:id="369" w:name="bookmark369"/>
      <w:bookmarkStart w:id="370" w:name="bookmark370"/>
      <w:bookmarkStart w:id="371" w:name="bookmark371"/>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369"/>
      <w:bookmarkEnd w:id="370"/>
      <w:bookmarkEnd w:id="371"/>
    </w:p>
    <w:p>
      <w:pPr>
        <w:pStyle w:val="Style5"/>
        <w:keepNext w:val="0"/>
        <w:keepLines w:val="0"/>
        <w:widowControl w:val="0"/>
        <w:numPr>
          <w:ilvl w:val="0"/>
          <w:numId w:val="25"/>
        </w:numPr>
        <w:shd w:val="clear" w:color="auto" w:fill="auto"/>
        <w:tabs>
          <w:tab w:pos="1344" w:val="left"/>
        </w:tabs>
        <w:bidi w:val="0"/>
        <w:spacing w:before="0" w:after="120" w:line="331" w:lineRule="exact"/>
        <w:ind w:left="0" w:right="0" w:firstLine="880"/>
        <w:jc w:val="both"/>
      </w:pPr>
      <w:bookmarkStart w:id="372" w:name="bookmark372"/>
      <w:bookmarkEnd w:id="372"/>
      <w:r>
        <w:rPr>
          <w:b/>
          <w:bCs/>
          <w:color w:val="000000"/>
          <w:spacing w:val="0"/>
          <w:w w:val="100"/>
          <w:position w:val="0"/>
        </w:rPr>
        <w:t>重点排污单位之外的公司的环保情况说明</w:t>
      </w:r>
    </w:p>
    <w:p>
      <w:pPr>
        <w:pStyle w:val="Style21"/>
        <w:keepNext/>
        <w:keepLines/>
        <w:widowControl w:val="0"/>
        <w:shd w:val="clear" w:color="auto" w:fill="auto"/>
        <w:bidi w:val="0"/>
        <w:spacing w:before="0" w:after="120" w:line="283" w:lineRule="exact"/>
        <w:ind w:left="0" w:right="0" w:firstLine="880"/>
        <w:jc w:val="both"/>
      </w:pPr>
      <w:bookmarkStart w:id="373" w:name="bookmark373"/>
      <w:bookmarkStart w:id="374" w:name="bookmark374"/>
      <w:bookmarkStart w:id="375" w:name="bookmark375"/>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373"/>
      <w:bookmarkEnd w:id="374"/>
      <w:bookmarkEnd w:id="375"/>
    </w:p>
    <w:p>
      <w:pPr>
        <w:pStyle w:val="Style5"/>
        <w:keepNext w:val="0"/>
        <w:keepLines w:val="0"/>
        <w:widowControl w:val="0"/>
        <w:numPr>
          <w:ilvl w:val="0"/>
          <w:numId w:val="25"/>
        </w:numPr>
        <w:shd w:val="clear" w:color="auto" w:fill="auto"/>
        <w:tabs>
          <w:tab w:pos="1300" w:val="left"/>
        </w:tabs>
        <w:bidi w:val="0"/>
        <w:spacing w:before="0" w:after="100" w:line="275" w:lineRule="exact"/>
        <w:ind w:left="0" w:right="0" w:firstLine="880"/>
        <w:jc w:val="left"/>
      </w:pPr>
      <w:bookmarkStart w:id="376" w:name="bookmark376"/>
      <w:bookmarkEnd w:id="376"/>
      <w:r>
        <w:rPr>
          <w:b/>
          <w:bCs/>
          <w:color w:val="000000"/>
          <w:spacing w:val="0"/>
          <w:w w:val="100"/>
          <w:position w:val="0"/>
        </w:rPr>
        <w:t>重点排污单位之外的公司未披露环境信息的原因说明</w:t>
      </w:r>
    </w:p>
    <w:p>
      <w:pPr>
        <w:pStyle w:val="Style21"/>
        <w:keepNext/>
        <w:keepLines/>
        <w:widowControl w:val="0"/>
        <w:shd w:val="clear" w:color="auto" w:fill="auto"/>
        <w:bidi w:val="0"/>
        <w:spacing w:before="0" w:after="400" w:line="240" w:lineRule="auto"/>
        <w:ind w:left="0" w:right="0" w:firstLine="880"/>
        <w:jc w:val="left"/>
      </w:pPr>
      <w:bookmarkStart w:id="377" w:name="bookmark377"/>
      <w:bookmarkStart w:id="378" w:name="bookmark378"/>
      <w:bookmarkStart w:id="379" w:name="bookmark379"/>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377"/>
      <w:bookmarkEnd w:id="378"/>
      <w:bookmarkEnd w:id="379"/>
    </w:p>
    <w:p>
      <w:pPr>
        <w:pStyle w:val="Style5"/>
        <w:keepNext w:val="0"/>
        <w:keepLines w:val="0"/>
        <w:widowControl w:val="0"/>
        <w:numPr>
          <w:ilvl w:val="0"/>
          <w:numId w:val="25"/>
        </w:numPr>
        <w:shd w:val="clear" w:color="auto" w:fill="auto"/>
        <w:tabs>
          <w:tab w:pos="1300" w:val="left"/>
        </w:tabs>
        <w:bidi w:val="0"/>
        <w:spacing w:before="0" w:after="100" w:line="275" w:lineRule="exact"/>
        <w:ind w:left="0" w:right="0" w:firstLine="880"/>
        <w:jc w:val="left"/>
      </w:pPr>
      <w:bookmarkStart w:id="380" w:name="bookmark380"/>
      <w:bookmarkEnd w:id="380"/>
      <w:r>
        <w:rPr>
          <w:b/>
          <w:bCs/>
          <w:color w:val="000000"/>
          <w:spacing w:val="0"/>
          <w:w w:val="100"/>
          <w:position w:val="0"/>
        </w:rPr>
        <w:t>报告期内披露环境信息内容的后续进展或变化情况的说明</w:t>
      </w:r>
    </w:p>
    <w:p>
      <w:pPr>
        <w:pStyle w:val="Style21"/>
        <w:keepNext/>
        <w:keepLines/>
        <w:widowControl w:val="0"/>
        <w:shd w:val="clear" w:color="auto" w:fill="auto"/>
        <w:bidi w:val="0"/>
        <w:spacing w:before="0" w:after="400" w:line="240" w:lineRule="auto"/>
        <w:ind w:left="0" w:right="0" w:firstLine="880"/>
        <w:jc w:val="left"/>
      </w:pPr>
      <w:bookmarkStart w:id="381" w:name="bookmark381"/>
      <w:bookmarkStart w:id="382" w:name="bookmark382"/>
      <w:bookmarkStart w:id="383" w:name="bookmark383"/>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381"/>
      <w:bookmarkEnd w:id="382"/>
      <w:bookmarkEnd w:id="383"/>
    </w:p>
    <w:p>
      <w:pPr>
        <w:pStyle w:val="Style5"/>
        <w:keepNext w:val="0"/>
        <w:keepLines w:val="0"/>
        <w:widowControl w:val="0"/>
        <w:shd w:val="clear" w:color="auto" w:fill="auto"/>
        <w:bidi w:val="0"/>
        <w:spacing w:before="0" w:after="100" w:line="275" w:lineRule="exact"/>
        <w:ind w:left="0" w:right="0" w:firstLine="880"/>
        <w:jc w:val="left"/>
      </w:pPr>
      <w:bookmarkStart w:id="384" w:name="bookmark384"/>
      <w:r>
        <w:rPr>
          <w:b/>
          <w:bCs/>
          <w:color w:val="000000"/>
          <w:spacing w:val="0"/>
          <w:w w:val="100"/>
          <w:position w:val="0"/>
        </w:rPr>
        <w:t>（</w:t>
      </w:r>
      <w:bookmarkEnd w:id="384"/>
      <w:r>
        <w:rPr>
          <w:b/>
          <w:bCs/>
          <w:color w:val="000000"/>
          <w:spacing w:val="0"/>
          <w:w w:val="100"/>
          <w:position w:val="0"/>
        </w:rPr>
        <w:t>四）其他说明</w:t>
      </w:r>
    </w:p>
    <w:p>
      <w:pPr>
        <w:pStyle w:val="Style5"/>
        <w:keepNext w:val="0"/>
        <w:keepLines w:val="0"/>
        <w:widowControl w:val="0"/>
        <w:shd w:val="clear" w:color="auto" w:fill="auto"/>
        <w:bidi w:val="0"/>
        <w:spacing w:before="0" w:after="400" w:line="275" w:lineRule="exact"/>
        <w:ind w:left="0" w:right="0" w:firstLine="88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100" w:line="275" w:lineRule="exact"/>
        <w:ind w:left="0" w:right="0" w:firstLine="880"/>
        <w:jc w:val="left"/>
      </w:pPr>
      <w:r>
        <w:rPr>
          <w:b/>
          <w:bCs/>
          <w:color w:val="000000"/>
          <w:spacing w:val="0"/>
          <w:w w:val="100"/>
          <w:position w:val="0"/>
        </w:rPr>
        <w:t>十八、可转换公司债券情况</w:t>
      </w:r>
    </w:p>
    <w:p>
      <w:pPr>
        <w:pStyle w:val="Style21"/>
        <w:keepNext/>
        <w:keepLines/>
        <w:widowControl w:val="0"/>
        <w:shd w:val="clear" w:color="auto" w:fill="auto"/>
        <w:bidi w:val="0"/>
        <w:spacing w:before="0" w:after="100" w:line="240" w:lineRule="auto"/>
        <w:ind w:left="0" w:right="0" w:firstLine="880"/>
        <w:jc w:val="left"/>
      </w:pPr>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385"/>
      <w:bookmarkEnd w:id="386"/>
      <w:bookmarkEnd w:id="387"/>
    </w:p>
    <w:p>
      <w:pPr>
        <w:pStyle w:val="Style5"/>
        <w:keepNext w:val="0"/>
        <w:keepLines w:val="0"/>
        <w:widowControl w:val="0"/>
        <w:shd w:val="clear" w:color="auto" w:fill="auto"/>
        <w:bidi w:val="0"/>
        <w:spacing w:before="0" w:after="0" w:line="266" w:lineRule="auto"/>
        <w:ind w:left="0" w:right="0" w:firstLine="880"/>
        <w:jc w:val="both"/>
      </w:pPr>
      <w:bookmarkStart w:id="388" w:name="bookmark388"/>
      <w:r>
        <w:rPr>
          <w:rFonts w:ascii="Calibri" w:eastAsia="Calibri" w:hAnsi="Calibri" w:cs="Calibri"/>
          <w:b/>
          <w:bCs/>
          <w:color w:val="000000"/>
          <w:spacing w:val="0"/>
          <w:w w:val="100"/>
          <w:position w:val="0"/>
          <w:sz w:val="20"/>
          <w:szCs w:val="20"/>
        </w:rPr>
        <w:t>（</w:t>
      </w:r>
      <w:bookmarkEnd w:id="388"/>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转债发行情况</w:t>
      </w:r>
    </w:p>
    <w:p>
      <w:pPr>
        <w:pStyle w:val="Style5"/>
        <w:keepNext w:val="0"/>
        <w:keepLines w:val="0"/>
        <w:widowControl w:val="0"/>
        <w:shd w:val="clear" w:color="auto" w:fill="auto"/>
        <w:bidi w:val="0"/>
        <w:spacing w:before="0" w:after="0" w:line="278" w:lineRule="exact"/>
        <w:ind w:left="0" w:right="0" w:firstLine="88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278" w:lineRule="exact"/>
        <w:ind w:left="880" w:right="0"/>
        <w:jc w:val="both"/>
      </w:pPr>
      <w:r>
        <w:rPr>
          <w:color w:val="000000"/>
          <w:spacing w:val="0"/>
          <w:w w:val="100"/>
          <w:position w:val="0"/>
        </w:rPr>
        <w:t>经中国证券监督管理委员会证监许可【</w:t>
      </w:r>
      <w:r>
        <w:rPr>
          <w:color w:val="000000"/>
          <w:spacing w:val="0"/>
          <w:w w:val="100"/>
          <w:position w:val="0"/>
          <w:sz w:val="20"/>
          <w:szCs w:val="20"/>
        </w:rPr>
        <w:t>2015</w:t>
      </w:r>
      <w:r>
        <w:rPr>
          <w:color w:val="000000"/>
          <w:spacing w:val="0"/>
          <w:w w:val="100"/>
          <w:position w:val="0"/>
        </w:rPr>
        <w:t>】</w:t>
      </w:r>
      <w:r>
        <w:rPr>
          <w:color w:val="000000"/>
          <w:spacing w:val="0"/>
          <w:w w:val="100"/>
          <w:position w:val="0"/>
          <w:sz w:val="20"/>
          <w:szCs w:val="20"/>
        </w:rPr>
        <w:t>997</w:t>
      </w:r>
      <w:r>
        <w:rPr>
          <w:color w:val="000000"/>
          <w:spacing w:val="0"/>
          <w:w w:val="100"/>
          <w:position w:val="0"/>
        </w:rPr>
        <w:t>号文核准，公司于</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12</w:t>
      </w:r>
      <w:r>
        <w:rPr>
          <w:color w:val="000000"/>
          <w:spacing w:val="0"/>
          <w:w w:val="100"/>
          <w:position w:val="0"/>
        </w:rPr>
        <w:t xml:space="preserve">日公开发行了 </w:t>
      </w:r>
      <w:r>
        <w:rPr>
          <w:color w:val="000000"/>
          <w:spacing w:val="0"/>
          <w:w w:val="100"/>
          <w:position w:val="0"/>
          <w:sz w:val="20"/>
          <w:szCs w:val="20"/>
        </w:rPr>
        <w:t>2,400</w:t>
      </w:r>
      <w:r>
        <w:rPr>
          <w:color w:val="000000"/>
          <w:spacing w:val="0"/>
          <w:w w:val="100"/>
          <w:position w:val="0"/>
        </w:rPr>
        <w:t>万张可转换公司债券，每张面值</w:t>
      </w:r>
      <w:r>
        <w:rPr>
          <w:color w:val="000000"/>
          <w:spacing w:val="0"/>
          <w:w w:val="100"/>
          <w:position w:val="0"/>
          <w:sz w:val="20"/>
          <w:szCs w:val="20"/>
        </w:rPr>
        <w:t>100</w:t>
      </w:r>
      <w:r>
        <w:rPr>
          <w:color w:val="000000"/>
          <w:spacing w:val="0"/>
          <w:w w:val="100"/>
          <w:position w:val="0"/>
        </w:rPr>
        <w:t>元，发行总额</w:t>
      </w:r>
      <w:r>
        <w:rPr>
          <w:color w:val="000000"/>
          <w:spacing w:val="0"/>
          <w:w w:val="100"/>
          <w:position w:val="0"/>
          <w:sz w:val="20"/>
          <w:szCs w:val="20"/>
        </w:rPr>
        <w:t>240, 000</w:t>
      </w:r>
      <w:r>
        <w:rPr>
          <w:color w:val="000000"/>
          <w:spacing w:val="0"/>
          <w:w w:val="100"/>
          <w:position w:val="0"/>
        </w:rPr>
        <w:t>万元。发行方式采用向公司原</w:t>
      </w:r>
      <w:r>
        <w:rPr>
          <w:color w:val="000000"/>
          <w:spacing w:val="0"/>
          <w:w w:val="100"/>
          <w:position w:val="0"/>
          <w:sz w:val="20"/>
          <w:szCs w:val="20"/>
        </w:rPr>
        <w:t>A</w:t>
      </w:r>
      <w:r>
        <w:rPr>
          <w:color w:val="000000"/>
          <w:spacing w:val="0"/>
          <w:w w:val="100"/>
          <w:position w:val="0"/>
        </w:rPr>
        <w:t>股股 东优先配售，原</w:t>
      </w:r>
      <w:r>
        <w:rPr>
          <w:color w:val="000000"/>
          <w:spacing w:val="0"/>
          <w:w w:val="100"/>
          <w:position w:val="0"/>
          <w:sz w:val="20"/>
          <w:szCs w:val="20"/>
        </w:rPr>
        <w:t>A</w:t>
      </w:r>
      <w:r>
        <w:rPr>
          <w:color w:val="000000"/>
          <w:spacing w:val="0"/>
          <w:w w:val="100"/>
          <w:position w:val="0"/>
        </w:rPr>
        <w:t>股股东优先配售后余额部分（含原</w:t>
      </w:r>
      <w:r>
        <w:rPr>
          <w:color w:val="000000"/>
          <w:spacing w:val="0"/>
          <w:w w:val="100"/>
          <w:position w:val="0"/>
          <w:sz w:val="20"/>
          <w:szCs w:val="20"/>
        </w:rPr>
        <w:t>A</w:t>
      </w:r>
      <w:r>
        <w:rPr>
          <w:color w:val="000000"/>
          <w:spacing w:val="0"/>
          <w:w w:val="100"/>
          <w:position w:val="0"/>
        </w:rPr>
        <w:t>股股东放弃优先配售部分）采用网下对机构投资 者配售和通过上海证券交易所交易系统网上定价发行相结合的方式进行。</w:t>
      </w:r>
    </w:p>
    <w:p>
      <w:pPr>
        <w:pStyle w:val="Style5"/>
        <w:keepNext w:val="0"/>
        <w:keepLines w:val="0"/>
        <w:widowControl w:val="0"/>
        <w:shd w:val="clear" w:color="auto" w:fill="auto"/>
        <w:bidi w:val="0"/>
        <w:spacing w:before="0" w:after="0" w:line="272" w:lineRule="exact"/>
        <w:ind w:left="880" w:right="0"/>
        <w:jc w:val="both"/>
      </w:pPr>
      <w:r>
        <w:rPr>
          <w:color w:val="000000"/>
          <w:spacing w:val="0"/>
          <w:w w:val="100"/>
          <w:position w:val="0"/>
        </w:rPr>
        <w:t>经上海证券交易所自律监管决定书【</w:t>
      </w:r>
      <w:r>
        <w:rPr>
          <w:color w:val="000000"/>
          <w:spacing w:val="0"/>
          <w:w w:val="100"/>
          <w:position w:val="0"/>
          <w:sz w:val="20"/>
          <w:szCs w:val="20"/>
        </w:rPr>
        <w:t>2015</w:t>
      </w:r>
      <w:r>
        <w:rPr>
          <w:color w:val="000000"/>
          <w:spacing w:val="0"/>
          <w:w w:val="100"/>
          <w:position w:val="0"/>
        </w:rPr>
        <w:t>】【</w:t>
      </w:r>
      <w:r>
        <w:rPr>
          <w:color w:val="000000"/>
          <w:spacing w:val="0"/>
          <w:w w:val="100"/>
          <w:position w:val="0"/>
          <w:sz w:val="20"/>
          <w:szCs w:val="20"/>
        </w:rPr>
        <w:t>279</w:t>
      </w:r>
      <w:r>
        <w:rPr>
          <w:color w:val="000000"/>
          <w:spacing w:val="0"/>
          <w:w w:val="100"/>
          <w:position w:val="0"/>
        </w:rPr>
        <w:t>】号文同意，公司</w:t>
      </w:r>
      <w:r>
        <w:rPr>
          <w:color w:val="000000"/>
          <w:spacing w:val="0"/>
          <w:w w:val="100"/>
          <w:position w:val="0"/>
          <w:sz w:val="20"/>
          <w:szCs w:val="20"/>
        </w:rPr>
        <w:t>24</w:t>
      </w:r>
      <w:r>
        <w:rPr>
          <w:color w:val="000000"/>
          <w:spacing w:val="0"/>
          <w:w w:val="100"/>
          <w:position w:val="0"/>
        </w:rPr>
        <w:t>亿元可转换公司债券于</w:t>
      </w:r>
      <w:r>
        <w:rPr>
          <w:color w:val="000000"/>
          <w:spacing w:val="0"/>
          <w:w w:val="100"/>
          <w:position w:val="0"/>
          <w:sz w:val="20"/>
          <w:szCs w:val="20"/>
        </w:rPr>
        <w:t xml:space="preserve">2015 </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30</w:t>
      </w:r>
      <w:r>
        <w:rPr>
          <w:color w:val="000000"/>
          <w:spacing w:val="0"/>
          <w:w w:val="100"/>
          <w:position w:val="0"/>
        </w:rPr>
        <w:t>起在上海证券交易所挂牌交易，债券简称“航信转债”</w:t>
      </w:r>
      <w:r>
        <w:rPr>
          <w:color w:val="000000"/>
          <w:spacing w:val="0"/>
          <w:w w:val="100"/>
          <w:position w:val="0"/>
          <w:sz w:val="20"/>
          <w:szCs w:val="20"/>
        </w:rPr>
        <w:t>，</w:t>
      </w:r>
      <w:r>
        <w:rPr>
          <w:color w:val="000000"/>
          <w:spacing w:val="0"/>
          <w:w w:val="100"/>
          <w:position w:val="0"/>
        </w:rPr>
        <w:t>债券代码</w:t>
      </w:r>
      <w:r>
        <w:rPr>
          <w:color w:val="000000"/>
          <w:spacing w:val="0"/>
          <w:w w:val="100"/>
          <w:position w:val="0"/>
          <w:sz w:val="20"/>
          <w:szCs w:val="20"/>
        </w:rPr>
        <w:t>“110031”</w:t>
      </w:r>
      <w:r>
        <w:rPr>
          <w:color w:val="000000"/>
          <w:spacing w:val="0"/>
          <w:w w:val="100"/>
          <w:position w:val="0"/>
        </w:rPr>
        <w:t>。该可转换公 司债券上市后可进行质押式回购，质押券申报和转回代码为</w:t>
      </w:r>
      <w:r>
        <w:rPr>
          <w:color w:val="000000"/>
          <w:spacing w:val="0"/>
          <w:w w:val="100"/>
          <w:position w:val="0"/>
          <w:sz w:val="20"/>
          <w:szCs w:val="20"/>
        </w:rPr>
        <w:t>“105825”</w:t>
      </w:r>
      <w:r>
        <w:rPr>
          <w:color w:val="000000"/>
          <w:spacing w:val="0"/>
          <w:w w:val="100"/>
          <w:position w:val="0"/>
        </w:rPr>
        <w:t>。</w:t>
      </w:r>
    </w:p>
    <w:p>
      <w:pPr>
        <w:pStyle w:val="Style5"/>
        <w:keepNext w:val="0"/>
        <w:keepLines w:val="0"/>
        <w:widowControl w:val="0"/>
        <w:shd w:val="clear" w:color="auto" w:fill="auto"/>
        <w:bidi w:val="0"/>
        <w:spacing w:before="0" w:after="400" w:line="272" w:lineRule="exact"/>
        <w:ind w:left="880" w:right="0"/>
        <w:jc w:val="both"/>
      </w:pPr>
      <w:r>
        <w:rPr>
          <w:color w:val="000000"/>
          <w:spacing w:val="0"/>
          <w:w w:val="100"/>
          <w:position w:val="0"/>
        </w:rPr>
        <w:t>根据有关规定和公司《可转换公司债券募集说明书》的约定，公司发行的“航信转债”自</w:t>
      </w:r>
      <w:r>
        <w:rPr>
          <w:color w:val="000000"/>
          <w:spacing w:val="0"/>
          <w:w w:val="100"/>
          <w:position w:val="0"/>
          <w:sz w:val="20"/>
          <w:szCs w:val="20"/>
        </w:rPr>
        <w:t>2015</w:t>
      </w:r>
      <w:r>
        <w:rPr>
          <w:color w:val="000000"/>
          <w:spacing w:val="0"/>
          <w:w w:val="100"/>
          <w:position w:val="0"/>
        </w:rPr>
        <w:t xml:space="preserve">年 </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14</w:t>
      </w:r>
      <w:r>
        <w:rPr>
          <w:color w:val="000000"/>
          <w:spacing w:val="0"/>
          <w:w w:val="100"/>
          <w:position w:val="0"/>
        </w:rPr>
        <w:t>日起可转换为本公司股份。</w:t>
      </w:r>
    </w:p>
    <w:p>
      <w:pPr>
        <w:pStyle w:val="Style5"/>
        <w:keepNext w:val="0"/>
        <w:keepLines w:val="0"/>
        <w:widowControl w:val="0"/>
        <w:shd w:val="clear" w:color="auto" w:fill="auto"/>
        <w:bidi w:val="0"/>
        <w:spacing w:before="0" w:after="100" w:line="240" w:lineRule="auto"/>
        <w:ind w:left="0" w:right="0" w:firstLine="880"/>
        <w:jc w:val="left"/>
      </w:pPr>
      <w:bookmarkStart w:id="389" w:name="bookmark389"/>
      <w:r>
        <w:rPr>
          <w:rFonts w:ascii="Calibri" w:eastAsia="Calibri" w:hAnsi="Calibri" w:cs="Calibri"/>
          <w:b/>
          <w:bCs/>
          <w:color w:val="000000"/>
          <w:spacing w:val="0"/>
          <w:w w:val="100"/>
          <w:position w:val="0"/>
          <w:sz w:val="20"/>
          <w:szCs w:val="20"/>
        </w:rPr>
        <w:t>（</w:t>
      </w:r>
      <w:bookmarkEnd w:id="389"/>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报告期转债持有人及担保人情况</w:t>
      </w:r>
    </w:p>
    <w:p>
      <w:pPr>
        <w:pStyle w:val="Style21"/>
        <w:keepNext/>
        <w:keepLines/>
        <w:widowControl w:val="0"/>
        <w:shd w:val="clear" w:color="auto" w:fill="auto"/>
        <w:bidi w:val="0"/>
        <w:spacing w:before="0" w:after="300" w:line="240" w:lineRule="auto"/>
        <w:ind w:left="0" w:right="0" w:firstLine="880"/>
        <w:jc w:val="left"/>
      </w:pPr>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390"/>
      <w:bookmarkEnd w:id="391"/>
      <w:bookmarkEnd w:id="392"/>
    </w:p>
    <w:tbl>
      <w:tblPr>
        <w:tblOverlap w:val="never"/>
        <w:jc w:val="center"/>
        <w:tblLayout w:type="fixed"/>
      </w:tblPr>
      <w:tblGrid>
        <w:gridCol w:w="3019"/>
        <w:gridCol w:w="3014"/>
        <w:gridCol w:w="3029"/>
      </w:tblGrid>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可转换公司债券名称</w:t>
            </w:r>
          </w:p>
        </w:tc>
        <w:tc>
          <w:tcPr>
            <w:gridSpan w:val="2"/>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航信转债</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期末转债持有人数</w:t>
            </w:r>
          </w:p>
        </w:tc>
        <w:tc>
          <w:tcPr>
            <w:gridSpan w:val="2"/>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3,604</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本公司转债的担保人</w:t>
            </w:r>
          </w:p>
        </w:tc>
        <w:tc>
          <w:tcPr>
            <w:gridSpan w:val="2"/>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中国航天科工集团有限公司</w:t>
            </w:r>
          </w:p>
        </w:tc>
      </w:tr>
      <w:tr>
        <w:trPr>
          <w:trHeight w:val="322" w:hRule="exact"/>
        </w:trPr>
        <w:tc>
          <w:tcPr>
            <w:gridSpan w:val="3"/>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前十名转债持有人情况如下：</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可转换公司债券持有人名称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期末持债数量（元）</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持有比例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963,511,000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40.17</w:t>
            </w: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中国银行股份有限公司一广发 聚鑫债券型证券投资基金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960" w:right="0" w:firstLine="0"/>
              <w:jc w:val="left"/>
              <w:rPr>
                <w:sz w:val="20"/>
                <w:szCs w:val="20"/>
              </w:rPr>
            </w:pPr>
            <w:r>
              <w:rPr>
                <w:rFonts w:ascii="Times New Roman" w:eastAsia="Times New Roman" w:hAnsi="Times New Roman" w:cs="Times New Roman"/>
                <w:color w:val="000000"/>
                <w:spacing w:val="0"/>
                <w:w w:val="100"/>
                <w:position w:val="0"/>
                <w:sz w:val="20"/>
                <w:szCs w:val="20"/>
              </w:rPr>
              <w:t>43,548,000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540" w:right="0" w:firstLine="0"/>
              <w:jc w:val="left"/>
              <w:rPr>
                <w:sz w:val="20"/>
                <w:szCs w:val="20"/>
              </w:rPr>
            </w:pPr>
            <w:r>
              <w:rPr>
                <w:rFonts w:ascii="Times New Roman" w:eastAsia="Times New Roman" w:hAnsi="Times New Roman" w:cs="Times New Roman"/>
                <w:color w:val="000000"/>
                <w:spacing w:val="0"/>
                <w:w w:val="100"/>
                <w:position w:val="0"/>
                <w:sz w:val="20"/>
                <w:szCs w:val="20"/>
              </w:rPr>
              <w:t>1.82</w:t>
            </w: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60" w:lineRule="exact"/>
              <w:ind w:left="0" w:right="0" w:firstLine="0"/>
              <w:jc w:val="left"/>
            </w:pPr>
            <w:r>
              <w:rPr>
                <w:color w:val="000000"/>
                <w:spacing w:val="0"/>
                <w:w w:val="100"/>
                <w:position w:val="0"/>
              </w:rPr>
              <w:t>上海汽车集团财务有限责任公 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960" w:right="0" w:firstLine="0"/>
              <w:jc w:val="left"/>
              <w:rPr>
                <w:sz w:val="20"/>
                <w:szCs w:val="20"/>
              </w:rPr>
            </w:pPr>
            <w:r>
              <w:rPr>
                <w:rFonts w:ascii="Times New Roman" w:eastAsia="Times New Roman" w:hAnsi="Times New Roman" w:cs="Times New Roman"/>
                <w:color w:val="000000"/>
                <w:spacing w:val="0"/>
                <w:w w:val="100"/>
                <w:position w:val="0"/>
                <w:sz w:val="20"/>
                <w:szCs w:val="20"/>
              </w:rPr>
              <w:t>42,540,000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540" w:right="0" w:firstLine="0"/>
              <w:jc w:val="left"/>
              <w:rPr>
                <w:sz w:val="20"/>
                <w:szCs w:val="20"/>
              </w:rPr>
            </w:pPr>
            <w:r>
              <w:rPr>
                <w:rFonts w:ascii="Times New Roman" w:eastAsia="Times New Roman" w:hAnsi="Times New Roman" w:cs="Times New Roman"/>
                <w:color w:val="000000"/>
                <w:spacing w:val="0"/>
                <w:w w:val="100"/>
                <w:position w:val="0"/>
                <w:sz w:val="20"/>
                <w:szCs w:val="20"/>
              </w:rPr>
              <w:t>1.77</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全国社保基金二零七组合</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960" w:right="0" w:firstLine="0"/>
              <w:jc w:val="left"/>
              <w:rPr>
                <w:sz w:val="20"/>
                <w:szCs w:val="20"/>
              </w:rPr>
            </w:pPr>
            <w:r>
              <w:rPr>
                <w:rFonts w:ascii="Times New Roman" w:eastAsia="Times New Roman" w:hAnsi="Times New Roman" w:cs="Times New Roman"/>
                <w:color w:val="000000"/>
                <w:spacing w:val="0"/>
                <w:w w:val="100"/>
                <w:position w:val="0"/>
                <w:sz w:val="20"/>
                <w:szCs w:val="20"/>
              </w:rPr>
              <w:t>29,771,000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540" w:right="0" w:firstLine="0"/>
              <w:jc w:val="left"/>
              <w:rPr>
                <w:sz w:val="20"/>
                <w:szCs w:val="20"/>
              </w:rPr>
            </w:pPr>
            <w:r>
              <w:rPr>
                <w:rFonts w:ascii="Times New Roman" w:eastAsia="Times New Roman" w:hAnsi="Times New Roman" w:cs="Times New Roman"/>
                <w:color w:val="000000"/>
                <w:spacing w:val="0"/>
                <w:w w:val="100"/>
                <w:position w:val="0"/>
                <w:sz w:val="20"/>
                <w:szCs w:val="20"/>
              </w:rPr>
              <w:t>1.24</w:t>
            </w: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招商银行股份有限公司一中银 永利半年定期开放债券型证券 投资基金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960" w:right="0" w:firstLine="0"/>
              <w:jc w:val="left"/>
              <w:rPr>
                <w:sz w:val="20"/>
                <w:szCs w:val="20"/>
              </w:rPr>
            </w:pPr>
            <w:r>
              <w:rPr>
                <w:rFonts w:ascii="Times New Roman" w:eastAsia="Times New Roman" w:hAnsi="Times New Roman" w:cs="Times New Roman"/>
                <w:color w:val="000000"/>
                <w:spacing w:val="0"/>
                <w:w w:val="100"/>
                <w:position w:val="0"/>
                <w:sz w:val="20"/>
                <w:szCs w:val="20"/>
              </w:rPr>
              <w:t>23,003,000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540" w:right="0" w:firstLine="0"/>
              <w:jc w:val="left"/>
              <w:rPr>
                <w:sz w:val="20"/>
                <w:szCs w:val="20"/>
              </w:rPr>
            </w:pPr>
            <w:r>
              <w:rPr>
                <w:rFonts w:ascii="Times New Roman" w:eastAsia="Times New Roman" w:hAnsi="Times New Roman" w:cs="Times New Roman"/>
                <w:color w:val="000000"/>
                <w:spacing w:val="0"/>
                <w:w w:val="100"/>
                <w:position w:val="0"/>
                <w:sz w:val="20"/>
                <w:szCs w:val="20"/>
              </w:rPr>
              <w:t>0.96</w:t>
            </w:r>
          </w:p>
        </w:tc>
      </w:tr>
      <w:tr>
        <w:trPr>
          <w:trHeight w:val="960"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工银瑞信添裕固定收益型养老 金产品一中国银行股份有限公 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960" w:right="0" w:firstLine="0"/>
              <w:jc w:val="left"/>
              <w:rPr>
                <w:sz w:val="20"/>
                <w:szCs w:val="20"/>
              </w:rPr>
            </w:pPr>
            <w:r>
              <w:rPr>
                <w:rFonts w:ascii="Times New Roman" w:eastAsia="Times New Roman" w:hAnsi="Times New Roman" w:cs="Times New Roman"/>
                <w:color w:val="000000"/>
                <w:spacing w:val="0"/>
                <w:w w:val="100"/>
                <w:position w:val="0"/>
                <w:sz w:val="20"/>
                <w:szCs w:val="20"/>
              </w:rPr>
              <w:t>22,818,000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540" w:right="0" w:firstLine="0"/>
              <w:jc w:val="left"/>
              <w:rPr>
                <w:sz w:val="20"/>
                <w:szCs w:val="20"/>
              </w:rPr>
            </w:pPr>
            <w:r>
              <w:rPr>
                <w:rFonts w:ascii="Times New Roman" w:eastAsia="Times New Roman" w:hAnsi="Times New Roman" w:cs="Times New Roman"/>
                <w:color w:val="000000"/>
                <w:spacing w:val="0"/>
                <w:w w:val="100"/>
                <w:position w:val="0"/>
                <w:sz w:val="20"/>
                <w:szCs w:val="20"/>
              </w:rPr>
              <w:t>0.95</w:t>
            </w:r>
          </w:p>
        </w:tc>
      </w:tr>
    </w:tbl>
    <w:p>
      <w:pPr>
        <w:spacing w:lineRule="exact" w:line="1"/>
        <w:rPr>
          <w:sz w:val="2"/>
          <w:szCs w:val="2"/>
        </w:rPr>
      </w:pPr>
      <w:r>
        <w:br w:type="page"/>
      </w:r>
    </w:p>
    <w:tbl>
      <w:tblPr>
        <w:tblOverlap w:val="never"/>
        <w:jc w:val="center"/>
        <w:tblLayout w:type="fixed"/>
      </w:tblPr>
      <w:tblGrid>
        <w:gridCol w:w="3019"/>
        <w:gridCol w:w="3014"/>
        <w:gridCol w:w="3029"/>
      </w:tblGrid>
      <w:tr>
        <w:trPr>
          <w:trHeight w:val="64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北京航天爱威电子技术有限公 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960" w:right="0" w:firstLine="0"/>
              <w:jc w:val="left"/>
              <w:rPr>
                <w:sz w:val="20"/>
                <w:szCs w:val="20"/>
              </w:rPr>
            </w:pPr>
            <w:r>
              <w:rPr>
                <w:rFonts w:ascii="Times New Roman" w:eastAsia="Times New Roman" w:hAnsi="Times New Roman" w:cs="Times New Roman"/>
                <w:color w:val="000000"/>
                <w:spacing w:val="0"/>
                <w:w w:val="100"/>
                <w:position w:val="0"/>
                <w:sz w:val="20"/>
                <w:szCs w:val="20"/>
              </w:rPr>
              <w:t>19,922,000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540" w:right="0" w:firstLine="0"/>
              <w:jc w:val="left"/>
              <w:rPr>
                <w:sz w:val="20"/>
                <w:szCs w:val="20"/>
              </w:rPr>
            </w:pPr>
            <w:r>
              <w:rPr>
                <w:rFonts w:ascii="Times New Roman" w:eastAsia="Times New Roman" w:hAnsi="Times New Roman" w:cs="Times New Roman"/>
                <w:color w:val="000000"/>
                <w:spacing w:val="0"/>
                <w:w w:val="100"/>
                <w:position w:val="0"/>
                <w:sz w:val="20"/>
                <w:szCs w:val="20"/>
              </w:rPr>
              <w:t>0.83</w:t>
            </w: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广发基金一招商银行一招商财 富资产管理有限公司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960" w:right="0" w:firstLine="0"/>
              <w:jc w:val="left"/>
              <w:rPr>
                <w:sz w:val="20"/>
                <w:szCs w:val="20"/>
              </w:rPr>
            </w:pPr>
            <w:r>
              <w:rPr>
                <w:rFonts w:ascii="Times New Roman" w:eastAsia="Times New Roman" w:hAnsi="Times New Roman" w:cs="Times New Roman"/>
                <w:color w:val="000000"/>
                <w:spacing w:val="0"/>
                <w:w w:val="100"/>
                <w:position w:val="0"/>
                <w:sz w:val="20"/>
                <w:szCs w:val="20"/>
              </w:rPr>
              <w:t>19,275,000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540" w:right="0" w:firstLine="0"/>
              <w:jc w:val="left"/>
              <w:rPr>
                <w:sz w:val="20"/>
                <w:szCs w:val="20"/>
              </w:rPr>
            </w:pPr>
            <w:r>
              <w:rPr>
                <w:rFonts w:ascii="Times New Roman" w:eastAsia="Times New Roman" w:hAnsi="Times New Roman" w:cs="Times New Roman"/>
                <w:color w:val="000000"/>
                <w:spacing w:val="0"/>
                <w:w w:val="100"/>
                <w:position w:val="0"/>
                <w:sz w:val="20"/>
                <w:szCs w:val="20"/>
              </w:rPr>
              <w:t>0.80</w:t>
            </w: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广发基金一工商银行一广发基 金股债混合策略</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号资产管理 计划</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960" w:right="0" w:firstLine="0"/>
              <w:jc w:val="left"/>
              <w:rPr>
                <w:sz w:val="20"/>
                <w:szCs w:val="20"/>
              </w:rPr>
            </w:pPr>
            <w:r>
              <w:rPr>
                <w:rFonts w:ascii="Times New Roman" w:eastAsia="Times New Roman" w:hAnsi="Times New Roman" w:cs="Times New Roman"/>
                <w:color w:val="000000"/>
                <w:spacing w:val="0"/>
                <w:w w:val="100"/>
                <w:position w:val="0"/>
                <w:sz w:val="20"/>
                <w:szCs w:val="20"/>
              </w:rPr>
              <w:t>15,923,000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540" w:right="0" w:firstLine="0"/>
              <w:jc w:val="left"/>
              <w:rPr>
                <w:sz w:val="20"/>
                <w:szCs w:val="20"/>
              </w:rPr>
            </w:pPr>
            <w:r>
              <w:rPr>
                <w:rFonts w:ascii="Times New Roman" w:eastAsia="Times New Roman" w:hAnsi="Times New Roman" w:cs="Times New Roman"/>
                <w:color w:val="000000"/>
                <w:spacing w:val="0"/>
                <w:w w:val="100"/>
                <w:position w:val="0"/>
                <w:sz w:val="20"/>
                <w:szCs w:val="20"/>
              </w:rPr>
              <w:t>0.66</w:t>
            </w:r>
          </w:p>
        </w:tc>
      </w:tr>
      <w:tr>
        <w:trPr>
          <w:trHeight w:val="64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海富通固定收益型养老金产品 —中国建设银行股份有限公司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960" w:right="0" w:firstLine="0"/>
              <w:jc w:val="left"/>
              <w:rPr>
                <w:sz w:val="20"/>
                <w:szCs w:val="20"/>
              </w:rPr>
            </w:pPr>
            <w:r>
              <w:rPr>
                <w:rFonts w:ascii="Times New Roman" w:eastAsia="Times New Roman" w:hAnsi="Times New Roman" w:cs="Times New Roman"/>
                <w:color w:val="000000"/>
                <w:spacing w:val="0"/>
                <w:w w:val="100"/>
                <w:position w:val="0"/>
                <w:sz w:val="20"/>
                <w:szCs w:val="20"/>
              </w:rPr>
              <w:t>14,165,000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540" w:right="0" w:firstLine="0"/>
              <w:jc w:val="left"/>
              <w:rPr>
                <w:sz w:val="20"/>
                <w:szCs w:val="20"/>
              </w:rPr>
            </w:pPr>
            <w:r>
              <w:rPr>
                <w:rFonts w:ascii="Times New Roman" w:eastAsia="Times New Roman" w:hAnsi="Times New Roman" w:cs="Times New Roman"/>
                <w:color w:val="000000"/>
                <w:spacing w:val="0"/>
                <w:w w:val="100"/>
                <w:position w:val="0"/>
                <w:sz w:val="20"/>
                <w:szCs w:val="20"/>
              </w:rPr>
              <w:t>0.59</w:t>
            </w:r>
          </w:p>
        </w:tc>
      </w:tr>
    </w:tbl>
    <w:p>
      <w:pPr>
        <w:widowControl w:val="0"/>
        <w:spacing w:after="379" w:line="1" w:lineRule="exact"/>
      </w:pPr>
    </w:p>
    <w:p>
      <w:pPr>
        <w:pStyle w:val="Style5"/>
        <w:keepNext w:val="0"/>
        <w:keepLines w:val="0"/>
        <w:widowControl w:val="0"/>
        <w:shd w:val="clear" w:color="auto" w:fill="auto"/>
        <w:bidi w:val="0"/>
        <w:spacing w:before="0" w:after="60" w:line="240" w:lineRule="auto"/>
        <w:ind w:left="0" w:right="0" w:firstLine="880"/>
        <w:jc w:val="left"/>
      </w:pPr>
      <w:bookmarkStart w:id="393" w:name="bookmark393"/>
      <w:r>
        <w:rPr>
          <w:rFonts w:ascii="Calibri" w:eastAsia="Calibri" w:hAnsi="Calibri" w:cs="Calibri"/>
          <w:b/>
          <w:bCs/>
          <w:color w:val="000000"/>
          <w:spacing w:val="0"/>
          <w:w w:val="100"/>
          <w:position w:val="0"/>
          <w:sz w:val="20"/>
          <w:szCs w:val="20"/>
        </w:rPr>
        <w:t>（</w:t>
      </w:r>
      <w:bookmarkEnd w:id="393"/>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报告期转债变动情况</w:t>
      </w:r>
    </w:p>
    <w:p>
      <w:pPr>
        <w:pStyle w:val="Style21"/>
        <w:keepNext/>
        <w:keepLines/>
        <w:widowControl w:val="0"/>
        <w:shd w:val="clear" w:color="auto" w:fill="auto"/>
        <w:bidi w:val="0"/>
        <w:spacing w:before="0" w:line="240" w:lineRule="auto"/>
        <w:ind w:left="0" w:right="0" w:firstLine="880"/>
        <w:jc w:val="left"/>
      </w:pPr>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394"/>
      <w:bookmarkEnd w:id="395"/>
      <w:bookmarkEnd w:id="396"/>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1450"/>
        <w:gridCol w:w="1507"/>
        <w:gridCol w:w="1474"/>
        <w:gridCol w:w="1445"/>
        <w:gridCol w:w="1450"/>
        <w:gridCol w:w="1526"/>
      </w:tblGrid>
      <w:tr>
        <w:trPr>
          <w:trHeight w:val="326"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可转换公司 债券名称</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赎回</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回售</w:t>
            </w:r>
          </w:p>
        </w:tc>
        <w:tc>
          <w:tcPr>
            <w:vMerge/>
            <w:tcBorders>
              <w:left w:val="single" w:sz="4"/>
              <w:right w:val="single" w:sz="4"/>
            </w:tcBorders>
            <w:shd w:val="clear" w:color="auto" w:fill="FFFFFF"/>
            <w:vAlign w:val="center"/>
          </w:tcPr>
          <w:p>
            <w:pP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航信转债</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2,399,002,000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302,000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2,398,700,000</w:t>
            </w:r>
          </w:p>
        </w:tc>
      </w:tr>
    </w:tbl>
    <w:p>
      <w:pPr>
        <w:widowControl w:val="0"/>
        <w:spacing w:after="319" w:line="1" w:lineRule="exact"/>
      </w:pPr>
    </w:p>
    <w:p>
      <w:pPr>
        <w:pStyle w:val="Style21"/>
        <w:keepNext/>
        <w:keepLines/>
        <w:widowControl w:val="0"/>
        <w:shd w:val="clear" w:color="auto" w:fill="auto"/>
        <w:bidi w:val="0"/>
        <w:spacing w:before="0" w:line="240" w:lineRule="auto"/>
        <w:ind w:left="0" w:right="0" w:firstLine="880"/>
        <w:jc w:val="left"/>
      </w:pPr>
      <w:bookmarkStart w:id="397" w:name="bookmark397"/>
      <w:bookmarkStart w:id="398" w:name="bookmark398"/>
      <w:bookmarkStart w:id="399" w:name="bookmark399"/>
      <w:r>
        <w:rPr>
          <w:color w:val="000000"/>
          <w:spacing w:val="0"/>
          <w:w w:val="100"/>
          <w:position w:val="0"/>
          <w:sz w:val="24"/>
          <w:szCs w:val="24"/>
        </w:rPr>
        <w:t>报告期转债累计转股情况</w:t>
      </w:r>
      <w:bookmarkEnd w:id="397"/>
      <w:bookmarkEnd w:id="398"/>
      <w:bookmarkEnd w:id="399"/>
    </w:p>
    <w:p>
      <w:pPr>
        <w:pStyle w:val="Style21"/>
        <w:keepNext/>
        <w:keepLines/>
        <w:widowControl w:val="0"/>
        <w:shd w:val="clear" w:color="auto" w:fill="auto"/>
        <w:bidi w:val="0"/>
        <w:spacing w:before="0" w:after="320" w:line="240" w:lineRule="auto"/>
        <w:ind w:left="0" w:right="0" w:firstLine="880"/>
        <w:jc w:val="left"/>
      </w:pPr>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400"/>
      <w:bookmarkEnd w:id="401"/>
      <w:bookmarkEnd w:id="402"/>
    </w:p>
    <w:tbl>
      <w:tblPr>
        <w:tblOverlap w:val="never"/>
        <w:jc w:val="center"/>
        <w:tblLayout w:type="fixed"/>
      </w:tblPr>
      <w:tblGrid>
        <w:gridCol w:w="4526"/>
        <w:gridCol w:w="4536"/>
      </w:tblGrid>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可转换公司债券名称</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航信转债</w:t>
            </w:r>
          </w:p>
        </w:tc>
      </w:tr>
      <w:tr>
        <w:trPr>
          <w:trHeight w:val="32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报告期转股额（元）</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302,000</w:t>
            </w:r>
          </w:p>
        </w:tc>
      </w:tr>
      <w:tr>
        <w:trPr>
          <w:trHeight w:val="32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报告期转股数（股）</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840" w:right="0" w:firstLine="0"/>
              <w:jc w:val="left"/>
              <w:rPr>
                <w:sz w:val="20"/>
                <w:szCs w:val="20"/>
              </w:rPr>
            </w:pPr>
            <w:r>
              <w:rPr>
                <w:rFonts w:ascii="Times New Roman" w:eastAsia="Times New Roman" w:hAnsi="Times New Roman" w:cs="Times New Roman"/>
                <w:color w:val="000000"/>
                <w:spacing w:val="0"/>
                <w:w w:val="100"/>
                <w:position w:val="0"/>
                <w:sz w:val="20"/>
                <w:szCs w:val="20"/>
              </w:rPr>
              <w:t>13,912</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累计转股数（股）</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3840" w:right="0" w:firstLine="0"/>
              <w:jc w:val="left"/>
              <w:rPr>
                <w:sz w:val="20"/>
                <w:szCs w:val="20"/>
              </w:rPr>
            </w:pPr>
            <w:r>
              <w:rPr>
                <w:rFonts w:ascii="Times New Roman" w:eastAsia="Times New Roman" w:hAnsi="Times New Roman" w:cs="Times New Roman"/>
                <w:color w:val="000000"/>
                <w:spacing w:val="0"/>
                <w:w w:val="100"/>
                <w:position w:val="0"/>
                <w:sz w:val="20"/>
                <w:szCs w:val="20"/>
              </w:rPr>
              <w:t>27,845</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累计转股数占转股前公司已发行股份总数（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0.003015</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尚未转股额（元）</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2,398,700,000</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未转股转债占转债发行总量比例（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3840" w:right="0" w:firstLine="0"/>
              <w:jc w:val="left"/>
              <w:rPr>
                <w:sz w:val="20"/>
                <w:szCs w:val="20"/>
              </w:rPr>
            </w:pPr>
            <w:r>
              <w:rPr>
                <w:rFonts w:ascii="Times New Roman" w:eastAsia="Times New Roman" w:hAnsi="Times New Roman" w:cs="Times New Roman"/>
                <w:color w:val="000000"/>
                <w:spacing w:val="0"/>
                <w:w w:val="100"/>
                <w:position w:val="0"/>
                <w:sz w:val="20"/>
                <w:szCs w:val="20"/>
              </w:rPr>
              <w:t>99.984</w:t>
            </w:r>
          </w:p>
        </w:tc>
      </w:tr>
    </w:tbl>
    <w:p>
      <w:pPr>
        <w:widowControl w:val="0"/>
        <w:spacing w:after="379" w:line="1" w:lineRule="exact"/>
      </w:pPr>
    </w:p>
    <w:p>
      <w:pPr>
        <w:pStyle w:val="Style5"/>
        <w:keepNext w:val="0"/>
        <w:keepLines w:val="0"/>
        <w:widowControl w:val="0"/>
        <w:shd w:val="clear" w:color="auto" w:fill="auto"/>
        <w:bidi w:val="0"/>
        <w:spacing w:before="0" w:after="60" w:line="240" w:lineRule="auto"/>
        <w:ind w:left="0" w:right="0" w:firstLine="880"/>
        <w:jc w:val="left"/>
      </w:pPr>
      <w:bookmarkStart w:id="403" w:name="bookmark403"/>
      <w:r>
        <w:rPr>
          <w:rFonts w:ascii="Calibri" w:eastAsia="Calibri" w:hAnsi="Calibri" w:cs="Calibri"/>
          <w:b/>
          <w:bCs/>
          <w:color w:val="000000"/>
          <w:spacing w:val="0"/>
          <w:w w:val="100"/>
          <w:position w:val="0"/>
          <w:sz w:val="20"/>
          <w:szCs w:val="20"/>
        </w:rPr>
        <w:t>（</w:t>
      </w:r>
      <w:bookmarkEnd w:id="403"/>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转股价格历次调整情况</w:t>
      </w:r>
    </w:p>
    <w:p>
      <w:pPr>
        <w:pStyle w:val="Style21"/>
        <w:keepNext/>
        <w:keepLines/>
        <w:widowControl w:val="0"/>
        <w:shd w:val="clear" w:color="auto" w:fill="auto"/>
        <w:bidi w:val="0"/>
        <w:spacing w:before="0" w:line="240" w:lineRule="auto"/>
        <w:ind w:left="0" w:right="0" w:firstLine="880"/>
        <w:jc w:val="left"/>
      </w:pPr>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404"/>
      <w:bookmarkEnd w:id="405"/>
      <w:bookmarkEnd w:id="406"/>
    </w:p>
    <w:p>
      <w:pPr>
        <w:pStyle w:val="Style5"/>
        <w:keepNext w:val="0"/>
        <w:keepLines w:val="0"/>
        <w:widowControl w:val="0"/>
        <w:shd w:val="clear" w:color="auto" w:fill="auto"/>
        <w:bidi w:val="0"/>
        <w:spacing w:before="0" w:after="320" w:line="240" w:lineRule="auto"/>
        <w:ind w:left="0" w:right="70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1416"/>
        <w:gridCol w:w="1133"/>
        <w:gridCol w:w="1421"/>
        <w:gridCol w:w="2266"/>
        <w:gridCol w:w="2602"/>
      </w:tblGrid>
      <w:tr>
        <w:trPr>
          <w:trHeight w:val="326" w:hRule="exact"/>
        </w:trPr>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可转换公司债券名称</w:t>
            </w:r>
          </w:p>
        </w:tc>
        <w:tc>
          <w:tcPr>
            <w:gridSpan w:val="3"/>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航信转债</w:t>
            </w: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转股价格调 整日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调整后转 股价格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披露时间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披露媒体</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转股价格调整 说明</w:t>
            </w:r>
          </w:p>
        </w:tc>
      </w:tr>
      <w:tr>
        <w:trPr>
          <w:trHeight w:val="188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43.05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25</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9" w:lineRule="exact"/>
              <w:ind w:left="0" w:right="0" w:firstLine="0"/>
              <w:jc w:val="left"/>
              <w:rPr>
                <w:sz w:val="20"/>
                <w:szCs w:val="20"/>
              </w:rPr>
            </w:pPr>
            <w:r>
              <w:rPr>
                <w:color w:val="000000"/>
                <w:spacing w:val="0"/>
                <w:w w:val="100"/>
                <w:position w:val="0"/>
                <w:sz w:val="18"/>
                <w:szCs w:val="18"/>
              </w:rPr>
              <w:t xml:space="preserve">《中国证券报》、《上海 证券报》、《证券日报》、 上海证券交易所网站 </w:t>
            </w: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sz w:val="20"/>
                <w:szCs w:val="20"/>
              </w:rPr>
              <w:t>http://www.sse.com.cn</w:t>
            </w:r>
            <w:r>
              <w:fldChar w:fldCharType="end"/>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5" w:lineRule="exact"/>
              <w:ind w:left="0" w:right="0" w:firstLine="0"/>
              <w:jc w:val="both"/>
            </w:pPr>
            <w:r>
              <w:rPr>
                <w:color w:val="000000"/>
                <w:spacing w:val="0"/>
                <w:w w:val="100"/>
                <w:position w:val="0"/>
              </w:rPr>
              <w:t>因实施</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年度利润分 配，公司根据有关规定和 《航天信息股份有限公司 公开发行可转换公司债券 募集说明书》的有关条款 对转股价进行调整。</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42.80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因实施</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年度利润分</w:t>
            </w:r>
          </w:p>
        </w:tc>
      </w:tr>
    </w:tbl>
    <w:p>
      <w:pPr>
        <w:spacing w:lineRule="exact" w:line="1"/>
        <w:rPr>
          <w:sz w:val="2"/>
          <w:szCs w:val="2"/>
        </w:rPr>
      </w:pPr>
      <w:r>
        <w:br w:type="page"/>
      </w:r>
    </w:p>
    <w:tbl>
      <w:tblPr>
        <w:tblOverlap w:val="never"/>
        <w:jc w:val="center"/>
        <w:tblLayout w:type="fixed"/>
      </w:tblPr>
      <w:tblGrid>
        <w:gridCol w:w="1416"/>
        <w:gridCol w:w="1133"/>
        <w:gridCol w:w="1421"/>
        <w:gridCol w:w="2266"/>
        <w:gridCol w:w="2602"/>
      </w:tblGrid>
      <w:tr>
        <w:trPr>
          <w:trHeight w:val="157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日</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5" w:lineRule="exact"/>
              <w:ind w:left="0" w:right="0" w:firstLine="0"/>
              <w:jc w:val="both"/>
              <w:rPr>
                <w:sz w:val="20"/>
                <w:szCs w:val="20"/>
              </w:rPr>
            </w:pPr>
            <w:r>
              <w:rPr>
                <w:color w:val="000000"/>
                <w:spacing w:val="0"/>
                <w:w w:val="100"/>
                <w:position w:val="0"/>
                <w:sz w:val="18"/>
                <w:szCs w:val="18"/>
              </w:rPr>
              <w:t xml:space="preserve">证券报》、《证券日报》、 上海证券交易所网站 </w:t>
            </w: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sz w:val="20"/>
                <w:szCs w:val="20"/>
              </w:rPr>
              <w:t>http://www.sse.com.cn</w:t>
            </w:r>
            <w:r>
              <w:fldChar w:fldCharType="end"/>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配，公司根据有关规定和 《航天信息股份有限公司 公开发行可转换公司债券 募集说明书》的有关条款 对转股价进行调整。</w:t>
            </w:r>
          </w:p>
        </w:tc>
      </w:tr>
      <w:tr>
        <w:trPr>
          <w:trHeight w:val="188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28</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42.38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p>
          <w:p>
            <w:pPr>
              <w:pStyle w:val="Style3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20"/>
                <w:szCs w:val="20"/>
              </w:rPr>
              <w:t>22</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18"/>
                <w:szCs w:val="18"/>
              </w:rPr>
              <w:t xml:space="preserve">《中国证券报》、《上海 证券报》、《证券日报》、 上海证券交易所网站 </w:t>
            </w: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sz w:val="20"/>
                <w:szCs w:val="20"/>
              </w:rPr>
              <w:t>http://www.sse.com.cn</w:t>
            </w:r>
            <w:r>
              <w:fldChar w:fldCharType="end"/>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5" w:lineRule="exact"/>
              <w:ind w:left="0" w:right="0" w:firstLine="0"/>
              <w:jc w:val="both"/>
            </w:pPr>
            <w:r>
              <w:rPr>
                <w:color w:val="000000"/>
                <w:spacing w:val="0"/>
                <w:w w:val="100"/>
                <w:position w:val="0"/>
              </w:rPr>
              <w:t>因实施</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年度利润分 配，公司根据有关规定和 《航天信息股份有限公司 公开发行可转换公司债券 募集说明书》的有关条款 对转股价进行调整。</w:t>
            </w:r>
          </w:p>
        </w:tc>
      </w:tr>
      <w:tr>
        <w:trPr>
          <w:trHeight w:val="188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21</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41.94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p>
          <w:p>
            <w:pPr>
              <w:pStyle w:val="Style3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20"/>
                <w:szCs w:val="20"/>
              </w:rPr>
              <w:t>17</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18"/>
                <w:szCs w:val="18"/>
              </w:rPr>
              <w:t xml:space="preserve">《中国证券报》、《上海 证券报》、《证券日报》、 上海证券交易所网站 </w:t>
            </w: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sz w:val="20"/>
                <w:szCs w:val="20"/>
              </w:rPr>
              <w:t>http://www.sse.com.cn</w:t>
            </w:r>
            <w:r>
              <w:fldChar w:fldCharType="end"/>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5" w:lineRule="exact"/>
              <w:ind w:left="0" w:right="0" w:firstLine="0"/>
              <w:jc w:val="both"/>
            </w:pPr>
            <w:r>
              <w:rPr>
                <w:color w:val="000000"/>
                <w:spacing w:val="0"/>
                <w:w w:val="100"/>
                <w:position w:val="0"/>
              </w:rPr>
              <w:t>因实施</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rPr>
              <w:t>年度利润分 配，公司根据有关规定和 《航天信息股份有限公司 公开发行可转换公司债券 募集说明书》的有关条款 对转股价进行调整。</w:t>
            </w:r>
          </w:p>
        </w:tc>
      </w:tr>
      <w:tr>
        <w:trPr>
          <w:trHeight w:val="219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27</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21.79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p>
          <w:p>
            <w:pPr>
              <w:pStyle w:val="Style3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18"/>
                <w:szCs w:val="18"/>
              </w:rPr>
              <w:t xml:space="preserve">《中国证券报》、《上海 证券报》、《证券日报》、 上海证券交易所网站 </w:t>
            </w: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sz w:val="20"/>
                <w:szCs w:val="20"/>
              </w:rPr>
              <w:t>http://www.sse.com.cn</w:t>
            </w:r>
            <w:r>
              <w:fldChar w:fldCharType="end"/>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日 召开第七届董事会第七次 会议审议通过了《关于向 下修正</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航信转债</w:t>
            </w:r>
            <w:r>
              <w:rPr>
                <w:color w:val="000000"/>
                <w:spacing w:val="0"/>
                <w:w w:val="100"/>
                <w:position w:val="0"/>
              </w:rPr>
              <w:t>''</w:t>
            </w:r>
            <w:r>
              <w:rPr>
                <w:color w:val="000000"/>
                <w:spacing w:val="0"/>
                <w:w w:val="100"/>
                <w:position w:val="0"/>
              </w:rPr>
              <w:t>转股价 格的议案》。同意</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航信转 债</w:t>
            </w:r>
            <w:r>
              <w:rPr>
                <w:color w:val="000000"/>
                <w:spacing w:val="0"/>
                <w:w w:val="100"/>
                <w:position w:val="0"/>
              </w:rPr>
              <w:t>''</w:t>
            </w:r>
            <w:r>
              <w:rPr>
                <w:color w:val="000000"/>
                <w:spacing w:val="0"/>
                <w:w w:val="100"/>
                <w:position w:val="0"/>
              </w:rPr>
              <w:t xml:space="preserve">转股价格向下修正为 </w:t>
            </w:r>
            <w:r>
              <w:rPr>
                <w:rFonts w:ascii="Times New Roman" w:eastAsia="Times New Roman" w:hAnsi="Times New Roman" w:cs="Times New Roman"/>
                <w:color w:val="000000"/>
                <w:spacing w:val="0"/>
                <w:w w:val="100"/>
                <w:position w:val="0"/>
                <w:sz w:val="20"/>
                <w:szCs w:val="20"/>
              </w:rPr>
              <w:t xml:space="preserve">21.97 </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股。</w:t>
            </w:r>
          </w:p>
        </w:tc>
      </w:tr>
      <w:tr>
        <w:trPr>
          <w:trHeight w:val="188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21.56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p>
          <w:p>
            <w:pPr>
              <w:pStyle w:val="Style3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20"/>
                <w:szCs w:val="20"/>
              </w:rPr>
              <w:t>14</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18"/>
                <w:szCs w:val="18"/>
              </w:rPr>
              <w:t xml:space="preserve">《中国证券报》、《上海 证券报》、《证券日报》、 上海证券交易所网站 </w:t>
            </w: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sz w:val="20"/>
                <w:szCs w:val="20"/>
              </w:rPr>
              <w:t>http://www.sse.com.cn</w:t>
            </w:r>
            <w:r>
              <w:fldChar w:fldCharType="end"/>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5" w:lineRule="exact"/>
              <w:ind w:left="0" w:right="0" w:firstLine="0"/>
              <w:jc w:val="both"/>
            </w:pPr>
            <w:r>
              <w:rPr>
                <w:color w:val="000000"/>
                <w:spacing w:val="0"/>
                <w:w w:val="100"/>
                <w:position w:val="0"/>
              </w:rPr>
              <w:t>因实施</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年度利润分 配，公司根据有关规定和 《航天信息股份有限公司 公开发行可转换公司债券 募集说明书》的有关条款 对转股价进行调整。</w:t>
            </w:r>
          </w:p>
        </w:tc>
      </w:tr>
      <w:tr>
        <w:trPr>
          <w:trHeight w:val="643" w:hRule="exact"/>
        </w:trPr>
        <w:tc>
          <w:tcPr>
            <w:gridSpan w:val="2"/>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截止本报告期末最新转股 价格</w:t>
            </w:r>
          </w:p>
        </w:tc>
        <w:tc>
          <w:tcPr>
            <w:gridSpan w:val="3"/>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21.56</w:t>
            </w:r>
          </w:p>
        </w:tc>
      </w:tr>
    </w:tbl>
    <w:p>
      <w:pPr>
        <w:widowControl w:val="0"/>
        <w:spacing w:after="419" w:line="1" w:lineRule="exact"/>
      </w:pPr>
    </w:p>
    <w:p>
      <w:pPr>
        <w:pStyle w:val="Style5"/>
        <w:keepNext w:val="0"/>
        <w:keepLines w:val="0"/>
        <w:widowControl w:val="0"/>
        <w:shd w:val="clear" w:color="auto" w:fill="auto"/>
        <w:tabs>
          <w:tab w:pos="2206" w:val="left"/>
        </w:tabs>
        <w:bidi w:val="0"/>
        <w:spacing w:before="0" w:after="60" w:line="269" w:lineRule="exact"/>
        <w:ind w:left="1680" w:right="0" w:firstLine="0"/>
        <w:jc w:val="left"/>
      </w:pPr>
      <w:bookmarkStart w:id="407" w:name="bookmark407"/>
      <w:r>
        <w:rPr>
          <w:rFonts w:ascii="Calibri" w:eastAsia="Calibri" w:hAnsi="Calibri" w:cs="Calibri"/>
          <w:b/>
          <w:bCs/>
          <w:color w:val="000000"/>
          <w:spacing w:val="0"/>
          <w:w w:val="100"/>
          <w:position w:val="0"/>
          <w:sz w:val="20"/>
          <w:szCs w:val="20"/>
        </w:rPr>
        <w:t>（</w:t>
      </w:r>
      <w:bookmarkEnd w:id="407"/>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公司的负债情况、资信变化情况及在未来年度还债的现金安排</w:t>
      </w:r>
    </w:p>
    <w:p>
      <w:pPr>
        <w:pStyle w:val="Style5"/>
        <w:keepNext w:val="0"/>
        <w:keepLines w:val="0"/>
        <w:widowControl w:val="0"/>
        <w:shd w:val="clear" w:color="auto" w:fill="auto"/>
        <w:bidi w:val="0"/>
        <w:spacing w:before="0" w:after="0" w:line="269" w:lineRule="exact"/>
        <w:ind w:left="168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420" w:line="269" w:lineRule="exact"/>
        <w:ind w:left="1680" w:right="0"/>
        <w:jc w:val="both"/>
      </w:pPr>
      <w:r>
        <w:rPr>
          <w:color w:val="000000"/>
          <w:spacing w:val="0"/>
          <w:w w:val="100"/>
          <w:position w:val="0"/>
        </w:rPr>
        <w:t>公司各方面经营情况稳定，资产结构合理，负债情况无明显变化，资信情况良好。公司通过执行 稳健的经营策略与合理的销售政策，已为日常经营获取稳定的经营性现金流量。公司经营利润的持续增 长，为公司未来支付可转换公司债券利息、偿付债券提供稳定、充足的营运资金。</w:t>
      </w:r>
    </w:p>
    <w:p>
      <w:pPr>
        <w:pStyle w:val="Style5"/>
        <w:keepNext w:val="0"/>
        <w:keepLines w:val="0"/>
        <w:widowControl w:val="0"/>
        <w:shd w:val="clear" w:color="auto" w:fill="auto"/>
        <w:tabs>
          <w:tab w:pos="2206" w:val="left"/>
        </w:tabs>
        <w:bidi w:val="0"/>
        <w:spacing w:before="0" w:after="60" w:line="269" w:lineRule="exact"/>
        <w:ind w:left="1680" w:right="0" w:firstLine="0"/>
        <w:jc w:val="left"/>
      </w:pPr>
      <w:bookmarkStart w:id="408" w:name="bookmark408"/>
      <w:r>
        <w:rPr>
          <w:rFonts w:ascii="Calibri" w:eastAsia="Calibri" w:hAnsi="Calibri" w:cs="Calibri"/>
          <w:b/>
          <w:bCs/>
          <w:color w:val="000000"/>
          <w:spacing w:val="0"/>
          <w:w w:val="100"/>
          <w:position w:val="0"/>
          <w:sz w:val="20"/>
          <w:szCs w:val="20"/>
        </w:rPr>
        <w:t>（</w:t>
      </w:r>
      <w:bookmarkEnd w:id="408"/>
      <w:r>
        <w:rPr>
          <w:b/>
          <w:bCs/>
          <w:color w:val="000000"/>
          <w:spacing w:val="0"/>
          <w:w w:val="100"/>
          <w:position w:val="0"/>
        </w:rPr>
        <w:t>六</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转债其他情况说明</w:t>
      </w:r>
    </w:p>
    <w:p>
      <w:pPr>
        <w:pStyle w:val="Style5"/>
        <w:keepNext w:val="0"/>
        <w:keepLines w:val="0"/>
        <w:widowControl w:val="0"/>
        <w:shd w:val="clear" w:color="auto" w:fill="auto"/>
        <w:bidi w:val="0"/>
        <w:spacing w:before="0" w:after="240" w:line="269" w:lineRule="exact"/>
        <w:ind w:left="1680" w:right="0" w:firstLine="0"/>
        <w:jc w:val="left"/>
      </w:pPr>
      <w:bookmarkStart w:id="409" w:name="bookmark409"/>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bookmarkEnd w:id="409"/>
      <w:r>
        <w:br w:type="page"/>
      </w:r>
    </w:p>
    <w:p>
      <w:pPr>
        <w:pStyle w:val="Style15"/>
        <w:keepNext/>
        <w:keepLines/>
        <w:widowControl w:val="0"/>
        <w:shd w:val="clear" w:color="auto" w:fill="auto"/>
        <w:bidi w:val="0"/>
        <w:spacing w:before="0" w:after="620" w:line="240" w:lineRule="auto"/>
        <w:ind w:left="0" w:right="0" w:firstLine="0"/>
        <w:jc w:val="center"/>
      </w:pPr>
      <w:bookmarkStart w:id="410" w:name="bookmark410"/>
      <w:bookmarkStart w:id="411" w:name="bookmark411"/>
      <w:bookmarkStart w:id="412" w:name="bookmark412"/>
      <w:r>
        <w:rPr>
          <w:color w:val="000000"/>
          <w:spacing w:val="0"/>
          <w:w w:val="100"/>
          <w:position w:val="0"/>
        </w:rPr>
        <w:t>第六节普通股股份变动及股东情况</w:t>
      </w:r>
      <w:bookmarkEnd w:id="410"/>
      <w:bookmarkEnd w:id="411"/>
      <w:bookmarkEnd w:id="412"/>
    </w:p>
    <w:p>
      <w:pPr>
        <w:pStyle w:val="Style5"/>
        <w:keepNext w:val="0"/>
        <w:keepLines w:val="0"/>
        <w:widowControl w:val="0"/>
        <w:shd w:val="clear" w:color="auto" w:fill="auto"/>
        <w:bidi w:val="0"/>
        <w:spacing w:before="0" w:after="140" w:line="240" w:lineRule="auto"/>
        <w:ind w:left="1680" w:right="0" w:firstLine="0"/>
        <w:jc w:val="left"/>
      </w:pPr>
      <w:bookmarkStart w:id="413" w:name="bookmark413"/>
      <w:r>
        <w:rPr>
          <w:b/>
          <w:bCs/>
          <w:color w:val="000000"/>
          <w:spacing w:val="0"/>
          <w:w w:val="100"/>
          <w:position w:val="0"/>
        </w:rPr>
        <w:t>一</w:t>
      </w:r>
      <w:bookmarkEnd w:id="413"/>
      <w:r>
        <w:rPr>
          <w:b/>
          <w:bCs/>
          <w:color w:val="000000"/>
          <w:spacing w:val="0"/>
          <w:w w:val="100"/>
          <w:position w:val="0"/>
        </w:rPr>
        <w:t>、普通股股本变动情况</w:t>
      </w:r>
    </w:p>
    <w:p>
      <w:pPr>
        <w:pStyle w:val="Style5"/>
        <w:keepNext w:val="0"/>
        <w:keepLines w:val="0"/>
        <w:widowControl w:val="0"/>
        <w:shd w:val="clear" w:color="auto" w:fill="auto"/>
        <w:bidi w:val="0"/>
        <w:spacing w:before="0" w:after="140" w:line="240" w:lineRule="auto"/>
        <w:ind w:left="1680" w:right="0" w:firstLine="0"/>
        <w:jc w:val="left"/>
      </w:pPr>
      <w:bookmarkStart w:id="414" w:name="bookmark414"/>
      <w:r>
        <w:rPr>
          <w:rFonts w:ascii="Calibri" w:eastAsia="Calibri" w:hAnsi="Calibri" w:cs="Calibri"/>
          <w:b/>
          <w:bCs/>
          <w:color w:val="000000"/>
          <w:spacing w:val="0"/>
          <w:w w:val="100"/>
          <w:position w:val="0"/>
          <w:sz w:val="20"/>
          <w:szCs w:val="20"/>
        </w:rPr>
        <w:t>（</w:t>
      </w:r>
      <w:bookmarkEnd w:id="414"/>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普通股股份变动情况表</w:t>
      </w:r>
    </w:p>
    <w:p>
      <w:pPr>
        <w:pStyle w:val="Style5"/>
        <w:keepNext w:val="0"/>
        <w:keepLines w:val="0"/>
        <w:widowControl w:val="0"/>
        <w:shd w:val="clear" w:color="auto" w:fill="auto"/>
        <w:bidi w:val="0"/>
        <w:spacing w:before="0" w:after="140" w:line="240" w:lineRule="auto"/>
        <w:ind w:left="1680" w:right="0" w:firstLine="0"/>
        <w:jc w:val="left"/>
      </w:pPr>
      <w:bookmarkStart w:id="415" w:name="bookmark415"/>
      <w:r>
        <w:rPr>
          <w:b/>
          <w:bCs/>
          <w:color w:val="000000"/>
          <w:spacing w:val="0"/>
          <w:w w:val="100"/>
          <w:position w:val="0"/>
        </w:rPr>
        <w:t>1</w:t>
      </w:r>
      <w:bookmarkEnd w:id="415"/>
      <w:r>
        <w:rPr>
          <w:b/>
          <w:bCs/>
          <w:color w:val="000000"/>
          <w:spacing w:val="0"/>
          <w:w w:val="100"/>
          <w:position w:val="0"/>
        </w:rPr>
        <w:t>、普通股股份变动情况表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3010"/>
        <w:gridCol w:w="1459"/>
        <w:gridCol w:w="706"/>
        <w:gridCol w:w="437"/>
        <w:gridCol w:w="437"/>
        <w:gridCol w:w="936"/>
        <w:gridCol w:w="1310"/>
        <w:gridCol w:w="1296"/>
        <w:gridCol w:w="1464"/>
        <w:gridCol w:w="590"/>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p>
        </w:tc>
        <w:tc>
          <w:tcPr>
            <w:gridSpan w:val="2"/>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2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比例</w:t>
            </w:r>
          </w:p>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 行 新 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送</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500" w:firstLine="0"/>
              <w:jc w:val="right"/>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05" w:lineRule="exact"/>
              <w:ind w:left="0" w:right="0" w:firstLine="0"/>
              <w:jc w:val="center"/>
              <w:rPr>
                <w:sz w:val="20"/>
                <w:szCs w:val="20"/>
              </w:rPr>
            </w:pPr>
            <w:r>
              <w:rPr>
                <w:color w:val="000000"/>
                <w:spacing w:val="0"/>
                <w:w w:val="100"/>
                <w:position w:val="0"/>
                <w:sz w:val="18"/>
                <w:szCs w:val="18"/>
              </w:rPr>
              <w:t xml:space="preserve">比 例 </w:t>
            </w:r>
            <w:r>
              <w:rPr>
                <w:rFonts w:ascii="Times New Roman" w:eastAsia="Times New Roman" w:hAnsi="Times New Roman" w:cs="Times New Roman"/>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9,719,940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0.52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-9,719,940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-9,719,940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0</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、国家持股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0</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0</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9,719,940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0.52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-9,719,940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-9,719,940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0</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其中：境内非国有法人持股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0</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9,719,940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0.52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-9,719,940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-9,719,940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0</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、外资持股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0</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0</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0</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二、无限售条件流通股份</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1,852,801,260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99.48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48,712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48,712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1,852,849,972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1,852,801,260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99.48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48,712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48,712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1,852,849,972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0</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0</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、其他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0</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三、普通股股份总数</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1,862,521,200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-9,671,228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-9,671,228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1,852,849,972</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r>
    </w:tbl>
    <w:p>
      <w:pPr>
        <w:widowControl w:val="0"/>
        <w:spacing w:after="339" w:line="1" w:lineRule="exact"/>
      </w:pPr>
    </w:p>
    <w:p>
      <w:pPr>
        <w:pStyle w:val="Style5"/>
        <w:keepNext w:val="0"/>
        <w:keepLines w:val="0"/>
        <w:widowControl w:val="0"/>
        <w:shd w:val="clear" w:color="auto" w:fill="auto"/>
        <w:tabs>
          <w:tab w:pos="2099" w:val="left"/>
        </w:tabs>
        <w:bidi w:val="0"/>
        <w:spacing w:before="0" w:after="80" w:line="283" w:lineRule="exact"/>
        <w:ind w:left="1680" w:right="0" w:firstLine="0"/>
        <w:jc w:val="left"/>
      </w:pPr>
      <w:bookmarkStart w:id="416" w:name="bookmark416"/>
      <w:r>
        <w:rPr>
          <w:b/>
          <w:bCs/>
          <w:color w:val="000000"/>
          <w:spacing w:val="0"/>
          <w:w w:val="100"/>
          <w:position w:val="0"/>
        </w:rPr>
        <w:t>2</w:t>
      </w:r>
      <w:bookmarkEnd w:id="416"/>
      <w:r>
        <w:rPr>
          <w:b/>
          <w:bCs/>
          <w:color w:val="000000"/>
          <w:spacing w:val="0"/>
          <w:w w:val="100"/>
          <w:position w:val="0"/>
        </w:rPr>
        <w:t>、</w:t>
        <w:tab/>
        <w:t>普通股股份变动情况说明</w:t>
      </w:r>
    </w:p>
    <w:p>
      <w:pPr>
        <w:pStyle w:val="Style5"/>
        <w:keepNext w:val="0"/>
        <w:keepLines w:val="0"/>
        <w:widowControl w:val="0"/>
        <w:shd w:val="clear" w:color="auto" w:fill="auto"/>
        <w:bidi w:val="0"/>
        <w:spacing w:before="0" w:after="0" w:line="283" w:lineRule="exact"/>
        <w:ind w:left="168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380" w:line="283" w:lineRule="exact"/>
        <w:ind w:left="1680" w:right="0"/>
        <w:jc w:val="left"/>
        <w:rPr>
          <w:sz w:val="24"/>
          <w:szCs w:val="24"/>
        </w:rPr>
      </w:pPr>
      <w:r>
        <w:rPr>
          <w:color w:val="000000"/>
          <w:spacing w:val="0"/>
          <w:w w:val="100"/>
          <w:position w:val="0"/>
          <w:sz w:val="18"/>
          <w:szCs w:val="18"/>
        </w:rPr>
        <w:t>报告期内，因公司可转换债券转股，新增无限售条件流通股</w:t>
      </w:r>
      <w:r>
        <w:rPr>
          <w:color w:val="000000"/>
          <w:spacing w:val="0"/>
          <w:w w:val="100"/>
          <w:position w:val="0"/>
          <w:sz w:val="20"/>
          <w:szCs w:val="20"/>
        </w:rPr>
        <w:t>13, 912</w:t>
      </w:r>
      <w:r>
        <w:rPr>
          <w:color w:val="000000"/>
          <w:spacing w:val="0"/>
          <w:w w:val="100"/>
          <w:position w:val="0"/>
          <w:sz w:val="18"/>
          <w:szCs w:val="18"/>
        </w:rPr>
        <w:t>股；因限制性股票股份注销, 减少有限售条件流通股</w:t>
      </w:r>
      <w:r>
        <w:rPr>
          <w:color w:val="000000"/>
          <w:spacing w:val="0"/>
          <w:w w:val="100"/>
          <w:position w:val="0"/>
          <w:sz w:val="20"/>
          <w:szCs w:val="20"/>
        </w:rPr>
        <w:t>9,685,140</w:t>
      </w:r>
      <w:r>
        <w:rPr>
          <w:color w:val="000000"/>
          <w:spacing w:val="0"/>
          <w:w w:val="100"/>
          <w:position w:val="0"/>
          <w:sz w:val="18"/>
          <w:szCs w:val="18"/>
        </w:rPr>
        <w:t>股；因限制性股票股份解锁，新增无限售条件流通股</w:t>
      </w:r>
      <w:r>
        <w:rPr>
          <w:color w:val="000000"/>
          <w:spacing w:val="0"/>
          <w:w w:val="100"/>
          <w:position w:val="0"/>
          <w:sz w:val="20"/>
          <w:szCs w:val="20"/>
        </w:rPr>
        <w:t>34, 800</w:t>
      </w:r>
      <w:r>
        <w:rPr>
          <w:color w:val="000000"/>
          <w:spacing w:val="0"/>
          <w:w w:val="100"/>
          <w:position w:val="0"/>
          <w:sz w:val="18"/>
          <w:szCs w:val="18"/>
        </w:rPr>
        <w:t>股，减 少有限售条件流通股</w:t>
      </w:r>
      <w:r>
        <w:rPr>
          <w:color w:val="000000"/>
          <w:spacing w:val="0"/>
          <w:w w:val="100"/>
          <w:position w:val="0"/>
          <w:sz w:val="20"/>
          <w:szCs w:val="20"/>
        </w:rPr>
        <w:t>34, 800</w:t>
      </w:r>
      <w:r>
        <w:rPr>
          <w:color w:val="000000"/>
          <w:spacing w:val="0"/>
          <w:w w:val="100"/>
          <w:position w:val="0"/>
          <w:sz w:val="18"/>
          <w:szCs w:val="18"/>
        </w:rPr>
        <w:t>股</w:t>
      </w:r>
      <w:r>
        <w:rPr>
          <w:color w:val="000000"/>
          <w:spacing w:val="0"/>
          <w:w w:val="100"/>
          <w:position w:val="0"/>
          <w:sz w:val="24"/>
          <w:szCs w:val="24"/>
        </w:rPr>
        <w:t>。</w:t>
      </w:r>
    </w:p>
    <w:p>
      <w:pPr>
        <w:pStyle w:val="Style5"/>
        <w:keepNext w:val="0"/>
        <w:keepLines w:val="0"/>
        <w:widowControl w:val="0"/>
        <w:shd w:val="clear" w:color="auto" w:fill="auto"/>
        <w:tabs>
          <w:tab w:pos="2099" w:val="left"/>
        </w:tabs>
        <w:bidi w:val="0"/>
        <w:spacing w:before="0" w:after="80" w:line="283" w:lineRule="exact"/>
        <w:ind w:left="1680" w:right="0" w:firstLine="0"/>
        <w:jc w:val="left"/>
      </w:pPr>
      <w:bookmarkStart w:id="417" w:name="bookmark417"/>
      <w:r>
        <w:rPr>
          <w:b/>
          <w:bCs/>
          <w:color w:val="000000"/>
          <w:spacing w:val="0"/>
          <w:w w:val="100"/>
          <w:position w:val="0"/>
        </w:rPr>
        <w:t>3</w:t>
      </w:r>
      <w:bookmarkEnd w:id="417"/>
      <w:r>
        <w:rPr>
          <w:b/>
          <w:bCs/>
          <w:color w:val="000000"/>
          <w:spacing w:val="0"/>
          <w:w w:val="100"/>
          <w:position w:val="0"/>
        </w:rPr>
        <w:t>、</w:t>
        <w:tab/>
        <w:t>普通股股份变动对最近一年和最近一期每股收益、每股净资产等财务指标的影响（如有）</w:t>
      </w:r>
    </w:p>
    <w:p>
      <w:pPr>
        <w:pStyle w:val="Style5"/>
        <w:keepNext w:val="0"/>
        <w:keepLines w:val="0"/>
        <w:widowControl w:val="0"/>
        <w:shd w:val="clear" w:color="auto" w:fill="auto"/>
        <w:tabs>
          <w:tab w:pos="2530" w:val="left"/>
        </w:tabs>
        <w:bidi w:val="0"/>
        <w:spacing w:before="0" w:after="80" w:line="283" w:lineRule="exact"/>
        <w:ind w:left="1680" w:right="0" w:firstLine="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2099" w:val="left"/>
        </w:tabs>
        <w:bidi w:val="0"/>
        <w:spacing w:before="0" w:after="80" w:line="283" w:lineRule="exact"/>
        <w:ind w:left="1680" w:right="0" w:firstLine="0"/>
        <w:jc w:val="left"/>
      </w:pPr>
      <w:bookmarkStart w:id="418" w:name="bookmark418"/>
      <w:r>
        <w:rPr>
          <w:b/>
          <w:bCs/>
          <w:color w:val="000000"/>
          <w:spacing w:val="0"/>
          <w:w w:val="100"/>
          <w:position w:val="0"/>
        </w:rPr>
        <w:t>4</w:t>
      </w:r>
      <w:bookmarkEnd w:id="418"/>
      <w:r>
        <w:rPr>
          <w:b/>
          <w:bCs/>
          <w:color w:val="000000"/>
          <w:spacing w:val="0"/>
          <w:w w:val="100"/>
          <w:position w:val="0"/>
        </w:rPr>
        <w:t>、</w:t>
        <w:tab/>
        <w:t>公司认为必要或证券监管机构要求披露的其他内容</w:t>
      </w:r>
    </w:p>
    <w:p>
      <w:pPr>
        <w:pStyle w:val="Style5"/>
        <w:keepNext w:val="0"/>
        <w:keepLines w:val="0"/>
        <w:widowControl w:val="0"/>
        <w:shd w:val="clear" w:color="auto" w:fill="auto"/>
        <w:tabs>
          <w:tab w:pos="2530" w:val="left"/>
        </w:tabs>
        <w:bidi w:val="0"/>
        <w:spacing w:before="0" w:after="140" w:line="283" w:lineRule="exact"/>
        <w:ind w:left="1680" w:right="0" w:firstLine="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80" w:line="276" w:lineRule="auto"/>
        <w:ind w:left="1680" w:right="0" w:firstLine="0"/>
        <w:jc w:val="left"/>
      </w:pPr>
      <w:bookmarkStart w:id="419" w:name="bookmark419"/>
      <w:r>
        <w:rPr>
          <w:rFonts w:ascii="Calibri" w:eastAsia="Calibri" w:hAnsi="Calibri" w:cs="Calibri"/>
          <w:b/>
          <w:bCs/>
          <w:color w:val="000000"/>
          <w:spacing w:val="0"/>
          <w:w w:val="100"/>
          <w:position w:val="0"/>
          <w:sz w:val="20"/>
          <w:szCs w:val="20"/>
        </w:rPr>
        <w:t>（</w:t>
      </w:r>
      <w:bookmarkEnd w:id="419"/>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限售股份变动情况</w:t>
      </w:r>
    </w:p>
    <w:p>
      <w:pPr>
        <w:pStyle w:val="Style21"/>
        <w:keepNext/>
        <w:keepLines/>
        <w:widowControl w:val="0"/>
        <w:shd w:val="clear" w:color="auto" w:fill="auto"/>
        <w:bidi w:val="0"/>
        <w:spacing w:before="0" w:after="80" w:line="240" w:lineRule="auto"/>
        <w:ind w:left="1680" w:right="0" w:firstLine="0"/>
        <w:jc w:val="both"/>
      </w:pPr>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420"/>
      <w:bookmarkEnd w:id="421"/>
      <w:bookmarkEnd w:id="422"/>
    </w:p>
    <w:p>
      <w:pPr>
        <w:pStyle w:val="Style5"/>
        <w:keepNext w:val="0"/>
        <w:keepLines w:val="0"/>
        <w:widowControl w:val="0"/>
        <w:shd w:val="clear" w:color="auto" w:fill="auto"/>
        <w:bidi w:val="0"/>
        <w:spacing w:before="0" w:after="100" w:line="240" w:lineRule="auto"/>
        <w:ind w:left="0" w:right="112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股</w:t>
      </w:r>
      <w:r>
        <w:br w:type="page"/>
      </w:r>
    </w:p>
    <w:tbl>
      <w:tblPr>
        <w:tblOverlap w:val="never"/>
        <w:jc w:val="center"/>
        <w:tblLayout w:type="fixed"/>
      </w:tblPr>
      <w:tblGrid>
        <w:gridCol w:w="1296"/>
        <w:gridCol w:w="1291"/>
        <w:gridCol w:w="1291"/>
        <w:gridCol w:w="1296"/>
        <w:gridCol w:w="1291"/>
        <w:gridCol w:w="1291"/>
        <w:gridCol w:w="1306"/>
      </w:tblGrid>
      <w:tr>
        <w:trPr>
          <w:trHeight w:val="64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年初限售股 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本年解除限 售股数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本年增加限 售股数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年末限售股 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解除限售日 期</w:t>
            </w: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20"/>
                <w:szCs w:val="20"/>
              </w:rPr>
              <w:t>530</w:t>
            </w:r>
            <w:r>
              <w:rPr>
                <w:color w:val="000000"/>
                <w:spacing w:val="0"/>
                <w:w w:val="100"/>
                <w:position w:val="0"/>
              </w:rPr>
              <w:t>名激励 对象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9,719,940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34,800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-9,685,140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实施限制性 股票激励计 划</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13</w:t>
            </w:r>
            <w:r>
              <w:rPr>
                <w:color w:val="000000"/>
                <w:spacing w:val="0"/>
                <w:w w:val="100"/>
                <w:position w:val="0"/>
              </w:rPr>
              <w:t>日</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9,719,940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34,800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-9,685,140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339" w:line="1" w:lineRule="exact"/>
      </w:pPr>
    </w:p>
    <w:p>
      <w:pPr>
        <w:pStyle w:val="Style5"/>
        <w:keepNext w:val="0"/>
        <w:keepLines w:val="0"/>
        <w:widowControl w:val="0"/>
        <w:shd w:val="clear" w:color="auto" w:fill="auto"/>
        <w:tabs>
          <w:tab w:pos="2158" w:val="left"/>
        </w:tabs>
        <w:bidi w:val="0"/>
        <w:spacing w:before="0" w:after="60" w:line="317" w:lineRule="exact"/>
        <w:ind w:left="1680" w:right="0" w:firstLine="0"/>
        <w:jc w:val="left"/>
      </w:pPr>
      <w:bookmarkStart w:id="423" w:name="bookmark423"/>
      <w:r>
        <w:rPr>
          <w:b/>
          <w:bCs/>
          <w:color w:val="000000"/>
          <w:spacing w:val="0"/>
          <w:w w:val="100"/>
          <w:position w:val="0"/>
        </w:rPr>
        <w:t>二</w:t>
      </w:r>
      <w:bookmarkEnd w:id="423"/>
      <w:r>
        <w:rPr>
          <w:b/>
          <w:bCs/>
          <w:color w:val="000000"/>
          <w:spacing w:val="0"/>
          <w:w w:val="100"/>
          <w:position w:val="0"/>
        </w:rPr>
        <w:t>、</w:t>
        <w:tab/>
        <w:t>证券发行与上市情况</w:t>
      </w:r>
    </w:p>
    <w:p>
      <w:pPr>
        <w:pStyle w:val="Style5"/>
        <w:keepNext w:val="0"/>
        <w:keepLines w:val="0"/>
        <w:widowControl w:val="0"/>
        <w:shd w:val="clear" w:color="auto" w:fill="auto"/>
        <w:tabs>
          <w:tab w:pos="2216" w:val="left"/>
        </w:tabs>
        <w:bidi w:val="0"/>
        <w:spacing w:before="0" w:after="60" w:line="317" w:lineRule="exact"/>
        <w:ind w:left="1680" w:right="0" w:firstLine="0"/>
        <w:jc w:val="left"/>
      </w:pPr>
      <w:bookmarkStart w:id="424" w:name="bookmark424"/>
      <w:r>
        <w:rPr>
          <w:b/>
          <w:bCs/>
          <w:color w:val="000000"/>
          <w:spacing w:val="0"/>
          <w:w w:val="100"/>
          <w:position w:val="0"/>
        </w:rPr>
        <w:t>（</w:t>
      </w:r>
      <w:bookmarkEnd w:id="424"/>
      <w:r>
        <w:rPr>
          <w:b/>
          <w:bCs/>
          <w:color w:val="000000"/>
          <w:spacing w:val="0"/>
          <w:w w:val="100"/>
          <w:position w:val="0"/>
        </w:rPr>
        <w:t>一）</w:t>
        <w:tab/>
        <w:t>截至报告期内证券发行情况</w:t>
      </w:r>
    </w:p>
    <w:p>
      <w:pPr>
        <w:pStyle w:val="Style21"/>
        <w:keepNext/>
        <w:keepLines/>
        <w:widowControl w:val="0"/>
        <w:shd w:val="clear" w:color="auto" w:fill="auto"/>
        <w:bidi w:val="0"/>
        <w:spacing w:before="0" w:after="0" w:line="317" w:lineRule="exact"/>
        <w:ind w:left="1680" w:right="0" w:firstLine="0"/>
        <w:jc w:val="left"/>
      </w:pPr>
      <w:bookmarkStart w:id="425" w:name="bookmark425"/>
      <w:bookmarkStart w:id="426" w:name="bookmark426"/>
      <w:bookmarkStart w:id="427" w:name="bookmark427"/>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425"/>
      <w:bookmarkEnd w:id="426"/>
      <w:bookmarkEnd w:id="427"/>
    </w:p>
    <w:p>
      <w:pPr>
        <w:pStyle w:val="Style5"/>
        <w:keepNext w:val="0"/>
        <w:keepLines w:val="0"/>
        <w:widowControl w:val="0"/>
        <w:shd w:val="clear" w:color="auto" w:fill="auto"/>
        <w:tabs>
          <w:tab w:pos="2544" w:val="left"/>
        </w:tabs>
        <w:bidi w:val="0"/>
        <w:spacing w:before="0" w:after="340" w:line="317" w:lineRule="exact"/>
        <w:ind w:left="1680" w:right="0" w:firstLine="0"/>
        <w:jc w:val="left"/>
      </w:pPr>
      <w:r>
        <w:rPr>
          <w:color w:val="000000"/>
          <w:spacing w:val="0"/>
          <w:w w:val="100"/>
          <w:position w:val="0"/>
        </w:rPr>
        <w:t>截至报告期内证券发行情况的说明（存续期内利率不同的债券，请分别说明）: 口适用</w:t>
        <w:tab/>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2216" w:val="left"/>
        </w:tabs>
        <w:bidi w:val="0"/>
        <w:spacing w:before="0" w:after="60" w:line="317" w:lineRule="exact"/>
        <w:ind w:left="1680" w:right="0" w:firstLine="0"/>
        <w:jc w:val="left"/>
      </w:pPr>
      <w:bookmarkStart w:id="428" w:name="bookmark428"/>
      <w:r>
        <w:rPr>
          <w:b/>
          <w:bCs/>
          <w:color w:val="000000"/>
          <w:spacing w:val="0"/>
          <w:w w:val="100"/>
          <w:position w:val="0"/>
        </w:rPr>
        <w:t>（</w:t>
      </w:r>
      <w:bookmarkEnd w:id="428"/>
      <w:r>
        <w:rPr>
          <w:b/>
          <w:bCs/>
          <w:color w:val="000000"/>
          <w:spacing w:val="0"/>
          <w:w w:val="100"/>
          <w:position w:val="0"/>
        </w:rPr>
        <w:t>二）</w:t>
        <w:tab/>
        <w:t>公司普通股股份总数及股东结构变动及公司资产和负债结构的变动情况</w:t>
      </w:r>
    </w:p>
    <w:p>
      <w:pPr>
        <w:pStyle w:val="Style5"/>
        <w:keepNext w:val="0"/>
        <w:keepLines w:val="0"/>
        <w:widowControl w:val="0"/>
        <w:shd w:val="clear" w:color="auto" w:fill="auto"/>
        <w:tabs>
          <w:tab w:pos="2544" w:val="left"/>
        </w:tabs>
        <w:bidi w:val="0"/>
        <w:spacing w:before="0" w:after="340" w:line="317" w:lineRule="exact"/>
        <w:ind w:left="1680" w:right="0" w:firstLine="0"/>
        <w:jc w:val="both"/>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2216" w:val="left"/>
        </w:tabs>
        <w:bidi w:val="0"/>
        <w:spacing w:before="0" w:after="60" w:line="317" w:lineRule="exact"/>
        <w:ind w:left="1680" w:right="0" w:firstLine="0"/>
        <w:jc w:val="both"/>
      </w:pPr>
      <w:bookmarkStart w:id="429" w:name="bookmark429"/>
      <w:r>
        <w:rPr>
          <w:b/>
          <w:bCs/>
          <w:color w:val="000000"/>
          <w:spacing w:val="0"/>
          <w:w w:val="100"/>
          <w:position w:val="0"/>
        </w:rPr>
        <w:t>（</w:t>
      </w:r>
      <w:bookmarkEnd w:id="429"/>
      <w:r>
        <w:rPr>
          <w:b/>
          <w:bCs/>
          <w:color w:val="000000"/>
          <w:spacing w:val="0"/>
          <w:w w:val="100"/>
          <w:position w:val="0"/>
        </w:rPr>
        <w:t>三）</w:t>
        <w:tab/>
        <w:t>现存的内部职工股情况</w:t>
      </w:r>
    </w:p>
    <w:p>
      <w:pPr>
        <w:pStyle w:val="Style21"/>
        <w:keepNext/>
        <w:keepLines/>
        <w:widowControl w:val="0"/>
        <w:shd w:val="clear" w:color="auto" w:fill="auto"/>
        <w:bidi w:val="0"/>
        <w:spacing w:before="0" w:line="317" w:lineRule="exact"/>
        <w:ind w:left="1680" w:right="0" w:firstLine="0"/>
        <w:jc w:val="both"/>
      </w:pPr>
      <w:bookmarkStart w:id="430" w:name="bookmark430"/>
      <w:bookmarkStart w:id="431" w:name="bookmark431"/>
      <w:bookmarkStart w:id="432" w:name="bookmark432"/>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430"/>
      <w:bookmarkEnd w:id="431"/>
      <w:bookmarkEnd w:id="432"/>
    </w:p>
    <w:p>
      <w:pPr>
        <w:pStyle w:val="Style5"/>
        <w:keepNext w:val="0"/>
        <w:keepLines w:val="0"/>
        <w:widowControl w:val="0"/>
        <w:shd w:val="clear" w:color="auto" w:fill="auto"/>
        <w:tabs>
          <w:tab w:pos="2163" w:val="left"/>
        </w:tabs>
        <w:bidi w:val="0"/>
        <w:spacing w:before="0" w:after="120" w:line="317" w:lineRule="exact"/>
        <w:ind w:left="1680" w:right="0" w:firstLine="0"/>
        <w:jc w:val="both"/>
      </w:pPr>
      <w:bookmarkStart w:id="433" w:name="bookmark433"/>
      <w:r>
        <w:rPr>
          <w:b/>
          <w:bCs/>
          <w:color w:val="000000"/>
          <w:spacing w:val="0"/>
          <w:w w:val="100"/>
          <w:position w:val="0"/>
        </w:rPr>
        <w:t>三</w:t>
      </w:r>
      <w:bookmarkEnd w:id="433"/>
      <w:r>
        <w:rPr>
          <w:b/>
          <w:bCs/>
          <w:color w:val="000000"/>
          <w:spacing w:val="0"/>
          <w:w w:val="100"/>
          <w:position w:val="0"/>
        </w:rPr>
        <w:t>、</w:t>
        <w:tab/>
        <w:t>股东和实际控制人情况</w:t>
      </w:r>
    </w:p>
    <w:p>
      <w:pPr>
        <w:pStyle w:val="Style5"/>
        <w:keepNext w:val="0"/>
        <w:keepLines w:val="0"/>
        <w:widowControl w:val="0"/>
        <w:shd w:val="clear" w:color="auto" w:fill="auto"/>
        <w:bidi w:val="0"/>
        <w:spacing w:before="0" w:after="0" w:line="307" w:lineRule="auto"/>
        <w:ind w:left="1680" w:right="0" w:firstLine="0"/>
        <w:jc w:val="both"/>
      </w:pPr>
      <w:bookmarkStart w:id="434" w:name="bookmark434"/>
      <w:r>
        <w:rPr>
          <w:rFonts w:ascii="Calibri" w:eastAsia="Calibri" w:hAnsi="Calibri" w:cs="Calibri"/>
          <w:b/>
          <w:bCs/>
          <w:color w:val="000000"/>
          <w:spacing w:val="0"/>
          <w:w w:val="100"/>
          <w:position w:val="0"/>
          <w:sz w:val="20"/>
          <w:szCs w:val="20"/>
        </w:rPr>
        <w:t>（</w:t>
      </w:r>
      <w:bookmarkEnd w:id="434"/>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4526"/>
        <w:gridCol w:w="4536"/>
      </w:tblGrid>
      <w:tr>
        <w:trPr>
          <w:trHeight w:val="3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截止报告期末普通股股东总数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户</w:t>
            </w:r>
            <w:r>
              <w:rPr>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80,778</w:t>
            </w:r>
          </w:p>
        </w:tc>
      </w:tr>
      <w:tr>
        <w:trPr>
          <w:trHeight w:val="63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41" w:lineRule="exact"/>
              <w:ind w:left="0" w:right="0" w:firstLine="0"/>
              <w:jc w:val="left"/>
              <w:rPr>
                <w:sz w:val="20"/>
                <w:szCs w:val="20"/>
              </w:rPr>
            </w:pPr>
            <w:r>
              <w:rPr>
                <w:color w:val="000000"/>
                <w:spacing w:val="0"/>
                <w:w w:val="100"/>
                <w:position w:val="0"/>
                <w:sz w:val="18"/>
                <w:szCs w:val="18"/>
              </w:rPr>
              <w:t xml:space="preserve">年度报告披露日前上一月末的普通股股东总数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户</w:t>
            </w: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96,238</w:t>
            </w: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截止报告期末表决权恢复的优先股股东总数 （户）</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64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年度报告披露日前上一月末表决权恢复的优先 股股东总数（户）</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bl>
    <w:p>
      <w:pPr>
        <w:widowControl w:val="0"/>
        <w:spacing w:after="379" w:line="1" w:lineRule="exact"/>
      </w:pPr>
    </w:p>
    <w:p>
      <w:pPr>
        <w:pStyle w:val="Style5"/>
        <w:keepNext w:val="0"/>
        <w:keepLines w:val="0"/>
        <w:widowControl w:val="0"/>
        <w:shd w:val="clear" w:color="auto" w:fill="auto"/>
        <w:bidi w:val="0"/>
        <w:spacing w:before="0" w:after="120" w:line="240" w:lineRule="auto"/>
        <w:ind w:left="1680" w:right="0" w:firstLine="0"/>
        <w:jc w:val="both"/>
      </w:pPr>
      <w:bookmarkStart w:id="435" w:name="bookmark435"/>
      <w:r>
        <w:rPr>
          <w:rFonts w:ascii="Calibri" w:eastAsia="Calibri" w:hAnsi="Calibri" w:cs="Calibri"/>
          <w:b/>
          <w:bCs/>
          <w:color w:val="000000"/>
          <w:spacing w:val="0"/>
          <w:w w:val="100"/>
          <w:position w:val="0"/>
          <w:sz w:val="20"/>
          <w:szCs w:val="20"/>
        </w:rPr>
        <w:t>（</w:t>
      </w:r>
      <w:bookmarkEnd w:id="435"/>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截止报告期末前十名股东、前十名流通股东（或无限售条件股东）持股情况表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股</w:t>
      </w:r>
    </w:p>
    <w:tbl>
      <w:tblPr>
        <w:tblOverlap w:val="never"/>
        <w:jc w:val="center"/>
        <w:tblLayout w:type="fixed"/>
      </w:tblPr>
      <w:tblGrid>
        <w:gridCol w:w="4685"/>
        <w:gridCol w:w="941"/>
        <w:gridCol w:w="1262"/>
        <w:gridCol w:w="691"/>
        <w:gridCol w:w="427"/>
        <w:gridCol w:w="1690"/>
        <w:gridCol w:w="1517"/>
      </w:tblGrid>
      <w:tr>
        <w:trPr>
          <w:trHeight w:val="326" w:hRule="exact"/>
        </w:trPr>
        <w:tc>
          <w:tcPr>
            <w:gridSpan w:val="7"/>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期末持股数</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w:t>
            </w:r>
          </w:p>
        </w:tc>
      </w:tr>
    </w:tbl>
    <w:p>
      <w:pPr>
        <w:spacing w:lineRule="exact" w:line="1"/>
        <w:rPr>
          <w:sz w:val="2"/>
          <w:szCs w:val="2"/>
        </w:rPr>
      </w:pPr>
      <w:r>
        <w:br w:type="page"/>
      </w:r>
    </w:p>
    <w:tbl>
      <w:tblPr>
        <w:tblOverlap w:val="never"/>
        <w:jc w:val="center"/>
        <w:tblLayout w:type="fixed"/>
      </w:tblPr>
      <w:tblGrid>
        <w:gridCol w:w="4685"/>
        <w:gridCol w:w="946"/>
        <w:gridCol w:w="1258"/>
        <w:gridCol w:w="691"/>
        <w:gridCol w:w="427"/>
        <w:gridCol w:w="1056"/>
        <w:gridCol w:w="619"/>
        <w:gridCol w:w="1531"/>
      </w:tblGrid>
      <w:tr>
        <w:trPr>
          <w:trHeight w:val="313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内增减</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 有 限 售 条 件 股 份 数 量</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股份</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状态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数量</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性质</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741,448,172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40.02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国家</w:t>
            </w: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中国航天科工飞航技术研究院（中国航天海鹰机 电技术研究院）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61,816,878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3.34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国有法人</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中国证券金融股份有限公司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54,045,018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2.92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北京航天爱威电子技术有限公司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51,495,024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2.78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国有法人</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中央汇金资产管理有限责任公司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28,915,600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1.56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北京机电工程总体设计部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16,516,320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0.89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国有法人</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中国长城工业集团有限公司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14,817,400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0.80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国有法人</w:t>
            </w: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6" w:lineRule="exact"/>
              <w:ind w:left="0" w:right="0" w:firstLine="0"/>
              <w:jc w:val="left"/>
            </w:pPr>
            <w:r>
              <w:rPr>
                <w:color w:val="000000"/>
                <w:spacing w:val="0"/>
                <w:w w:val="100"/>
                <w:position w:val="0"/>
              </w:rPr>
              <w:t>博时基金一农业银行一博时中证金融资产管理计 划</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14,794,566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0.80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w:t>
            </w: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易方达基金一农业银行一易方达中证金融资产管 理计划</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14,794,566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0.80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w:t>
            </w: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大成基金一农业银行一大成中证金融资产管理计 划</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14,794,566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0.80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w:t>
            </w:r>
          </w:p>
        </w:tc>
      </w:tr>
      <w:tr>
        <w:trPr>
          <w:trHeight w:val="322" w:hRule="exact"/>
        </w:trPr>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4120" w:right="0" w:firstLine="0"/>
              <w:jc w:val="left"/>
            </w:pPr>
            <w:r>
              <w:rPr>
                <w:color w:val="000000"/>
                <w:spacing w:val="0"/>
                <w:w w:val="100"/>
                <w:position w:val="0"/>
              </w:rPr>
              <w:t>前十名无限售条</w:t>
            </w:r>
          </w:p>
        </w:tc>
        <w:tc>
          <w:tcPr>
            <w:gridSpan w:val="6"/>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件股东持股情况</w:t>
            </w:r>
          </w:p>
        </w:tc>
      </w:tr>
      <w:tr>
        <w:trPr>
          <w:trHeight w:val="326" w:hRule="exact"/>
        </w:trPr>
        <w:tc>
          <w:tcPr>
            <w:gridSpan w:val="2"/>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持有无限售条件流通股 的数量</w:t>
            </w:r>
          </w:p>
        </w:tc>
        <w:tc>
          <w:tcPr>
            <w:gridSpan w:val="3"/>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322" w:hRule="exact"/>
        </w:trPr>
        <w:tc>
          <w:tcPr>
            <w:gridSpan w:val="2"/>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pPr>
            <w:r>
              <w:rPr>
                <w:color w:val="000000"/>
                <w:spacing w:val="0"/>
                <w:w w:val="100"/>
                <w:position w:val="0"/>
              </w:rPr>
              <w:t>数量</w:t>
            </w:r>
          </w:p>
        </w:tc>
      </w:tr>
      <w:tr>
        <w:trPr>
          <w:trHeight w:val="322" w:hRule="exact"/>
        </w:trPr>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中国航天科工集团有限公司</w:t>
            </w:r>
          </w:p>
        </w:tc>
        <w:tc>
          <w:tcPr>
            <w:gridSpan w:val="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741,448,172</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741,448,172</w:t>
            </w:r>
          </w:p>
        </w:tc>
      </w:tr>
      <w:tr>
        <w:trPr>
          <w:trHeight w:val="634" w:hRule="exact"/>
        </w:trPr>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中国航天科工飞航技术研究院（中国航天海鹰机电技术研究 院）</w:t>
            </w:r>
          </w:p>
        </w:tc>
        <w:tc>
          <w:tcPr>
            <w:gridSpan w:val="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61,816,878</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61,816,878</w:t>
            </w:r>
          </w:p>
        </w:tc>
      </w:tr>
      <w:tr>
        <w:trPr>
          <w:trHeight w:val="322" w:hRule="exact"/>
        </w:trPr>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中国证券金融股份有限公司</w:t>
            </w:r>
          </w:p>
        </w:tc>
        <w:tc>
          <w:tcPr>
            <w:gridSpan w:val="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54,045,018</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54,045,018</w:t>
            </w:r>
          </w:p>
        </w:tc>
      </w:tr>
      <w:tr>
        <w:trPr>
          <w:trHeight w:val="322" w:hRule="exact"/>
        </w:trPr>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北京航天爱威电子技术有限公司</w:t>
            </w:r>
          </w:p>
        </w:tc>
        <w:tc>
          <w:tcPr>
            <w:gridSpan w:val="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51,495,024</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51,495,024</w:t>
            </w:r>
          </w:p>
        </w:tc>
      </w:tr>
      <w:tr>
        <w:trPr>
          <w:trHeight w:val="322" w:hRule="exact"/>
        </w:trPr>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中央汇金资产管理有限责任公司</w:t>
            </w:r>
          </w:p>
        </w:tc>
        <w:tc>
          <w:tcPr>
            <w:gridSpan w:val="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28,915,600</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28,915,600</w:t>
            </w:r>
          </w:p>
        </w:tc>
      </w:tr>
      <w:tr>
        <w:trPr>
          <w:trHeight w:val="322" w:hRule="exact"/>
        </w:trPr>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北京机电工程总体设计部</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16,516,320</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16,516,320</w:t>
            </w:r>
          </w:p>
        </w:tc>
      </w:tr>
      <w:tr>
        <w:trPr>
          <w:trHeight w:val="322" w:hRule="exact"/>
        </w:trPr>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中国长城工业集团有限公司</w:t>
            </w:r>
          </w:p>
        </w:tc>
        <w:tc>
          <w:tcPr>
            <w:gridSpan w:val="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14,817,400</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14,817,400</w:t>
            </w:r>
          </w:p>
        </w:tc>
      </w:tr>
      <w:tr>
        <w:trPr>
          <w:trHeight w:val="322" w:hRule="exact"/>
        </w:trPr>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博时基金一农业银行一博时中证金融资产管理计划</w:t>
            </w:r>
          </w:p>
        </w:tc>
        <w:tc>
          <w:tcPr>
            <w:gridSpan w:val="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14,794,566</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14,794,566</w:t>
            </w:r>
          </w:p>
        </w:tc>
      </w:tr>
      <w:tr>
        <w:trPr>
          <w:trHeight w:val="322" w:hRule="exact"/>
        </w:trPr>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易方达基金一农业银行一易方达中证金融资产管理计划</w:t>
            </w:r>
          </w:p>
        </w:tc>
        <w:tc>
          <w:tcPr>
            <w:gridSpan w:val="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14,794,566</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14,794,566</w:t>
            </w:r>
          </w:p>
        </w:tc>
      </w:tr>
      <w:tr>
        <w:trPr>
          <w:trHeight w:val="336" w:hRule="exact"/>
        </w:trPr>
        <w:tc>
          <w:tcPr>
            <w:gridSpan w:val="2"/>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大成基金一农业银行一大成中证金融资产管理计划</w:t>
            </w:r>
          </w:p>
        </w:tc>
        <w:tc>
          <w:tcPr>
            <w:gridSpan w:val="3"/>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14,794,566</w:t>
            </w:r>
          </w:p>
        </w:tc>
        <w:tc>
          <w:tcPr>
            <w:gridSpan w:val="2"/>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14,794,566</w:t>
            </w:r>
          </w:p>
        </w:tc>
      </w:tr>
    </w:tbl>
    <w:p>
      <w:pPr>
        <w:spacing w:lineRule="exact" w:line="1"/>
        <w:rPr>
          <w:sz w:val="2"/>
          <w:szCs w:val="2"/>
        </w:rPr>
      </w:pPr>
      <w:r>
        <w:br w:type="page"/>
      </w:r>
    </w:p>
    <w:tbl>
      <w:tblPr>
        <w:tblOverlap w:val="never"/>
        <w:jc w:val="center"/>
        <w:tblLayout w:type="fixed"/>
      </w:tblPr>
      <w:tblGrid>
        <w:gridCol w:w="5626"/>
        <w:gridCol w:w="5587"/>
      </w:tblGrid>
      <w:tr>
        <w:trPr>
          <w:trHeight w:val="22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1" w:lineRule="exact"/>
              <w:ind w:left="0" w:right="0" w:firstLine="0"/>
              <w:jc w:val="both"/>
            </w:pPr>
            <w:r>
              <w:rPr>
                <w:color w:val="000000"/>
                <w:spacing w:val="0"/>
                <w:w w:val="100"/>
                <w:position w:val="0"/>
              </w:rPr>
              <w:t>中国航天海鹰机电技术研究院是中国航天科工集团有限公 司的下属单位;北京市爱威电子技术公司是中国航天科工集 团有限公司下属第二研究院</w:t>
            </w:r>
            <w:r>
              <w:rPr>
                <w:rFonts w:ascii="Times New Roman" w:eastAsia="Times New Roman" w:hAnsi="Times New Roman" w:cs="Times New Roman"/>
                <w:color w:val="000000"/>
                <w:spacing w:val="0"/>
                <w:w w:val="100"/>
                <w:position w:val="0"/>
                <w:sz w:val="20"/>
                <w:szCs w:val="20"/>
              </w:rPr>
              <w:t>706</w:t>
            </w:r>
            <w:r>
              <w:rPr>
                <w:color w:val="000000"/>
                <w:spacing w:val="0"/>
                <w:w w:val="100"/>
                <w:position w:val="0"/>
              </w:rPr>
              <w:t>所全资子公司。北京机电工 程总体设计部是中国航天科工集团有限公司的下属事业单 位。除此之外，公司未知前十名无限售流通股股东之间是否 存在关联关系或属于《上市公司收购管理办法》规定的一致 行动人。</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表决权恢复的优先股股东及持股数量的说明</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259" w:line="1" w:lineRule="exact"/>
      </w:pPr>
    </w:p>
    <w:p>
      <w:pPr>
        <w:pStyle w:val="Style5"/>
        <w:keepNext w:val="0"/>
        <w:keepLines w:val="0"/>
        <w:widowControl w:val="0"/>
        <w:shd w:val="clear" w:color="auto" w:fill="auto"/>
        <w:bidi w:val="0"/>
        <w:spacing w:before="0" w:after="300" w:line="312" w:lineRule="exact"/>
        <w:ind w:left="1540" w:right="0" w:firstLine="0"/>
        <w:jc w:val="both"/>
      </w:pPr>
      <w:r>
        <w:rPr>
          <w:color w:val="000000"/>
          <w:spacing w:val="0"/>
          <w:w w:val="100"/>
          <w:position w:val="0"/>
        </w:rPr>
        <w:t>前十名有限售条件股东持股数量及限售条件 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384" w:lineRule="exact"/>
        <w:ind w:left="1540" w:right="0" w:firstLine="0"/>
        <w:jc w:val="both"/>
      </w:pPr>
      <w:bookmarkStart w:id="436" w:name="bookmark436"/>
      <w:r>
        <w:rPr>
          <w:rFonts w:ascii="Calibri" w:eastAsia="Calibri" w:hAnsi="Calibri" w:cs="Calibri"/>
          <w:b/>
          <w:bCs/>
          <w:color w:val="000000"/>
          <w:spacing w:val="0"/>
          <w:w w:val="100"/>
          <w:position w:val="0"/>
          <w:sz w:val="20"/>
          <w:szCs w:val="20"/>
          <w:shd w:val="clear" w:color="auto" w:fill="FFFFFF"/>
        </w:rPr>
        <w:t>（</w:t>
      </w:r>
      <w:bookmarkEnd w:id="436"/>
      <w:r>
        <w:rPr>
          <w:b/>
          <w:bCs/>
          <w:color w:val="000000"/>
          <w:spacing w:val="0"/>
          <w:w w:val="100"/>
          <w:position w:val="0"/>
          <w:shd w:val="clear" w:color="auto" w:fill="FFFFFF"/>
        </w:rPr>
        <w:t>三</w:t>
      </w:r>
      <w:r>
        <w:rPr>
          <w:b/>
          <w:bCs/>
          <w:color w:val="000000"/>
          <w:spacing w:val="0"/>
          <w:w w:val="100"/>
          <w:position w:val="0"/>
          <w:sz w:val="22"/>
          <w:szCs w:val="22"/>
          <w:shd w:val="clear" w:color="auto" w:fill="FFFFFF"/>
        </w:rPr>
        <w:t>）</w:t>
      </w:r>
      <w:r>
        <w:rPr>
          <w:b/>
          <w:bCs/>
          <w:color w:val="000000"/>
          <w:spacing w:val="0"/>
          <w:w w:val="100"/>
          <w:position w:val="0"/>
          <w:shd w:val="clear" w:color="auto" w:fill="FFFFFF"/>
        </w:rPr>
        <w:t>战略投资者或一般法人因配售新股成为前</w:t>
      </w:r>
      <w:r>
        <w:rPr>
          <w:rFonts w:ascii="Calibri" w:eastAsia="Calibri" w:hAnsi="Calibri" w:cs="Calibri"/>
          <w:b/>
          <w:bCs/>
          <w:color w:val="000000"/>
          <w:spacing w:val="0"/>
          <w:w w:val="100"/>
          <w:position w:val="0"/>
          <w:sz w:val="20"/>
          <w:szCs w:val="20"/>
          <w:shd w:val="clear" w:color="auto" w:fill="FFFFFF"/>
        </w:rPr>
        <w:t>10</w:t>
      </w:r>
      <w:r>
        <w:rPr>
          <w:b/>
          <w:bCs/>
          <w:color w:val="000000"/>
          <w:spacing w:val="0"/>
          <w:w w:val="100"/>
          <w:position w:val="0"/>
          <w:shd w:val="clear" w:color="auto" w:fill="FFFFFF"/>
        </w:rPr>
        <w:t>名股东</w:t>
      </w:r>
    </w:p>
    <w:p>
      <w:pPr>
        <w:pStyle w:val="Style21"/>
        <w:keepNext/>
        <w:keepLines/>
        <w:widowControl w:val="0"/>
        <w:shd w:val="clear" w:color="auto" w:fill="auto"/>
        <w:bidi w:val="0"/>
        <w:spacing w:before="0" w:after="300" w:line="384" w:lineRule="exact"/>
        <w:ind w:left="1540" w:right="0" w:firstLine="0"/>
        <w:jc w:val="both"/>
      </w:pPr>
      <w:bookmarkStart w:id="437" w:name="bookmark437"/>
      <w:bookmarkStart w:id="438" w:name="bookmark438"/>
      <w:bookmarkStart w:id="439" w:name="bookmark439"/>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437"/>
      <w:bookmarkEnd w:id="438"/>
      <w:bookmarkEnd w:id="439"/>
    </w:p>
    <w:p>
      <w:pPr>
        <w:pStyle w:val="Style5"/>
        <w:keepNext w:val="0"/>
        <w:keepLines w:val="0"/>
        <w:widowControl w:val="0"/>
        <w:shd w:val="clear" w:color="auto" w:fill="auto"/>
        <w:bidi w:val="0"/>
        <w:spacing w:before="0" w:after="140" w:line="348" w:lineRule="exact"/>
        <w:ind w:left="1540" w:right="0" w:firstLine="0"/>
        <w:jc w:val="both"/>
      </w:pPr>
      <w:bookmarkStart w:id="440" w:name="bookmark440"/>
      <w:r>
        <w:rPr>
          <w:b/>
          <w:bCs/>
          <w:color w:val="000000"/>
          <w:spacing w:val="0"/>
          <w:w w:val="100"/>
          <w:position w:val="0"/>
        </w:rPr>
        <w:t>四</w:t>
      </w:r>
      <w:bookmarkEnd w:id="440"/>
      <w:r>
        <w:rPr>
          <w:b/>
          <w:bCs/>
          <w:color w:val="000000"/>
          <w:spacing w:val="0"/>
          <w:w w:val="100"/>
          <w:position w:val="0"/>
        </w:rPr>
        <w:t>、控股股东及实际控制人情况</w:t>
      </w:r>
    </w:p>
    <w:p>
      <w:pPr>
        <w:pStyle w:val="Style5"/>
        <w:keepNext w:val="0"/>
        <w:keepLines w:val="0"/>
        <w:widowControl w:val="0"/>
        <w:shd w:val="clear" w:color="auto" w:fill="auto"/>
        <w:bidi w:val="0"/>
        <w:spacing w:before="0" w:after="0" w:line="338" w:lineRule="auto"/>
        <w:ind w:left="1540" w:right="0" w:firstLine="0"/>
        <w:jc w:val="both"/>
      </w:pPr>
      <w:bookmarkStart w:id="441" w:name="bookmark441"/>
      <w:r>
        <w:rPr>
          <w:rFonts w:ascii="Calibri" w:eastAsia="Calibri" w:hAnsi="Calibri" w:cs="Calibri"/>
          <w:b/>
          <w:bCs/>
          <w:color w:val="000000"/>
          <w:spacing w:val="0"/>
          <w:w w:val="100"/>
          <w:position w:val="0"/>
          <w:sz w:val="20"/>
          <w:szCs w:val="20"/>
        </w:rPr>
        <w:t>（</w:t>
      </w:r>
      <w:bookmarkEnd w:id="441"/>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5"/>
        <w:keepNext w:val="0"/>
        <w:keepLines w:val="0"/>
        <w:widowControl w:val="0"/>
        <w:numPr>
          <w:ilvl w:val="0"/>
          <w:numId w:val="27"/>
        </w:numPr>
        <w:shd w:val="clear" w:color="auto" w:fill="auto"/>
        <w:tabs>
          <w:tab w:pos="1967" w:val="left"/>
        </w:tabs>
        <w:bidi w:val="0"/>
        <w:spacing w:before="0" w:after="140" w:line="348" w:lineRule="exact"/>
        <w:ind w:left="1540" w:right="0" w:firstLine="0"/>
        <w:jc w:val="both"/>
      </w:pPr>
      <w:bookmarkStart w:id="442" w:name="bookmark442"/>
      <w:bookmarkEnd w:id="442"/>
      <w:r>
        <w:rPr>
          <w:b/>
          <w:bCs/>
          <w:color w:val="000000"/>
          <w:spacing w:val="0"/>
          <w:w w:val="100"/>
          <w:position w:val="0"/>
        </w:rPr>
        <w:t>法人</w:t>
      </w:r>
    </w:p>
    <w:p>
      <w:pPr>
        <w:pStyle w:val="Style21"/>
        <w:keepNext/>
        <w:keepLines/>
        <w:widowControl w:val="0"/>
        <w:shd w:val="clear" w:color="auto" w:fill="auto"/>
        <w:bidi w:val="0"/>
        <w:spacing w:before="0" w:after="0" w:line="240" w:lineRule="auto"/>
        <w:ind w:left="1540" w:right="0" w:firstLine="0"/>
        <w:jc w:val="both"/>
      </w:pPr>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443"/>
      <w:bookmarkEnd w:id="444"/>
      <w:bookmarkEnd w:id="445"/>
    </w:p>
    <w:tbl>
      <w:tblPr>
        <w:tblOverlap w:val="never"/>
        <w:jc w:val="center"/>
        <w:tblLayout w:type="fixed"/>
      </w:tblPr>
      <w:tblGrid>
        <w:gridCol w:w="3374"/>
        <w:gridCol w:w="5688"/>
      </w:tblGrid>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中国航天科工集团有限公司</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袁洁</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1999</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rPr>
              <w:t>日</w:t>
            </w:r>
          </w:p>
        </w:tc>
      </w:tr>
      <w:tr>
        <w:trPr>
          <w:trHeight w:val="344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1" w:lineRule="exact"/>
              <w:ind w:left="0" w:right="0" w:firstLine="0"/>
              <w:jc w:val="both"/>
            </w:pPr>
            <w:r>
              <w:rPr>
                <w:color w:val="000000"/>
                <w:spacing w:val="0"/>
                <w:w w:val="100"/>
                <w:position w:val="0"/>
              </w:rPr>
              <w:t>国有资产投资、经营管理；各型导弹武器系统、航天产品、 卫星地面应用系统与设备、雷达、数控装置、工业控制自动 化系统及设备、保安器材、化工材料（危险化学品除外）、建 筑材料、金属制品、机械设备、电子及通讯设备、计量器具、 汽车及零配件的研制、生产、销售；航天技术的科技发开、 技术咨询；建筑工程设计、监理、勘查；工程承包；物业管 理、自有房屋租赁；货物仓储；住宿、餐饮、娱乐（限分支 机构），纺织品、家具、工艺美术品（金银饰品除外）日用品、 计算机、软件及辅助设备；技术开发、技术服务；技术进出 口、货物进出口、代理进出口；工程管理服务，互联网信息 服务；信息系统集成服务；信息处理和储存支持服务。</w:t>
            </w: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报告期内控股和参股的其他境内外 上市公司的股权情况</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航天科工集团持有航天晨光</w:t>
            </w:r>
            <w:r>
              <w:rPr>
                <w:rFonts w:ascii="Times New Roman" w:eastAsia="Times New Roman" w:hAnsi="Times New Roman" w:cs="Times New Roman"/>
                <w:color w:val="000000"/>
                <w:spacing w:val="0"/>
                <w:w w:val="100"/>
                <w:position w:val="0"/>
                <w:sz w:val="20"/>
                <w:szCs w:val="20"/>
              </w:rPr>
              <w:t>25.2%</w:t>
            </w:r>
            <w:r>
              <w:rPr>
                <w:color w:val="000000"/>
                <w:spacing w:val="0"/>
                <w:w w:val="100"/>
                <w:position w:val="0"/>
              </w:rPr>
              <w:t>股份、航天发展</w:t>
            </w:r>
            <w:r>
              <w:rPr>
                <w:rFonts w:ascii="Times New Roman" w:eastAsia="Times New Roman" w:hAnsi="Times New Roman" w:cs="Times New Roman"/>
                <w:color w:val="000000"/>
                <w:spacing w:val="0"/>
                <w:w w:val="100"/>
                <w:position w:val="0"/>
                <w:sz w:val="20"/>
                <w:szCs w:val="20"/>
              </w:rPr>
              <w:t>9.43%</w:t>
            </w:r>
            <w:r>
              <w:rPr>
                <w:color w:val="000000"/>
                <w:spacing w:val="0"/>
                <w:w w:val="100"/>
                <w:position w:val="0"/>
              </w:rPr>
              <w:t>股 份、航天长峰</w:t>
            </w:r>
            <w:r>
              <w:rPr>
                <w:rFonts w:ascii="Times New Roman" w:eastAsia="Times New Roman" w:hAnsi="Times New Roman" w:cs="Times New Roman"/>
                <w:color w:val="000000"/>
                <w:spacing w:val="0"/>
                <w:w w:val="100"/>
                <w:position w:val="0"/>
                <w:sz w:val="20"/>
                <w:szCs w:val="20"/>
              </w:rPr>
              <w:t>0.66%</w:t>
            </w:r>
            <w:r>
              <w:rPr>
                <w:color w:val="000000"/>
                <w:spacing w:val="0"/>
                <w:w w:val="100"/>
                <w:position w:val="0"/>
              </w:rPr>
              <w:t>股份、航天科技</w:t>
            </w:r>
            <w:r>
              <w:rPr>
                <w:rFonts w:ascii="Times New Roman" w:eastAsia="Times New Roman" w:hAnsi="Times New Roman" w:cs="Times New Roman"/>
                <w:color w:val="000000"/>
                <w:spacing w:val="0"/>
                <w:w w:val="100"/>
                <w:position w:val="0"/>
                <w:sz w:val="20"/>
                <w:szCs w:val="20"/>
              </w:rPr>
              <w:t>11.45%</w:t>
            </w:r>
            <w:r>
              <w:rPr>
                <w:color w:val="000000"/>
                <w:spacing w:val="0"/>
                <w:w w:val="100"/>
                <w:position w:val="0"/>
              </w:rPr>
              <w:t xml:space="preserve">股份、航天电器 </w:t>
            </w:r>
            <w:r>
              <w:rPr>
                <w:rFonts w:ascii="Times New Roman" w:eastAsia="Times New Roman" w:hAnsi="Times New Roman" w:cs="Times New Roman"/>
                <w:color w:val="000000"/>
                <w:spacing w:val="0"/>
                <w:w w:val="100"/>
                <w:position w:val="0"/>
                <w:sz w:val="20"/>
                <w:szCs w:val="20"/>
              </w:rPr>
              <w:t>0.49%</w:t>
            </w:r>
            <w:r>
              <w:rPr>
                <w:color w:val="000000"/>
                <w:spacing w:val="0"/>
                <w:w w:val="100"/>
                <w:position w:val="0"/>
              </w:rPr>
              <w:t>。</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419" w:line="1" w:lineRule="exact"/>
      </w:pPr>
    </w:p>
    <w:p>
      <w:pPr>
        <w:pStyle w:val="Style5"/>
        <w:keepNext w:val="0"/>
        <w:keepLines w:val="0"/>
        <w:widowControl w:val="0"/>
        <w:numPr>
          <w:ilvl w:val="0"/>
          <w:numId w:val="27"/>
        </w:numPr>
        <w:shd w:val="clear" w:color="auto" w:fill="auto"/>
        <w:tabs>
          <w:tab w:pos="1967" w:val="left"/>
        </w:tabs>
        <w:bidi w:val="0"/>
        <w:spacing w:before="0" w:after="140" w:line="240" w:lineRule="auto"/>
        <w:ind w:left="1540" w:right="0" w:firstLine="0"/>
        <w:jc w:val="both"/>
      </w:pPr>
      <w:bookmarkStart w:id="446" w:name="bookmark446"/>
      <w:bookmarkEnd w:id="446"/>
      <w:r>
        <w:rPr>
          <w:b/>
          <w:bCs/>
          <w:color w:val="000000"/>
          <w:spacing w:val="0"/>
          <w:w w:val="100"/>
          <w:position w:val="0"/>
        </w:rPr>
        <w:t>自然人</w:t>
      </w:r>
    </w:p>
    <w:p>
      <w:pPr>
        <w:pStyle w:val="Style21"/>
        <w:keepNext/>
        <w:keepLines/>
        <w:widowControl w:val="0"/>
        <w:shd w:val="clear" w:color="auto" w:fill="auto"/>
        <w:bidi w:val="0"/>
        <w:spacing w:before="0" w:after="140" w:line="240" w:lineRule="auto"/>
        <w:ind w:left="1540" w:right="0" w:firstLine="0"/>
        <w:jc w:val="both"/>
      </w:pPr>
      <w:bookmarkStart w:id="447" w:name="bookmark447"/>
      <w:bookmarkStart w:id="448" w:name="bookmark448"/>
      <w:bookmarkStart w:id="449" w:name="bookmark449"/>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447"/>
      <w:bookmarkEnd w:id="448"/>
      <w:bookmarkEnd w:id="449"/>
    </w:p>
    <w:p>
      <w:pPr>
        <w:pStyle w:val="Style5"/>
        <w:keepNext w:val="0"/>
        <w:keepLines w:val="0"/>
        <w:widowControl w:val="0"/>
        <w:numPr>
          <w:ilvl w:val="0"/>
          <w:numId w:val="27"/>
        </w:numPr>
        <w:shd w:val="clear" w:color="auto" w:fill="auto"/>
        <w:tabs>
          <w:tab w:pos="1967" w:val="left"/>
        </w:tabs>
        <w:bidi w:val="0"/>
        <w:spacing w:before="0" w:after="140" w:line="240" w:lineRule="auto"/>
        <w:ind w:left="1540" w:right="0" w:firstLine="0"/>
        <w:jc w:val="both"/>
      </w:pPr>
      <w:bookmarkStart w:id="450" w:name="bookmark450"/>
      <w:bookmarkEnd w:id="450"/>
      <w:r>
        <w:rPr>
          <w:b/>
          <w:bCs/>
          <w:color w:val="000000"/>
          <w:spacing w:val="0"/>
          <w:w w:val="100"/>
          <w:position w:val="0"/>
        </w:rPr>
        <w:t>公司不存在控股股东情况的特别说明</w:t>
      </w:r>
    </w:p>
    <w:p>
      <w:pPr>
        <w:pStyle w:val="Style5"/>
        <w:keepNext w:val="0"/>
        <w:keepLines w:val="0"/>
        <w:widowControl w:val="0"/>
        <w:shd w:val="clear" w:color="auto" w:fill="auto"/>
        <w:bidi w:val="0"/>
        <w:spacing w:before="0" w:after="140" w:line="240" w:lineRule="auto"/>
        <w:ind w:left="1540" w:right="0" w:firstLine="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r>
        <w:br w:type="page"/>
      </w:r>
    </w:p>
    <w:p>
      <w:pPr>
        <w:pStyle w:val="Style5"/>
        <w:keepNext w:val="0"/>
        <w:keepLines w:val="0"/>
        <w:widowControl w:val="0"/>
        <w:numPr>
          <w:ilvl w:val="0"/>
          <w:numId w:val="27"/>
        </w:numPr>
        <w:shd w:val="clear" w:color="auto" w:fill="auto"/>
        <w:tabs>
          <w:tab w:pos="1970" w:val="left"/>
        </w:tabs>
        <w:bidi w:val="0"/>
        <w:spacing w:before="0" w:after="120" w:line="240" w:lineRule="auto"/>
        <w:ind w:left="1540" w:right="0" w:firstLine="0"/>
        <w:jc w:val="both"/>
      </w:pPr>
      <w:bookmarkStart w:id="451" w:name="bookmark451"/>
      <w:bookmarkEnd w:id="451"/>
      <w:r>
        <w:rPr>
          <w:b/>
          <w:bCs/>
          <w:color w:val="000000"/>
          <w:spacing w:val="0"/>
          <w:w w:val="100"/>
          <w:position w:val="0"/>
        </w:rPr>
        <w:t>报告期内控股股东变更情况索引及日期</w:t>
      </w:r>
    </w:p>
    <w:p>
      <w:pPr>
        <w:pStyle w:val="Style5"/>
        <w:keepNext w:val="0"/>
        <w:keepLines w:val="0"/>
        <w:widowControl w:val="0"/>
        <w:shd w:val="clear" w:color="auto" w:fill="auto"/>
        <w:bidi w:val="0"/>
        <w:spacing w:before="0" w:after="120" w:line="240" w:lineRule="auto"/>
        <w:ind w:left="1540" w:right="0" w:firstLine="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27"/>
        </w:numPr>
        <w:shd w:val="clear" w:color="auto" w:fill="auto"/>
        <w:tabs>
          <w:tab w:pos="1970" w:val="left"/>
        </w:tabs>
        <w:bidi w:val="0"/>
        <w:spacing w:before="0" w:after="120" w:line="240" w:lineRule="auto"/>
        <w:ind w:left="1540" w:right="0" w:firstLine="0"/>
        <w:jc w:val="both"/>
      </w:pPr>
      <w:bookmarkStart w:id="452" w:name="bookmark452"/>
      <w:bookmarkEnd w:id="452"/>
      <w:r>
        <w:rPr>
          <w:b/>
          <w:bCs/>
          <w:color w:val="000000"/>
          <w:spacing w:val="0"/>
          <w:w w:val="100"/>
          <w:position w:val="0"/>
        </w:rPr>
        <w:t>公司与控股股东之间的产权及控制关系的方框图</w:t>
      </w:r>
    </w:p>
    <w:p>
      <w:pPr>
        <w:pStyle w:val="Style5"/>
        <w:keepNext w:val="0"/>
        <w:keepLines w:val="0"/>
        <w:widowControl w:val="0"/>
        <w:shd w:val="clear" w:color="auto" w:fill="auto"/>
        <w:bidi w:val="0"/>
        <w:spacing w:before="0" w:after="120" w:line="240" w:lineRule="auto"/>
        <w:ind w:left="1540" w:right="0" w:firstLine="0"/>
        <w:jc w:val="both"/>
      </w:pPr>
      <w:r>
        <w:rPr>
          <w:color w:val="000000"/>
          <w:spacing w:val="0"/>
          <w:w w:val="100"/>
          <w:position w:val="0"/>
        </w:rPr>
        <w:t>"适用口不适用</w:t>
      </w:r>
    </w:p>
    <w:p>
      <w:pPr>
        <w:widowControl w:val="0"/>
        <w:jc w:val="center"/>
        <w:rPr>
          <w:sz w:val="2"/>
          <w:szCs w:val="2"/>
        </w:rPr>
      </w:pPr>
      <w:r>
        <w:drawing>
          <wp:inline>
            <wp:extent cx="2152015" cy="2121535"/>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stretch/>
                  </pic:blipFill>
                  <pic:spPr>
                    <a:xfrm>
                      <a:ext cx="2152015" cy="2121535"/>
                    </a:xfrm>
                    <a:prstGeom prst="rect"/>
                  </pic:spPr>
                </pic:pic>
              </a:graphicData>
            </a:graphic>
          </wp:inline>
        </w:drawing>
      </w:r>
    </w:p>
    <w:p>
      <w:pPr>
        <w:widowControl w:val="0"/>
        <w:spacing w:after="419" w:line="1" w:lineRule="exact"/>
      </w:pPr>
    </w:p>
    <w:p>
      <w:pPr>
        <w:pStyle w:val="Style28"/>
        <w:keepNext w:val="0"/>
        <w:keepLines w:val="0"/>
        <w:widowControl w:val="0"/>
        <w:shd w:val="clear" w:color="auto" w:fill="auto"/>
        <w:bidi w:val="0"/>
        <w:spacing w:before="0" w:after="12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实际控制人情况</w:t>
      </w:r>
    </w:p>
    <w:p>
      <w:pPr>
        <w:pStyle w:val="Style28"/>
        <w:keepNext w:val="0"/>
        <w:keepLines w:val="0"/>
        <w:widowControl w:val="0"/>
        <w:shd w:val="clear" w:color="auto" w:fill="auto"/>
        <w:bidi w:val="0"/>
        <w:spacing w:before="0" w:after="120" w:line="240" w:lineRule="auto"/>
        <w:ind w:left="96" w:right="0" w:firstLine="0"/>
        <w:jc w:val="left"/>
      </w:pPr>
      <w:r>
        <w:rPr>
          <w:b/>
          <w:bCs/>
          <w:color w:val="000000"/>
          <w:spacing w:val="0"/>
          <w:w w:val="100"/>
          <w:position w:val="0"/>
        </w:rPr>
        <w:t>1 法人</w:t>
      </w:r>
    </w:p>
    <w:p>
      <w:pPr>
        <w:pStyle w:val="Style28"/>
        <w:keepNext w:val="0"/>
        <w:keepLines w:val="0"/>
        <w:widowControl w:val="0"/>
        <w:shd w:val="clear" w:color="auto" w:fill="auto"/>
        <w:bidi w:val="0"/>
        <w:spacing w:before="0" w:after="120" w:line="240" w:lineRule="auto"/>
        <w:ind w:left="96" w:right="0" w:firstLine="0"/>
        <w:jc w:val="left"/>
        <w:rPr>
          <w:sz w:val="24"/>
          <w:szCs w:val="24"/>
        </w:rPr>
      </w:pP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p>
    <w:tbl>
      <w:tblPr>
        <w:tblOverlap w:val="never"/>
        <w:jc w:val="center"/>
        <w:tblLayout w:type="fixed"/>
      </w:tblPr>
      <w:tblGrid>
        <w:gridCol w:w="3408"/>
        <w:gridCol w:w="5654"/>
      </w:tblGrid>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国务院国有资产监督管理委员会</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报告期内控股和参股的其他境内外 上市公司的股权情况</w:t>
            </w:r>
          </w:p>
        </w:tc>
        <w:tc>
          <w:tcPr>
            <w:tcBorders>
              <w:top w:val="single" w:sz="4"/>
              <w:left w:val="single" w:sz="4"/>
              <w:right w:val="single" w:sz="4"/>
            </w:tcBorders>
            <w:shd w:val="clear" w:color="auto" w:fill="FFFFFF"/>
            <w:vAlign w:val="top"/>
          </w:tcPr>
          <w:p>
            <w:pPr>
              <w:widowControl w:val="0"/>
              <w:rPr>
                <w:sz w:val="10"/>
                <w:szCs w:val="10"/>
              </w:rPr>
            </w:pPr>
          </w:p>
        </w:tc>
      </w:tr>
      <w:tr>
        <w:trPr>
          <w:trHeight w:val="960"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公司控股股东中国航天科工集团有限公司是国有特大型独 资企业、国家授权投资的机构和国有资产经营主体，由国务 院直接管理。</w:t>
            </w:r>
          </w:p>
        </w:tc>
      </w:tr>
    </w:tbl>
    <w:p>
      <w:pPr>
        <w:widowControl w:val="0"/>
        <w:spacing w:after="419" w:line="1" w:lineRule="exact"/>
      </w:pPr>
    </w:p>
    <w:p>
      <w:pPr>
        <w:pStyle w:val="Style5"/>
        <w:keepNext w:val="0"/>
        <w:keepLines w:val="0"/>
        <w:widowControl w:val="0"/>
        <w:numPr>
          <w:ilvl w:val="0"/>
          <w:numId w:val="29"/>
        </w:numPr>
        <w:shd w:val="clear" w:color="auto" w:fill="auto"/>
        <w:tabs>
          <w:tab w:pos="1970" w:val="left"/>
        </w:tabs>
        <w:bidi w:val="0"/>
        <w:spacing w:before="0" w:after="120" w:line="240" w:lineRule="auto"/>
        <w:ind w:left="1540" w:right="0" w:firstLine="0"/>
        <w:jc w:val="both"/>
      </w:pPr>
      <w:bookmarkStart w:id="453" w:name="bookmark453"/>
      <w:bookmarkEnd w:id="453"/>
      <w:r>
        <w:rPr>
          <w:b/>
          <w:bCs/>
          <w:color w:val="000000"/>
          <w:spacing w:val="0"/>
          <w:w w:val="100"/>
          <w:position w:val="0"/>
        </w:rPr>
        <w:t>自然人</w:t>
      </w:r>
    </w:p>
    <w:p>
      <w:pPr>
        <w:pStyle w:val="Style21"/>
        <w:keepNext/>
        <w:keepLines/>
        <w:widowControl w:val="0"/>
        <w:shd w:val="clear" w:color="auto" w:fill="auto"/>
        <w:bidi w:val="0"/>
        <w:spacing w:before="0" w:after="120" w:line="240" w:lineRule="auto"/>
        <w:ind w:left="1540" w:right="0" w:firstLine="0"/>
        <w:jc w:val="both"/>
      </w:pPr>
      <w:bookmarkStart w:id="454" w:name="bookmark454"/>
      <w:bookmarkStart w:id="455" w:name="bookmark455"/>
      <w:bookmarkStart w:id="456" w:name="bookmark456"/>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454"/>
      <w:bookmarkEnd w:id="455"/>
      <w:bookmarkEnd w:id="456"/>
    </w:p>
    <w:p>
      <w:pPr>
        <w:pStyle w:val="Style5"/>
        <w:keepNext w:val="0"/>
        <w:keepLines w:val="0"/>
        <w:widowControl w:val="0"/>
        <w:numPr>
          <w:ilvl w:val="0"/>
          <w:numId w:val="29"/>
        </w:numPr>
        <w:shd w:val="clear" w:color="auto" w:fill="auto"/>
        <w:tabs>
          <w:tab w:pos="1970" w:val="left"/>
        </w:tabs>
        <w:bidi w:val="0"/>
        <w:spacing w:before="0" w:after="120" w:line="240" w:lineRule="auto"/>
        <w:ind w:left="1540" w:right="0" w:firstLine="0"/>
        <w:jc w:val="both"/>
      </w:pPr>
      <w:bookmarkStart w:id="457" w:name="bookmark457"/>
      <w:bookmarkEnd w:id="457"/>
      <w:r>
        <w:rPr>
          <w:b/>
          <w:bCs/>
          <w:color w:val="000000"/>
          <w:spacing w:val="0"/>
          <w:w w:val="100"/>
          <w:position w:val="0"/>
        </w:rPr>
        <w:t>公司不存在实际控制人情况的特别说明</w:t>
      </w:r>
    </w:p>
    <w:p>
      <w:pPr>
        <w:pStyle w:val="Style21"/>
        <w:keepNext/>
        <w:keepLines/>
        <w:widowControl w:val="0"/>
        <w:shd w:val="clear" w:color="auto" w:fill="auto"/>
        <w:tabs>
          <w:tab w:pos="2510" w:val="left"/>
        </w:tabs>
        <w:bidi w:val="0"/>
        <w:spacing w:before="0" w:after="420" w:line="240" w:lineRule="auto"/>
        <w:ind w:left="1540" w:right="0" w:firstLine="0"/>
        <w:jc w:val="both"/>
      </w:pPr>
      <w:bookmarkStart w:id="458" w:name="bookmark458"/>
      <w:bookmarkStart w:id="459" w:name="bookmark459"/>
      <w:bookmarkStart w:id="460" w:name="bookmark460"/>
      <w:r>
        <w:rPr>
          <w:color w:val="000000"/>
          <w:spacing w:val="0"/>
          <w:w w:val="100"/>
          <w:position w:val="0"/>
          <w:sz w:val="24"/>
          <w:szCs w:val="24"/>
        </w:rPr>
        <w:t>口适用</w:t>
        <w:tab/>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458"/>
      <w:bookmarkEnd w:id="459"/>
      <w:bookmarkEnd w:id="460"/>
    </w:p>
    <w:p>
      <w:pPr>
        <w:pStyle w:val="Style5"/>
        <w:keepNext w:val="0"/>
        <w:keepLines w:val="0"/>
        <w:widowControl w:val="0"/>
        <w:numPr>
          <w:ilvl w:val="0"/>
          <w:numId w:val="29"/>
        </w:numPr>
        <w:shd w:val="clear" w:color="auto" w:fill="auto"/>
        <w:tabs>
          <w:tab w:pos="1970" w:val="left"/>
        </w:tabs>
        <w:bidi w:val="0"/>
        <w:spacing w:before="0" w:after="120" w:line="240" w:lineRule="auto"/>
        <w:ind w:left="1540" w:right="0" w:firstLine="0"/>
        <w:jc w:val="both"/>
      </w:pPr>
      <w:bookmarkStart w:id="461" w:name="bookmark461"/>
      <w:bookmarkEnd w:id="461"/>
      <w:r>
        <w:rPr>
          <w:b/>
          <w:bCs/>
          <w:color w:val="000000"/>
          <w:spacing w:val="0"/>
          <w:w w:val="100"/>
          <w:position w:val="0"/>
        </w:rPr>
        <w:t>报告期内实际控制人变更情况索引及日期</w:t>
      </w:r>
    </w:p>
    <w:p>
      <w:pPr>
        <w:pStyle w:val="Style21"/>
        <w:keepNext/>
        <w:keepLines/>
        <w:widowControl w:val="0"/>
        <w:shd w:val="clear" w:color="auto" w:fill="auto"/>
        <w:tabs>
          <w:tab w:pos="2510" w:val="left"/>
        </w:tabs>
        <w:bidi w:val="0"/>
        <w:spacing w:before="0" w:after="420" w:line="240" w:lineRule="auto"/>
        <w:ind w:left="1540" w:right="0" w:firstLine="0"/>
        <w:jc w:val="both"/>
      </w:pPr>
      <w:bookmarkStart w:id="462" w:name="bookmark462"/>
      <w:bookmarkStart w:id="463" w:name="bookmark463"/>
      <w:bookmarkStart w:id="464" w:name="bookmark464"/>
      <w:r>
        <w:rPr>
          <w:color w:val="000000"/>
          <w:spacing w:val="0"/>
          <w:w w:val="100"/>
          <w:position w:val="0"/>
          <w:sz w:val="24"/>
          <w:szCs w:val="24"/>
        </w:rPr>
        <w:t>口适用</w:t>
        <w:tab/>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462"/>
      <w:bookmarkEnd w:id="463"/>
      <w:bookmarkEnd w:id="464"/>
    </w:p>
    <w:p>
      <w:pPr>
        <w:pStyle w:val="Style5"/>
        <w:keepNext w:val="0"/>
        <w:keepLines w:val="0"/>
        <w:widowControl w:val="0"/>
        <w:numPr>
          <w:ilvl w:val="0"/>
          <w:numId w:val="29"/>
        </w:numPr>
        <w:shd w:val="clear" w:color="auto" w:fill="auto"/>
        <w:tabs>
          <w:tab w:pos="1970" w:val="left"/>
        </w:tabs>
        <w:bidi w:val="0"/>
        <w:spacing w:before="0" w:after="120" w:line="240" w:lineRule="auto"/>
        <w:ind w:left="1540" w:right="0" w:firstLine="0"/>
        <w:jc w:val="both"/>
      </w:pPr>
      <w:bookmarkStart w:id="465" w:name="bookmark465"/>
      <w:bookmarkEnd w:id="465"/>
      <w:r>
        <w:rPr>
          <w:b/>
          <w:bCs/>
          <w:color w:val="000000"/>
          <w:spacing w:val="0"/>
          <w:w w:val="100"/>
          <w:position w:val="0"/>
        </w:rPr>
        <w:t>公司与实际控制人之间的产权及控制关系的方框图</w:t>
      </w:r>
    </w:p>
    <w:p>
      <w:pPr>
        <w:pStyle w:val="Style5"/>
        <w:keepNext w:val="0"/>
        <w:keepLines w:val="0"/>
        <w:widowControl w:val="0"/>
        <w:shd w:val="clear" w:color="auto" w:fill="auto"/>
        <w:bidi w:val="0"/>
        <w:spacing w:before="0" w:after="120" w:line="240" w:lineRule="auto"/>
        <w:ind w:left="1540" w:right="0" w:firstLine="0"/>
        <w:jc w:val="both"/>
        <w:sectPr>
          <w:headerReference w:type="default" r:id="rId13"/>
          <w:footerReference w:type="default" r:id="rId14"/>
          <w:headerReference w:type="first" r:id="rId15"/>
          <w:footerReference w:type="first" r:id="rId16"/>
          <w:footnotePr>
            <w:pos w:val="pageBottom"/>
            <w:numFmt w:val="decimal"/>
            <w:numRestart w:val="continuous"/>
          </w:footnotePr>
          <w:pgSz w:w="11900" w:h="16840"/>
          <w:pgMar w:top="1385" w:right="67" w:bottom="1488" w:left="188" w:header="0" w:footer="3" w:gutter="0"/>
          <w:cols w:space="720"/>
          <w:noEndnote/>
          <w:titlePg/>
          <w:rtlGutter w:val="0"/>
          <w:docGrid w:linePitch="360"/>
        </w:sectPr>
      </w:pPr>
      <w:r>
        <w:rPr>
          <w:color w:val="000000"/>
          <w:spacing w:val="0"/>
          <w:w w:val="100"/>
          <w:position w:val="0"/>
        </w:rPr>
        <w:t>"适用口不适用</w:t>
      </w:r>
    </w:p>
    <w:p>
      <w:pPr>
        <w:widowControl w:val="0"/>
        <w:jc w:val="center"/>
        <w:rPr>
          <w:sz w:val="2"/>
          <w:szCs w:val="2"/>
        </w:rPr>
      </w:pPr>
      <w:r>
        <w:drawing>
          <wp:inline>
            <wp:extent cx="1390015" cy="2066290"/>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7"/>
                    <a:stretch/>
                  </pic:blipFill>
                  <pic:spPr>
                    <a:xfrm>
                      <a:ext cx="1390015" cy="2066290"/>
                    </a:xfrm>
                    <a:prstGeom prst="rect"/>
                  </pic:spPr>
                </pic:pic>
              </a:graphicData>
            </a:graphic>
          </wp:inline>
        </w:drawing>
      </w:r>
    </w:p>
    <w:p>
      <w:pPr>
        <w:widowControl w:val="0"/>
        <w:spacing w:after="499" w:line="1" w:lineRule="exact"/>
      </w:pPr>
    </w:p>
    <w:p>
      <w:pPr>
        <w:pStyle w:val="Style5"/>
        <w:keepNext w:val="0"/>
        <w:keepLines w:val="0"/>
        <w:widowControl w:val="0"/>
        <w:numPr>
          <w:ilvl w:val="0"/>
          <w:numId w:val="29"/>
        </w:numPr>
        <w:shd w:val="clear" w:color="auto" w:fill="auto"/>
        <w:tabs>
          <w:tab w:pos="1969" w:val="left"/>
        </w:tabs>
        <w:bidi w:val="0"/>
        <w:spacing w:before="0" w:after="100" w:line="240" w:lineRule="auto"/>
        <w:ind w:left="1540" w:right="0" w:firstLine="0"/>
        <w:jc w:val="both"/>
      </w:pPr>
      <w:bookmarkStart w:id="466" w:name="bookmark466"/>
      <w:bookmarkEnd w:id="466"/>
      <w:r>
        <w:rPr>
          <w:b/>
          <w:bCs/>
          <w:color w:val="000000"/>
          <w:spacing w:val="0"/>
          <w:w w:val="100"/>
          <w:position w:val="0"/>
        </w:rPr>
        <w:t>实际控制人通过信托或其他资产管理方式控制公司</w:t>
      </w:r>
    </w:p>
    <w:p>
      <w:pPr>
        <w:pStyle w:val="Style21"/>
        <w:keepNext/>
        <w:keepLines/>
        <w:widowControl w:val="0"/>
        <w:shd w:val="clear" w:color="auto" w:fill="auto"/>
        <w:tabs>
          <w:tab w:pos="2495" w:val="left"/>
        </w:tabs>
        <w:bidi w:val="0"/>
        <w:spacing w:before="0" w:after="440" w:line="240" w:lineRule="auto"/>
        <w:ind w:left="1540" w:right="0" w:firstLine="0"/>
        <w:jc w:val="both"/>
      </w:pPr>
      <w:bookmarkStart w:id="467" w:name="bookmark467"/>
      <w:bookmarkStart w:id="468" w:name="bookmark468"/>
      <w:bookmarkStart w:id="469" w:name="bookmark469"/>
      <w:r>
        <w:rPr>
          <w:color w:val="000000"/>
          <w:spacing w:val="0"/>
          <w:w w:val="100"/>
          <w:position w:val="0"/>
          <w:sz w:val="24"/>
          <w:szCs w:val="24"/>
        </w:rPr>
        <w:t>口适用</w:t>
        <w:tab/>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467"/>
      <w:bookmarkEnd w:id="468"/>
      <w:bookmarkEnd w:id="469"/>
    </w:p>
    <w:p>
      <w:pPr>
        <w:pStyle w:val="Style5"/>
        <w:keepNext w:val="0"/>
        <w:keepLines w:val="0"/>
        <w:widowControl w:val="0"/>
        <w:shd w:val="clear" w:color="auto" w:fill="auto"/>
        <w:bidi w:val="0"/>
        <w:spacing w:before="0" w:after="100" w:line="240" w:lineRule="auto"/>
        <w:ind w:left="1540" w:right="0" w:firstLine="0"/>
        <w:jc w:val="both"/>
      </w:pPr>
      <w:bookmarkStart w:id="470" w:name="bookmark470"/>
      <w:r>
        <w:rPr>
          <w:rFonts w:ascii="Calibri" w:eastAsia="Calibri" w:hAnsi="Calibri" w:cs="Calibri"/>
          <w:b/>
          <w:bCs/>
          <w:color w:val="000000"/>
          <w:spacing w:val="0"/>
          <w:w w:val="100"/>
          <w:position w:val="0"/>
          <w:sz w:val="20"/>
          <w:szCs w:val="20"/>
        </w:rPr>
        <w:t>（</w:t>
      </w:r>
      <w:bookmarkEnd w:id="470"/>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控股股东及实际控制人其他情况介绍</w:t>
      </w:r>
    </w:p>
    <w:p>
      <w:pPr>
        <w:pStyle w:val="Style21"/>
        <w:keepNext/>
        <w:keepLines/>
        <w:widowControl w:val="0"/>
        <w:shd w:val="clear" w:color="auto" w:fill="auto"/>
        <w:tabs>
          <w:tab w:pos="2495" w:val="left"/>
        </w:tabs>
        <w:bidi w:val="0"/>
        <w:spacing w:before="0" w:after="440" w:line="240" w:lineRule="auto"/>
        <w:ind w:left="1540" w:right="0" w:firstLine="0"/>
        <w:jc w:val="both"/>
      </w:pPr>
      <w:bookmarkStart w:id="471" w:name="bookmark471"/>
      <w:bookmarkStart w:id="472" w:name="bookmark472"/>
      <w:bookmarkStart w:id="473" w:name="bookmark473"/>
      <w:r>
        <w:rPr>
          <w:color w:val="000000"/>
          <w:spacing w:val="0"/>
          <w:w w:val="100"/>
          <w:position w:val="0"/>
          <w:sz w:val="24"/>
          <w:szCs w:val="24"/>
        </w:rPr>
        <w:t>口适用</w:t>
        <w:tab/>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471"/>
      <w:bookmarkEnd w:id="472"/>
      <w:bookmarkEnd w:id="473"/>
    </w:p>
    <w:p>
      <w:pPr>
        <w:pStyle w:val="Style5"/>
        <w:keepNext w:val="0"/>
        <w:keepLines w:val="0"/>
        <w:widowControl w:val="0"/>
        <w:shd w:val="clear" w:color="auto" w:fill="auto"/>
        <w:tabs>
          <w:tab w:pos="2018" w:val="left"/>
        </w:tabs>
        <w:bidi w:val="0"/>
        <w:spacing w:before="0" w:after="100" w:line="240" w:lineRule="auto"/>
        <w:ind w:left="1540" w:right="0" w:firstLine="0"/>
        <w:jc w:val="both"/>
      </w:pPr>
      <w:bookmarkStart w:id="474" w:name="bookmark474"/>
      <w:r>
        <w:rPr>
          <w:b/>
          <w:bCs/>
          <w:color w:val="000000"/>
          <w:spacing w:val="0"/>
          <w:w w:val="100"/>
          <w:position w:val="0"/>
        </w:rPr>
        <w:t>五</w:t>
      </w:r>
      <w:bookmarkEnd w:id="474"/>
      <w:r>
        <w:rPr>
          <w:b/>
          <w:bCs/>
          <w:color w:val="000000"/>
          <w:spacing w:val="0"/>
          <w:w w:val="100"/>
          <w:position w:val="0"/>
        </w:rPr>
        <w:t>、</w:t>
        <w:tab/>
        <w:t>其他持股在百分之十以上的法人股东</w:t>
      </w:r>
    </w:p>
    <w:p>
      <w:pPr>
        <w:pStyle w:val="Style21"/>
        <w:keepNext/>
        <w:keepLines/>
        <w:widowControl w:val="0"/>
        <w:shd w:val="clear" w:color="auto" w:fill="auto"/>
        <w:bidi w:val="0"/>
        <w:spacing w:before="0" w:after="100" w:line="240" w:lineRule="auto"/>
        <w:ind w:left="1540" w:right="0" w:firstLine="0"/>
        <w:jc w:val="both"/>
      </w:pPr>
      <w:bookmarkStart w:id="475" w:name="bookmark475"/>
      <w:bookmarkStart w:id="476" w:name="bookmark476"/>
      <w:bookmarkStart w:id="477" w:name="bookmark477"/>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475"/>
      <w:bookmarkEnd w:id="476"/>
      <w:bookmarkEnd w:id="477"/>
    </w:p>
    <w:p>
      <w:pPr>
        <w:pStyle w:val="Style5"/>
        <w:keepNext w:val="0"/>
        <w:keepLines w:val="0"/>
        <w:widowControl w:val="0"/>
        <w:shd w:val="clear" w:color="auto" w:fill="auto"/>
        <w:tabs>
          <w:tab w:pos="2023" w:val="left"/>
        </w:tabs>
        <w:bidi w:val="0"/>
        <w:spacing w:before="0" w:after="100" w:line="240" w:lineRule="auto"/>
        <w:ind w:left="1540" w:right="0" w:firstLine="0"/>
        <w:jc w:val="both"/>
      </w:pPr>
      <w:bookmarkStart w:id="478" w:name="bookmark478"/>
      <w:r>
        <w:rPr>
          <w:b/>
          <w:bCs/>
          <w:color w:val="000000"/>
          <w:spacing w:val="0"/>
          <w:w w:val="100"/>
          <w:position w:val="0"/>
        </w:rPr>
        <w:t>六</w:t>
      </w:r>
      <w:bookmarkEnd w:id="478"/>
      <w:r>
        <w:rPr>
          <w:b/>
          <w:bCs/>
          <w:color w:val="000000"/>
          <w:spacing w:val="0"/>
          <w:w w:val="100"/>
          <w:position w:val="0"/>
        </w:rPr>
        <w:t>、</w:t>
        <w:tab/>
        <w:t>股份限制减持情况说明</w:t>
      </w:r>
    </w:p>
    <w:p>
      <w:pPr>
        <w:pStyle w:val="Style21"/>
        <w:keepNext/>
        <w:keepLines/>
        <w:widowControl w:val="0"/>
        <w:shd w:val="clear" w:color="auto" w:fill="auto"/>
        <w:bidi w:val="0"/>
        <w:spacing w:before="0" w:after="100" w:line="240" w:lineRule="auto"/>
        <w:ind w:left="1540" w:right="0" w:firstLine="0"/>
        <w:jc w:val="both"/>
        <w:sectPr>
          <w:headerReference w:type="default" r:id="rId19"/>
          <w:footerReference w:type="default" r:id="rId20"/>
          <w:footnotePr>
            <w:pos w:val="pageBottom"/>
            <w:numFmt w:val="decimal"/>
            <w:numRestart w:val="continuous"/>
          </w:footnotePr>
          <w:type w:val="continuous"/>
          <w:pgSz w:w="11900" w:h="16840"/>
          <w:pgMar w:top="1385" w:right="67" w:bottom="1488" w:left="188" w:header="0" w:footer="3" w:gutter="0"/>
          <w:cols w:space="720"/>
          <w:noEndnote/>
          <w:rtlGutter w:val="0"/>
          <w:docGrid w:linePitch="360"/>
        </w:sectPr>
      </w:pPr>
      <w:bookmarkStart w:id="479" w:name="bookmark479"/>
      <w:bookmarkStart w:id="480" w:name="bookmark480"/>
      <w:bookmarkStart w:id="481" w:name="bookmark481"/>
      <w:bookmarkStart w:id="482" w:name="bookmark482"/>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480"/>
      <w:bookmarkEnd w:id="481"/>
      <w:bookmarkEnd w:id="482"/>
      <w:bookmarkEnd w:id="479"/>
    </w:p>
    <w:p>
      <w:pPr>
        <w:pStyle w:val="Style15"/>
        <w:keepNext/>
        <w:keepLines/>
        <w:widowControl w:val="0"/>
        <w:shd w:val="clear" w:color="auto" w:fill="auto"/>
        <w:bidi w:val="0"/>
        <w:spacing w:before="0" w:after="240" w:line="240" w:lineRule="auto"/>
        <w:ind w:left="0" w:right="0" w:firstLine="0"/>
        <w:jc w:val="center"/>
      </w:pPr>
      <w:bookmarkStart w:id="483" w:name="bookmark483"/>
      <w:bookmarkStart w:id="484" w:name="bookmark484"/>
      <w:bookmarkStart w:id="485" w:name="bookmark485"/>
      <w:r>
        <w:rPr>
          <w:color w:val="000000"/>
          <w:spacing w:val="0"/>
          <w:w w:val="100"/>
          <w:position w:val="0"/>
        </w:rPr>
        <w:t>第七节优先股相关情况</w:t>
      </w:r>
      <w:bookmarkEnd w:id="483"/>
      <w:bookmarkEnd w:id="484"/>
      <w:bookmarkEnd w:id="485"/>
    </w:p>
    <w:p>
      <w:pPr>
        <w:pStyle w:val="Style5"/>
        <w:keepNext w:val="0"/>
        <w:keepLines w:val="0"/>
        <w:widowControl w:val="0"/>
        <w:shd w:val="clear" w:color="auto" w:fill="auto"/>
        <w:bidi w:val="0"/>
        <w:spacing w:before="0" w:after="0" w:line="240" w:lineRule="auto"/>
        <w:ind w:left="1540" w:right="0" w:firstLine="0"/>
        <w:jc w:val="left"/>
        <w:sectPr>
          <w:headerReference w:type="default" r:id="rId21"/>
          <w:footerReference w:type="default" r:id="rId22"/>
          <w:footnotePr>
            <w:pos w:val="pageBottom"/>
            <w:numFmt w:val="decimal"/>
            <w:numRestart w:val="continuous"/>
          </w:footnotePr>
          <w:pgSz w:w="11900" w:h="16840"/>
          <w:pgMar w:top="1671" w:right="431" w:bottom="1671" w:left="256" w:header="0" w:footer="3" w:gutter="0"/>
          <w:cols w:space="720"/>
          <w:noEndnote/>
          <w:rtlGutter w:val="0"/>
          <w:docGrid w:linePitch="360"/>
        </w:sectPr>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5"/>
        <w:keepNext/>
        <w:keepLines/>
        <w:widowControl w:val="0"/>
        <w:shd w:val="clear" w:color="auto" w:fill="auto"/>
        <w:bidi w:val="0"/>
        <w:spacing w:before="0" w:after="280" w:line="240" w:lineRule="auto"/>
        <w:ind w:left="0" w:right="0" w:firstLine="0"/>
        <w:jc w:val="center"/>
      </w:pPr>
      <w:bookmarkStart w:id="486" w:name="bookmark486"/>
      <w:bookmarkStart w:id="487" w:name="bookmark487"/>
      <w:bookmarkStart w:id="488" w:name="bookmark488"/>
      <w:r>
        <w:rPr>
          <w:color w:val="000000"/>
          <w:spacing w:val="0"/>
          <w:w w:val="100"/>
          <w:position w:val="0"/>
        </w:rPr>
        <w:t>第八节 董事、监事、高级管理人员和员工情况</w:t>
      </w:r>
      <w:bookmarkEnd w:id="486"/>
      <w:bookmarkEnd w:id="487"/>
      <w:bookmarkEnd w:id="488"/>
    </w:p>
    <w:p>
      <w:pPr>
        <w:pStyle w:val="Style5"/>
        <w:keepNext w:val="0"/>
        <w:keepLines w:val="0"/>
        <w:widowControl w:val="0"/>
        <w:shd w:val="clear" w:color="auto" w:fill="auto"/>
        <w:bidi w:val="0"/>
        <w:spacing w:before="0" w:after="80" w:line="240" w:lineRule="auto"/>
        <w:ind w:left="0" w:right="0" w:firstLine="0"/>
        <w:jc w:val="left"/>
      </w:pPr>
      <w:bookmarkStart w:id="489" w:name="bookmark489"/>
      <w:bookmarkStart w:id="490" w:name="bookmark490"/>
      <w:r>
        <w:rPr>
          <w:b/>
          <w:bCs/>
          <w:color w:val="000000"/>
          <w:spacing w:val="0"/>
          <w:w w:val="100"/>
          <w:position w:val="0"/>
        </w:rPr>
        <w:t>一</w:t>
      </w:r>
      <w:bookmarkEnd w:id="490"/>
      <w:r>
        <w:rPr>
          <w:b/>
          <w:bCs/>
          <w:color w:val="000000"/>
          <w:spacing w:val="0"/>
          <w:w w:val="100"/>
          <w:position w:val="0"/>
        </w:rPr>
        <w:t>、持股变动情况及报酬情况</w:t>
      </w:r>
      <w:bookmarkEnd w:id="489"/>
    </w:p>
    <w:p>
      <w:pPr>
        <w:pStyle w:val="Style5"/>
        <w:keepNext w:val="0"/>
        <w:keepLines w:val="0"/>
        <w:widowControl w:val="0"/>
        <w:shd w:val="clear" w:color="auto" w:fill="auto"/>
        <w:bidi w:val="0"/>
        <w:spacing w:before="0" w:after="80" w:line="240" w:lineRule="auto"/>
        <w:ind w:left="0" w:right="0" w:firstLine="0"/>
        <w:jc w:val="left"/>
      </w:pPr>
      <w:bookmarkStart w:id="491" w:name="bookmark491"/>
      <w:r>
        <w:rPr>
          <w:rFonts w:ascii="Calibri" w:eastAsia="Calibri" w:hAnsi="Calibri" w:cs="Calibri"/>
          <w:b/>
          <w:bCs/>
          <w:color w:val="000000"/>
          <w:spacing w:val="0"/>
          <w:w w:val="100"/>
          <w:position w:val="0"/>
          <w:sz w:val="20"/>
          <w:szCs w:val="20"/>
        </w:rPr>
        <w:t>（</w:t>
      </w:r>
      <w:bookmarkEnd w:id="491"/>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现任及报告期内离任董事、监事和高级管理人员持股变动及报酬情况</w:t>
      </w:r>
    </w:p>
    <w:p>
      <w:pPr>
        <w:pStyle w:val="Style21"/>
        <w:keepNext/>
        <w:keepLines/>
        <w:widowControl w:val="0"/>
        <w:shd w:val="clear" w:color="auto" w:fill="auto"/>
        <w:bidi w:val="0"/>
        <w:spacing w:before="0" w:after="0" w:line="240" w:lineRule="auto"/>
        <w:ind w:left="0" w:right="0" w:firstLine="0"/>
        <w:jc w:val="left"/>
      </w:pPr>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492"/>
      <w:bookmarkEnd w:id="493"/>
      <w:bookmarkEnd w:id="494"/>
    </w:p>
    <w:p>
      <w:pPr>
        <w:pStyle w:val="Style28"/>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单位：股</w:t>
      </w:r>
    </w:p>
    <w:tbl>
      <w:tblPr>
        <w:tblOverlap w:val="never"/>
        <w:jc w:val="center"/>
        <w:tblLayout w:type="fixed"/>
      </w:tblPr>
      <w:tblGrid>
        <w:gridCol w:w="1070"/>
        <w:gridCol w:w="1166"/>
        <w:gridCol w:w="859"/>
        <w:gridCol w:w="859"/>
        <w:gridCol w:w="1224"/>
        <w:gridCol w:w="1219"/>
        <w:gridCol w:w="1152"/>
        <w:gridCol w:w="1138"/>
        <w:gridCol w:w="1363"/>
        <w:gridCol w:w="1181"/>
        <w:gridCol w:w="1421"/>
        <w:gridCol w:w="1459"/>
      </w:tblGrid>
      <w:tr>
        <w:trPr>
          <w:trHeight w:val="110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18"/>
                <w:szCs w:val="18"/>
              </w:rPr>
              <w:t>职务</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注</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年初持股 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年末持股 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年度内股份 增减变动量</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增减变动 原因</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是否在公司 关联方获取</w:t>
            </w:r>
          </w:p>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报酬</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马天晖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女</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2019-06-11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2022-06-10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106.02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83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陈荣兴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董事、总经 理</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2015-12-19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2022-06-10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75,000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-45,000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限制性股 票回购注</w:t>
            </w:r>
          </w:p>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120.48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孙哲</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2018-11-27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2022-06-10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是</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谷超灵</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2018-11-27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2022-06-10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袁晓光</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2014-4-17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2022-06-10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鄂胜国</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2016-3-15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2022-06-10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朱利民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69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2016-3-15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2022-06-10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12.00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苏文力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2016-3-15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2022-06-10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12.00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邹志文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2016-3-15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2022-06-10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12.00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弓兴隆</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监事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2018-11-27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2022-06-10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郭彦忠</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监事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2019-06-11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2022-06-10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范晓昆</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监事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2019-06-17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2022-06-10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45.945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8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张凤强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2014-10-28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2022-06-10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75,000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-45,000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50" w:lineRule="exact"/>
              <w:ind w:left="160" w:right="0" w:firstLine="0"/>
              <w:jc w:val="left"/>
            </w:pPr>
            <w:r>
              <w:rPr>
                <w:color w:val="000000"/>
                <w:spacing w:val="0"/>
                <w:w w:val="100"/>
                <w:position w:val="0"/>
              </w:rPr>
              <w:t>限制性股 票回购注</w:t>
            </w:r>
          </w:p>
          <w:p>
            <w:pPr>
              <w:pStyle w:val="Style31"/>
              <w:keepNext w:val="0"/>
              <w:keepLines w:val="0"/>
              <w:widowControl w:val="0"/>
              <w:shd w:val="clear" w:color="auto" w:fill="auto"/>
              <w:bidi w:val="0"/>
              <w:spacing w:before="0" w:after="0" w:line="250" w:lineRule="exact"/>
              <w:ind w:left="0" w:right="0" w:firstLine="0"/>
              <w:jc w:val="center"/>
            </w:pPr>
            <w:r>
              <w:rPr>
                <w:color w:val="000000"/>
                <w:spacing w:val="0"/>
                <w:w w:val="100"/>
                <w:position w:val="0"/>
              </w:rPr>
              <w:t>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101.67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程臻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2018-12-24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2022-06-10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98.47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835"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罗霄</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2018-12-24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2022-06-10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71,300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28,520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-42,780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40" w:line="250" w:lineRule="exact"/>
              <w:ind w:left="160" w:right="0" w:firstLine="0"/>
              <w:jc w:val="left"/>
            </w:pPr>
            <w:r>
              <w:rPr>
                <w:color w:val="000000"/>
                <w:spacing w:val="0"/>
                <w:w w:val="100"/>
                <w:position w:val="0"/>
              </w:rPr>
              <w:t>限制性股 票回购注</w:t>
            </w:r>
          </w:p>
          <w:p>
            <w:pPr>
              <w:pStyle w:val="Style31"/>
              <w:keepNext w:val="0"/>
              <w:keepLines w:val="0"/>
              <w:widowControl w:val="0"/>
              <w:shd w:val="clear" w:color="auto" w:fill="auto"/>
              <w:bidi w:val="0"/>
              <w:spacing w:before="0" w:after="0" w:line="250" w:lineRule="exact"/>
              <w:ind w:left="0" w:right="0" w:firstLine="0"/>
              <w:jc w:val="center"/>
            </w:pPr>
            <w:r>
              <w:rPr>
                <w:color w:val="000000"/>
                <w:spacing w:val="0"/>
                <w:w w:val="100"/>
                <w:position w:val="0"/>
              </w:rPr>
              <w:t>销</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97.42</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70"/>
        <w:gridCol w:w="1166"/>
        <w:gridCol w:w="859"/>
        <w:gridCol w:w="859"/>
        <w:gridCol w:w="1224"/>
        <w:gridCol w:w="1219"/>
        <w:gridCol w:w="1152"/>
        <w:gridCol w:w="1138"/>
        <w:gridCol w:w="1363"/>
        <w:gridCol w:w="1181"/>
        <w:gridCol w:w="1421"/>
        <w:gridCol w:w="1459"/>
      </w:tblGrid>
      <w:tr>
        <w:trPr>
          <w:trHeight w:val="83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马振洲</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1" w:lineRule="exact"/>
              <w:ind w:left="0" w:right="0" w:firstLine="0"/>
              <w:jc w:val="center"/>
            </w:pPr>
            <w:r>
              <w:rPr>
                <w:color w:val="000000"/>
                <w:spacing w:val="0"/>
                <w:w w:val="100"/>
                <w:position w:val="0"/>
              </w:rPr>
              <w:t>副总经理、 董事会秘 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2016-8-8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2022-06-10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71,300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28,520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-42,780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101.22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周振浩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2018-12-24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2022-06-10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98.32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8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刘海法</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2019-03-19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2022-06-10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50,000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限制性股 票回购注</w:t>
            </w:r>
          </w:p>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86.19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342,600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137,040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-205,560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891.735</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219" w:line="1" w:lineRule="exact"/>
      </w:pPr>
    </w:p>
    <w:tbl>
      <w:tblPr>
        <w:tblOverlap w:val="never"/>
        <w:jc w:val="center"/>
        <w:tblLayout w:type="fixed"/>
      </w:tblPr>
      <w:tblGrid>
        <w:gridCol w:w="1392"/>
        <w:gridCol w:w="12715"/>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8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马天晖</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曾任航天三院二三九厂团委干事、书记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航星通信有限公司副总经理</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航天三院二三九厂民品事业部副部长</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华创天元实业发展有限责任公司 副总裁、常务副总裁、总裁</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航天三院计划部副部长、民用产业部副部长、部长</w:t>
            </w:r>
            <w:r>
              <w:rPr>
                <w:color w:val="000000"/>
                <w:spacing w:val="0"/>
                <w:w w:val="100"/>
                <w:position w:val="0"/>
                <w:sz w:val="20"/>
                <w:szCs w:val="20"/>
              </w:rPr>
              <w:t>，</w:t>
            </w:r>
            <w:r>
              <w:rPr>
                <w:color w:val="000000"/>
                <w:spacing w:val="0"/>
                <w:w w:val="100"/>
                <w:position w:val="0"/>
              </w:rPr>
              <w:t>航天科工海鹰集团有限公司总经理</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中国航天科工集团有限 公司产业发展部总经济师、副部长、部长。现任航天信息股份有限公司党委书记、董事长。</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陈荣兴</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曾任航天信息股份有限公司计划管理员、战略规划主管，青岛航天信息有限公司副总经理、总经理，山东航天信息有限公司总经理兼青 岛航天信息有限公司总经理，本公司副总经理，现任公司总经理。</w:t>
            </w: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孙哲</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曾任中国航天科工集团公司发展计划部规划处副处长、处长</w:t>
            </w:r>
            <w:r>
              <w:rPr>
                <w:color w:val="000000"/>
                <w:spacing w:val="0"/>
                <w:w w:val="100"/>
                <w:position w:val="0"/>
                <w:sz w:val="20"/>
                <w:szCs w:val="20"/>
              </w:rPr>
              <w:t>，</w:t>
            </w:r>
            <w:r>
              <w:rPr>
                <w:color w:val="000000"/>
                <w:spacing w:val="0"/>
                <w:w w:val="100"/>
                <w:position w:val="0"/>
              </w:rPr>
              <w:t>办公厅秘书处处长</w:t>
            </w:r>
            <w:r>
              <w:rPr>
                <w:color w:val="000000"/>
                <w:spacing w:val="0"/>
                <w:w w:val="100"/>
                <w:position w:val="0"/>
                <w:sz w:val="20"/>
                <w:szCs w:val="20"/>
              </w:rPr>
              <w:t>，</w:t>
            </w:r>
            <w:r>
              <w:rPr>
                <w:color w:val="000000"/>
                <w:spacing w:val="0"/>
                <w:w w:val="100"/>
                <w:position w:val="0"/>
              </w:rPr>
              <w:t>资产运营部资产运行处处长</w:t>
            </w:r>
            <w:r>
              <w:rPr>
                <w:color w:val="000000"/>
                <w:spacing w:val="0"/>
                <w:w w:val="100"/>
                <w:position w:val="0"/>
                <w:sz w:val="20"/>
                <w:szCs w:val="20"/>
              </w:rPr>
              <w:t>，</w:t>
            </w:r>
            <w:r>
              <w:rPr>
                <w:color w:val="000000"/>
                <w:spacing w:val="0"/>
                <w:w w:val="100"/>
                <w:position w:val="0"/>
              </w:rPr>
              <w:t>现任中国航天科工集团有限公 司资产运营部副部长。</w:t>
            </w:r>
          </w:p>
        </w:tc>
      </w:tr>
      <w:tr>
        <w:trPr>
          <w:trHeight w:val="83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谷超灵</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18"/>
                <w:szCs w:val="18"/>
              </w:rPr>
              <w:t>曾任中国航天科工集团二院十七所二室技术员、中国航天科工集团四院十七所经营计划部发展规划专员、中国航天科工集团四院十七所 所办主任、中国航天科工集团四院十七所技改办公室主任、中国航天科工集团公司经济合作部项目处副处长、中国航天科工集团公司经 济合作部产业处处长。现任中国航天科工集团有限公司产业发展部副部长</w:t>
            </w:r>
            <w:r>
              <w:rPr>
                <w:rFonts w:ascii="Times New Roman" w:eastAsia="Times New Roman" w:hAnsi="Times New Roman" w:cs="Times New Roman"/>
                <w:color w:val="000000"/>
                <w:spacing w:val="0"/>
                <w:w w:val="100"/>
                <w:position w:val="0"/>
                <w:sz w:val="20"/>
                <w:szCs w:val="20"/>
              </w:rPr>
              <w:t>.</w:t>
            </w: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袁晓光</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曾任中国航天机电集团第二研究院</w:t>
            </w:r>
            <w:r>
              <w:rPr>
                <w:rFonts w:ascii="Times New Roman" w:eastAsia="Times New Roman" w:hAnsi="Times New Roman" w:cs="Times New Roman"/>
                <w:color w:val="000000"/>
                <w:spacing w:val="0"/>
                <w:w w:val="100"/>
                <w:position w:val="0"/>
                <w:sz w:val="20"/>
                <w:szCs w:val="20"/>
              </w:rPr>
              <w:t>706</w:t>
            </w:r>
            <w:r>
              <w:rPr>
                <w:color w:val="000000"/>
                <w:spacing w:val="0"/>
                <w:w w:val="100"/>
                <w:position w:val="0"/>
              </w:rPr>
              <w:t>所五室副主任、主任，</w:t>
            </w:r>
            <w:r>
              <w:rPr>
                <w:rFonts w:ascii="Times New Roman" w:eastAsia="Times New Roman" w:hAnsi="Times New Roman" w:cs="Times New Roman"/>
                <w:color w:val="000000"/>
                <w:spacing w:val="0"/>
                <w:w w:val="100"/>
                <w:position w:val="0"/>
                <w:sz w:val="20"/>
                <w:szCs w:val="20"/>
              </w:rPr>
              <w:t>706</w:t>
            </w:r>
            <w:r>
              <w:rPr>
                <w:color w:val="000000"/>
                <w:spacing w:val="0"/>
                <w:w w:val="100"/>
                <w:position w:val="0"/>
              </w:rPr>
              <w:t>所科研计划处处长、固定资产投资处办公室主任，</w:t>
            </w:r>
            <w:r>
              <w:rPr>
                <w:rFonts w:ascii="Times New Roman" w:eastAsia="Times New Roman" w:hAnsi="Times New Roman" w:cs="Times New Roman"/>
                <w:color w:val="000000"/>
                <w:spacing w:val="0"/>
                <w:w w:val="100"/>
                <w:position w:val="0"/>
                <w:sz w:val="20"/>
                <w:szCs w:val="20"/>
              </w:rPr>
              <w:t>706</w:t>
            </w:r>
            <w:r>
              <w:rPr>
                <w:color w:val="000000"/>
                <w:spacing w:val="0"/>
                <w:w w:val="100"/>
                <w:position w:val="0"/>
              </w:rPr>
              <w:t>所副所长，北京 航天长峰股份有限公司董事。现任中国航天科工集团有限公司第二研究院</w:t>
            </w:r>
            <w:r>
              <w:rPr>
                <w:rFonts w:ascii="Times New Roman" w:eastAsia="Times New Roman" w:hAnsi="Times New Roman" w:cs="Times New Roman"/>
                <w:color w:val="000000"/>
                <w:spacing w:val="0"/>
                <w:w w:val="100"/>
                <w:position w:val="0"/>
                <w:sz w:val="20"/>
                <w:szCs w:val="20"/>
              </w:rPr>
              <w:t>706</w:t>
            </w:r>
            <w:r>
              <w:rPr>
                <w:color w:val="000000"/>
                <w:spacing w:val="0"/>
                <w:w w:val="100"/>
                <w:position w:val="0"/>
              </w:rPr>
              <w:t>所所长，北京市爱威电子技术公司总经理，本公司董事。</w:t>
            </w:r>
          </w:p>
        </w:tc>
      </w:tr>
      <w:tr>
        <w:trPr>
          <w:trHeight w:val="83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鄂胜国</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曾任航空航天部二院七二一医院财务处副处长，中国航天科工集团第二研究院财务部系统试验部财务会计室副主任、财务部综合财务一 处副处长、财务部综合财务一处处长、财务部副部长、部长、副总会计师，长峰科技工业集团公司监事。现任中国航天科工集团第三研 究院总会计师、党委委员、航天科工财务有限责任公司董事，本公司董事。</w:t>
            </w:r>
          </w:p>
        </w:tc>
      </w:tr>
      <w:tr>
        <w:trPr>
          <w:trHeight w:val="109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朱利民</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曾任国家体改委副处长，国家体改委综合规划试点司处长，中国证监会稽查部副主任，中国证监会稽查局副局长，中国证监会派出机构 工作协调部主任兼投资者教育办公室主任，中信建投证券有限责任公司合规总监，中信建投证券股份有限公司监事会主席。现任本公司 独立董事，兖州煤业股份有限公司、华润化学材料科技股份有限公司（非上市公司）、信达证券股份有限公司（非上市公司）独立董事， 焦点科技股份有限公司董事。</w:t>
            </w:r>
          </w:p>
        </w:tc>
      </w:tr>
      <w:tr>
        <w:trPr>
          <w:trHeight w:val="56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苏文力</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曾任中国工商银行科技部副处长、处长、副总经理（副厅级），产品创新部副总经理（副厅级）、总经理等职务。现任阳光保险集团公司 总裁助理，本公司独立董事。</w:t>
            </w:r>
          </w:p>
        </w:tc>
      </w:tr>
    </w:tbl>
    <w:p>
      <w:pPr>
        <w:spacing w:lineRule="exact" w:line="1"/>
        <w:rPr>
          <w:sz w:val="2"/>
          <w:szCs w:val="2"/>
        </w:rPr>
      </w:pPr>
      <w:r>
        <w:br w:type="page"/>
      </w:r>
    </w:p>
    <w:tbl>
      <w:tblPr>
        <w:tblOverlap w:val="never"/>
        <w:jc w:val="center"/>
        <w:tblLayout w:type="fixed"/>
      </w:tblPr>
      <w:tblGrid>
        <w:gridCol w:w="1392"/>
        <w:gridCol w:w="12715"/>
      </w:tblGrid>
      <w:tr>
        <w:trPr>
          <w:trHeight w:val="110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邹志文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曾任国家航空航天工业部财务司副主任科员、主任科员，中国华联国际贸易公司财务部副经理、财务部经理、广东分公司副总经理，广 东华联通国际运输代理有限公司深圳公司总经理，北京中润华会计师事务所合伙人等职务。现任北京兴华会计师事务所合伙人，北京中 润兴华工程造价咨询有限公司董事长，本公司独立董事，博天环境集团股份有限公司独立董事、北京七星华创电子股份有限公司独立董 事、奥特佳新能源科技股份有限公司独立董事，兼任北京理工大学会计系硕士生导师。</w:t>
            </w:r>
          </w:p>
        </w:tc>
      </w:tr>
      <w:tr>
        <w:trPr>
          <w:trHeight w:val="8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弓兴隆</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曾任航天科工集团三院一五九厂三分厂副厂长、计划财务部副部长、财务机构负责人、财务部部长、会计机构负责人、副总会计师</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航天 科工集团三院北京星航机电装备有限公司总经理助理、副总会计师、财务部部长、财务总监、副总经理。现任中国航天科工集团有限公 司财务部副部长。</w:t>
            </w:r>
          </w:p>
        </w:tc>
      </w:tr>
      <w:tr>
        <w:trPr>
          <w:trHeight w:val="8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郭彦忠</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曾任中国航天电子基础技术研究院财务处主管会计</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中国航天电子元器件公司副总经理兼财务部经理</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中国航天电子基础技术研究院财务 部副部长</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长征火箭技术股份公司机电事业部综合管理处处长</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航天科工四院十七所财务部经理、所长助理兼财务部经理、副总经济师。现 任中国航天科工四院四部总会计师、总法律顾问。</w:t>
            </w:r>
          </w:p>
        </w:tc>
      </w:tr>
      <w:tr>
        <w:trPr>
          <w:trHeight w:val="83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范晓昆</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曾任航天工业总公司二院人事部劳动工资处助理员</w:t>
            </w:r>
            <w:r>
              <w:rPr>
                <w:color w:val="000000"/>
                <w:spacing w:val="0"/>
                <w:w w:val="100"/>
                <w:position w:val="0"/>
                <w:sz w:val="20"/>
                <w:szCs w:val="20"/>
              </w:rPr>
              <w:t>，</w:t>
            </w:r>
            <w:r>
              <w:rPr>
                <w:color w:val="000000"/>
                <w:spacing w:val="0"/>
                <w:w w:val="100"/>
                <w:position w:val="0"/>
              </w:rPr>
              <w:t>中国航天机电集团二院人事部劳动工资处副处长、处长</w:t>
            </w:r>
            <w:r>
              <w:rPr>
                <w:color w:val="000000"/>
                <w:spacing w:val="0"/>
                <w:w w:val="100"/>
                <w:position w:val="0"/>
                <w:sz w:val="20"/>
                <w:szCs w:val="20"/>
              </w:rPr>
              <w:t>，</w:t>
            </w:r>
            <w:r>
              <w:rPr>
                <w:color w:val="000000"/>
                <w:spacing w:val="0"/>
                <w:w w:val="100"/>
                <w:position w:val="0"/>
              </w:rPr>
              <w:t>中国航天科工集团二院人力资 源部绩效薪酬处处长</w:t>
            </w:r>
            <w:r>
              <w:rPr>
                <w:color w:val="000000"/>
                <w:spacing w:val="0"/>
                <w:w w:val="100"/>
                <w:position w:val="0"/>
                <w:sz w:val="20"/>
                <w:szCs w:val="20"/>
              </w:rPr>
              <w:t>，</w:t>
            </w:r>
            <w:r>
              <w:rPr>
                <w:color w:val="000000"/>
                <w:spacing w:val="0"/>
                <w:w w:val="100"/>
                <w:position w:val="0"/>
              </w:rPr>
              <w:t>中国航天科工集团公司人力资源部薪酬管理处副处长、处长，航天信息股份有限公司人力资源部部长，本公司监事。 现任航天云网科技发展有限公司纪委书记。</w:t>
            </w: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张凤强</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曾任中国航天科工集团有限公司财务部预算处处长，中国航天科工集团第六研究院总会计师，中国航天科工集团有限公司财务部副部长， 航天科工武汉磁电有限责任公司董事、航天通信股份公司董事。现任本公司财务总监。</w:t>
            </w:r>
          </w:p>
        </w:tc>
      </w:tr>
      <w:tr>
        <w:trPr>
          <w:trHeight w:val="8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程臻</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曾任航空航天工业部二院二十三所二室见习副主任</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航空航天工业部二院二十三所党委委员、二室副主任、主任</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航天机电集团二院二十三 所副所长、党委委员兼总体部主任</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航天科工集团二院二十三所所长、党委委员</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航天科工集团二院院长助理</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中国航天科工集团第一研究院 副院长、党委委员</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中国航天系统工程有限公司副总经理、党委委员。现任本公司副总经理。</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周振浩</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曾任航天三院三部七室技术员、副主任、主任</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航天三院三部副主任、党委副书记、纪委书记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中国航天科工集团第三研究院</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中国航天科工 飞航技术研究院</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人力资源部副部长、人力资源部部长。现任本公司副总经理。</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马振洲</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历任航天信息股份有限公司北京航天金卡分公司副总经理、总经理、物联网产业本部副经理，现任本公司副总经理、董事会秘书。</w:t>
            </w:r>
          </w:p>
        </w:tc>
      </w:tr>
      <w:tr>
        <w:trPr>
          <w:trHeight w:val="835"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罗霄</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曾任航空航天部二院二部二室设计师、团委书记、副主任、办公室主任；航天科工集团二院二部办公室主任；航天科工集团二院研发部 党支部书记兼副主任、行政副主任；航天科工集团二院总装调部党委副书记兼纪委书记；航天科工集团二院党委工作部副部长、人力资 源部副部长；二。六所党委副书记、纪委书记、党委书记；二部党委书记、副主任，现任本公司党委副书记、总法律顾问。</w:t>
            </w:r>
          </w:p>
        </w:tc>
      </w:tr>
    </w:tbl>
    <w:p>
      <w:pPr>
        <w:pStyle w:val="Style28"/>
        <w:keepNext w:val="0"/>
        <w:keepLines w:val="0"/>
        <w:widowControl w:val="0"/>
        <w:shd w:val="clear" w:color="auto" w:fill="auto"/>
        <w:bidi w:val="0"/>
        <w:spacing w:before="0" w:after="0" w:line="269" w:lineRule="exact"/>
        <w:ind w:left="96" w:right="0" w:firstLine="0"/>
        <w:jc w:val="left"/>
      </w:pPr>
      <w:r>
        <w:rPr>
          <w:color w:val="000000"/>
          <w:spacing w:val="0"/>
          <w:w w:val="100"/>
          <w:position w:val="0"/>
        </w:rPr>
        <w:t>其它情况说明 口适用</w:t>
      </w:r>
      <w:r>
        <w:rPr>
          <w:color w:val="000000"/>
          <w:spacing w:val="0"/>
          <w:w w:val="100"/>
          <w:position w:val="0"/>
          <w:sz w:val="20"/>
          <w:szCs w:val="20"/>
        </w:rPr>
        <w:t>J</w:t>
      </w:r>
      <w:r>
        <w:rPr>
          <w:color w:val="000000"/>
          <w:spacing w:val="0"/>
          <w:w w:val="100"/>
          <w:position w:val="0"/>
        </w:rPr>
        <w:t>不适用</w:t>
      </w:r>
    </w:p>
    <w:p>
      <w:pPr>
        <w:widowControl w:val="0"/>
        <w:spacing w:after="199" w:line="1" w:lineRule="exact"/>
      </w:pPr>
    </w:p>
    <w:p>
      <w:pPr>
        <w:pStyle w:val="Style5"/>
        <w:keepNext w:val="0"/>
        <w:keepLines w:val="0"/>
        <w:widowControl w:val="0"/>
        <w:shd w:val="clear" w:color="auto" w:fill="auto"/>
        <w:bidi w:val="0"/>
        <w:spacing w:before="0" w:after="0" w:line="346" w:lineRule="exact"/>
        <w:ind w:left="0" w:right="0" w:firstLine="0"/>
        <w:jc w:val="left"/>
      </w:pPr>
      <w:bookmarkStart w:id="495" w:name="bookmark495"/>
      <w:r>
        <w:rPr>
          <w:rFonts w:ascii="Calibri" w:eastAsia="Calibri" w:hAnsi="Calibri" w:cs="Calibri"/>
          <w:b/>
          <w:bCs/>
          <w:color w:val="000000"/>
          <w:spacing w:val="0"/>
          <w:w w:val="100"/>
          <w:position w:val="0"/>
          <w:sz w:val="20"/>
          <w:szCs w:val="20"/>
        </w:rPr>
        <w:t>（</w:t>
      </w:r>
      <w:bookmarkEnd w:id="495"/>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 xml:space="preserve">董事、高级管理人员报告期内被授予的股权激励情况 </w:t>
      </w: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r>
        <w:br w:type="page"/>
      </w:r>
    </w:p>
    <w:p>
      <w:pPr>
        <w:pStyle w:val="Style5"/>
        <w:keepNext w:val="0"/>
        <w:keepLines w:val="0"/>
        <w:widowControl w:val="0"/>
        <w:shd w:val="clear" w:color="auto" w:fill="auto"/>
        <w:bidi w:val="0"/>
        <w:spacing w:before="0" w:after="60" w:line="240" w:lineRule="auto"/>
        <w:ind w:left="0" w:right="0" w:firstLine="0"/>
        <w:jc w:val="left"/>
      </w:pPr>
      <w:bookmarkStart w:id="496" w:name="bookmark496"/>
      <w:r>
        <w:rPr>
          <w:b/>
          <w:bCs/>
          <w:color w:val="000000"/>
          <w:spacing w:val="0"/>
          <w:w w:val="100"/>
          <w:position w:val="0"/>
        </w:rPr>
        <w:t>二</w:t>
      </w:r>
      <w:bookmarkEnd w:id="496"/>
      <w:r>
        <w:rPr>
          <w:b/>
          <w:bCs/>
          <w:color w:val="000000"/>
          <w:spacing w:val="0"/>
          <w:w w:val="100"/>
          <w:position w:val="0"/>
        </w:rPr>
        <w:t>、现任及报告期内离任董事、监事和高级管理人员的任职情况</w:t>
      </w:r>
    </w:p>
    <w:p>
      <w:pPr>
        <w:pStyle w:val="Style28"/>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在股东单位任职情况</w:t>
      </w:r>
    </w:p>
    <w:p>
      <w:pPr>
        <w:pStyle w:val="Style28"/>
        <w:keepNext w:val="0"/>
        <w:keepLines w:val="0"/>
        <w:widowControl w:val="0"/>
        <w:shd w:val="clear" w:color="auto" w:fill="auto"/>
        <w:bidi w:val="0"/>
        <w:spacing w:before="0" w:after="0" w:line="240" w:lineRule="auto"/>
        <w:ind w:left="96" w:right="0" w:firstLine="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2813"/>
        <w:gridCol w:w="3682"/>
        <w:gridCol w:w="2837"/>
        <w:gridCol w:w="2390"/>
        <w:gridCol w:w="2386"/>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在股东单位担任的职务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孙哲</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资产运营部副部长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谷超灵</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产业发展部副部长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袁晓光</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北京航天爱威电子技术有限公司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弓兴隆</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财务部副部长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鄂胜国</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中国航天海鹰机电技术研究院</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总会计师、党委委员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郭彦忠</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中国航天科工四院四部</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总会计师、总法律顾问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在股东单位任职情况的说明</w:t>
            </w:r>
          </w:p>
        </w:tc>
        <w:tc>
          <w:tcPr>
            <w:gridSpan w:val="4"/>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59" w:line="1" w:lineRule="exact"/>
      </w:pPr>
    </w:p>
    <w:p>
      <w:pPr>
        <w:pStyle w:val="Style28"/>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在其他单位任职情况</w:t>
      </w:r>
    </w:p>
    <w:p>
      <w:pPr>
        <w:pStyle w:val="Style28"/>
        <w:keepNext w:val="0"/>
        <w:keepLines w:val="0"/>
        <w:widowControl w:val="0"/>
        <w:shd w:val="clear" w:color="auto" w:fill="auto"/>
        <w:bidi w:val="0"/>
        <w:spacing w:before="0" w:after="0" w:line="240" w:lineRule="auto"/>
        <w:ind w:left="96" w:right="0" w:firstLine="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2827"/>
        <w:gridCol w:w="3667"/>
        <w:gridCol w:w="2837"/>
        <w:gridCol w:w="2376"/>
        <w:gridCol w:w="2400"/>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在其他单位担任的职务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鄂胜国</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航天科工财务有限责任公司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张凤强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浙江诺诺网络科技有限公司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张凤强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上海爱信诺航天信息有限公司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马振洲</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澳门爱信诺（国际）有限公司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马振洲</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香港爱信诺（国际）有限公司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周振浩</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航天信息系统工程（北京）有限公司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周振浩</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宁波爱信诺航天信息有限公司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周振浩</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海南航天信息有限公司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程臻</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深圳航天信息有限公司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程臻</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甘肃航天信息有限公司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程臻</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青海航天信息有限公司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刘海法</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西部安全认证中心有限责任公司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刘海法</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福建航天信息科技有限公司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刘海法</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湖南航天信息有限公司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范晓昆</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北京航天金税技术有限公司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苏文力</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阳光保险集团公司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总裁助理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27"/>
        <w:gridCol w:w="3667"/>
        <w:gridCol w:w="2837"/>
        <w:gridCol w:w="2376"/>
        <w:gridCol w:w="2400"/>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朱利民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兴业基金管理有限公司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朱利民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信达证券股份有限公司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朱利民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焦点科技股份有限公司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朱利民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华润化学材料科技股份有限公司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朱利民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兖州煤业股份有限公司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邹志文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北京兴华会计师事务所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邹志文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北京中润兴华工程造价咨询有限公司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邹志文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博天环境集团股份有限公司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邹志文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北京七星华创电子股份有限公司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邹志文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奥特佳新能源科技股份有限公司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邹志文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北京理工大学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硕士生导师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在其他单位任职情况的说明</w:t>
            </w:r>
          </w:p>
        </w:tc>
        <w:tc>
          <w:tcPr>
            <w:gridSpan w:val="4"/>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599" w:line="1" w:lineRule="exact"/>
      </w:pPr>
    </w:p>
    <w:p>
      <w:pPr>
        <w:pStyle w:val="Style28"/>
        <w:keepNext w:val="0"/>
        <w:keepLines w:val="0"/>
        <w:widowControl w:val="0"/>
        <w:shd w:val="clear" w:color="auto" w:fill="auto"/>
        <w:bidi w:val="0"/>
        <w:spacing w:before="0" w:after="120" w:line="240" w:lineRule="auto"/>
        <w:ind w:left="110" w:right="0" w:firstLine="0"/>
        <w:jc w:val="left"/>
      </w:pPr>
      <w:r>
        <w:rPr>
          <w:b/>
          <w:bCs/>
          <w:color w:val="000000"/>
          <w:spacing w:val="0"/>
          <w:w w:val="100"/>
          <w:position w:val="0"/>
        </w:rPr>
        <w:t>三、董事、监事、高级管理人员报酬情况</w:t>
      </w:r>
    </w:p>
    <w:p>
      <w:pPr>
        <w:pStyle w:val="Style28"/>
        <w:keepNext w:val="0"/>
        <w:keepLines w:val="0"/>
        <w:widowControl w:val="0"/>
        <w:shd w:val="clear" w:color="auto" w:fill="auto"/>
        <w:bidi w:val="0"/>
        <w:spacing w:before="0" w:after="0" w:line="240" w:lineRule="auto"/>
        <w:ind w:left="110" w:right="0" w:firstLine="0"/>
        <w:jc w:val="left"/>
        <w:rPr>
          <w:sz w:val="24"/>
          <w:szCs w:val="24"/>
        </w:rPr>
      </w:pP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p>
    <w:tbl>
      <w:tblPr>
        <w:tblOverlap w:val="never"/>
        <w:jc w:val="center"/>
        <w:tblLayout w:type="fixed"/>
      </w:tblPr>
      <w:tblGrid>
        <w:gridCol w:w="4368"/>
        <w:gridCol w:w="9739"/>
      </w:tblGrid>
      <w:tr>
        <w:trPr>
          <w:trHeight w:val="56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公司董事长薪酬和独立董事津贴经董事会审议通过后报经股东大会批准。公司高级管理人员报酬由公司 董事会决定。</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88" w:lineRule="exact"/>
              <w:ind w:left="0" w:right="0" w:firstLine="0"/>
              <w:jc w:val="left"/>
            </w:pPr>
            <w:r>
              <w:rPr>
                <w:color w:val="000000"/>
                <w:spacing w:val="0"/>
                <w:w w:val="100"/>
                <w:position w:val="0"/>
              </w:rPr>
              <w:t>公司独立董事以</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万元</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年领取董事津贴，其他外部董、监事均不在公司领取报酬，高级管理人员的薪酬 根据董事会通过的《航天信息股份有限公司经营业绩综合考核办法》执行。</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董事、监事和高级管理人员报酬的实际支付情 况</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公司董事、监事和高级管理人员报酬的实际支付总额为</w:t>
            </w:r>
            <w:r>
              <w:rPr>
                <w:rFonts w:ascii="Times New Roman" w:eastAsia="Times New Roman" w:hAnsi="Times New Roman" w:cs="Times New Roman"/>
                <w:color w:val="000000"/>
                <w:spacing w:val="0"/>
                <w:w w:val="100"/>
                <w:position w:val="0"/>
                <w:sz w:val="20"/>
                <w:szCs w:val="20"/>
              </w:rPr>
              <w:t>891.735</w:t>
            </w:r>
            <w:r>
              <w:rPr>
                <w:color w:val="000000"/>
                <w:spacing w:val="0"/>
                <w:w w:val="100"/>
                <w:position w:val="0"/>
              </w:rPr>
              <w:t>万元。根据董事长意见，将董事长薪酬作 为公司教育培训和奖励之用，其将按照公司党委书记岗位薪酬领取报酬。</w:t>
            </w:r>
          </w:p>
        </w:tc>
      </w:tr>
      <w:tr>
        <w:trPr>
          <w:trHeight w:val="566"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报告期末全体董事、监事和高级管理人员实际 获得的报酬合计</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公司董事、监事和高级管理人员报酬的实际支付总额</w:t>
            </w:r>
            <w:r>
              <w:rPr>
                <w:rFonts w:ascii="Times New Roman" w:eastAsia="Times New Roman" w:hAnsi="Times New Roman" w:cs="Times New Roman"/>
                <w:color w:val="000000"/>
                <w:spacing w:val="0"/>
                <w:w w:val="100"/>
                <w:position w:val="0"/>
                <w:sz w:val="20"/>
                <w:szCs w:val="20"/>
              </w:rPr>
              <w:t>891.735</w:t>
            </w:r>
            <w:r>
              <w:rPr>
                <w:color w:val="000000"/>
                <w:spacing w:val="0"/>
                <w:w w:val="100"/>
                <w:position w:val="0"/>
              </w:rPr>
              <w:t>万元。</w:t>
            </w:r>
          </w:p>
        </w:tc>
      </w:tr>
    </w:tbl>
    <w:p>
      <w:pPr>
        <w:widowControl w:val="0"/>
        <w:spacing w:after="239" w:line="1" w:lineRule="exact"/>
      </w:pPr>
    </w:p>
    <w:p>
      <w:pPr>
        <w:pStyle w:val="Style5"/>
        <w:keepNext w:val="0"/>
        <w:keepLines w:val="0"/>
        <w:widowControl w:val="0"/>
        <w:shd w:val="clear" w:color="auto" w:fill="auto"/>
        <w:bidi w:val="0"/>
        <w:spacing w:before="0" w:after="0" w:line="360" w:lineRule="exact"/>
        <w:ind w:left="0" w:right="0" w:firstLine="0"/>
        <w:jc w:val="left"/>
      </w:pPr>
      <w:bookmarkStart w:id="497" w:name="bookmark497"/>
      <w:r>
        <w:rPr>
          <w:b/>
          <w:bCs/>
          <w:color w:val="000000"/>
          <w:spacing w:val="0"/>
          <w:w w:val="100"/>
          <w:position w:val="0"/>
          <w:shd w:val="clear" w:color="auto" w:fill="FFFFFF"/>
        </w:rPr>
        <w:t>四</w:t>
      </w:r>
      <w:bookmarkEnd w:id="497"/>
      <w:r>
        <w:rPr>
          <w:b/>
          <w:bCs/>
          <w:color w:val="000000"/>
          <w:spacing w:val="0"/>
          <w:w w:val="100"/>
          <w:position w:val="0"/>
          <w:shd w:val="clear" w:color="auto" w:fill="FFFFFF"/>
        </w:rPr>
        <w:t>、公司董事、监事、高级管理人员变动情况</w:t>
      </w:r>
    </w:p>
    <w:p>
      <w:pPr>
        <w:pStyle w:val="Style21"/>
        <w:keepNext/>
        <w:keepLines/>
        <w:widowControl w:val="0"/>
        <w:shd w:val="clear" w:color="auto" w:fill="auto"/>
        <w:bidi w:val="0"/>
        <w:spacing w:before="0" w:after="240" w:line="360" w:lineRule="exact"/>
        <w:ind w:left="0" w:right="0" w:firstLine="0"/>
        <w:jc w:val="left"/>
      </w:pPr>
      <w:bookmarkStart w:id="498" w:name="bookmark498"/>
      <w:bookmarkStart w:id="499" w:name="bookmark499"/>
      <w:bookmarkStart w:id="500" w:name="bookmark500"/>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498"/>
      <w:bookmarkEnd w:id="499"/>
      <w:bookmarkEnd w:id="500"/>
    </w:p>
    <w:p>
      <w:pPr>
        <w:pStyle w:val="Style5"/>
        <w:keepNext w:val="0"/>
        <w:keepLines w:val="0"/>
        <w:widowControl w:val="0"/>
        <w:shd w:val="clear" w:color="auto" w:fill="auto"/>
        <w:bidi w:val="0"/>
        <w:spacing w:before="0" w:after="420" w:line="341" w:lineRule="exact"/>
        <w:ind w:left="0" w:right="0" w:firstLine="0"/>
        <w:jc w:val="left"/>
        <w:sectPr>
          <w:headerReference w:type="default" r:id="rId23"/>
          <w:footerReference w:type="default" r:id="rId24"/>
          <w:footnotePr>
            <w:pos w:val="pageBottom"/>
            <w:numFmt w:val="decimal"/>
            <w:numRestart w:val="continuous"/>
          </w:footnotePr>
          <w:pgSz w:w="16840" w:h="11900" w:orient="landscape"/>
          <w:pgMar w:top="1273" w:right="1322" w:bottom="1795" w:left="1406" w:header="0" w:footer="3" w:gutter="0"/>
          <w:cols w:space="720"/>
          <w:noEndnote/>
          <w:rtlGutter w:val="0"/>
          <w:docGrid w:linePitch="360"/>
        </w:sectPr>
      </w:pPr>
      <w:bookmarkStart w:id="501" w:name="bookmark501"/>
      <w:r>
        <w:rPr>
          <w:b/>
          <w:bCs/>
          <w:color w:val="000000"/>
          <w:spacing w:val="0"/>
          <w:w w:val="100"/>
          <w:position w:val="0"/>
        </w:rPr>
        <w:t>五</w:t>
      </w:r>
      <w:bookmarkEnd w:id="501"/>
      <w:r>
        <w:rPr>
          <w:b/>
          <w:bCs/>
          <w:color w:val="000000"/>
          <w:spacing w:val="0"/>
          <w:w w:val="100"/>
          <w:position w:val="0"/>
        </w:rPr>
        <w:t xml:space="preserve">、近三年受证券监管机构处罚的情况说明 </w:t>
      </w: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widowControl w:val="0"/>
        <w:spacing w:after="419" w:line="1" w:lineRule="exact"/>
      </w:pPr>
    </w:p>
    <w:p>
      <w:pPr>
        <w:pStyle w:val="Style28"/>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六、母公司和主要子公司的员工情况</w:t>
      </w:r>
    </w:p>
    <w:p>
      <w:pPr>
        <w:pStyle w:val="Style28"/>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5232"/>
        <w:gridCol w:w="3830"/>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240" w:right="0" w:firstLine="0"/>
              <w:jc w:val="both"/>
              <w:rPr>
                <w:sz w:val="20"/>
                <w:szCs w:val="20"/>
              </w:rPr>
            </w:pPr>
            <w:r>
              <w:rPr>
                <w:rFonts w:ascii="Times New Roman" w:eastAsia="Times New Roman" w:hAnsi="Times New Roman" w:cs="Times New Roman"/>
                <w:color w:val="000000"/>
                <w:spacing w:val="0"/>
                <w:w w:val="100"/>
                <w:position w:val="0"/>
                <w:sz w:val="20"/>
                <w:szCs w:val="20"/>
              </w:rPr>
              <w:t>1,929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120" w:right="0" w:firstLine="0"/>
              <w:jc w:val="both"/>
              <w:rPr>
                <w:sz w:val="20"/>
                <w:szCs w:val="20"/>
              </w:rPr>
            </w:pPr>
            <w:r>
              <w:rPr>
                <w:rFonts w:ascii="Times New Roman" w:eastAsia="Times New Roman" w:hAnsi="Times New Roman" w:cs="Times New Roman"/>
                <w:color w:val="000000"/>
                <w:spacing w:val="0"/>
                <w:w w:val="100"/>
                <w:position w:val="0"/>
                <w:sz w:val="20"/>
                <w:szCs w:val="20"/>
              </w:rPr>
              <w:t>18,271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120" w:right="0" w:firstLine="0"/>
              <w:jc w:val="both"/>
              <w:rPr>
                <w:sz w:val="20"/>
                <w:szCs w:val="20"/>
              </w:rPr>
            </w:pPr>
            <w:r>
              <w:rPr>
                <w:rFonts w:ascii="Times New Roman" w:eastAsia="Times New Roman" w:hAnsi="Times New Roman" w:cs="Times New Roman"/>
                <w:color w:val="000000"/>
                <w:spacing w:val="0"/>
                <w:w w:val="100"/>
                <w:position w:val="0"/>
                <w:sz w:val="20"/>
                <w:szCs w:val="20"/>
              </w:rPr>
              <w:t>20,200</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278" w:hRule="exact"/>
        </w:trPr>
        <w:tc>
          <w:tcPr>
            <w:gridSpan w:val="2"/>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8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18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240" w:right="0" w:firstLine="0"/>
              <w:jc w:val="both"/>
              <w:rPr>
                <w:sz w:val="20"/>
                <w:szCs w:val="20"/>
              </w:rPr>
            </w:pPr>
            <w:r>
              <w:rPr>
                <w:rFonts w:ascii="Times New Roman" w:eastAsia="Times New Roman" w:hAnsi="Times New Roman" w:cs="Times New Roman"/>
                <w:color w:val="000000"/>
                <w:spacing w:val="0"/>
                <w:w w:val="100"/>
                <w:position w:val="0"/>
                <w:sz w:val="20"/>
                <w:szCs w:val="20"/>
              </w:rPr>
              <w:t>3,853</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218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3120" w:right="0" w:firstLine="0"/>
              <w:jc w:val="both"/>
              <w:rPr>
                <w:sz w:val="20"/>
                <w:szCs w:val="20"/>
              </w:rPr>
            </w:pPr>
            <w:r>
              <w:rPr>
                <w:rFonts w:ascii="Times New Roman" w:eastAsia="Times New Roman" w:hAnsi="Times New Roman" w:cs="Times New Roman"/>
                <w:color w:val="000000"/>
                <w:spacing w:val="0"/>
                <w:w w:val="100"/>
                <w:position w:val="0"/>
                <w:sz w:val="20"/>
                <w:szCs w:val="20"/>
              </w:rPr>
              <w:t>13,877</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218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18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240" w:right="0" w:firstLine="0"/>
              <w:jc w:val="both"/>
              <w:rPr>
                <w:sz w:val="20"/>
                <w:szCs w:val="20"/>
              </w:rPr>
            </w:pPr>
            <w:r>
              <w:rPr>
                <w:rFonts w:ascii="Times New Roman" w:eastAsia="Times New Roman" w:hAnsi="Times New Roman" w:cs="Times New Roman"/>
                <w:color w:val="000000"/>
                <w:spacing w:val="0"/>
                <w:w w:val="100"/>
                <w:position w:val="0"/>
                <w:sz w:val="20"/>
                <w:szCs w:val="20"/>
              </w:rPr>
              <w:t>1,704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400" w:right="0" w:firstLine="0"/>
              <w:jc w:val="both"/>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120" w:right="0" w:firstLine="0"/>
              <w:jc w:val="both"/>
              <w:rPr>
                <w:sz w:val="20"/>
                <w:szCs w:val="20"/>
              </w:rPr>
            </w:pPr>
            <w:r>
              <w:rPr>
                <w:rFonts w:ascii="Times New Roman" w:eastAsia="Times New Roman" w:hAnsi="Times New Roman" w:cs="Times New Roman"/>
                <w:color w:val="000000"/>
                <w:spacing w:val="0"/>
                <w:w w:val="100"/>
                <w:position w:val="0"/>
                <w:sz w:val="20"/>
                <w:szCs w:val="20"/>
              </w:rPr>
              <w:t>20,200</w:t>
            </w:r>
          </w:p>
        </w:tc>
      </w:tr>
      <w:tr>
        <w:trPr>
          <w:trHeight w:val="283" w:hRule="exact"/>
        </w:trPr>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2400" w:right="0" w:firstLine="0"/>
              <w:jc w:val="both"/>
            </w:pPr>
            <w:r>
              <w:rPr>
                <w:color w:val="000000"/>
                <w:spacing w:val="0"/>
                <w:w w:val="100"/>
                <w:position w:val="0"/>
              </w:rPr>
              <w:t>博士</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400" w:right="0" w:firstLine="0"/>
              <w:jc w:val="both"/>
            </w:pPr>
            <w:r>
              <w:rPr>
                <w:color w:val="000000"/>
                <w:spacing w:val="0"/>
                <w:w w:val="100"/>
                <w:position w:val="0"/>
              </w:rPr>
              <w:t>硕士</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240" w:right="0" w:firstLine="0"/>
              <w:jc w:val="both"/>
              <w:rPr>
                <w:sz w:val="20"/>
                <w:szCs w:val="20"/>
              </w:rPr>
            </w:pPr>
            <w:r>
              <w:rPr>
                <w:rFonts w:ascii="Times New Roman" w:eastAsia="Times New Roman" w:hAnsi="Times New Roman" w:cs="Times New Roman"/>
                <w:color w:val="000000"/>
                <w:spacing w:val="0"/>
                <w:w w:val="100"/>
                <w:position w:val="0"/>
                <w:sz w:val="20"/>
                <w:szCs w:val="20"/>
              </w:rPr>
              <w:t>1,054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120" w:right="0" w:firstLine="0"/>
              <w:jc w:val="both"/>
              <w:rPr>
                <w:sz w:val="20"/>
                <w:szCs w:val="20"/>
              </w:rPr>
            </w:pPr>
            <w:r>
              <w:rPr>
                <w:rFonts w:ascii="Times New Roman" w:eastAsia="Times New Roman" w:hAnsi="Times New Roman" w:cs="Times New Roman"/>
                <w:color w:val="000000"/>
                <w:spacing w:val="0"/>
                <w:w w:val="100"/>
                <w:position w:val="0"/>
                <w:sz w:val="20"/>
                <w:szCs w:val="20"/>
              </w:rPr>
              <w:t>10,090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400" w:right="0" w:firstLine="0"/>
              <w:jc w:val="both"/>
            </w:pPr>
            <w:r>
              <w:rPr>
                <w:color w:val="000000"/>
                <w:spacing w:val="0"/>
                <w:w w:val="100"/>
                <w:position w:val="0"/>
              </w:rPr>
              <w:t>大专</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240" w:right="0" w:firstLine="0"/>
              <w:jc w:val="both"/>
              <w:rPr>
                <w:sz w:val="20"/>
                <w:szCs w:val="20"/>
              </w:rPr>
            </w:pPr>
            <w:r>
              <w:rPr>
                <w:rFonts w:ascii="Times New Roman" w:eastAsia="Times New Roman" w:hAnsi="Times New Roman" w:cs="Times New Roman"/>
                <w:color w:val="000000"/>
                <w:spacing w:val="0"/>
                <w:w w:val="100"/>
                <w:position w:val="0"/>
                <w:sz w:val="20"/>
                <w:szCs w:val="20"/>
              </w:rPr>
              <w:t>7,811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180" w:right="0" w:firstLine="0"/>
              <w:jc w:val="both"/>
            </w:pPr>
            <w:r>
              <w:rPr>
                <w:color w:val="000000"/>
                <w:spacing w:val="0"/>
                <w:w w:val="100"/>
                <w:position w:val="0"/>
              </w:rPr>
              <w:t>大专以下</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240" w:right="0" w:firstLine="0"/>
              <w:jc w:val="both"/>
              <w:rPr>
                <w:sz w:val="20"/>
                <w:szCs w:val="20"/>
              </w:rPr>
            </w:pPr>
            <w:r>
              <w:rPr>
                <w:rFonts w:ascii="Times New Roman" w:eastAsia="Times New Roman" w:hAnsi="Times New Roman" w:cs="Times New Roman"/>
                <w:color w:val="000000"/>
                <w:spacing w:val="0"/>
                <w:w w:val="100"/>
                <w:position w:val="0"/>
                <w:sz w:val="20"/>
                <w:szCs w:val="20"/>
              </w:rPr>
              <w:t>1,217</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2400" w:right="0" w:firstLine="0"/>
              <w:jc w:val="both"/>
            </w:pPr>
            <w:r>
              <w:rPr>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3120" w:right="0" w:firstLine="0"/>
              <w:jc w:val="both"/>
              <w:rPr>
                <w:sz w:val="20"/>
                <w:szCs w:val="20"/>
              </w:rPr>
            </w:pPr>
            <w:r>
              <w:rPr>
                <w:rFonts w:ascii="Times New Roman" w:eastAsia="Times New Roman" w:hAnsi="Times New Roman" w:cs="Times New Roman"/>
                <w:color w:val="000000"/>
                <w:spacing w:val="0"/>
                <w:w w:val="100"/>
                <w:position w:val="0"/>
                <w:sz w:val="20"/>
                <w:szCs w:val="20"/>
              </w:rPr>
              <w:t>20,200</w:t>
            </w:r>
          </w:p>
        </w:tc>
      </w:tr>
    </w:tbl>
    <w:p>
      <w:pPr>
        <w:widowControl w:val="0"/>
        <w:spacing w:after="339" w:line="1" w:lineRule="exact"/>
      </w:pPr>
    </w:p>
    <w:p>
      <w:pPr>
        <w:pStyle w:val="Style5"/>
        <w:keepNext w:val="0"/>
        <w:keepLines w:val="0"/>
        <w:widowControl w:val="0"/>
        <w:shd w:val="clear" w:color="auto" w:fill="auto"/>
        <w:tabs>
          <w:tab w:pos="526" w:val="left"/>
        </w:tabs>
        <w:bidi w:val="0"/>
        <w:spacing w:before="0" w:after="40" w:line="273" w:lineRule="exact"/>
        <w:ind w:left="0" w:right="0" w:firstLine="0"/>
        <w:jc w:val="left"/>
      </w:pPr>
      <w:bookmarkStart w:id="502" w:name="bookmark502"/>
      <w:r>
        <w:rPr>
          <w:rFonts w:ascii="Calibri" w:eastAsia="Calibri" w:hAnsi="Calibri" w:cs="Calibri"/>
          <w:b/>
          <w:bCs/>
          <w:color w:val="000000"/>
          <w:spacing w:val="0"/>
          <w:w w:val="100"/>
          <w:position w:val="0"/>
          <w:sz w:val="20"/>
          <w:szCs w:val="20"/>
        </w:rPr>
        <w:t>（</w:t>
      </w:r>
      <w:bookmarkEnd w:id="502"/>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薪酬政策</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340" w:line="274" w:lineRule="exact"/>
        <w:ind w:left="0" w:right="0" w:firstLine="520"/>
        <w:jc w:val="both"/>
      </w:pPr>
      <w:r>
        <w:rPr>
          <w:color w:val="000000"/>
          <w:spacing w:val="0"/>
          <w:w w:val="100"/>
          <w:position w:val="0"/>
        </w:rPr>
        <w:t>公司薪酬管理严格遵循公平、公正，以岗定薪、与公司整体效益挂钩、与个人考核结果相挂钩的 原则,坚持短期激励与中长期激励相结合，建立以体现实际绩效为导向的激励机制，以岗位价值为依据， 通过科学合理的薪酬制度吸引、保留和激励优秀员工，激发员工干事创业积极性。同时，公司按照国家 法律和政策规定为员工缴纳社保公积金，并建立了企业年金制度。</w:t>
      </w:r>
    </w:p>
    <w:p>
      <w:pPr>
        <w:pStyle w:val="Style5"/>
        <w:keepNext w:val="0"/>
        <w:keepLines w:val="0"/>
        <w:widowControl w:val="0"/>
        <w:shd w:val="clear" w:color="auto" w:fill="auto"/>
        <w:tabs>
          <w:tab w:pos="526" w:val="left"/>
        </w:tabs>
        <w:bidi w:val="0"/>
        <w:spacing w:before="0" w:after="40" w:line="273" w:lineRule="exact"/>
        <w:ind w:left="0" w:right="0" w:firstLine="0"/>
        <w:jc w:val="left"/>
      </w:pPr>
      <w:bookmarkStart w:id="503" w:name="bookmark503"/>
      <w:r>
        <w:rPr>
          <w:rFonts w:ascii="Calibri" w:eastAsia="Calibri" w:hAnsi="Calibri" w:cs="Calibri"/>
          <w:b/>
          <w:bCs/>
          <w:color w:val="000000"/>
          <w:spacing w:val="0"/>
          <w:w w:val="100"/>
          <w:position w:val="0"/>
          <w:sz w:val="20"/>
          <w:szCs w:val="20"/>
        </w:rPr>
        <w:t>（</w:t>
      </w:r>
      <w:bookmarkEnd w:id="503"/>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培训计划</w:t>
      </w:r>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340" w:line="273" w:lineRule="exact"/>
        <w:ind w:left="0" w:right="0" w:firstLine="520"/>
        <w:jc w:val="both"/>
      </w:pPr>
      <w:r>
        <w:rPr>
          <w:color w:val="000000"/>
          <w:spacing w:val="0"/>
          <w:w w:val="100"/>
          <w:position w:val="0"/>
        </w:rPr>
        <w:t>公司建立了完善的员工培训体系。公司每年年初向各部门、专业机构和业务部门征集培训需求， 制定年度培训计划，并严格按照培训计划组织实施各项培训活动。在培训内容上，立足于公司发展战略 与业务转型升级实际需要，结合员工工作实际，开展包括通用管理、前沿技术、保密管理、资质获取、 职业健康等培训课程。通过组织开展科学合理的培训活动，不断提升员工思想政治素质与业务工作能力。 在培训方式上，采用内部培训、外部培训和线上学习相结合的方式，提升培训有效性，并不断发掘内部 人才担任讲师，充实内部讲师队伍，提升公司培训的专业性。与此同时，还针对员工的学习效果和师资 授课情况进行双评价，总结培训经验，改善培训效果，促进培训内容的沉淀与转化。</w:t>
      </w:r>
    </w:p>
    <w:p>
      <w:pPr>
        <w:pStyle w:val="Style5"/>
        <w:keepNext w:val="0"/>
        <w:keepLines w:val="0"/>
        <w:widowControl w:val="0"/>
        <w:shd w:val="clear" w:color="auto" w:fill="auto"/>
        <w:tabs>
          <w:tab w:pos="526" w:val="left"/>
        </w:tabs>
        <w:bidi w:val="0"/>
        <w:spacing w:before="0" w:after="40" w:line="273" w:lineRule="exact"/>
        <w:ind w:left="0" w:right="0" w:firstLine="0"/>
        <w:jc w:val="left"/>
      </w:pPr>
      <w:bookmarkStart w:id="504" w:name="bookmark504"/>
      <w:r>
        <w:rPr>
          <w:rFonts w:ascii="Calibri" w:eastAsia="Calibri" w:hAnsi="Calibri" w:cs="Calibri"/>
          <w:b/>
          <w:bCs/>
          <w:color w:val="000000"/>
          <w:spacing w:val="0"/>
          <w:w w:val="100"/>
          <w:position w:val="0"/>
          <w:sz w:val="20"/>
          <w:szCs w:val="20"/>
        </w:rPr>
        <w:t>（</w:t>
      </w:r>
      <w:bookmarkEnd w:id="504"/>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劳务外包情况</w:t>
      </w:r>
    </w:p>
    <w:p>
      <w:pPr>
        <w:pStyle w:val="Style21"/>
        <w:keepNext/>
        <w:keepLines/>
        <w:widowControl w:val="0"/>
        <w:shd w:val="clear" w:color="auto" w:fill="auto"/>
        <w:bidi w:val="0"/>
        <w:spacing w:before="0" w:after="40" w:line="240" w:lineRule="auto"/>
        <w:ind w:left="0" w:right="0" w:firstLine="0"/>
        <w:jc w:val="left"/>
      </w:pPr>
      <w:bookmarkStart w:id="505" w:name="bookmark505"/>
      <w:bookmarkStart w:id="506" w:name="bookmark506"/>
      <w:bookmarkStart w:id="507" w:name="bookmark507"/>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505"/>
      <w:bookmarkEnd w:id="506"/>
      <w:bookmarkEnd w:id="507"/>
    </w:p>
    <w:p>
      <w:pPr>
        <w:pStyle w:val="Style5"/>
        <w:keepNext w:val="0"/>
        <w:keepLines w:val="0"/>
        <w:widowControl w:val="0"/>
        <w:shd w:val="clear" w:color="auto" w:fill="auto"/>
        <w:bidi w:val="0"/>
        <w:spacing w:before="0" w:after="40" w:line="273" w:lineRule="exact"/>
        <w:ind w:left="0" w:right="0" w:firstLine="0"/>
        <w:jc w:val="left"/>
      </w:pPr>
      <w:bookmarkStart w:id="508" w:name="bookmark508"/>
      <w:r>
        <w:rPr>
          <w:b/>
          <w:bCs/>
          <w:color w:val="000000"/>
          <w:spacing w:val="0"/>
          <w:w w:val="100"/>
          <w:position w:val="0"/>
        </w:rPr>
        <w:t>七</w:t>
      </w:r>
      <w:bookmarkEnd w:id="508"/>
      <w:r>
        <w:rPr>
          <w:b/>
          <w:bCs/>
          <w:color w:val="000000"/>
          <w:spacing w:val="0"/>
          <w:w w:val="100"/>
          <w:position w:val="0"/>
        </w:rPr>
        <w:t>、其他</w:t>
      </w:r>
    </w:p>
    <w:p>
      <w:pPr>
        <w:pStyle w:val="Style5"/>
        <w:keepNext w:val="0"/>
        <w:keepLines w:val="0"/>
        <w:widowControl w:val="0"/>
        <w:shd w:val="clear" w:color="auto" w:fill="auto"/>
        <w:bidi w:val="0"/>
        <w:spacing w:before="0" w:after="40" w:line="273" w:lineRule="exact"/>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5"/>
        <w:keepNext/>
        <w:keepLines/>
        <w:widowControl w:val="0"/>
        <w:shd w:val="clear" w:color="auto" w:fill="auto"/>
        <w:bidi w:val="0"/>
        <w:spacing w:before="0" w:after="220" w:line="240" w:lineRule="auto"/>
        <w:ind w:left="0" w:right="0" w:firstLine="0"/>
        <w:jc w:val="center"/>
      </w:pPr>
      <w:bookmarkStart w:id="509" w:name="bookmark509"/>
      <w:bookmarkStart w:id="510" w:name="bookmark510"/>
      <w:bookmarkStart w:id="511" w:name="bookmark511"/>
      <w:r>
        <w:rPr>
          <w:color w:val="000000"/>
          <w:spacing w:val="0"/>
          <w:w w:val="100"/>
          <w:position w:val="0"/>
        </w:rPr>
        <w:t>第九节公司治理</w:t>
      </w:r>
      <w:bookmarkEnd w:id="509"/>
      <w:bookmarkEnd w:id="510"/>
      <w:bookmarkEnd w:id="511"/>
    </w:p>
    <w:p>
      <w:pPr>
        <w:pStyle w:val="Style5"/>
        <w:keepNext w:val="0"/>
        <w:keepLines w:val="0"/>
        <w:widowControl w:val="0"/>
        <w:shd w:val="clear" w:color="auto" w:fill="auto"/>
        <w:bidi w:val="0"/>
        <w:spacing w:before="0" w:after="60" w:line="272" w:lineRule="exact"/>
        <w:ind w:left="0" w:right="0" w:firstLine="0"/>
        <w:jc w:val="left"/>
      </w:pPr>
      <w:bookmarkStart w:id="512" w:name="bookmark512"/>
      <w:bookmarkStart w:id="513" w:name="bookmark513"/>
      <w:r>
        <w:rPr>
          <w:b/>
          <w:bCs/>
          <w:color w:val="000000"/>
          <w:spacing w:val="0"/>
          <w:w w:val="100"/>
          <w:position w:val="0"/>
        </w:rPr>
        <w:t>一</w:t>
      </w:r>
      <w:bookmarkEnd w:id="513"/>
      <w:r>
        <w:rPr>
          <w:b/>
          <w:bCs/>
          <w:color w:val="000000"/>
          <w:spacing w:val="0"/>
          <w:w w:val="100"/>
          <w:position w:val="0"/>
        </w:rPr>
        <w:t>、公司治理相关情况说明</w:t>
      </w:r>
      <w:bookmarkEnd w:id="512"/>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272" w:lineRule="exact"/>
        <w:ind w:left="0" w:right="0" w:firstLine="500"/>
        <w:jc w:val="both"/>
      </w:pPr>
      <w:r>
        <w:rPr>
          <w:color w:val="000000"/>
          <w:spacing w:val="0"/>
          <w:w w:val="100"/>
          <w:position w:val="0"/>
        </w:rPr>
        <w:t>报告期内，公司严格按照《公司法》、《证券法》、《上市公司治理准则》、《上海证券交易所 股票上市规则》和中国证监会有关法律法规的要求，不断完善法人治理结构建设，规范运作，及时合规 做好信息披露，加强投资者关系管理，切实维护全体股东的合法权益。公司董事会、监事会、经营层各 司其职，严格按照股东大会、董事会、经营层的决策权限规范运作。</w:t>
      </w:r>
    </w:p>
    <w:p>
      <w:pPr>
        <w:pStyle w:val="Style5"/>
        <w:keepNext w:val="0"/>
        <w:keepLines w:val="0"/>
        <w:widowControl w:val="0"/>
        <w:shd w:val="clear" w:color="auto" w:fill="auto"/>
        <w:bidi w:val="0"/>
        <w:spacing w:before="0" w:after="0" w:line="272" w:lineRule="exact"/>
        <w:ind w:left="0" w:right="0" w:firstLine="500"/>
        <w:jc w:val="left"/>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rPr>
        <w:t>.股东与股东大会</w:t>
      </w:r>
    </w:p>
    <w:p>
      <w:pPr>
        <w:pStyle w:val="Style5"/>
        <w:keepNext w:val="0"/>
        <w:keepLines w:val="0"/>
        <w:widowControl w:val="0"/>
        <w:shd w:val="clear" w:color="auto" w:fill="auto"/>
        <w:bidi w:val="0"/>
        <w:spacing w:before="0" w:after="0" w:line="272" w:lineRule="exact"/>
        <w:ind w:left="0" w:right="0" w:firstLine="500"/>
        <w:jc w:val="both"/>
      </w:pPr>
      <w:r>
        <w:rPr>
          <w:color w:val="000000"/>
          <w:spacing w:val="0"/>
          <w:w w:val="100"/>
          <w:position w:val="0"/>
        </w:rPr>
        <w:t>公司按照中国证监会、上海证券交易所的相关法律、法规，在《公司章程》和《股东大会议事规则》 中对股东大会的召开和表决程序等均做了详细的规定,建立了能够确保所有股东充分行使合法权利的公 司治理结构，充分尊重股东特别是中小股东的参与权，保证了所有股东的平等地位。报告期内，公司股 东大会的召开和表决程序规范，股东大会均经律师现场见证并对股东大会的合法性出具了法律意见书。</w:t>
      </w:r>
    </w:p>
    <w:p>
      <w:pPr>
        <w:pStyle w:val="Style5"/>
        <w:keepNext w:val="0"/>
        <w:keepLines w:val="0"/>
        <w:widowControl w:val="0"/>
        <w:numPr>
          <w:ilvl w:val="0"/>
          <w:numId w:val="31"/>
        </w:numPr>
        <w:shd w:val="clear" w:color="auto" w:fill="auto"/>
        <w:tabs>
          <w:tab w:pos="827" w:val="left"/>
        </w:tabs>
        <w:bidi w:val="0"/>
        <w:spacing w:before="0" w:after="0" w:line="272" w:lineRule="exact"/>
        <w:ind w:left="0" w:right="0" w:firstLine="500"/>
        <w:jc w:val="left"/>
      </w:pPr>
      <w:bookmarkStart w:id="514" w:name="bookmark514"/>
      <w:bookmarkEnd w:id="514"/>
      <w:r>
        <w:rPr>
          <w:color w:val="000000"/>
          <w:spacing w:val="0"/>
          <w:w w:val="100"/>
          <w:position w:val="0"/>
        </w:rPr>
        <w:t>控股股东与上市公司</w:t>
      </w:r>
    </w:p>
    <w:p>
      <w:pPr>
        <w:pStyle w:val="Style5"/>
        <w:keepNext w:val="0"/>
        <w:keepLines w:val="0"/>
        <w:widowControl w:val="0"/>
        <w:shd w:val="clear" w:color="auto" w:fill="auto"/>
        <w:bidi w:val="0"/>
        <w:spacing w:before="0" w:after="0" w:line="272" w:lineRule="exact"/>
        <w:ind w:left="0" w:right="0" w:firstLine="500"/>
        <w:jc w:val="both"/>
      </w:pPr>
      <w:r>
        <w:rPr>
          <w:color w:val="000000"/>
          <w:spacing w:val="0"/>
          <w:w w:val="100"/>
          <w:position w:val="0"/>
        </w:rPr>
        <w:t>报告期内，公司控股股东行为规范，公司与控股股东之间在人员、资产、财务、机构和业务方面做 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五分开</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r>
        <w:rPr>
          <w:color w:val="000000"/>
          <w:spacing w:val="0"/>
          <w:w w:val="100"/>
          <w:position w:val="0"/>
        </w:rPr>
        <w:t>且各自独立核算、独立承担责任和风险。公司董事会、监事会和内部机构均独立运作。</w:t>
      </w:r>
    </w:p>
    <w:p>
      <w:pPr>
        <w:pStyle w:val="Style5"/>
        <w:keepNext w:val="0"/>
        <w:keepLines w:val="0"/>
        <w:widowControl w:val="0"/>
        <w:numPr>
          <w:ilvl w:val="0"/>
          <w:numId w:val="31"/>
        </w:numPr>
        <w:shd w:val="clear" w:color="auto" w:fill="auto"/>
        <w:tabs>
          <w:tab w:pos="827" w:val="left"/>
        </w:tabs>
        <w:bidi w:val="0"/>
        <w:spacing w:before="0" w:after="0" w:line="272" w:lineRule="exact"/>
        <w:ind w:left="0" w:right="0" w:firstLine="500"/>
        <w:jc w:val="left"/>
      </w:pPr>
      <w:bookmarkStart w:id="515" w:name="bookmark515"/>
      <w:bookmarkEnd w:id="515"/>
      <w:r>
        <w:rPr>
          <w:color w:val="000000"/>
          <w:spacing w:val="0"/>
          <w:w w:val="100"/>
          <w:position w:val="0"/>
        </w:rPr>
        <w:t>董事与董事会</w:t>
      </w:r>
    </w:p>
    <w:p>
      <w:pPr>
        <w:pStyle w:val="Style5"/>
        <w:keepNext w:val="0"/>
        <w:keepLines w:val="0"/>
        <w:widowControl w:val="0"/>
        <w:shd w:val="clear" w:color="auto" w:fill="auto"/>
        <w:bidi w:val="0"/>
        <w:spacing w:before="0" w:after="0" w:line="272" w:lineRule="exact"/>
        <w:ind w:left="0" w:right="0" w:firstLine="500"/>
        <w:jc w:val="both"/>
      </w:pPr>
      <w:r>
        <w:rPr>
          <w:color w:val="000000"/>
          <w:spacing w:val="0"/>
          <w:w w:val="100"/>
          <w:position w:val="0"/>
        </w:rPr>
        <w:t>公司董事会的人数和人员构成符合法律、法规的规定和要求。公司严格按照《公司章程》和《董事 会议事规则》的要求，召集、召开董事会会议，每次会议程序合法有效。同时，公司已建立独立董事工 作制度，独立董事能够独立客观地维护公司及股东的合法权益。公司全体董事能够按照相关规定勤勉尽 责地履行职责，维护公司和全体股东的利益。同时，董事会已设立了审计委员会、薪酬与考核委员会、 战略决策委员会和提名委员会四个专门委员会，各专门委员会严格按照各专门委员会工作细则开展工作, 为董事会科学决策提供了建设性意见及建议，供董事会的科学决策参考，全面保障了公司和全体股东的 利益。三名独立董事分别在专门委员会中担任召集人或主要成员，从组织上和制度上进一步保障了公司 的规范运作。</w:t>
      </w:r>
    </w:p>
    <w:p>
      <w:pPr>
        <w:pStyle w:val="Style5"/>
        <w:keepNext w:val="0"/>
        <w:keepLines w:val="0"/>
        <w:widowControl w:val="0"/>
        <w:numPr>
          <w:ilvl w:val="0"/>
          <w:numId w:val="31"/>
        </w:numPr>
        <w:shd w:val="clear" w:color="auto" w:fill="auto"/>
        <w:tabs>
          <w:tab w:pos="827" w:val="left"/>
        </w:tabs>
        <w:bidi w:val="0"/>
        <w:spacing w:before="0" w:after="0" w:line="272" w:lineRule="exact"/>
        <w:ind w:left="0" w:right="0" w:firstLine="500"/>
        <w:jc w:val="both"/>
      </w:pPr>
      <w:bookmarkStart w:id="516" w:name="bookmark516"/>
      <w:bookmarkEnd w:id="516"/>
      <w:r>
        <w:rPr>
          <w:color w:val="000000"/>
          <w:spacing w:val="0"/>
          <w:w w:val="100"/>
          <w:position w:val="0"/>
        </w:rPr>
        <w:t>监事和监事会</w:t>
      </w:r>
    </w:p>
    <w:p>
      <w:pPr>
        <w:pStyle w:val="Style5"/>
        <w:keepNext w:val="0"/>
        <w:keepLines w:val="0"/>
        <w:widowControl w:val="0"/>
        <w:shd w:val="clear" w:color="auto" w:fill="auto"/>
        <w:bidi w:val="0"/>
        <w:spacing w:before="0" w:after="0" w:line="272" w:lineRule="exact"/>
        <w:ind w:left="0" w:right="0" w:firstLine="500"/>
        <w:jc w:val="both"/>
      </w:pPr>
      <w:r>
        <w:rPr>
          <w:color w:val="000000"/>
          <w:spacing w:val="0"/>
          <w:w w:val="100"/>
          <w:position w:val="0"/>
        </w:rPr>
        <w:t>公司监事人数和人员构成均符合法律法规的要求。公司严格按照《公司章程》和《监事会议事规则》 的要求，召集、召开监事会会议，每次会议程序合法有效。公司监事按照相关法律法规和《公司章程》 赋予的权利，本着向全体股东负责的态度，认真履行自己的职责，依法、独立地对公司生产经营情况、 关联交易、财务状况、募集资金使用情况以及公司董事和其他高级管理人员履行职责的合法性、合规性 进行了监督，维护了公司及股东的合法权益。</w:t>
      </w:r>
    </w:p>
    <w:p>
      <w:pPr>
        <w:pStyle w:val="Style5"/>
        <w:keepNext w:val="0"/>
        <w:keepLines w:val="0"/>
        <w:widowControl w:val="0"/>
        <w:numPr>
          <w:ilvl w:val="0"/>
          <w:numId w:val="31"/>
        </w:numPr>
        <w:shd w:val="clear" w:color="auto" w:fill="auto"/>
        <w:tabs>
          <w:tab w:pos="822" w:val="left"/>
        </w:tabs>
        <w:bidi w:val="0"/>
        <w:spacing w:before="0" w:after="0" w:line="272" w:lineRule="exact"/>
        <w:ind w:left="500" w:right="0" w:firstLine="0"/>
        <w:jc w:val="left"/>
      </w:pPr>
      <w:bookmarkStart w:id="517" w:name="bookmark517"/>
      <w:bookmarkEnd w:id="517"/>
      <w:r>
        <w:rPr>
          <w:color w:val="000000"/>
          <w:spacing w:val="0"/>
          <w:w w:val="100"/>
          <w:position w:val="0"/>
        </w:rPr>
        <w:t>公司高级管理人员 公司高级管理层产生的程序符合《公司法》和《公司章程》的规定，公司高级管理层能够依照法律、</w:t>
      </w: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法规和董事会的授权，依法合规经营，勤勉工作，努力实现股东利益和社会效益的最大化。</w:t>
      </w:r>
    </w:p>
    <w:p>
      <w:pPr>
        <w:pStyle w:val="Style5"/>
        <w:keepNext w:val="0"/>
        <w:keepLines w:val="0"/>
        <w:widowControl w:val="0"/>
        <w:numPr>
          <w:ilvl w:val="0"/>
          <w:numId w:val="31"/>
        </w:numPr>
        <w:shd w:val="clear" w:color="auto" w:fill="auto"/>
        <w:tabs>
          <w:tab w:pos="827" w:val="left"/>
        </w:tabs>
        <w:bidi w:val="0"/>
        <w:spacing w:before="0" w:after="0" w:line="272" w:lineRule="exact"/>
        <w:ind w:left="0" w:right="0" w:firstLine="500"/>
        <w:jc w:val="left"/>
      </w:pPr>
      <w:bookmarkStart w:id="518" w:name="bookmark518"/>
      <w:bookmarkEnd w:id="518"/>
      <w:r>
        <w:rPr>
          <w:color w:val="000000"/>
          <w:spacing w:val="0"/>
          <w:w w:val="100"/>
          <w:position w:val="0"/>
        </w:rPr>
        <w:t>信息披露与透明度</w:t>
      </w:r>
    </w:p>
    <w:p>
      <w:pPr>
        <w:pStyle w:val="Style5"/>
        <w:keepNext w:val="0"/>
        <w:keepLines w:val="0"/>
        <w:widowControl w:val="0"/>
        <w:shd w:val="clear" w:color="auto" w:fill="auto"/>
        <w:bidi w:val="0"/>
        <w:spacing w:before="0" w:after="0" w:line="272" w:lineRule="exact"/>
        <w:ind w:left="0" w:right="0" w:firstLine="500"/>
        <w:jc w:val="both"/>
      </w:pPr>
      <w:r>
        <w:rPr>
          <w:color w:val="000000"/>
          <w:spacing w:val="0"/>
          <w:w w:val="100"/>
          <w:position w:val="0"/>
        </w:rPr>
        <w:t>公司始终把信息披露的准确性、及时性和完整性放在信息披露工作的首位。公司已制定了《信息披 露事务管理制度》和《重大信息内部报告制度》，明确了董事会秘书和董事会办公室作为公司信息披露 的责任人和责任部门。公司严格按照法律、法规和监管部门的有关规定，确保所有投资者有公平、平等 的机会获得信息，维护投资者的合法权益。</w:t>
      </w:r>
    </w:p>
    <w:p>
      <w:pPr>
        <w:pStyle w:val="Style5"/>
        <w:keepNext w:val="0"/>
        <w:keepLines w:val="0"/>
        <w:widowControl w:val="0"/>
        <w:numPr>
          <w:ilvl w:val="0"/>
          <w:numId w:val="31"/>
        </w:numPr>
        <w:shd w:val="clear" w:color="auto" w:fill="auto"/>
        <w:tabs>
          <w:tab w:pos="827" w:val="left"/>
        </w:tabs>
        <w:bidi w:val="0"/>
        <w:spacing w:before="0" w:after="0" w:line="272" w:lineRule="exact"/>
        <w:ind w:left="0" w:right="0" w:firstLine="500"/>
        <w:jc w:val="both"/>
      </w:pPr>
      <w:bookmarkStart w:id="519" w:name="bookmark519"/>
      <w:bookmarkEnd w:id="519"/>
      <w:r>
        <w:rPr>
          <w:color w:val="000000"/>
          <w:spacing w:val="0"/>
          <w:w w:val="100"/>
          <w:position w:val="0"/>
        </w:rPr>
        <w:t>投资者关系管理</w:t>
      </w:r>
    </w:p>
    <w:p>
      <w:pPr>
        <w:pStyle w:val="Style5"/>
        <w:keepNext w:val="0"/>
        <w:keepLines w:val="0"/>
        <w:widowControl w:val="0"/>
        <w:shd w:val="clear" w:color="auto" w:fill="auto"/>
        <w:bidi w:val="0"/>
        <w:spacing w:before="0" w:after="220" w:line="272" w:lineRule="exact"/>
        <w:ind w:left="0" w:right="0" w:firstLine="500"/>
        <w:jc w:val="both"/>
      </w:pPr>
      <w:r>
        <w:rPr>
          <w:color w:val="000000"/>
          <w:spacing w:val="0"/>
          <w:w w:val="100"/>
          <w:position w:val="0"/>
        </w:rPr>
        <w:t>报告期内，公司不断完善、加强投资者关系管理，通过邮件、电话以及现场接待等多种渠道、多种 方式加强与投资者的沟通，充分尊重和维护了广大投资者的利益。</w:t>
      </w:r>
    </w:p>
    <w:p>
      <w:pPr>
        <w:pStyle w:val="Style5"/>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公司治理与中国证监会相关规定的要求是否存在重大差异；如有重大差异，应当说明原因 口适用</w:t>
      </w:r>
      <w:r>
        <w:rPr>
          <w:color w:val="000000"/>
          <w:spacing w:val="0"/>
          <w:w w:val="100"/>
          <w:position w:val="0"/>
          <w:sz w:val="20"/>
          <w:szCs w:val="20"/>
        </w:rPr>
        <w:t>J</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二、股东大会情况简介</w:t>
      </w:r>
    </w:p>
    <w:tbl>
      <w:tblPr>
        <w:tblOverlap w:val="never"/>
        <w:jc w:val="center"/>
        <w:tblLayout w:type="fixed"/>
      </w:tblPr>
      <w:tblGrid>
        <w:gridCol w:w="2314"/>
        <w:gridCol w:w="2165"/>
        <w:gridCol w:w="2410"/>
        <w:gridCol w:w="2174"/>
      </w:tblGrid>
      <w:tr>
        <w:trPr>
          <w:trHeight w:val="5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决议刊登的指定网站的 查询索引</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决议刊登的披露日期</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年年度股东大会</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http: </w:t>
            </w:r>
            <w:r>
              <w:rPr>
                <w:rFonts w:ascii="Times New Roman" w:eastAsia="Times New Roman" w:hAnsi="Times New Roman" w:cs="Times New Roman"/>
                <w:color w:val="000000"/>
                <w:spacing w:val="0"/>
                <w:w w:val="100"/>
                <w:position w:val="0"/>
                <w:sz w:val="20"/>
                <w:szCs w:val="20"/>
              </w:rPr>
              <w:t>//www.sse.com</w:t>
            </w:r>
            <w:r>
              <w:rPr>
                <w:rFonts w:ascii="Times New Roman" w:eastAsia="Times New Roman" w:hAnsi="Times New Roman" w:cs="Times New Roman"/>
                <w:color w:val="000000"/>
                <w:spacing w:val="0"/>
                <w:w w:val="100"/>
                <w:position w:val="0"/>
                <w:sz w:val="20"/>
                <w:szCs w:val="20"/>
              </w:rPr>
              <w:t xml:space="preserve"> .cn</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日</w:t>
            </w:r>
          </w:p>
        </w:tc>
      </w:tr>
    </w:tbl>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股东大会情况说明 口适用</w:t>
      </w:r>
      <w:r>
        <w:rPr>
          <w:color w:val="000000"/>
          <w:spacing w:val="0"/>
          <w:w w:val="100"/>
          <w:position w:val="0"/>
          <w:sz w:val="20"/>
          <w:szCs w:val="20"/>
        </w:rPr>
        <w:t>J</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三、董事履行职责情况</w:t>
      </w:r>
    </w:p>
    <w:p>
      <w:pPr>
        <w:pStyle w:val="Style28"/>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84"/>
        <w:gridCol w:w="845"/>
        <w:gridCol w:w="1099"/>
        <w:gridCol w:w="854"/>
        <w:gridCol w:w="970"/>
        <w:gridCol w:w="902"/>
        <w:gridCol w:w="845"/>
        <w:gridCol w:w="1291"/>
        <w:gridCol w:w="1272"/>
      </w:tblGrid>
      <w:tr>
        <w:trPr>
          <w:trHeight w:val="571"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280" w:right="0" w:firstLine="0"/>
              <w:jc w:val="left"/>
            </w:pPr>
            <w:r>
              <w:rPr>
                <w:color w:val="000000"/>
                <w:spacing w:val="0"/>
                <w:w w:val="100"/>
                <w:position w:val="0"/>
              </w:rPr>
              <w:t>董事 姓名</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是否独 立董事</w:t>
            </w:r>
          </w:p>
        </w:tc>
        <w:tc>
          <w:tcPr>
            <w:gridSpan w:val="6"/>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参加股东 大会情况</w:t>
            </w:r>
          </w:p>
        </w:tc>
      </w:tr>
      <w:tr>
        <w:trPr>
          <w:trHeight w:val="8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本年应参 加董事会 次数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亲自出 席次数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以通讯 方式参 加次数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4" w:lineRule="exact"/>
              <w:ind w:left="0" w:right="0" w:firstLine="0"/>
              <w:jc w:val="left"/>
            </w:pPr>
            <w:r>
              <w:rPr>
                <w:color w:val="000000"/>
                <w:spacing w:val="0"/>
                <w:w w:val="100"/>
                <w:position w:val="0"/>
              </w:rPr>
              <w:t>委托出 席次数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200" w:right="0" w:firstLine="0"/>
              <w:jc w:val="left"/>
            </w:pPr>
            <w:r>
              <w:rPr>
                <w:color w:val="000000"/>
                <w:spacing w:val="0"/>
                <w:w w:val="100"/>
                <w:position w:val="0"/>
              </w:rPr>
              <w:t>缺席 次数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出席股东 大会的次 数</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马天晖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陈荣兴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孙哲</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谷超灵</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袁晓光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鄂胜国</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苏文力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朱利民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邹志文</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r>
    </w:tbl>
    <w:p>
      <w:pPr>
        <w:widowControl w:val="0"/>
        <w:spacing w:after="219" w:line="1" w:lineRule="exact"/>
      </w:pPr>
    </w:p>
    <w:p>
      <w:pPr>
        <w:pStyle w:val="Style5"/>
        <w:keepNext w:val="0"/>
        <w:keepLines w:val="0"/>
        <w:widowControl w:val="0"/>
        <w:shd w:val="clear" w:color="auto" w:fill="auto"/>
        <w:bidi w:val="0"/>
        <w:spacing w:before="0" w:after="220" w:line="274" w:lineRule="exact"/>
        <w:ind w:left="0" w:right="0" w:firstLine="0"/>
        <w:jc w:val="left"/>
      </w:pPr>
      <w:r>
        <w:rPr>
          <w:color w:val="000000"/>
          <w:spacing w:val="0"/>
          <w:w w:val="100"/>
          <w:position w:val="0"/>
        </w:rPr>
        <w:t>连续两次未亲自出席董事会会议的说明 口适用</w:t>
      </w:r>
      <w:r>
        <w:rPr>
          <w:color w:val="000000"/>
          <w:spacing w:val="0"/>
          <w:w w:val="100"/>
          <w:position w:val="0"/>
          <w:sz w:val="20"/>
          <w:szCs w:val="20"/>
        </w:rPr>
        <w:t>J</w:t>
      </w:r>
      <w:r>
        <w:rPr>
          <w:color w:val="000000"/>
          <w:spacing w:val="0"/>
          <w:w w:val="100"/>
          <w:position w:val="0"/>
        </w:rPr>
        <w:t>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r>
    </w:tbl>
    <w:p>
      <w:pPr>
        <w:widowControl w:val="0"/>
        <w:spacing w:after="219" w:line="1" w:lineRule="exact"/>
      </w:pPr>
    </w:p>
    <w:p>
      <w:pPr>
        <w:pStyle w:val="Style5"/>
        <w:keepNext w:val="0"/>
        <w:keepLines w:val="0"/>
        <w:widowControl w:val="0"/>
        <w:shd w:val="clear" w:color="auto" w:fill="auto"/>
        <w:bidi w:val="0"/>
        <w:spacing w:before="0" w:after="0" w:line="355" w:lineRule="exact"/>
        <w:ind w:left="0" w:right="0" w:firstLine="0"/>
        <w:jc w:val="left"/>
      </w:pPr>
      <w:bookmarkStart w:id="520" w:name="bookmark520"/>
      <w:r>
        <w:rPr>
          <w:rFonts w:ascii="Calibri" w:eastAsia="Calibri" w:hAnsi="Calibri" w:cs="Calibri"/>
          <w:b/>
          <w:bCs/>
          <w:color w:val="000000"/>
          <w:spacing w:val="0"/>
          <w:w w:val="100"/>
          <w:position w:val="0"/>
          <w:sz w:val="20"/>
          <w:szCs w:val="20"/>
          <w:shd w:val="clear" w:color="auto" w:fill="FFFFFF"/>
        </w:rPr>
        <w:t>（</w:t>
      </w:r>
      <w:bookmarkEnd w:id="520"/>
      <w:r>
        <w:rPr>
          <w:b/>
          <w:bCs/>
          <w:color w:val="000000"/>
          <w:spacing w:val="0"/>
          <w:w w:val="100"/>
          <w:position w:val="0"/>
          <w:shd w:val="clear" w:color="auto" w:fill="FFFFFF"/>
        </w:rPr>
        <w:t>二</w:t>
      </w:r>
      <w:r>
        <w:rPr>
          <w:b/>
          <w:bCs/>
          <w:color w:val="000000"/>
          <w:spacing w:val="0"/>
          <w:w w:val="100"/>
          <w:position w:val="0"/>
          <w:sz w:val="22"/>
          <w:szCs w:val="22"/>
          <w:shd w:val="clear" w:color="auto" w:fill="FFFFFF"/>
        </w:rPr>
        <w:t>）</w:t>
      </w:r>
      <w:r>
        <w:rPr>
          <w:b/>
          <w:bCs/>
          <w:color w:val="000000"/>
          <w:spacing w:val="0"/>
          <w:w w:val="100"/>
          <w:position w:val="0"/>
          <w:shd w:val="clear" w:color="auto" w:fill="FFFFFF"/>
        </w:rPr>
        <w:t>独立董事对公司有关事项提出异议的情况</w:t>
      </w:r>
    </w:p>
    <w:p>
      <w:pPr>
        <w:pStyle w:val="Style21"/>
        <w:keepNext/>
        <w:keepLines/>
        <w:widowControl w:val="0"/>
        <w:shd w:val="clear" w:color="auto" w:fill="auto"/>
        <w:bidi w:val="0"/>
        <w:spacing w:before="0" w:after="300" w:line="355" w:lineRule="exact"/>
        <w:ind w:left="0" w:right="0" w:firstLine="0"/>
        <w:jc w:val="left"/>
      </w:pPr>
      <w:bookmarkStart w:id="521" w:name="bookmark521"/>
      <w:bookmarkStart w:id="522" w:name="bookmark522"/>
      <w:bookmarkStart w:id="523" w:name="bookmark523"/>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521"/>
      <w:bookmarkEnd w:id="522"/>
      <w:bookmarkEnd w:id="523"/>
    </w:p>
    <w:p>
      <w:pPr>
        <w:pStyle w:val="Style5"/>
        <w:keepNext w:val="0"/>
        <w:keepLines w:val="0"/>
        <w:widowControl w:val="0"/>
        <w:shd w:val="clear" w:color="auto" w:fill="auto"/>
        <w:bidi w:val="0"/>
        <w:spacing w:before="0" w:after="0" w:line="274" w:lineRule="exact"/>
        <w:ind w:left="0" w:right="0" w:firstLine="0"/>
        <w:jc w:val="left"/>
      </w:pPr>
      <w:bookmarkStart w:id="524" w:name="bookmark524"/>
      <w:r>
        <w:rPr>
          <w:rFonts w:ascii="Calibri" w:eastAsia="Calibri" w:hAnsi="Calibri" w:cs="Calibri"/>
          <w:b/>
          <w:bCs/>
          <w:color w:val="000000"/>
          <w:spacing w:val="0"/>
          <w:w w:val="100"/>
          <w:position w:val="0"/>
          <w:sz w:val="20"/>
          <w:szCs w:val="20"/>
        </w:rPr>
        <w:t>（</w:t>
      </w:r>
      <w:bookmarkEnd w:id="524"/>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其他</w:t>
      </w:r>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464" w:val="left"/>
        </w:tabs>
        <w:bidi w:val="0"/>
        <w:spacing w:before="0" w:after="80" w:line="264" w:lineRule="exact"/>
        <w:ind w:left="520" w:right="0" w:hanging="520"/>
        <w:jc w:val="both"/>
      </w:pPr>
      <w:bookmarkStart w:id="525" w:name="bookmark525"/>
      <w:r>
        <w:rPr>
          <w:b/>
          <w:bCs/>
          <w:color w:val="000000"/>
          <w:spacing w:val="0"/>
          <w:w w:val="100"/>
          <w:position w:val="0"/>
        </w:rPr>
        <w:t>四</w:t>
      </w:r>
      <w:bookmarkEnd w:id="525"/>
      <w:r>
        <w:rPr>
          <w:b/>
          <w:bCs/>
          <w:color w:val="000000"/>
          <w:spacing w:val="0"/>
          <w:w w:val="100"/>
          <w:position w:val="0"/>
        </w:rPr>
        <w:t>、</w:t>
        <w:tab/>
        <w:t>董事会下设专门委员会在报告期内履行职责时所提出的重要意见和建议，存在异议事项的， 应当披露具体情况</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300" w:line="274" w:lineRule="exact"/>
        <w:ind w:left="0" w:right="0" w:firstLine="520"/>
        <w:jc w:val="both"/>
      </w:pPr>
      <w:r>
        <w:rPr>
          <w:color w:val="000000"/>
          <w:spacing w:val="0"/>
          <w:w w:val="100"/>
          <w:position w:val="0"/>
        </w:rPr>
        <w:t>报告期内，公司董事会各专门委员会按照各自议事规则的规定，以认真负责、勤勉诚信的态度忠 实履行各自职责，在完善公司治理、产业规划布局、内控体系建设等方面发挥了积极有效的作用。董事 会审计委员会在公司聘任审计机构、编制定期报告、内控实施等事项的决策中，实施了有效监督，提出 了许多建设性意见和建议，并保持与外部审计机构的有效沟通；董事会战略委员会、提名委员会和薪酬 与考核委员会在公司产业布局、重大项目论证、董事及高管人员更换、高管人员年度考核等方面提出了 有建设性的意见和建议。</w:t>
      </w:r>
    </w:p>
    <w:p>
      <w:pPr>
        <w:pStyle w:val="Style5"/>
        <w:keepNext w:val="0"/>
        <w:keepLines w:val="0"/>
        <w:widowControl w:val="0"/>
        <w:shd w:val="clear" w:color="auto" w:fill="auto"/>
        <w:tabs>
          <w:tab w:pos="478" w:val="left"/>
        </w:tabs>
        <w:bidi w:val="0"/>
        <w:spacing w:before="0" w:after="80" w:line="274" w:lineRule="exact"/>
        <w:ind w:left="0" w:right="0" w:firstLine="0"/>
        <w:jc w:val="left"/>
      </w:pPr>
      <w:bookmarkStart w:id="526" w:name="bookmark526"/>
      <w:r>
        <w:rPr>
          <w:b/>
          <w:bCs/>
          <w:color w:val="000000"/>
          <w:spacing w:val="0"/>
          <w:w w:val="100"/>
          <w:position w:val="0"/>
        </w:rPr>
        <w:t>五</w:t>
      </w:r>
      <w:bookmarkEnd w:id="526"/>
      <w:r>
        <w:rPr>
          <w:b/>
          <w:bCs/>
          <w:color w:val="000000"/>
          <w:spacing w:val="0"/>
          <w:w w:val="100"/>
          <w:position w:val="0"/>
        </w:rPr>
        <w:t>、</w:t>
        <w:tab/>
        <w:t>监事会发现公司存在风险的说明</w:t>
      </w:r>
    </w:p>
    <w:p>
      <w:pPr>
        <w:pStyle w:val="Style21"/>
        <w:keepNext/>
        <w:keepLines/>
        <w:widowControl w:val="0"/>
        <w:shd w:val="clear" w:color="auto" w:fill="auto"/>
        <w:bidi w:val="0"/>
        <w:spacing w:before="0" w:after="220" w:line="240" w:lineRule="auto"/>
        <w:ind w:left="0" w:right="0" w:firstLine="0"/>
        <w:jc w:val="left"/>
      </w:pPr>
      <w:bookmarkStart w:id="527" w:name="bookmark527"/>
      <w:bookmarkStart w:id="528" w:name="bookmark528"/>
      <w:bookmarkStart w:id="529" w:name="bookmark529"/>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527"/>
      <w:bookmarkEnd w:id="528"/>
      <w:bookmarkEnd w:id="529"/>
    </w:p>
    <w:p>
      <w:pPr>
        <w:pStyle w:val="Style5"/>
        <w:keepNext w:val="0"/>
        <w:keepLines w:val="0"/>
        <w:widowControl w:val="0"/>
        <w:shd w:val="clear" w:color="auto" w:fill="auto"/>
        <w:tabs>
          <w:tab w:pos="483" w:val="left"/>
        </w:tabs>
        <w:bidi w:val="0"/>
        <w:spacing w:before="0" w:after="60" w:line="278" w:lineRule="exact"/>
        <w:ind w:left="540" w:right="0" w:hanging="540"/>
        <w:jc w:val="both"/>
      </w:pPr>
      <w:bookmarkStart w:id="530" w:name="bookmark530"/>
      <w:r>
        <w:rPr>
          <w:b/>
          <w:bCs/>
          <w:color w:val="000000"/>
          <w:spacing w:val="0"/>
          <w:w w:val="100"/>
          <w:position w:val="0"/>
        </w:rPr>
        <w:t>六</w:t>
      </w:r>
      <w:bookmarkEnd w:id="530"/>
      <w:r>
        <w:rPr>
          <w:b/>
          <w:bCs/>
          <w:color w:val="000000"/>
          <w:spacing w:val="0"/>
          <w:w w:val="100"/>
          <w:position w:val="0"/>
        </w:rPr>
        <w:t>、</w:t>
        <w:tab/>
        <w:t>公司就其与控股股东在业务、人员、资产、机构、财务等方面存在的不能保证独立性、不能 保持自主经营能力的情况说明</w:t>
      </w:r>
    </w:p>
    <w:p>
      <w:pPr>
        <w:pStyle w:val="Style5"/>
        <w:keepNext w:val="0"/>
        <w:keepLines w:val="0"/>
        <w:widowControl w:val="0"/>
        <w:shd w:val="clear" w:color="auto" w:fill="auto"/>
        <w:tabs>
          <w:tab w:pos="821" w:val="left"/>
        </w:tabs>
        <w:bidi w:val="0"/>
        <w:spacing w:before="0" w:after="240" w:line="274" w:lineRule="exact"/>
        <w:ind w:left="0" w:right="0" w:firstLine="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存在同业竞争的，公司相应的解决措施、工作进度及后续工作计划</w:t>
      </w:r>
    </w:p>
    <w:p>
      <w:pPr>
        <w:pStyle w:val="Style5"/>
        <w:keepNext w:val="0"/>
        <w:keepLines w:val="0"/>
        <w:widowControl w:val="0"/>
        <w:shd w:val="clear" w:color="auto" w:fill="auto"/>
        <w:tabs>
          <w:tab w:pos="821" w:val="left"/>
        </w:tabs>
        <w:bidi w:val="0"/>
        <w:spacing w:before="0" w:after="300" w:line="274" w:lineRule="exact"/>
        <w:ind w:left="0" w:right="0" w:firstLine="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60" w:line="274" w:lineRule="exact"/>
        <w:ind w:left="0" w:right="0" w:firstLine="0"/>
        <w:jc w:val="left"/>
      </w:pPr>
      <w:bookmarkStart w:id="531" w:name="bookmark531"/>
      <w:r>
        <w:rPr>
          <w:b/>
          <w:bCs/>
          <w:color w:val="000000"/>
          <w:spacing w:val="0"/>
          <w:w w:val="100"/>
          <w:position w:val="0"/>
        </w:rPr>
        <w:t>七</w:t>
      </w:r>
      <w:bookmarkEnd w:id="531"/>
      <w:r>
        <w:rPr>
          <w:b/>
          <w:bCs/>
          <w:color w:val="000000"/>
          <w:spacing w:val="0"/>
          <w:w w:val="100"/>
          <w:position w:val="0"/>
        </w:rPr>
        <w:t>、</w:t>
        <w:tab/>
        <w:t>报告期内对高级管理人员的考评机制，以及激励机制的建立、实施情况</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300" w:line="274" w:lineRule="exact"/>
        <w:ind w:left="0" w:right="0" w:firstLine="540"/>
        <w:jc w:val="both"/>
      </w:pPr>
      <w:r>
        <w:rPr>
          <w:color w:val="000000"/>
          <w:spacing w:val="0"/>
          <w:w w:val="100"/>
          <w:position w:val="0"/>
        </w:rPr>
        <w:t>每年公司高级管理人员薪酬根据公司业绩以及经营班子工作情况，按照董事会审议通过的《航天 信息股份有限公司经营业绩综合考核办法》执行。</w:t>
      </w:r>
    </w:p>
    <w:p>
      <w:pPr>
        <w:pStyle w:val="Style5"/>
        <w:keepNext w:val="0"/>
        <w:keepLines w:val="0"/>
        <w:widowControl w:val="0"/>
        <w:shd w:val="clear" w:color="auto" w:fill="auto"/>
        <w:tabs>
          <w:tab w:pos="483" w:val="left"/>
        </w:tabs>
        <w:bidi w:val="0"/>
        <w:spacing w:before="0" w:after="60" w:line="274" w:lineRule="exact"/>
        <w:ind w:left="0" w:right="0" w:firstLine="0"/>
        <w:jc w:val="left"/>
      </w:pPr>
      <w:bookmarkStart w:id="532" w:name="bookmark532"/>
      <w:r>
        <w:rPr>
          <w:b/>
          <w:bCs/>
          <w:color w:val="000000"/>
          <w:spacing w:val="0"/>
          <w:w w:val="100"/>
          <w:position w:val="0"/>
        </w:rPr>
        <w:t>八</w:t>
      </w:r>
      <w:bookmarkEnd w:id="532"/>
      <w:r>
        <w:rPr>
          <w:b/>
          <w:bCs/>
          <w:color w:val="000000"/>
          <w:spacing w:val="0"/>
          <w:w w:val="100"/>
          <w:position w:val="0"/>
        </w:rPr>
        <w:t>、</w:t>
        <w:tab/>
        <w:t>是否披露内部控制自我评价报告</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60" w:line="274" w:lineRule="exact"/>
        <w:ind w:left="0" w:right="0" w:firstLine="540"/>
        <w:jc w:val="both"/>
      </w:pPr>
      <w:r>
        <w:rPr>
          <w:color w:val="000000"/>
          <w:spacing w:val="0"/>
          <w:w w:val="100"/>
          <w:position w:val="0"/>
        </w:rPr>
        <w:t>公司编制并披露了《公司</w:t>
      </w:r>
      <w:r>
        <w:rPr>
          <w:color w:val="000000"/>
          <w:spacing w:val="0"/>
          <w:w w:val="100"/>
          <w:position w:val="0"/>
          <w:sz w:val="20"/>
          <w:szCs w:val="20"/>
        </w:rPr>
        <w:t>2020</w:t>
      </w:r>
      <w:r>
        <w:rPr>
          <w:color w:val="000000"/>
          <w:spacing w:val="0"/>
          <w:w w:val="100"/>
          <w:position w:val="0"/>
        </w:rPr>
        <w:t>年度内部控制评价报告》</w:t>
      </w:r>
      <w:r>
        <w:rPr>
          <w:color w:val="000000"/>
          <w:spacing w:val="0"/>
          <w:w w:val="100"/>
          <w:position w:val="0"/>
          <w:sz w:val="20"/>
          <w:szCs w:val="20"/>
        </w:rPr>
        <w:t>,</w:t>
      </w:r>
      <w:r>
        <w:rPr>
          <w:color w:val="000000"/>
          <w:spacing w:val="0"/>
          <w:w w:val="100"/>
          <w:position w:val="0"/>
        </w:rPr>
        <w:t>该报告全文刊登在上海证券交易所网站</w:t>
      </w:r>
    </w:p>
    <w:p>
      <w:pPr>
        <w:pStyle w:val="Style18"/>
        <w:keepNext w:val="0"/>
        <w:keepLines w:val="0"/>
        <w:widowControl w:val="0"/>
        <w:shd w:val="clear" w:color="auto" w:fill="auto"/>
        <w:bidi w:val="0"/>
        <w:spacing w:before="0" w:after="240" w:line="274" w:lineRule="exact"/>
        <w:ind w:left="0" w:right="0" w:firstLine="0"/>
        <w:jc w:val="left"/>
      </w:pPr>
      <w:r>
        <w:rPr>
          <w:color w:val="000000"/>
          <w:spacing w:val="0"/>
          <w:w w:val="100"/>
          <w:position w:val="0"/>
        </w:rPr>
        <w:t>www. sse. com. cn</w:t>
      </w:r>
      <w:r>
        <w:rPr>
          <w:color w:val="000000"/>
          <w:spacing w:val="0"/>
          <w:w w:val="100"/>
          <w:position w:val="0"/>
          <w:vertAlign w:val="subscript"/>
        </w:rPr>
        <w:t>o</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报告期内部控制存在重大缺陷情况的说明</w:t>
      </w:r>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60" w:line="274" w:lineRule="exact"/>
        <w:ind w:left="0" w:right="0" w:firstLine="0"/>
        <w:jc w:val="left"/>
      </w:pPr>
      <w:bookmarkStart w:id="533" w:name="bookmark533"/>
      <w:r>
        <w:rPr>
          <w:b/>
          <w:bCs/>
          <w:color w:val="000000"/>
          <w:spacing w:val="0"/>
          <w:w w:val="100"/>
          <w:position w:val="0"/>
        </w:rPr>
        <w:t>九</w:t>
      </w:r>
      <w:bookmarkEnd w:id="533"/>
      <w:r>
        <w:rPr>
          <w:b/>
          <w:bCs/>
          <w:color w:val="000000"/>
          <w:spacing w:val="0"/>
          <w:w w:val="100"/>
          <w:position w:val="0"/>
        </w:rPr>
        <w:t>、</w:t>
        <w:tab/>
        <w:t>内部控制审计报告的相关情况说明</w:t>
      </w:r>
    </w:p>
    <w:p>
      <w:pPr>
        <w:pStyle w:val="Style5"/>
        <w:keepNext w:val="0"/>
        <w:keepLines w:val="0"/>
        <w:widowControl w:val="0"/>
        <w:shd w:val="clear" w:color="auto" w:fill="auto"/>
        <w:bidi w:val="0"/>
        <w:spacing w:before="0" w:after="0" w:line="259" w:lineRule="exact"/>
        <w:ind w:left="0" w:right="0" w:firstLine="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240" w:line="259" w:lineRule="exact"/>
        <w:ind w:left="0" w:right="0" w:firstLine="540"/>
        <w:jc w:val="both"/>
      </w:pPr>
      <w:r>
        <w:rPr>
          <w:color w:val="000000"/>
          <w:spacing w:val="0"/>
          <w:w w:val="100"/>
          <w:position w:val="0"/>
        </w:rPr>
        <w:t>天健会计师事务所（特殊普通合伙）对公司内部控制进行了审计，并出具了《公司</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年度内部 控制审计报告》。该报告全文刊登在上海证券交易所网站</w:t>
      </w:r>
      <w:r>
        <w:rPr>
          <w:color w:val="000000"/>
          <w:spacing w:val="0"/>
          <w:w w:val="100"/>
          <w:position w:val="0"/>
          <w:sz w:val="20"/>
          <w:szCs w:val="20"/>
        </w:rPr>
        <w:t>www.sse.com.cn</w:t>
      </w:r>
      <w:r>
        <w:rPr>
          <w:color w:val="000000"/>
          <w:spacing w:val="0"/>
          <w:w w:val="100"/>
          <w:position w:val="0"/>
        </w:rPr>
        <w:t>。</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是否披露内部控制审计报告：是</w:t>
      </w:r>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内部控制审计报告意见类型：标准的无保留意见</w:t>
      </w:r>
    </w:p>
    <w:p>
      <w:pPr>
        <w:pStyle w:val="Style5"/>
        <w:keepNext w:val="0"/>
        <w:keepLines w:val="0"/>
        <w:widowControl w:val="0"/>
        <w:shd w:val="clear" w:color="auto" w:fill="auto"/>
        <w:bidi w:val="0"/>
        <w:spacing w:before="0" w:after="60" w:line="274" w:lineRule="exact"/>
        <w:ind w:left="0" w:right="0" w:firstLine="0"/>
        <w:jc w:val="left"/>
      </w:pPr>
      <w:r>
        <w:rPr>
          <w:b/>
          <w:bCs/>
          <w:color w:val="000000"/>
          <w:spacing w:val="0"/>
          <w:w w:val="100"/>
          <w:position w:val="0"/>
        </w:rPr>
        <w:t>十、其他</w:t>
      </w:r>
    </w:p>
    <w:p>
      <w:pPr>
        <w:pStyle w:val="Style5"/>
        <w:keepNext w:val="0"/>
        <w:keepLines w:val="0"/>
        <w:widowControl w:val="0"/>
        <w:shd w:val="clear" w:color="auto" w:fill="auto"/>
        <w:bidi w:val="0"/>
        <w:spacing w:before="0" w:after="60" w:line="274" w:lineRule="exact"/>
        <w:ind w:left="0" w:right="0" w:firstLine="0"/>
        <w:jc w:val="left"/>
        <w:sectPr>
          <w:headerReference w:type="default" r:id="rId25"/>
          <w:footerReference w:type="default" r:id="rId26"/>
          <w:footnotePr>
            <w:pos w:val="pageBottom"/>
            <w:numFmt w:val="decimal"/>
            <w:numRestart w:val="continuous"/>
          </w:footnotePr>
          <w:pgSz w:w="11900" w:h="16840"/>
          <w:pgMar w:top="1482" w:right="1088" w:bottom="1490" w:left="1635" w:header="0" w:footer="3" w:gutter="0"/>
          <w:cols w:space="720"/>
          <w:noEndnote/>
          <w:rtlGutter w:val="0"/>
          <w:docGrid w:linePitch="360"/>
        </w:sectPr>
      </w:pPr>
      <w:bookmarkStart w:id="534" w:name="bookmark534"/>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bookmarkEnd w:id="534"/>
    </w:p>
    <w:p>
      <w:pPr>
        <w:pStyle w:val="Style15"/>
        <w:keepNext/>
        <w:keepLines/>
        <w:widowControl w:val="0"/>
        <w:shd w:val="clear" w:color="auto" w:fill="auto"/>
        <w:bidi w:val="0"/>
        <w:spacing w:before="0" w:after="280" w:line="240" w:lineRule="auto"/>
        <w:ind w:left="0" w:right="0" w:firstLine="0"/>
        <w:jc w:val="center"/>
      </w:pPr>
      <w:bookmarkStart w:id="535" w:name="bookmark535"/>
      <w:bookmarkStart w:id="536" w:name="bookmark536"/>
      <w:bookmarkStart w:id="537" w:name="bookmark537"/>
      <w:r>
        <w:rPr>
          <w:color w:val="000000"/>
          <w:spacing w:val="0"/>
          <w:w w:val="100"/>
          <w:position w:val="0"/>
        </w:rPr>
        <w:t>第十节公司债券相关情况</w:t>
      </w:r>
      <w:bookmarkEnd w:id="535"/>
      <w:bookmarkEnd w:id="536"/>
      <w:bookmarkEnd w:id="537"/>
    </w:p>
    <w:p>
      <w:pPr>
        <w:pStyle w:val="Style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537" w:right="1172" w:bottom="1537" w:left="1660" w:header="0" w:footer="3" w:gutter="0"/>
          <w:cols w:space="720"/>
          <w:noEndnote/>
          <w:rtlGutter w:val="0"/>
          <w:docGrid w:linePitch="360"/>
        </w:sectPr>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5"/>
        <w:keepNext/>
        <w:keepLines/>
        <w:widowControl w:val="0"/>
        <w:shd w:val="clear" w:color="auto" w:fill="auto"/>
        <w:bidi w:val="0"/>
        <w:spacing w:before="500" w:after="220" w:line="240" w:lineRule="auto"/>
        <w:ind w:left="0" w:right="0" w:firstLine="0"/>
        <w:jc w:val="center"/>
      </w:pPr>
      <w:bookmarkStart w:id="538" w:name="bookmark538"/>
      <w:bookmarkStart w:id="539" w:name="bookmark539"/>
      <w:bookmarkStart w:id="540" w:name="bookmark540"/>
      <w:r>
        <w:rPr>
          <w:color w:val="000000"/>
          <w:spacing w:val="0"/>
          <w:w w:val="100"/>
          <w:position w:val="0"/>
        </w:rPr>
        <w:t>第十一节财务报告</w:t>
      </w:r>
      <w:bookmarkEnd w:id="538"/>
      <w:bookmarkEnd w:id="539"/>
      <w:bookmarkEnd w:id="540"/>
    </w:p>
    <w:p>
      <w:pPr>
        <w:pStyle w:val="Style5"/>
        <w:keepNext w:val="0"/>
        <w:keepLines w:val="0"/>
        <w:widowControl w:val="0"/>
        <w:shd w:val="clear" w:color="auto" w:fill="auto"/>
        <w:bidi w:val="0"/>
        <w:spacing w:before="0" w:after="100" w:line="273" w:lineRule="exact"/>
        <w:ind w:left="0" w:right="0" w:firstLine="0"/>
        <w:jc w:val="left"/>
      </w:pPr>
      <w:bookmarkStart w:id="541" w:name="bookmark541"/>
      <w:r>
        <w:rPr>
          <w:b/>
          <w:bCs/>
          <w:color w:val="000000"/>
          <w:spacing w:val="0"/>
          <w:w w:val="100"/>
          <w:position w:val="0"/>
        </w:rPr>
        <w:t>一、审计报告</w:t>
      </w:r>
      <w:bookmarkEnd w:id="541"/>
    </w:p>
    <w:p>
      <w:pPr>
        <w:pStyle w:val="Style21"/>
        <w:keepNext/>
        <w:keepLines/>
        <w:widowControl w:val="0"/>
        <w:shd w:val="clear" w:color="auto" w:fill="auto"/>
        <w:bidi w:val="0"/>
        <w:spacing w:before="0" w:after="400" w:line="240" w:lineRule="auto"/>
        <w:ind w:left="0" w:right="0" w:firstLine="0"/>
        <w:jc w:val="left"/>
      </w:pPr>
      <w:bookmarkStart w:id="542" w:name="bookmark542"/>
      <w:bookmarkStart w:id="543" w:name="bookmark543"/>
      <w:bookmarkStart w:id="544" w:name="bookmark544"/>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542"/>
      <w:bookmarkEnd w:id="543"/>
      <w:bookmarkEnd w:id="544"/>
    </w:p>
    <w:p>
      <w:pPr>
        <w:pStyle w:val="Style63"/>
        <w:keepNext w:val="0"/>
        <w:keepLines w:val="0"/>
        <w:widowControl w:val="0"/>
        <w:shd w:val="clear" w:color="auto" w:fill="auto"/>
        <w:bidi w:val="0"/>
        <w:spacing w:before="0" w:line="240" w:lineRule="auto"/>
        <w:ind w:left="0" w:right="0" w:firstLine="0"/>
        <w:jc w:val="center"/>
      </w:pPr>
      <w:r>
        <w:rPr>
          <w:color w:val="000000"/>
          <w:spacing w:val="0"/>
          <w:w w:val="100"/>
          <w:position w:val="0"/>
        </w:rPr>
        <w:t>审计报告</w:t>
      </w:r>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rPr>
        <w:t>航天信息股份有限公司全体股东：</w:t>
      </w:r>
    </w:p>
    <w:p>
      <w:pPr>
        <w:pStyle w:val="Style5"/>
        <w:keepNext w:val="0"/>
        <w:keepLines w:val="0"/>
        <w:widowControl w:val="0"/>
        <w:shd w:val="clear" w:color="auto" w:fill="auto"/>
        <w:tabs>
          <w:tab w:pos="903" w:val="left"/>
        </w:tabs>
        <w:bidi w:val="0"/>
        <w:spacing w:before="0" w:after="0" w:line="273" w:lineRule="exact"/>
        <w:ind w:left="0" w:right="0" w:firstLine="420"/>
        <w:jc w:val="both"/>
      </w:pPr>
      <w:bookmarkStart w:id="545" w:name="bookmark545"/>
      <w:r>
        <w:rPr>
          <w:b/>
          <w:bCs/>
          <w:color w:val="000000"/>
          <w:spacing w:val="0"/>
          <w:w w:val="100"/>
          <w:position w:val="0"/>
        </w:rPr>
        <w:t>一</w:t>
      </w:r>
      <w:bookmarkEnd w:id="545"/>
      <w:r>
        <w:rPr>
          <w:b/>
          <w:bCs/>
          <w:color w:val="000000"/>
          <w:spacing w:val="0"/>
          <w:w w:val="100"/>
          <w:position w:val="0"/>
        </w:rPr>
        <w:t>、</w:t>
        <w:tab/>
        <w:t>审计意见</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rPr>
        <w:t>我们审计了航天信息股份有限公司（以下简称航天信息公司）财务报表，包括</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 xml:space="preserve">月 </w:t>
      </w:r>
      <w:r>
        <w:rPr>
          <w:color w:val="000000"/>
          <w:spacing w:val="0"/>
          <w:w w:val="100"/>
          <w:position w:val="0"/>
          <w:sz w:val="20"/>
          <w:szCs w:val="20"/>
        </w:rPr>
        <w:t>31</w:t>
      </w:r>
      <w:r>
        <w:rPr>
          <w:color w:val="000000"/>
          <w:spacing w:val="0"/>
          <w:w w:val="100"/>
          <w:position w:val="0"/>
        </w:rPr>
        <w:t>日的合并及母公司资产负债表，</w:t>
      </w:r>
      <w:r>
        <w:rPr>
          <w:color w:val="000000"/>
          <w:spacing w:val="0"/>
          <w:w w:val="100"/>
          <w:position w:val="0"/>
          <w:sz w:val="20"/>
          <w:szCs w:val="20"/>
        </w:rPr>
        <w:t>2020</w:t>
      </w:r>
      <w:r>
        <w:rPr>
          <w:color w:val="000000"/>
          <w:spacing w:val="0"/>
          <w:w w:val="100"/>
          <w:position w:val="0"/>
        </w:rPr>
        <w:t>年度的合并及母公司利润表、合并及母公司现金流量表、 合并及母公司所有者权益变动表，以及相关财务报表附注。</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rPr>
        <w:t>我们认为，后附的财务报表在所有重大方面按照企业会计准则的规定编制，公允反映了航天 信息公司</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日的合并及母公司财务状况，以及</w:t>
      </w:r>
      <w:r>
        <w:rPr>
          <w:color w:val="000000"/>
          <w:spacing w:val="0"/>
          <w:w w:val="100"/>
          <w:position w:val="0"/>
          <w:sz w:val="20"/>
          <w:szCs w:val="20"/>
        </w:rPr>
        <w:t>2020</w:t>
      </w:r>
      <w:r>
        <w:rPr>
          <w:color w:val="000000"/>
          <w:spacing w:val="0"/>
          <w:w w:val="100"/>
          <w:position w:val="0"/>
        </w:rPr>
        <w:t>年度的合并及母公司经营成果 和现金流量。</w:t>
      </w:r>
    </w:p>
    <w:p>
      <w:pPr>
        <w:pStyle w:val="Style5"/>
        <w:keepNext w:val="0"/>
        <w:keepLines w:val="0"/>
        <w:widowControl w:val="0"/>
        <w:shd w:val="clear" w:color="auto" w:fill="auto"/>
        <w:tabs>
          <w:tab w:pos="903" w:val="left"/>
        </w:tabs>
        <w:bidi w:val="0"/>
        <w:spacing w:before="0" w:after="0" w:line="273" w:lineRule="exact"/>
        <w:ind w:left="0" w:right="0" w:firstLine="420"/>
        <w:jc w:val="both"/>
      </w:pPr>
      <w:bookmarkStart w:id="546" w:name="bookmark546"/>
      <w:r>
        <w:rPr>
          <w:b/>
          <w:bCs/>
          <w:color w:val="000000"/>
          <w:spacing w:val="0"/>
          <w:w w:val="100"/>
          <w:position w:val="0"/>
        </w:rPr>
        <w:t>二</w:t>
      </w:r>
      <w:bookmarkEnd w:id="546"/>
      <w:r>
        <w:rPr>
          <w:b/>
          <w:bCs/>
          <w:color w:val="000000"/>
          <w:spacing w:val="0"/>
          <w:w w:val="100"/>
          <w:position w:val="0"/>
        </w:rPr>
        <w:t>、</w:t>
        <w:tab/>
        <w:t>形成审计意见的基础</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rPr>
        <w:t>我们按照中国注册会计师审计准则的规定执行了审计工作。审计报告的“注册会计师对财务 报表审计的责任”部分进一步阐述了我们在这些准则下的责任。按照中国注册会计师职业道德守 则，我们独立于航天信息公司，并履行了职业道德方面的其他责任。我们相信，我们获取的审计 证据是充分、适当的，为发表审计意见提供了基础。</w:t>
      </w:r>
    </w:p>
    <w:p>
      <w:pPr>
        <w:pStyle w:val="Style5"/>
        <w:keepNext w:val="0"/>
        <w:keepLines w:val="0"/>
        <w:widowControl w:val="0"/>
        <w:shd w:val="clear" w:color="auto" w:fill="auto"/>
        <w:tabs>
          <w:tab w:pos="903" w:val="left"/>
        </w:tabs>
        <w:bidi w:val="0"/>
        <w:spacing w:before="0" w:after="0" w:line="273" w:lineRule="exact"/>
        <w:ind w:left="0" w:right="0" w:firstLine="420"/>
        <w:jc w:val="both"/>
      </w:pPr>
      <w:bookmarkStart w:id="547" w:name="bookmark547"/>
      <w:r>
        <w:rPr>
          <w:b/>
          <w:bCs/>
          <w:color w:val="000000"/>
          <w:spacing w:val="0"/>
          <w:w w:val="100"/>
          <w:position w:val="0"/>
        </w:rPr>
        <w:t>三</w:t>
      </w:r>
      <w:bookmarkEnd w:id="547"/>
      <w:r>
        <w:rPr>
          <w:b/>
          <w:bCs/>
          <w:color w:val="000000"/>
          <w:spacing w:val="0"/>
          <w:w w:val="100"/>
          <w:position w:val="0"/>
        </w:rPr>
        <w:t>、</w:t>
        <w:tab/>
        <w:t>关键审计事项</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关键审计事项是我们根据职业判断，认为对本期财务报表审计最为重要的事项。这些事项的 应对以对财务报表整体进行审计并形成审计意见为背景，我们不对这些事项单独发表意见。</w:t>
      </w:r>
    </w:p>
    <w:p>
      <w:pPr>
        <w:pStyle w:val="Style5"/>
        <w:keepNext w:val="0"/>
        <w:keepLines w:val="0"/>
        <w:widowControl w:val="0"/>
        <w:shd w:val="clear" w:color="auto" w:fill="auto"/>
        <w:tabs>
          <w:tab w:pos="951" w:val="left"/>
        </w:tabs>
        <w:bidi w:val="0"/>
        <w:spacing w:before="0" w:after="0" w:line="273" w:lineRule="exact"/>
        <w:ind w:left="0" w:right="0" w:firstLine="420"/>
        <w:jc w:val="both"/>
      </w:pPr>
      <w:bookmarkStart w:id="548" w:name="bookmark548"/>
      <w:r>
        <w:rPr>
          <w:color w:val="000000"/>
          <w:spacing w:val="0"/>
          <w:w w:val="100"/>
          <w:position w:val="0"/>
        </w:rPr>
        <w:t>（</w:t>
      </w:r>
      <w:bookmarkEnd w:id="548"/>
      <w:r>
        <w:rPr>
          <w:color w:val="000000"/>
          <w:spacing w:val="0"/>
          <w:w w:val="100"/>
          <w:position w:val="0"/>
        </w:rPr>
        <w:t>一）</w:t>
        <w:tab/>
        <w:t>开发支出</w:t>
      </w:r>
    </w:p>
    <w:p>
      <w:pPr>
        <w:pStyle w:val="Style5"/>
        <w:keepNext w:val="0"/>
        <w:keepLines w:val="0"/>
        <w:widowControl w:val="0"/>
        <w:numPr>
          <w:ilvl w:val="0"/>
          <w:numId w:val="33"/>
        </w:numPr>
        <w:shd w:val="clear" w:color="auto" w:fill="auto"/>
        <w:tabs>
          <w:tab w:pos="823" w:val="left"/>
        </w:tabs>
        <w:bidi w:val="0"/>
        <w:spacing w:before="0" w:after="0" w:line="273" w:lineRule="exact"/>
        <w:ind w:left="0" w:right="0" w:firstLine="420"/>
        <w:jc w:val="both"/>
      </w:pPr>
      <w:bookmarkStart w:id="549" w:name="bookmark549"/>
      <w:bookmarkEnd w:id="549"/>
      <w:r>
        <w:rPr>
          <w:color w:val="000000"/>
          <w:spacing w:val="0"/>
          <w:w w:val="100"/>
          <w:position w:val="0"/>
        </w:rPr>
        <w:t>事项描述</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如合并报表附注三（十七）、五（一）</w:t>
      </w:r>
      <w:r>
        <w:rPr>
          <w:color w:val="000000"/>
          <w:spacing w:val="0"/>
          <w:w w:val="100"/>
          <w:position w:val="0"/>
          <w:sz w:val="20"/>
          <w:szCs w:val="20"/>
        </w:rPr>
        <w:t>18</w:t>
      </w:r>
      <w:r>
        <w:rPr>
          <w:color w:val="000000"/>
          <w:spacing w:val="0"/>
          <w:w w:val="100"/>
          <w:position w:val="0"/>
        </w:rPr>
        <w:t>所述，截至</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日，航天信息公司开发支 出期末余额</w:t>
      </w:r>
      <w:r>
        <w:rPr>
          <w:color w:val="000000"/>
          <w:spacing w:val="0"/>
          <w:w w:val="100"/>
          <w:position w:val="0"/>
          <w:sz w:val="20"/>
          <w:szCs w:val="20"/>
        </w:rPr>
        <w:t xml:space="preserve">15,230. </w:t>
      </w:r>
      <w:r>
        <w:rPr>
          <w:color w:val="000000"/>
          <w:spacing w:val="0"/>
          <w:w w:val="100"/>
          <w:position w:val="0"/>
          <w:sz w:val="20"/>
          <w:szCs w:val="20"/>
        </w:rPr>
        <w:t>08</w:t>
      </w:r>
      <w:r>
        <w:rPr>
          <w:color w:val="000000"/>
          <w:spacing w:val="0"/>
          <w:w w:val="100"/>
          <w:position w:val="0"/>
        </w:rPr>
        <w:t>万元，本期转入无形资产</w:t>
      </w:r>
      <w:r>
        <w:rPr>
          <w:color w:val="000000"/>
          <w:spacing w:val="0"/>
          <w:w w:val="100"/>
          <w:position w:val="0"/>
          <w:sz w:val="20"/>
          <w:szCs w:val="20"/>
        </w:rPr>
        <w:t xml:space="preserve">60,768. </w:t>
      </w:r>
      <w:r>
        <w:rPr>
          <w:color w:val="000000"/>
          <w:spacing w:val="0"/>
          <w:w w:val="100"/>
          <w:position w:val="0"/>
          <w:sz w:val="20"/>
          <w:szCs w:val="20"/>
        </w:rPr>
        <w:t>18</w:t>
      </w:r>
      <w:r>
        <w:rPr>
          <w:color w:val="000000"/>
          <w:spacing w:val="0"/>
          <w:w w:val="100"/>
          <w:position w:val="0"/>
        </w:rPr>
        <w:t>万元，本期费用化</w:t>
      </w:r>
      <w:r>
        <w:rPr>
          <w:color w:val="000000"/>
          <w:spacing w:val="0"/>
          <w:w w:val="100"/>
          <w:position w:val="0"/>
          <w:sz w:val="20"/>
          <w:szCs w:val="20"/>
        </w:rPr>
        <w:t xml:space="preserve">93, </w:t>
      </w:r>
      <w:r>
        <w:rPr>
          <w:color w:val="000000"/>
          <w:spacing w:val="0"/>
          <w:w w:val="100"/>
          <w:position w:val="0"/>
          <w:sz w:val="20"/>
          <w:szCs w:val="20"/>
        </w:rPr>
        <w:t xml:space="preserve">034. </w:t>
      </w:r>
      <w:r>
        <w:rPr>
          <w:color w:val="000000"/>
          <w:spacing w:val="0"/>
          <w:w w:val="100"/>
          <w:position w:val="0"/>
          <w:sz w:val="20"/>
          <w:szCs w:val="20"/>
        </w:rPr>
        <w:t>38</w:t>
      </w:r>
      <w:r>
        <w:rPr>
          <w:color w:val="000000"/>
          <w:spacing w:val="0"/>
          <w:w w:val="100"/>
          <w:position w:val="0"/>
        </w:rPr>
        <w:t>万元。</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rPr>
        <w:t>航天信息公司开发项目涉及信息化建设以及防伪税控、智慧、网信三个业务单元，数量较多， 金额较大，需要航天信息公司管理层（以下简称管理层）建立完善的内控制度并有效执行。</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rPr>
        <w:t>由于开发支出金额重大，且研究阶段和开发阶段的划分及研发支出资本化条件涉及重大管理 层判断，我们将开发支出确定为关键审计事项。</w:t>
      </w:r>
    </w:p>
    <w:p>
      <w:pPr>
        <w:pStyle w:val="Style5"/>
        <w:keepNext w:val="0"/>
        <w:keepLines w:val="0"/>
        <w:widowControl w:val="0"/>
        <w:numPr>
          <w:ilvl w:val="0"/>
          <w:numId w:val="33"/>
        </w:numPr>
        <w:shd w:val="clear" w:color="auto" w:fill="auto"/>
        <w:tabs>
          <w:tab w:pos="823" w:val="left"/>
        </w:tabs>
        <w:bidi w:val="0"/>
        <w:spacing w:before="0" w:after="0" w:line="273" w:lineRule="exact"/>
        <w:ind w:left="0" w:right="0" w:firstLine="420"/>
        <w:jc w:val="both"/>
      </w:pPr>
      <w:bookmarkStart w:id="550" w:name="bookmark550"/>
      <w:bookmarkEnd w:id="550"/>
      <w:r>
        <w:rPr>
          <w:color w:val="000000"/>
          <w:spacing w:val="0"/>
          <w:w w:val="100"/>
          <w:position w:val="0"/>
        </w:rPr>
        <w:t>审计应对</w:t>
      </w:r>
    </w:p>
    <w:p>
      <w:pPr>
        <w:pStyle w:val="Style5"/>
        <w:keepNext w:val="0"/>
        <w:keepLines w:val="0"/>
        <w:widowControl w:val="0"/>
        <w:shd w:val="clear" w:color="auto" w:fill="auto"/>
        <w:bidi w:val="0"/>
        <w:spacing w:before="0" w:after="0" w:line="273" w:lineRule="exact"/>
        <w:ind w:left="0" w:right="0" w:firstLine="420"/>
        <w:jc w:val="left"/>
      </w:pPr>
      <w:r>
        <w:rPr>
          <w:color w:val="000000"/>
          <w:spacing w:val="0"/>
          <w:w w:val="100"/>
          <w:position w:val="0"/>
        </w:rPr>
        <w:t>针对开发支出，我们实施的审计程序主要包括：</w:t>
      </w:r>
    </w:p>
    <w:p>
      <w:pPr>
        <w:pStyle w:val="Style5"/>
        <w:keepNext w:val="0"/>
        <w:keepLines w:val="0"/>
        <w:widowControl w:val="0"/>
        <w:shd w:val="clear" w:color="auto" w:fill="auto"/>
        <w:tabs>
          <w:tab w:pos="877" w:val="left"/>
        </w:tabs>
        <w:bidi w:val="0"/>
        <w:spacing w:before="0" w:after="0" w:line="273" w:lineRule="exact"/>
        <w:ind w:left="0" w:right="0" w:firstLine="420"/>
        <w:jc w:val="both"/>
      </w:pPr>
      <w:bookmarkStart w:id="551" w:name="bookmark551"/>
      <w:r>
        <w:rPr>
          <w:color w:val="000000"/>
          <w:spacing w:val="0"/>
          <w:w w:val="100"/>
          <w:position w:val="0"/>
          <w:sz w:val="20"/>
          <w:szCs w:val="20"/>
        </w:rPr>
        <w:t>（</w:t>
      </w:r>
      <w:bookmarkEnd w:id="551"/>
      <w:r>
        <w:rPr>
          <w:color w:val="000000"/>
          <w:spacing w:val="0"/>
          <w:w w:val="100"/>
          <w:position w:val="0"/>
          <w:sz w:val="20"/>
          <w:szCs w:val="20"/>
        </w:rPr>
        <w:t>1）</w:t>
        <w:tab/>
      </w:r>
      <w:r>
        <w:rPr>
          <w:color w:val="000000"/>
          <w:spacing w:val="0"/>
          <w:w w:val="100"/>
          <w:position w:val="0"/>
        </w:rPr>
        <w:t>了解开发支出相关的关键内部控制，评价这些控制的设计，确定其是否得到执行，并测 试相关内部控制的运行有效性；</w:t>
      </w:r>
    </w:p>
    <w:p>
      <w:pPr>
        <w:pStyle w:val="Style5"/>
        <w:keepNext w:val="0"/>
        <w:keepLines w:val="0"/>
        <w:widowControl w:val="0"/>
        <w:shd w:val="clear" w:color="auto" w:fill="auto"/>
        <w:tabs>
          <w:tab w:pos="877" w:val="left"/>
        </w:tabs>
        <w:bidi w:val="0"/>
        <w:spacing w:before="0" w:after="0" w:line="273" w:lineRule="exact"/>
        <w:ind w:left="0" w:right="0" w:firstLine="420"/>
        <w:jc w:val="both"/>
      </w:pPr>
      <w:bookmarkStart w:id="552" w:name="bookmark552"/>
      <w:r>
        <w:rPr>
          <w:color w:val="000000"/>
          <w:spacing w:val="0"/>
          <w:w w:val="100"/>
          <w:position w:val="0"/>
          <w:sz w:val="20"/>
          <w:szCs w:val="20"/>
        </w:rPr>
        <w:t>（</w:t>
      </w:r>
      <w:bookmarkEnd w:id="552"/>
      <w:r>
        <w:rPr>
          <w:color w:val="000000"/>
          <w:spacing w:val="0"/>
          <w:w w:val="100"/>
          <w:position w:val="0"/>
          <w:sz w:val="20"/>
          <w:szCs w:val="20"/>
        </w:rPr>
        <w:t>2）</w:t>
        <w:tab/>
      </w:r>
      <w:r>
        <w:rPr>
          <w:color w:val="000000"/>
          <w:spacing w:val="0"/>
          <w:w w:val="100"/>
          <w:position w:val="0"/>
        </w:rPr>
        <w:t>评估管理层所采用的研究和开发阶段的划分和开发支出资本化的条件是否符合企业会计 准则的要求；</w:t>
      </w:r>
    </w:p>
    <w:p>
      <w:pPr>
        <w:pStyle w:val="Style5"/>
        <w:keepNext w:val="0"/>
        <w:keepLines w:val="0"/>
        <w:widowControl w:val="0"/>
        <w:shd w:val="clear" w:color="auto" w:fill="auto"/>
        <w:tabs>
          <w:tab w:pos="846" w:val="left"/>
        </w:tabs>
        <w:bidi w:val="0"/>
        <w:spacing w:before="0" w:after="0" w:line="273" w:lineRule="exact"/>
        <w:ind w:left="0" w:right="0" w:firstLine="420"/>
        <w:jc w:val="left"/>
      </w:pPr>
      <w:bookmarkStart w:id="553" w:name="bookmark553"/>
      <w:r>
        <w:rPr>
          <w:color w:val="000000"/>
          <w:spacing w:val="0"/>
          <w:w w:val="100"/>
          <w:position w:val="0"/>
          <w:sz w:val="20"/>
          <w:szCs w:val="20"/>
        </w:rPr>
        <w:t>（</w:t>
      </w:r>
      <w:bookmarkEnd w:id="553"/>
      <w:r>
        <w:rPr>
          <w:color w:val="000000"/>
          <w:spacing w:val="0"/>
          <w:w w:val="100"/>
          <w:position w:val="0"/>
          <w:sz w:val="20"/>
          <w:szCs w:val="20"/>
        </w:rPr>
        <w:t>3）</w:t>
        <w:tab/>
      </w:r>
      <w:r>
        <w:rPr>
          <w:color w:val="000000"/>
          <w:spacing w:val="0"/>
          <w:w w:val="100"/>
          <w:position w:val="0"/>
        </w:rPr>
        <w:t>检查开发支出的归集过程，对支出的相关性、准确性和完整性进行复核；</w:t>
      </w:r>
    </w:p>
    <w:p>
      <w:pPr>
        <w:pStyle w:val="Style5"/>
        <w:keepNext w:val="0"/>
        <w:keepLines w:val="0"/>
        <w:widowControl w:val="0"/>
        <w:shd w:val="clear" w:color="auto" w:fill="auto"/>
        <w:tabs>
          <w:tab w:pos="853" w:val="left"/>
        </w:tabs>
        <w:bidi w:val="0"/>
        <w:spacing w:before="0" w:after="0" w:line="273" w:lineRule="exact"/>
        <w:ind w:left="0" w:right="0" w:firstLine="420"/>
        <w:jc w:val="both"/>
      </w:pPr>
      <w:bookmarkStart w:id="554" w:name="bookmark554"/>
      <w:r>
        <w:rPr>
          <w:color w:val="000000"/>
          <w:spacing w:val="0"/>
          <w:w w:val="100"/>
          <w:position w:val="0"/>
          <w:sz w:val="20"/>
          <w:szCs w:val="20"/>
        </w:rPr>
        <w:t>（</w:t>
      </w:r>
      <w:bookmarkEnd w:id="554"/>
      <w:r>
        <w:rPr>
          <w:color w:val="000000"/>
          <w:spacing w:val="0"/>
          <w:w w:val="100"/>
          <w:position w:val="0"/>
          <w:sz w:val="20"/>
          <w:szCs w:val="20"/>
        </w:rPr>
        <w:t>4）</w:t>
        <w:tab/>
      </w:r>
      <w:r>
        <w:rPr>
          <w:color w:val="000000"/>
          <w:spacing w:val="0"/>
          <w:w w:val="100"/>
          <w:position w:val="0"/>
        </w:rPr>
        <w:t>复核管理层对开发支出进行减值测试的相关考虑和客观证据，评价管理层是否充分识别 已发生减值的开发支出；</w:t>
      </w:r>
    </w:p>
    <w:p>
      <w:pPr>
        <w:pStyle w:val="Style5"/>
        <w:keepNext w:val="0"/>
        <w:keepLines w:val="0"/>
        <w:widowControl w:val="0"/>
        <w:shd w:val="clear" w:color="auto" w:fill="auto"/>
        <w:tabs>
          <w:tab w:pos="846" w:val="left"/>
        </w:tabs>
        <w:bidi w:val="0"/>
        <w:spacing w:before="0" w:after="0" w:line="273" w:lineRule="exact"/>
        <w:ind w:left="0" w:right="0" w:firstLine="420"/>
        <w:jc w:val="left"/>
      </w:pPr>
      <w:bookmarkStart w:id="555" w:name="bookmark555"/>
      <w:r>
        <w:rPr>
          <w:color w:val="000000"/>
          <w:spacing w:val="0"/>
          <w:w w:val="100"/>
          <w:position w:val="0"/>
          <w:sz w:val="20"/>
          <w:szCs w:val="20"/>
        </w:rPr>
        <w:t>（</w:t>
      </w:r>
      <w:bookmarkEnd w:id="555"/>
      <w:r>
        <w:rPr>
          <w:color w:val="000000"/>
          <w:spacing w:val="0"/>
          <w:w w:val="100"/>
          <w:position w:val="0"/>
          <w:sz w:val="20"/>
          <w:szCs w:val="20"/>
        </w:rPr>
        <w:t>5）</w:t>
        <w:tab/>
      </w:r>
      <w:r>
        <w:rPr>
          <w:color w:val="000000"/>
          <w:spacing w:val="0"/>
          <w:w w:val="100"/>
          <w:position w:val="0"/>
        </w:rPr>
        <w:t>检查与开发支出相关的信息是否已在财务报表中作出恰当列报。</w:t>
      </w:r>
    </w:p>
    <w:p>
      <w:pPr>
        <w:pStyle w:val="Style5"/>
        <w:keepNext w:val="0"/>
        <w:keepLines w:val="0"/>
        <w:widowControl w:val="0"/>
        <w:shd w:val="clear" w:color="auto" w:fill="auto"/>
        <w:tabs>
          <w:tab w:pos="951" w:val="left"/>
        </w:tabs>
        <w:bidi w:val="0"/>
        <w:spacing w:before="0" w:after="0" w:line="273" w:lineRule="exact"/>
        <w:ind w:left="0" w:right="0" w:firstLine="420"/>
        <w:jc w:val="left"/>
      </w:pPr>
      <w:bookmarkStart w:id="556" w:name="bookmark556"/>
      <w:r>
        <w:rPr>
          <w:color w:val="000000"/>
          <w:spacing w:val="0"/>
          <w:w w:val="100"/>
          <w:position w:val="0"/>
        </w:rPr>
        <w:t>（</w:t>
      </w:r>
      <w:bookmarkEnd w:id="556"/>
      <w:r>
        <w:rPr>
          <w:color w:val="000000"/>
          <w:spacing w:val="0"/>
          <w:w w:val="100"/>
          <w:position w:val="0"/>
        </w:rPr>
        <w:t>二）</w:t>
        <w:tab/>
        <w:t>商誉减值</w:t>
      </w:r>
    </w:p>
    <w:p>
      <w:pPr>
        <w:pStyle w:val="Style5"/>
        <w:keepNext w:val="0"/>
        <w:keepLines w:val="0"/>
        <w:widowControl w:val="0"/>
        <w:numPr>
          <w:ilvl w:val="0"/>
          <w:numId w:val="35"/>
        </w:numPr>
        <w:shd w:val="clear" w:color="auto" w:fill="auto"/>
        <w:tabs>
          <w:tab w:pos="823" w:val="left"/>
        </w:tabs>
        <w:bidi w:val="0"/>
        <w:spacing w:before="0" w:after="0" w:line="273" w:lineRule="exact"/>
        <w:ind w:left="0" w:right="0" w:firstLine="420"/>
        <w:jc w:val="left"/>
      </w:pPr>
      <w:bookmarkStart w:id="557" w:name="bookmark557"/>
      <w:bookmarkEnd w:id="557"/>
      <w:r>
        <w:rPr>
          <w:color w:val="000000"/>
          <w:spacing w:val="0"/>
          <w:w w:val="100"/>
          <w:position w:val="0"/>
        </w:rPr>
        <w:t>事项描述</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如财务报表附注三（十八）、五（一）</w:t>
      </w:r>
      <w:r>
        <w:rPr>
          <w:color w:val="000000"/>
          <w:spacing w:val="0"/>
          <w:w w:val="100"/>
          <w:position w:val="0"/>
          <w:sz w:val="20"/>
          <w:szCs w:val="20"/>
        </w:rPr>
        <w:t>19</w:t>
      </w:r>
      <w:r>
        <w:rPr>
          <w:color w:val="000000"/>
          <w:spacing w:val="0"/>
          <w:w w:val="100"/>
          <w:position w:val="0"/>
        </w:rPr>
        <w:t>所述，截至</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日，航天信息公司商誉 账面原值为人民币</w:t>
      </w:r>
      <w:r>
        <w:rPr>
          <w:color w:val="000000"/>
          <w:spacing w:val="0"/>
          <w:w w:val="100"/>
          <w:position w:val="0"/>
          <w:sz w:val="20"/>
          <w:szCs w:val="20"/>
        </w:rPr>
        <w:t xml:space="preserve">114, </w:t>
      </w:r>
      <w:r>
        <w:rPr>
          <w:color w:val="000000"/>
          <w:spacing w:val="0"/>
          <w:w w:val="100"/>
          <w:position w:val="0"/>
          <w:sz w:val="20"/>
          <w:szCs w:val="20"/>
        </w:rPr>
        <w:t>922.05</w:t>
      </w:r>
      <w:r>
        <w:rPr>
          <w:color w:val="000000"/>
          <w:spacing w:val="0"/>
          <w:w w:val="100"/>
          <w:position w:val="0"/>
        </w:rPr>
        <w:t>万元，减值准备为人民币</w:t>
      </w:r>
      <w:r>
        <w:rPr>
          <w:color w:val="000000"/>
          <w:spacing w:val="0"/>
          <w:w w:val="100"/>
          <w:position w:val="0"/>
          <w:sz w:val="20"/>
          <w:szCs w:val="20"/>
        </w:rPr>
        <w:t>22,148.05</w:t>
      </w:r>
      <w:r>
        <w:rPr>
          <w:color w:val="000000"/>
          <w:spacing w:val="0"/>
          <w:w w:val="100"/>
          <w:position w:val="0"/>
        </w:rPr>
        <w:t xml:space="preserve">万元，账面价值为人民币 </w:t>
      </w:r>
      <w:r>
        <w:rPr>
          <w:color w:val="000000"/>
          <w:spacing w:val="0"/>
          <w:w w:val="100"/>
          <w:position w:val="0"/>
          <w:sz w:val="20"/>
          <w:szCs w:val="20"/>
        </w:rPr>
        <w:t xml:space="preserve">92,774.00 </w:t>
      </w:r>
      <w:r>
        <w:rPr>
          <w:color w:val="000000"/>
          <w:spacing w:val="0"/>
          <w:w w:val="100"/>
          <w:position w:val="0"/>
        </w:rPr>
        <w:t>万元。</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rPr>
        <w:t xml:space="preserve">当与商誉相关的资产组或者资产组组合存在减值迹象时以及每年年度终了，管理层对商誉进 </w:t>
      </w:r>
      <w:r>
        <w:rPr>
          <w:color w:val="000000"/>
          <w:spacing w:val="0"/>
          <w:w w:val="100"/>
          <w:position w:val="0"/>
        </w:rPr>
        <w:t>行减值测试。管理层将商誉结合与其相关的资产组或者资产组组合进行减值测试，相关资产组或 资产组组合的可收回金额按照预计未来现金流量现值计算确定。减值测试中采用的关键假设包括: 详细预测期收入增长率、永续预测期增长率、毛利率、折现率等。</w:t>
      </w:r>
    </w:p>
    <w:p>
      <w:pPr>
        <w:pStyle w:val="Style5"/>
        <w:keepNext w:val="0"/>
        <w:keepLines w:val="0"/>
        <w:widowControl w:val="0"/>
        <w:shd w:val="clear" w:color="auto" w:fill="auto"/>
        <w:bidi w:val="0"/>
        <w:spacing w:before="0" w:after="0" w:line="275" w:lineRule="exact"/>
        <w:ind w:left="0" w:right="0" w:firstLine="420"/>
        <w:jc w:val="left"/>
      </w:pPr>
      <w:r>
        <w:rPr>
          <w:color w:val="000000"/>
          <w:spacing w:val="0"/>
          <w:w w:val="100"/>
          <w:position w:val="0"/>
        </w:rPr>
        <w:t>由于商誉金额重大，且商誉减值测试涉及重大管理层判断，我们将商誉减值确定为关键审计 事项。</w:t>
      </w:r>
    </w:p>
    <w:p>
      <w:pPr>
        <w:pStyle w:val="Style5"/>
        <w:keepNext w:val="0"/>
        <w:keepLines w:val="0"/>
        <w:widowControl w:val="0"/>
        <w:numPr>
          <w:ilvl w:val="0"/>
          <w:numId w:val="35"/>
        </w:numPr>
        <w:shd w:val="clear" w:color="auto" w:fill="auto"/>
        <w:bidi w:val="0"/>
        <w:spacing w:before="0" w:after="0" w:line="275" w:lineRule="exact"/>
        <w:ind w:left="0" w:right="0" w:firstLine="420"/>
        <w:jc w:val="left"/>
      </w:pPr>
      <w:bookmarkStart w:id="558" w:name="bookmark558"/>
      <w:bookmarkEnd w:id="558"/>
      <w:r>
        <w:rPr>
          <w:color w:val="000000"/>
          <w:spacing w:val="0"/>
          <w:w w:val="100"/>
          <w:position w:val="0"/>
        </w:rPr>
        <w:t>审计应对</w:t>
      </w:r>
    </w:p>
    <w:p>
      <w:pPr>
        <w:pStyle w:val="Style5"/>
        <w:keepNext w:val="0"/>
        <w:keepLines w:val="0"/>
        <w:widowControl w:val="0"/>
        <w:shd w:val="clear" w:color="auto" w:fill="auto"/>
        <w:bidi w:val="0"/>
        <w:spacing w:before="0" w:after="0" w:line="275" w:lineRule="exact"/>
        <w:ind w:left="0" w:right="0" w:firstLine="420"/>
        <w:jc w:val="left"/>
      </w:pPr>
      <w:r>
        <w:rPr>
          <w:color w:val="000000"/>
          <w:spacing w:val="0"/>
          <w:w w:val="100"/>
          <w:position w:val="0"/>
        </w:rPr>
        <w:t>针对商誉减值，我们实施的审计程序主要包括：</w:t>
      </w:r>
    </w:p>
    <w:p>
      <w:pPr>
        <w:pStyle w:val="Style5"/>
        <w:keepNext w:val="0"/>
        <w:keepLines w:val="0"/>
        <w:widowControl w:val="0"/>
        <w:numPr>
          <w:ilvl w:val="0"/>
          <w:numId w:val="37"/>
        </w:numPr>
        <w:shd w:val="clear" w:color="auto" w:fill="auto"/>
        <w:tabs>
          <w:tab w:pos="877" w:val="left"/>
        </w:tabs>
        <w:bidi w:val="0"/>
        <w:spacing w:before="0" w:after="0" w:line="275" w:lineRule="exact"/>
        <w:ind w:left="0" w:right="0" w:firstLine="420"/>
        <w:jc w:val="left"/>
      </w:pPr>
      <w:bookmarkStart w:id="559" w:name="bookmark559"/>
      <w:bookmarkEnd w:id="559"/>
      <w:r>
        <w:rPr>
          <w:color w:val="000000"/>
          <w:spacing w:val="0"/>
          <w:w w:val="100"/>
          <w:position w:val="0"/>
        </w:rPr>
        <w:t>了解与商誉减值相关的关键内部控制，评价这些控制的设计，确定其是否得到执行，并 测试相关内部控制的运行有效性；</w:t>
      </w:r>
    </w:p>
    <w:p>
      <w:pPr>
        <w:pStyle w:val="Style5"/>
        <w:keepNext w:val="0"/>
        <w:keepLines w:val="0"/>
        <w:widowControl w:val="0"/>
        <w:numPr>
          <w:ilvl w:val="0"/>
          <w:numId w:val="37"/>
        </w:numPr>
        <w:shd w:val="clear" w:color="auto" w:fill="auto"/>
        <w:tabs>
          <w:tab w:pos="862" w:val="left"/>
        </w:tabs>
        <w:bidi w:val="0"/>
        <w:spacing w:before="0" w:after="0" w:line="275" w:lineRule="exact"/>
        <w:ind w:left="0" w:right="0" w:firstLine="420"/>
        <w:jc w:val="left"/>
      </w:pPr>
      <w:bookmarkStart w:id="560" w:name="bookmark560"/>
      <w:bookmarkEnd w:id="560"/>
      <w:r>
        <w:rPr>
          <w:color w:val="000000"/>
          <w:spacing w:val="0"/>
          <w:w w:val="100"/>
          <w:position w:val="0"/>
        </w:rPr>
        <w:t>复核管理层以前年度对未来现金流量现值的预测和实际经营结果，评价管理层过往预测 的准确性；</w:t>
      </w:r>
    </w:p>
    <w:p>
      <w:pPr>
        <w:pStyle w:val="Style5"/>
        <w:keepNext w:val="0"/>
        <w:keepLines w:val="0"/>
        <w:widowControl w:val="0"/>
        <w:numPr>
          <w:ilvl w:val="0"/>
          <w:numId w:val="37"/>
        </w:numPr>
        <w:shd w:val="clear" w:color="auto" w:fill="auto"/>
        <w:tabs>
          <w:tab w:pos="859" w:val="left"/>
        </w:tabs>
        <w:bidi w:val="0"/>
        <w:spacing w:before="0" w:after="0" w:line="275" w:lineRule="exact"/>
        <w:ind w:left="0" w:right="0" w:firstLine="420"/>
        <w:jc w:val="left"/>
      </w:pPr>
      <w:bookmarkStart w:id="561" w:name="bookmark561"/>
      <w:bookmarkEnd w:id="561"/>
      <w:r>
        <w:rPr>
          <w:color w:val="000000"/>
          <w:spacing w:val="0"/>
          <w:w w:val="100"/>
          <w:position w:val="0"/>
        </w:rPr>
        <w:t>了解并评价管理层聘用的外部估值专家的胜任能力、专业素质和客观性；</w:t>
      </w:r>
    </w:p>
    <w:p>
      <w:pPr>
        <w:pStyle w:val="Style5"/>
        <w:keepNext w:val="0"/>
        <w:keepLines w:val="0"/>
        <w:widowControl w:val="0"/>
        <w:numPr>
          <w:ilvl w:val="0"/>
          <w:numId w:val="37"/>
        </w:numPr>
        <w:shd w:val="clear" w:color="auto" w:fill="auto"/>
        <w:tabs>
          <w:tab w:pos="859" w:val="left"/>
        </w:tabs>
        <w:bidi w:val="0"/>
        <w:spacing w:before="0" w:after="0" w:line="275" w:lineRule="exact"/>
        <w:ind w:left="0" w:right="0" w:firstLine="420"/>
        <w:jc w:val="left"/>
        <w:rPr>
          <w:sz w:val="20"/>
          <w:szCs w:val="20"/>
        </w:rPr>
      </w:pPr>
      <w:bookmarkStart w:id="562" w:name="bookmark562"/>
      <w:bookmarkEnd w:id="562"/>
      <w:r>
        <w:rPr>
          <w:color w:val="000000"/>
          <w:spacing w:val="0"/>
          <w:w w:val="100"/>
          <w:position w:val="0"/>
          <w:sz w:val="18"/>
          <w:szCs w:val="18"/>
        </w:rPr>
        <w:t>评价管理层在减值测试中使用方法的合理性和一致性</w:t>
      </w:r>
      <w:r>
        <w:rPr>
          <w:color w:val="000000"/>
          <w:spacing w:val="0"/>
          <w:w w:val="100"/>
          <w:position w:val="0"/>
          <w:sz w:val="20"/>
          <w:szCs w:val="20"/>
        </w:rPr>
        <w:t>；</w:t>
      </w:r>
    </w:p>
    <w:p>
      <w:pPr>
        <w:pStyle w:val="Style5"/>
        <w:keepNext w:val="0"/>
        <w:keepLines w:val="0"/>
        <w:widowControl w:val="0"/>
        <w:numPr>
          <w:ilvl w:val="0"/>
          <w:numId w:val="37"/>
        </w:numPr>
        <w:shd w:val="clear" w:color="auto" w:fill="auto"/>
        <w:tabs>
          <w:tab w:pos="877" w:val="left"/>
        </w:tabs>
        <w:bidi w:val="0"/>
        <w:spacing w:before="0" w:after="0" w:line="275" w:lineRule="exact"/>
        <w:ind w:left="0" w:right="0" w:firstLine="420"/>
        <w:jc w:val="left"/>
      </w:pPr>
      <w:bookmarkStart w:id="563" w:name="bookmark563"/>
      <w:bookmarkEnd w:id="563"/>
      <w:r>
        <w:rPr>
          <w:color w:val="000000"/>
          <w:spacing w:val="0"/>
          <w:w w:val="100"/>
          <w:position w:val="0"/>
        </w:rPr>
        <w:t>评价管理层在减值测试中采用的关键假设的合理性，复核相关假设是否与总体经济环境、 行业状况、经营情况、历史经验、运营计划、经审批预算、会议纪要、管理层使用的与财务报表 相关的其他假设等相符；</w:t>
      </w:r>
    </w:p>
    <w:p>
      <w:pPr>
        <w:pStyle w:val="Style5"/>
        <w:keepNext w:val="0"/>
        <w:keepLines w:val="0"/>
        <w:widowControl w:val="0"/>
        <w:numPr>
          <w:ilvl w:val="0"/>
          <w:numId w:val="37"/>
        </w:numPr>
        <w:shd w:val="clear" w:color="auto" w:fill="auto"/>
        <w:tabs>
          <w:tab w:pos="877" w:val="left"/>
        </w:tabs>
        <w:bidi w:val="0"/>
        <w:spacing w:before="0" w:after="0" w:line="275" w:lineRule="exact"/>
        <w:ind w:left="0" w:right="0" w:firstLine="420"/>
        <w:jc w:val="left"/>
      </w:pPr>
      <w:bookmarkStart w:id="564" w:name="bookmark564"/>
      <w:bookmarkEnd w:id="564"/>
      <w:r>
        <w:rPr>
          <w:color w:val="000000"/>
          <w:spacing w:val="0"/>
          <w:w w:val="100"/>
          <w:position w:val="0"/>
        </w:rPr>
        <w:t>测试管理层在减值测试中使用数据的准确性、完整性和相关性，并复核减值测试中有关 信息的内在一致性；</w:t>
      </w:r>
    </w:p>
    <w:p>
      <w:pPr>
        <w:pStyle w:val="Style5"/>
        <w:keepNext w:val="0"/>
        <w:keepLines w:val="0"/>
        <w:widowControl w:val="0"/>
        <w:numPr>
          <w:ilvl w:val="0"/>
          <w:numId w:val="37"/>
        </w:numPr>
        <w:shd w:val="clear" w:color="auto" w:fill="auto"/>
        <w:tabs>
          <w:tab w:pos="859" w:val="left"/>
        </w:tabs>
        <w:bidi w:val="0"/>
        <w:spacing w:before="0" w:after="0" w:line="275" w:lineRule="exact"/>
        <w:ind w:left="0" w:right="0" w:firstLine="420"/>
        <w:jc w:val="left"/>
        <w:rPr>
          <w:sz w:val="20"/>
          <w:szCs w:val="20"/>
        </w:rPr>
      </w:pPr>
      <w:bookmarkStart w:id="565" w:name="bookmark565"/>
      <w:bookmarkEnd w:id="565"/>
      <w:r>
        <w:rPr>
          <w:color w:val="000000"/>
          <w:spacing w:val="0"/>
          <w:w w:val="100"/>
          <w:position w:val="0"/>
          <w:sz w:val="18"/>
          <w:szCs w:val="18"/>
        </w:rPr>
        <w:t>测试管理层对预计未来现金流量现值的计算是否准确</w:t>
      </w:r>
      <w:r>
        <w:rPr>
          <w:color w:val="000000"/>
          <w:spacing w:val="0"/>
          <w:w w:val="100"/>
          <w:position w:val="0"/>
          <w:sz w:val="20"/>
          <w:szCs w:val="20"/>
        </w:rPr>
        <w:t>；</w:t>
      </w:r>
    </w:p>
    <w:p>
      <w:pPr>
        <w:pStyle w:val="Style5"/>
        <w:keepNext w:val="0"/>
        <w:keepLines w:val="0"/>
        <w:widowControl w:val="0"/>
        <w:numPr>
          <w:ilvl w:val="0"/>
          <w:numId w:val="37"/>
        </w:numPr>
        <w:shd w:val="clear" w:color="auto" w:fill="auto"/>
        <w:tabs>
          <w:tab w:pos="859" w:val="left"/>
        </w:tabs>
        <w:bidi w:val="0"/>
        <w:spacing w:before="0" w:after="0" w:line="275" w:lineRule="exact"/>
        <w:ind w:left="0" w:right="0" w:firstLine="420"/>
        <w:jc w:val="both"/>
      </w:pPr>
      <w:bookmarkStart w:id="566" w:name="bookmark566"/>
      <w:bookmarkEnd w:id="566"/>
      <w:r>
        <w:rPr>
          <w:color w:val="000000"/>
          <w:spacing w:val="0"/>
          <w:w w:val="100"/>
          <w:position w:val="0"/>
        </w:rPr>
        <w:t>检查与商誉减值相关的信息是否已在财务报表中作出恰当列报和披露。</w:t>
      </w:r>
    </w:p>
    <w:p>
      <w:pPr>
        <w:pStyle w:val="Style5"/>
        <w:keepNext w:val="0"/>
        <w:keepLines w:val="0"/>
        <w:widowControl w:val="0"/>
        <w:shd w:val="clear" w:color="auto" w:fill="auto"/>
        <w:tabs>
          <w:tab w:pos="884" w:val="left"/>
        </w:tabs>
        <w:bidi w:val="0"/>
        <w:spacing w:before="0" w:after="0" w:line="275" w:lineRule="exact"/>
        <w:ind w:left="0" w:right="0" w:firstLine="420"/>
        <w:jc w:val="both"/>
      </w:pPr>
      <w:bookmarkStart w:id="567" w:name="bookmark567"/>
      <w:r>
        <w:rPr>
          <w:b/>
          <w:bCs/>
          <w:color w:val="000000"/>
          <w:spacing w:val="0"/>
          <w:w w:val="100"/>
          <w:position w:val="0"/>
        </w:rPr>
        <w:t>四</w:t>
      </w:r>
      <w:bookmarkEnd w:id="567"/>
      <w:r>
        <w:rPr>
          <w:b/>
          <w:bCs/>
          <w:color w:val="000000"/>
          <w:spacing w:val="0"/>
          <w:w w:val="100"/>
          <w:position w:val="0"/>
        </w:rPr>
        <w:t>、</w:t>
        <w:tab/>
        <w:t>其他信息</w:t>
      </w:r>
    </w:p>
    <w:p>
      <w:pPr>
        <w:pStyle w:val="Style5"/>
        <w:keepNext w:val="0"/>
        <w:keepLines w:val="0"/>
        <w:widowControl w:val="0"/>
        <w:shd w:val="clear" w:color="auto" w:fill="auto"/>
        <w:bidi w:val="0"/>
        <w:spacing w:before="0" w:after="0" w:line="275" w:lineRule="exact"/>
        <w:ind w:left="0" w:right="0" w:firstLine="420"/>
        <w:jc w:val="both"/>
      </w:pPr>
      <w:r>
        <w:rPr>
          <w:color w:val="000000"/>
          <w:spacing w:val="0"/>
          <w:w w:val="100"/>
          <w:position w:val="0"/>
        </w:rPr>
        <w:t>航天信息公司管理层(以下简称管理层)对其他信息负责。其他信息包括年度报告中涵盖的 信息，但不包括财务报表和我们的审计报告。</w:t>
      </w:r>
    </w:p>
    <w:p>
      <w:pPr>
        <w:pStyle w:val="Style5"/>
        <w:keepNext w:val="0"/>
        <w:keepLines w:val="0"/>
        <w:widowControl w:val="0"/>
        <w:shd w:val="clear" w:color="auto" w:fill="auto"/>
        <w:bidi w:val="0"/>
        <w:spacing w:before="0" w:after="0" w:line="275" w:lineRule="exact"/>
        <w:ind w:left="0" w:right="0" w:firstLine="420"/>
        <w:jc w:val="both"/>
      </w:pPr>
      <w:r>
        <w:rPr>
          <w:color w:val="000000"/>
          <w:spacing w:val="0"/>
          <w:w w:val="100"/>
          <w:position w:val="0"/>
        </w:rPr>
        <w:t>我们对财务报表发表的审计意见不涵盖其他信息，我们也不对其他信息发表任何形式的鉴证 结论。</w:t>
      </w:r>
    </w:p>
    <w:p>
      <w:pPr>
        <w:pStyle w:val="Style5"/>
        <w:keepNext w:val="0"/>
        <w:keepLines w:val="0"/>
        <w:widowControl w:val="0"/>
        <w:shd w:val="clear" w:color="auto" w:fill="auto"/>
        <w:bidi w:val="0"/>
        <w:spacing w:before="0" w:after="0" w:line="275" w:lineRule="exact"/>
        <w:ind w:left="0" w:right="0" w:firstLine="420"/>
        <w:jc w:val="both"/>
      </w:pPr>
      <w:r>
        <w:rPr>
          <w:color w:val="000000"/>
          <w:spacing w:val="0"/>
          <w:w w:val="100"/>
          <w:position w:val="0"/>
        </w:rPr>
        <w:t>结合我们对财务报表的审计，我们的责任是阅读其他信息，在此过程中，考虑其他信息是否 与财务报表或我们在审计过程中了解到的情况存在重大不一致或者似乎存在重大错报。</w:t>
      </w:r>
    </w:p>
    <w:p>
      <w:pPr>
        <w:pStyle w:val="Style5"/>
        <w:keepNext w:val="0"/>
        <w:keepLines w:val="0"/>
        <w:widowControl w:val="0"/>
        <w:shd w:val="clear" w:color="auto" w:fill="auto"/>
        <w:bidi w:val="0"/>
        <w:spacing w:before="0" w:after="0" w:line="275" w:lineRule="exact"/>
        <w:ind w:left="0" w:right="0" w:firstLine="420"/>
        <w:jc w:val="both"/>
      </w:pPr>
      <w:r>
        <w:rPr>
          <w:color w:val="000000"/>
          <w:spacing w:val="0"/>
          <w:w w:val="100"/>
          <w:position w:val="0"/>
        </w:rPr>
        <w:t>基于我们已执行的工作，如果我们确定其他信息存在重大错报，我们应当报告该事实。在这 方面，我们无任何事项需要报告。</w:t>
      </w:r>
    </w:p>
    <w:p>
      <w:pPr>
        <w:pStyle w:val="Style5"/>
        <w:keepNext w:val="0"/>
        <w:keepLines w:val="0"/>
        <w:widowControl w:val="0"/>
        <w:shd w:val="clear" w:color="auto" w:fill="auto"/>
        <w:tabs>
          <w:tab w:pos="903" w:val="left"/>
        </w:tabs>
        <w:bidi w:val="0"/>
        <w:spacing w:before="0" w:after="0" w:line="275" w:lineRule="exact"/>
        <w:ind w:left="0" w:right="0" w:firstLine="420"/>
        <w:jc w:val="both"/>
      </w:pPr>
      <w:bookmarkStart w:id="568" w:name="bookmark568"/>
      <w:r>
        <w:rPr>
          <w:b/>
          <w:bCs/>
          <w:color w:val="000000"/>
          <w:spacing w:val="0"/>
          <w:w w:val="100"/>
          <w:position w:val="0"/>
        </w:rPr>
        <w:t>五</w:t>
      </w:r>
      <w:bookmarkEnd w:id="568"/>
      <w:r>
        <w:rPr>
          <w:b/>
          <w:bCs/>
          <w:color w:val="000000"/>
          <w:spacing w:val="0"/>
          <w:w w:val="100"/>
          <w:position w:val="0"/>
        </w:rPr>
        <w:t>、</w:t>
        <w:tab/>
        <w:t>管理层和治理层对财务报表的责任</w:t>
      </w:r>
    </w:p>
    <w:p>
      <w:pPr>
        <w:pStyle w:val="Style5"/>
        <w:keepNext w:val="0"/>
        <w:keepLines w:val="0"/>
        <w:widowControl w:val="0"/>
        <w:shd w:val="clear" w:color="auto" w:fill="auto"/>
        <w:bidi w:val="0"/>
        <w:spacing w:before="0" w:after="0" w:line="275" w:lineRule="exact"/>
        <w:ind w:left="0" w:right="0" w:firstLine="420"/>
        <w:jc w:val="both"/>
      </w:pPr>
      <w:r>
        <w:rPr>
          <w:color w:val="000000"/>
          <w:spacing w:val="0"/>
          <w:w w:val="100"/>
          <w:position w:val="0"/>
        </w:rPr>
        <w:t>管理层负责按照企业会计准则的规定编制财务报表，使其实现公允反映，并设计、执行和维 护必要的内部控制，以使财务报表不存在由于舞弊或错误导致的重大错报。</w:t>
      </w:r>
    </w:p>
    <w:p>
      <w:pPr>
        <w:pStyle w:val="Style5"/>
        <w:keepNext w:val="0"/>
        <w:keepLines w:val="0"/>
        <w:widowControl w:val="0"/>
        <w:shd w:val="clear" w:color="auto" w:fill="auto"/>
        <w:bidi w:val="0"/>
        <w:spacing w:before="0" w:after="0" w:line="275" w:lineRule="exact"/>
        <w:ind w:left="0" w:right="0" w:firstLine="420"/>
        <w:jc w:val="both"/>
      </w:pPr>
      <w:r>
        <w:rPr>
          <w:color w:val="000000"/>
          <w:spacing w:val="0"/>
          <w:w w:val="100"/>
          <w:position w:val="0"/>
        </w:rPr>
        <w:t>在编制财务报表时，管理层负责评估航天信息公司的持续经营能力，披露与持续经营相关的 事项(如适用)，并运用持续经营假设，除非计划进行清算、终止运营或别无其他现实的选择。</w:t>
      </w:r>
    </w:p>
    <w:p>
      <w:pPr>
        <w:pStyle w:val="Style5"/>
        <w:keepNext w:val="0"/>
        <w:keepLines w:val="0"/>
        <w:widowControl w:val="0"/>
        <w:shd w:val="clear" w:color="auto" w:fill="auto"/>
        <w:bidi w:val="0"/>
        <w:spacing w:before="0" w:after="0" w:line="275" w:lineRule="exact"/>
        <w:ind w:left="0" w:right="0" w:firstLine="420"/>
        <w:jc w:val="both"/>
      </w:pPr>
      <w:r>
        <w:rPr>
          <w:color w:val="000000"/>
          <w:spacing w:val="0"/>
          <w:w w:val="100"/>
          <w:position w:val="0"/>
        </w:rPr>
        <w:t>航天信息公司治理层(以下简称治理层)负责监督航天信息公司的财务报告过程。</w:t>
      </w:r>
    </w:p>
    <w:p>
      <w:pPr>
        <w:pStyle w:val="Style5"/>
        <w:keepNext w:val="0"/>
        <w:keepLines w:val="0"/>
        <w:widowControl w:val="0"/>
        <w:shd w:val="clear" w:color="auto" w:fill="auto"/>
        <w:tabs>
          <w:tab w:pos="903" w:val="left"/>
        </w:tabs>
        <w:bidi w:val="0"/>
        <w:spacing w:before="0" w:after="0" w:line="275" w:lineRule="exact"/>
        <w:ind w:left="0" w:right="0" w:firstLine="420"/>
        <w:jc w:val="both"/>
      </w:pPr>
      <w:bookmarkStart w:id="569" w:name="bookmark569"/>
      <w:r>
        <w:rPr>
          <w:b/>
          <w:bCs/>
          <w:color w:val="000000"/>
          <w:spacing w:val="0"/>
          <w:w w:val="100"/>
          <w:position w:val="0"/>
        </w:rPr>
        <w:t>六</w:t>
      </w:r>
      <w:bookmarkEnd w:id="569"/>
      <w:r>
        <w:rPr>
          <w:b/>
          <w:bCs/>
          <w:color w:val="000000"/>
          <w:spacing w:val="0"/>
          <w:w w:val="100"/>
          <w:position w:val="0"/>
        </w:rPr>
        <w:t>、</w:t>
        <w:tab/>
        <w:t>注册会计师对财务报表审计的责任</w:t>
      </w:r>
    </w:p>
    <w:p>
      <w:pPr>
        <w:pStyle w:val="Style5"/>
        <w:keepNext w:val="0"/>
        <w:keepLines w:val="0"/>
        <w:widowControl w:val="0"/>
        <w:shd w:val="clear" w:color="auto" w:fill="auto"/>
        <w:bidi w:val="0"/>
        <w:spacing w:before="0" w:after="0" w:line="275" w:lineRule="exact"/>
        <w:ind w:left="0" w:right="0" w:firstLine="420"/>
        <w:jc w:val="both"/>
      </w:pPr>
      <w:r>
        <w:rPr>
          <w:color w:val="000000"/>
          <w:spacing w:val="0"/>
          <w:w w:val="100"/>
          <w:position w:val="0"/>
        </w:rPr>
        <w:t>我们的目标是对财务报表整体是否不存在由于舞弊或错误导致的重大错报获取合理保证，并 出具包含审计意见的审计报告。合理保证是高水平的保证，但并不能保证按照审计准则执行的审 计在某一重大错报存在时总能发现。错报可能由于舞弊或错误导致，如果合理预期错报单独或汇 总起来可能影响财务报表使用者依据财务报表作出的经济决策，则通常认为错报是重大的。</w:t>
      </w:r>
    </w:p>
    <w:p>
      <w:pPr>
        <w:pStyle w:val="Style5"/>
        <w:keepNext w:val="0"/>
        <w:keepLines w:val="0"/>
        <w:widowControl w:val="0"/>
        <w:shd w:val="clear" w:color="auto" w:fill="auto"/>
        <w:bidi w:val="0"/>
        <w:spacing w:before="0" w:after="0" w:line="275" w:lineRule="exact"/>
        <w:ind w:left="0" w:right="0" w:firstLine="420"/>
        <w:jc w:val="both"/>
      </w:pPr>
      <w:r>
        <w:rPr>
          <w:color w:val="000000"/>
          <w:spacing w:val="0"/>
          <w:w w:val="100"/>
          <w:position w:val="0"/>
        </w:rPr>
        <w:t>在按照审计准则执行审计工作的过程中，我们运用职业判断，并保持职业怀疑。同时，我们 也执行以下工作：</w:t>
      </w:r>
    </w:p>
    <w:p>
      <w:pPr>
        <w:pStyle w:val="Style5"/>
        <w:keepNext w:val="0"/>
        <w:keepLines w:val="0"/>
        <w:widowControl w:val="0"/>
        <w:numPr>
          <w:ilvl w:val="0"/>
          <w:numId w:val="39"/>
        </w:numPr>
        <w:shd w:val="clear" w:color="auto" w:fill="auto"/>
        <w:tabs>
          <w:tab w:pos="982" w:val="left"/>
        </w:tabs>
        <w:bidi w:val="0"/>
        <w:spacing w:before="0" w:after="0" w:line="275" w:lineRule="exact"/>
        <w:ind w:left="0" w:right="0" w:firstLine="420"/>
        <w:jc w:val="both"/>
      </w:pPr>
      <w:bookmarkStart w:id="570" w:name="bookmark570"/>
      <w:bookmarkEnd w:id="570"/>
      <w:r>
        <w:rPr>
          <w:color w:val="000000"/>
          <w:spacing w:val="0"/>
          <w:w w:val="100"/>
          <w:position w:val="0"/>
        </w:rPr>
        <w:t>识别和评估由于舞弊或错误导致的财务报表重大错报风险,设计和实施审计程序以应对 这些风险，并获取充分、适当的审计证据，作为发表审计意见的基础。由于舞弊可能涉及串通、 伪造、故意遗漏、虚假陈述或凌驾于内部控制之上，未能发现由于舞弊导致的重大错报的风险高 于未能发现由于错误导致的重大错报的风险。</w:t>
      </w:r>
    </w:p>
    <w:p>
      <w:pPr>
        <w:pStyle w:val="Style5"/>
        <w:keepNext w:val="0"/>
        <w:keepLines w:val="0"/>
        <w:widowControl w:val="0"/>
        <w:numPr>
          <w:ilvl w:val="0"/>
          <w:numId w:val="39"/>
        </w:numPr>
        <w:shd w:val="clear" w:color="auto" w:fill="auto"/>
        <w:tabs>
          <w:tab w:pos="951" w:val="left"/>
        </w:tabs>
        <w:bidi w:val="0"/>
        <w:spacing w:before="0" w:after="0" w:line="275" w:lineRule="exact"/>
        <w:ind w:left="0" w:right="0" w:firstLine="420"/>
        <w:jc w:val="both"/>
      </w:pPr>
      <w:bookmarkStart w:id="571" w:name="bookmark571"/>
      <w:bookmarkEnd w:id="571"/>
      <w:r>
        <w:rPr>
          <w:color w:val="000000"/>
          <w:spacing w:val="0"/>
          <w:w w:val="100"/>
          <w:position w:val="0"/>
        </w:rPr>
        <w:t>了解与审计相关的内部控制，以设计恰当的审计程序。</w:t>
      </w:r>
    </w:p>
    <w:p>
      <w:pPr>
        <w:pStyle w:val="Style5"/>
        <w:keepNext w:val="0"/>
        <w:keepLines w:val="0"/>
        <w:widowControl w:val="0"/>
        <w:numPr>
          <w:ilvl w:val="0"/>
          <w:numId w:val="39"/>
        </w:numPr>
        <w:shd w:val="clear" w:color="auto" w:fill="auto"/>
        <w:tabs>
          <w:tab w:pos="951" w:val="left"/>
        </w:tabs>
        <w:bidi w:val="0"/>
        <w:spacing w:before="0" w:after="0" w:line="275" w:lineRule="exact"/>
        <w:ind w:left="0" w:right="0" w:firstLine="420"/>
        <w:jc w:val="both"/>
      </w:pPr>
      <w:bookmarkStart w:id="572" w:name="bookmark572"/>
      <w:bookmarkEnd w:id="572"/>
      <w:r>
        <w:rPr>
          <w:color w:val="000000"/>
          <w:spacing w:val="0"/>
          <w:w w:val="100"/>
          <w:position w:val="0"/>
        </w:rPr>
        <w:t>评价管理层选用会计政策的恰当性和作出会计估计及相关披露的合理性。</w:t>
      </w:r>
    </w:p>
    <w:p>
      <w:pPr>
        <w:pStyle w:val="Style5"/>
        <w:keepNext w:val="0"/>
        <w:keepLines w:val="0"/>
        <w:widowControl w:val="0"/>
        <w:numPr>
          <w:ilvl w:val="0"/>
          <w:numId w:val="39"/>
        </w:numPr>
        <w:shd w:val="clear" w:color="auto" w:fill="auto"/>
        <w:tabs>
          <w:tab w:pos="982" w:val="left"/>
        </w:tabs>
        <w:bidi w:val="0"/>
        <w:spacing w:before="0" w:after="0" w:line="275" w:lineRule="exact"/>
        <w:ind w:left="0" w:right="0" w:firstLine="420"/>
        <w:jc w:val="both"/>
      </w:pPr>
      <w:bookmarkStart w:id="573" w:name="bookmark573"/>
      <w:bookmarkEnd w:id="573"/>
      <w:r>
        <w:rPr>
          <w:color w:val="000000"/>
          <w:spacing w:val="0"/>
          <w:w w:val="100"/>
          <w:position w:val="0"/>
        </w:rPr>
        <w:t xml:space="preserve">对管理层使用持续经营假设的恰当性得出结论。同时，根据获取的审计证据，就可能导 致对航天信息公司持续经营能力产生重大疑虑的事项或情况是否存在重大不确定性得出结论。如 </w:t>
      </w:r>
      <w:r>
        <w:rPr>
          <w:color w:val="000000"/>
          <w:spacing w:val="0"/>
          <w:w w:val="100"/>
          <w:position w:val="0"/>
        </w:rPr>
        <w:t>果我们得出结论认为存在重大不确定性，审计准则要求我们在审计报告中提请报表使用者注意财 务报表中的相关披露；如果披露不充分，我们应当发表非无保留意见。我们的结论基于截至审计 报告日可获得的信息。然而，未来的事项或情况可能导致航天信息公司不能持续经营。</w:t>
      </w:r>
    </w:p>
    <w:p>
      <w:pPr>
        <w:pStyle w:val="Style5"/>
        <w:keepNext w:val="0"/>
        <w:keepLines w:val="0"/>
        <w:widowControl w:val="0"/>
        <w:shd w:val="clear" w:color="auto" w:fill="auto"/>
        <w:tabs>
          <w:tab w:pos="951" w:val="left"/>
        </w:tabs>
        <w:bidi w:val="0"/>
        <w:spacing w:before="0" w:after="0" w:line="274" w:lineRule="exact"/>
        <w:ind w:left="0" w:right="0" w:firstLine="420"/>
        <w:jc w:val="both"/>
      </w:pPr>
      <w:bookmarkStart w:id="574" w:name="bookmark574"/>
      <w:r>
        <w:rPr>
          <w:color w:val="000000"/>
          <w:spacing w:val="0"/>
          <w:w w:val="100"/>
          <w:position w:val="0"/>
        </w:rPr>
        <w:t>（</w:t>
      </w:r>
      <w:bookmarkEnd w:id="574"/>
      <w:r>
        <w:rPr>
          <w:color w:val="000000"/>
          <w:spacing w:val="0"/>
          <w:w w:val="100"/>
          <w:position w:val="0"/>
        </w:rPr>
        <w:t>五）</w:t>
        <w:tab/>
        <w:t>评价财务报表的总体列报、结构和内容，并评价财务报表是否公允反映相关交易和事项。</w:t>
      </w:r>
    </w:p>
    <w:p>
      <w:pPr>
        <w:pStyle w:val="Style5"/>
        <w:keepNext w:val="0"/>
        <w:keepLines w:val="0"/>
        <w:widowControl w:val="0"/>
        <w:shd w:val="clear" w:color="auto" w:fill="auto"/>
        <w:tabs>
          <w:tab w:pos="982" w:val="left"/>
        </w:tabs>
        <w:bidi w:val="0"/>
        <w:spacing w:before="0" w:after="0" w:line="274" w:lineRule="exact"/>
        <w:ind w:left="0" w:right="0" w:firstLine="420"/>
        <w:jc w:val="both"/>
      </w:pPr>
      <w:bookmarkStart w:id="575" w:name="bookmark575"/>
      <w:r>
        <w:rPr>
          <w:color w:val="000000"/>
          <w:spacing w:val="0"/>
          <w:w w:val="100"/>
          <w:position w:val="0"/>
        </w:rPr>
        <w:t>（</w:t>
      </w:r>
      <w:bookmarkEnd w:id="575"/>
      <w:r>
        <w:rPr>
          <w:color w:val="000000"/>
          <w:spacing w:val="0"/>
          <w:w w:val="100"/>
          <w:position w:val="0"/>
        </w:rPr>
        <w:t>六）</w:t>
        <w:tab/>
        <w:t>就航天信息公司中实体或业务活动的财务信息获取充分、适当的审计证据，以对财务报 表发表审计意见。我们负责指导、监督和执行集团审计，并对审计意见承担全部责任。</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我们与治理层就计划的审计范围、时间安排和重大审计发现等事项进行沟通，包括沟通我们 在审计中识别出的值得关注的内部控制缺陷。</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我们还就已遵守与独立性相关的职业道德要求向治理层提供声明，并与治理层沟通可能被合 理认为影响我们独立性的所有关系和其他事项，以及相关的防范措施（如适用）。</w:t>
      </w:r>
    </w:p>
    <w:p>
      <w:pPr>
        <w:pStyle w:val="Style5"/>
        <w:keepNext w:val="0"/>
        <w:keepLines w:val="0"/>
        <w:widowControl w:val="0"/>
        <w:shd w:val="clear" w:color="auto" w:fill="auto"/>
        <w:bidi w:val="0"/>
        <w:spacing w:before="0" w:after="260" w:line="274" w:lineRule="exact"/>
        <w:ind w:left="0" w:right="0" w:firstLine="420"/>
        <w:jc w:val="both"/>
      </w:pPr>
      <w:r>
        <w:rPr>
          <w:color w:val="000000"/>
          <w:spacing w:val="0"/>
          <w:w w:val="100"/>
          <w:position w:val="0"/>
        </w:rPr>
        <w:t>从与治理层沟通过的事项中，我们确定哪些事项对本期财务报表审计最为重要，因而构成关 键审计事项。我们在审计报告中描述这些事项，除非法律法规禁止公开披露这些事项，或在极少 数情形下，如果合理预期在审计报告中沟通某事项造成的负面后果超过在公众利益方面产生的益 处，我们确定不应在审计报告中沟通该事项。</w:t>
      </w:r>
    </w:p>
    <w:p>
      <w:pPr>
        <w:pStyle w:val="Style5"/>
        <w:keepNext w:val="0"/>
        <w:keepLines w:val="0"/>
        <w:widowControl w:val="0"/>
        <w:shd w:val="clear" w:color="auto" w:fill="auto"/>
        <w:tabs>
          <w:tab w:pos="4627" w:val="left"/>
        </w:tabs>
        <w:bidi w:val="0"/>
        <w:spacing w:before="0" w:after="0" w:line="274" w:lineRule="exact"/>
        <w:ind w:left="0" w:right="0" w:firstLine="0"/>
        <w:jc w:val="both"/>
      </w:pPr>
      <w:r>
        <w:rPr>
          <w:color w:val="000000"/>
          <w:spacing w:val="0"/>
          <w:w w:val="100"/>
          <w:position w:val="0"/>
        </w:rPr>
        <w:t>天健会计师事务所（特殊普通合伙）</w:t>
        <w:tab/>
        <w:t>中国注册会计师：</w:t>
      </w:r>
    </w:p>
    <w:p>
      <w:pPr>
        <w:pStyle w:val="Style5"/>
        <w:keepNext w:val="0"/>
        <w:keepLines w:val="0"/>
        <w:widowControl w:val="0"/>
        <w:shd w:val="clear" w:color="auto" w:fill="auto"/>
        <w:bidi w:val="0"/>
        <w:spacing w:before="0" w:after="320" w:line="274" w:lineRule="exact"/>
        <w:ind w:left="4640" w:right="0" w:firstLine="0"/>
        <w:jc w:val="left"/>
      </w:pPr>
      <w:r>
        <w:rPr>
          <w:color w:val="000000"/>
          <w:spacing w:val="0"/>
          <w:w w:val="100"/>
          <w:position w:val="0"/>
        </w:rPr>
        <w:t>（项目合伙人）</w:t>
      </w:r>
    </w:p>
    <w:p>
      <w:pPr>
        <w:pStyle w:val="Style5"/>
        <w:keepNext w:val="0"/>
        <w:keepLines w:val="0"/>
        <w:widowControl w:val="0"/>
        <w:shd w:val="clear" w:color="auto" w:fill="auto"/>
        <w:bidi w:val="0"/>
        <w:spacing w:before="0" w:after="320" w:line="240" w:lineRule="auto"/>
        <w:ind w:left="2120" w:right="0" w:firstLine="0"/>
        <w:jc w:val="left"/>
      </w:pPr>
      <w:r>
        <mc:AlternateContent>
          <mc:Choice Requires="wps">
            <w:drawing>
              <wp:anchor distT="0" distB="0" distL="114300" distR="114300" simplePos="0" relativeHeight="125829380" behindDoc="0" locked="0" layoutInCell="1" allowOverlap="1">
                <wp:simplePos x="0" y="0"/>
                <wp:positionH relativeFrom="page">
                  <wp:posOffset>1909445</wp:posOffset>
                </wp:positionH>
                <wp:positionV relativeFrom="paragraph">
                  <wp:posOffset>12700</wp:posOffset>
                </wp:positionV>
                <wp:extent cx="682625" cy="164465"/>
                <wp:wrapSquare wrapText="right"/>
                <wp:docPr id="48" name="Shape 48"/>
                <a:graphic xmlns:a="http://schemas.openxmlformats.org/drawingml/2006/main">
                  <a:graphicData uri="http://schemas.microsoft.com/office/word/2010/wordprocessingShape">
                    <wps:wsp>
                      <wps:cNvSpPr txBox="1"/>
                      <wps:spPr>
                        <a:xfrm>
                          <a:ext cx="682625" cy="16446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中国•杭州</w:t>
                            </w:r>
                          </w:p>
                        </w:txbxContent>
                      </wps:txbx>
                      <wps:bodyPr wrap="none" lIns="0" tIns="0" rIns="0" bIns="0">
                        <a:noAutoFit/>
                      </wps:bodyPr>
                    </wps:wsp>
                  </a:graphicData>
                </a:graphic>
              </wp:anchor>
            </w:drawing>
          </mc:Choice>
          <mc:Fallback>
            <w:pict>
              <v:shape id="_x0000_s1074" type="#_x0000_t202" style="position:absolute;margin-left:150.34999999999999pt;margin-top:1.pt;width:53.75pt;height:12.950000000000001pt;z-index:-125829373;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中国•杭州</w:t>
                      </w:r>
                    </w:p>
                  </w:txbxContent>
                </v:textbox>
                <w10:wrap type="square" side="right" anchorx="page"/>
              </v:shape>
            </w:pict>
          </mc:Fallback>
        </mc:AlternateContent>
      </w:r>
      <w:r>
        <w:rPr>
          <w:color w:val="000000"/>
          <w:spacing w:val="0"/>
          <w:w w:val="100"/>
          <w:position w:val="0"/>
        </w:rPr>
        <w:t>中国注册会计师:</w:t>
      </w:r>
    </w:p>
    <w:p>
      <w:pPr>
        <w:pStyle w:val="Style5"/>
        <w:keepNext w:val="0"/>
        <w:keepLines w:val="0"/>
        <w:widowControl w:val="0"/>
        <w:shd w:val="clear" w:color="auto" w:fill="auto"/>
        <w:bidi w:val="0"/>
        <w:spacing w:before="0" w:after="280" w:line="240" w:lineRule="auto"/>
        <w:ind w:left="0" w:right="920" w:firstLine="0"/>
        <w:jc w:val="right"/>
      </w:pPr>
      <w:r>
        <w:rPr>
          <w:color w:val="000000"/>
          <w:spacing w:val="0"/>
          <w:w w:val="100"/>
          <w:position w:val="0"/>
        </w:rPr>
        <w:t>二。二一年三月三十日</w:t>
      </w:r>
      <w:r>
        <w:br w:type="page"/>
      </w:r>
    </w:p>
    <w:p>
      <w:pPr>
        <w:pStyle w:val="Style5"/>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二、财务报表</w:t>
      </w:r>
    </w:p>
    <w:p>
      <w:pPr>
        <w:pStyle w:val="Style5"/>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合并资产负债表</w:t>
        <w:br/>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w:t>
      </w:r>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编制单位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航天信息股份有限公司</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2947"/>
        <w:gridCol w:w="1123"/>
        <w:gridCol w:w="2539"/>
        <w:gridCol w:w="2448"/>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sz w:val="20"/>
                <w:szCs w:val="20"/>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rPr>
              <w:t>日</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10,315,778,443.20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9,371,445,901.91</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1,668,344,123.55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2,139,037,924.94</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958,739,443.27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1,348,963,656.89</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2,556,274,292.96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2,234,583,503.73</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6,155,975.35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1,037,478,362.22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1,078,372,315.84</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355,364,950.99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273,309,275.40</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648,696,850.36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856,557,416.21</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156,129,617.13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105,286,923.95</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17,702,962,059.03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17,407,556,918.87</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577,315.02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2,519,236.25</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624,463,957.09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231,274,428.67</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264,753,349.74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566,529,779.02</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300,000,000.00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233,906,236.16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253,021,500.92</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1,380,478,104.30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1,256,462,699.68</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150,904,211.05</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1,824,437,567.14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1,545,242,594.78</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152,300,846.27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157,006,071.96</w:t>
            </w: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927,740,008.92</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927,740,008.92</w:t>
            </w:r>
          </w:p>
        </w:tc>
      </w:tr>
    </w:tbl>
    <w:p>
      <w:pPr>
        <w:widowControl w:val="0"/>
        <w:spacing w:line="1" w:lineRule="exact"/>
      </w:pPr>
      <w:r>
        <w:br w:type="page"/>
      </w:r>
    </w:p>
    <w:tbl>
      <w:tblPr>
        <w:tblOverlap w:val="never"/>
        <w:jc w:val="center"/>
        <w:tblLayout w:type="fixed"/>
      </w:tblPr>
      <w:tblGrid>
        <w:gridCol w:w="2947"/>
        <w:gridCol w:w="1123"/>
        <w:gridCol w:w="2539"/>
        <w:gridCol w:w="2448"/>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82,048,562.04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58,791,340.57</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287,942,034.92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241,060,263.01</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360,000,000.00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361,368,075.29</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6,438,647,981.60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5,751,920,210.12</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24,141,610,040.63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23,159,477,128.99</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285,887,869.45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779,654,744.30</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187,538,903.37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106,515,749.02</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2,245,833,600.27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2,053,771,063.94</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6,731,212.34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1,764,041,105.89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1,832,583,324.58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139,740,203.34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154,305,673.29</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548,316,792.83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519,234,022.49</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535,057,841.89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920,338,078.45</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19,372,020.00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2,435,406,614.68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5,430,393.73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8,222,526,756.48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6,297,860,437.38</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43,214,966.67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43,203,041.10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2,316,497,530.21</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18,538.28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34,623.52</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1,536,933.70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21,253,583.02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1,164,979.62</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21,993,964.05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15,685,604.00</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21,976,321.25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58,098,474.77</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2,044,991.66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2,045,893.08</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110,502,364.93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2,438,267,080.00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8,333,029,121.41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8,736,127,517.38</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1,852,849,972.00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1,862,521,200.00</w:t>
            </w: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431,770,893.72</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431,826,642.92</w:t>
            </w:r>
          </w:p>
        </w:tc>
      </w:tr>
    </w:tbl>
    <w:p>
      <w:pPr>
        <w:widowControl w:val="0"/>
        <w:spacing w:line="1" w:lineRule="exact"/>
      </w:pPr>
      <w:r>
        <w:br w:type="page"/>
      </w:r>
    </w:p>
    <w:tbl>
      <w:tblPr>
        <w:tblOverlap w:val="never"/>
        <w:jc w:val="center"/>
        <w:tblLayout w:type="fixed"/>
      </w:tblPr>
      <w:tblGrid>
        <w:gridCol w:w="2947"/>
        <w:gridCol w:w="1123"/>
        <w:gridCol w:w="2539"/>
        <w:gridCol w:w="2448"/>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352,284,291.36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409,367,770.25</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126,917,616.80</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119,143,558.75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131,647,506.28</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974,704,528.27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974,704,528.27</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8,853,491,655.60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8,246,373,348.50</w:t>
            </w:r>
          </w:p>
        </w:tc>
      </w:tr>
      <w:tr>
        <w:trPr>
          <w:trHeight w:val="56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归属于母公司所有者权益</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12,584,244,899.70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11,929,523,379.42</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3,224,336,019.52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2,493,826,232.19</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15,808,580,919.22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14,423,349,611.61</w:t>
            </w:r>
          </w:p>
        </w:tc>
      </w:tr>
      <w:tr>
        <w:trPr>
          <w:trHeight w:val="571"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24,141,610,040.63</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23,159,477,128.99</w:t>
            </w:r>
          </w:p>
        </w:tc>
      </w:tr>
    </w:tbl>
    <w:p>
      <w:pPr>
        <w:pStyle w:val="Style28"/>
        <w:keepNext w:val="0"/>
        <w:keepLines w:val="0"/>
        <w:widowControl w:val="0"/>
        <w:shd w:val="clear" w:color="auto" w:fill="auto"/>
        <w:bidi w:val="0"/>
        <w:spacing w:before="0" w:after="0" w:line="240" w:lineRule="auto"/>
        <w:ind w:left="101" w:right="0" w:firstLine="0"/>
        <w:jc w:val="left"/>
      </w:pPr>
      <w:r>
        <w:rPr>
          <w:color w:val="000000"/>
          <w:spacing w:val="0"/>
          <w:w w:val="100"/>
          <w:position w:val="0"/>
        </w:rPr>
        <w:t>法定代表人：马天晖主管会计工作负责人：张凤强会计机构负责人：王强</w:t>
      </w:r>
    </w:p>
    <w:p>
      <w:pPr>
        <w:widowControl w:val="0"/>
        <w:spacing w:after="339" w:line="1" w:lineRule="exact"/>
      </w:pPr>
    </w:p>
    <w:p>
      <w:pPr>
        <w:pStyle w:val="Style5"/>
        <w:keepNext w:val="0"/>
        <w:keepLines w:val="0"/>
        <w:widowControl w:val="0"/>
        <w:shd w:val="clear" w:color="auto" w:fill="auto"/>
        <w:bidi w:val="0"/>
        <w:spacing w:before="0" w:after="0" w:line="288" w:lineRule="exact"/>
        <w:ind w:left="0" w:right="0" w:firstLine="0"/>
        <w:jc w:val="center"/>
      </w:pPr>
      <w:r>
        <w:rPr>
          <w:b/>
          <w:bCs/>
          <w:color w:val="000000"/>
          <w:spacing w:val="0"/>
          <w:w w:val="100"/>
          <w:position w:val="0"/>
        </w:rPr>
        <w:t>母公司资产负债表</w:t>
      </w:r>
    </w:p>
    <w:p>
      <w:pPr>
        <w:pStyle w:val="Style5"/>
        <w:keepNext w:val="0"/>
        <w:keepLines w:val="0"/>
        <w:widowControl w:val="0"/>
        <w:shd w:val="clear" w:color="auto" w:fill="auto"/>
        <w:bidi w:val="0"/>
        <w:spacing w:before="0" w:after="0" w:line="288" w:lineRule="exact"/>
        <w:ind w:left="0" w:right="0" w:firstLine="3660"/>
        <w:jc w:val="left"/>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 编制单位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航天信息股份有限公司</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sz w:val="20"/>
                <w:szCs w:val="20"/>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rPr>
              <w:t>日</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4,296,524,094.24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4,106,834,900.86</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1,668,344,123.55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2,139,037,924.94</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6,952,884.00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10,297,119.39</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876,327,178.74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755,957,524.36</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5,915,975.35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104,251,066.10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204,394,444.21</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1,035,081,028.71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1,265,450,786.24</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23,181,000.00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138,071,446.28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156,458,640.25</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104,693,730.56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41,372,285.24</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8,236,161,527.53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8,679,803,625.49</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2,886,312,468.86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2,874,297,360.89</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264,753,349.74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566,529,779.02</w:t>
            </w:r>
          </w:p>
        </w:tc>
      </w:tr>
      <w:tr>
        <w:trPr>
          <w:trHeight w:val="29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326,169,989.38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339,725,935.54</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393,784,763.89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421,308,665.61</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928,402,507.42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819,213,467.24</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89,939,365.70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57,822,625.46</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498,528.34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498,528.34</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11,229,565.67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3,395,748.61</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86,857,343.70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53,157,288.21</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360,000,000.00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360,183,185.85</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5,647,947,882.70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5,496,132,584.77</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13,884,109,410.23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14,175,936,210.26</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385,581,299.80</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122,076,793.68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3,677,430.00</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888,321,525.62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854,890,240.28</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183,080,211.76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130,170,111.27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44,778,986.98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48,045,956.79</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145,518,997.57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107,598,783.96</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203,576,538.17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324,089,790.29</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2,435,406,614.68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3,969,849,567.97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1,906,963,712.88</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43,214,966.67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43,203,041.10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2,316,497,530.21</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1,512,336.98</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18,456,248.36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10,385,481.68</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21,976,321.25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58,098,474.77</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2,044,991.66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2,044,991.66</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85,692,527.94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2,431,741,856.40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4,055,542,095.91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4,338,705,569.28</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1,852,849,972.00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1,862,521,200.00</w:t>
            </w: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431,770,893.72</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431,826,642.92</w:t>
            </w:r>
          </w:p>
        </w:tc>
      </w:tr>
    </w:tbl>
    <w:p>
      <w:pPr>
        <w:widowControl w:val="0"/>
        <w:spacing w:line="1" w:lineRule="exact"/>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394,749,426.91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451,781,351.76</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126,917,616.80</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29,406,322.69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126,042,451.97</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931,340,685.07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931,340,685.07</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6,188,450,013.93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6,160,635,926.06</w:t>
            </w:r>
          </w:p>
        </w:tc>
      </w:tr>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9,828,567,314.32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9,837,230,640.98</w:t>
            </w:r>
          </w:p>
        </w:tc>
      </w:tr>
      <w:tr>
        <w:trPr>
          <w:trHeight w:val="57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13,884,109,410.23</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14,175,936,210.26</w:t>
            </w:r>
          </w:p>
        </w:tc>
      </w:tr>
    </w:tbl>
    <w:p>
      <w:pPr>
        <w:pStyle w:val="Style28"/>
        <w:keepNext w:val="0"/>
        <w:keepLines w:val="0"/>
        <w:widowControl w:val="0"/>
        <w:shd w:val="clear" w:color="auto" w:fill="auto"/>
        <w:bidi w:val="0"/>
        <w:spacing w:before="0" w:after="0" w:line="240" w:lineRule="auto"/>
        <w:ind w:left="101" w:right="0" w:firstLine="0"/>
        <w:jc w:val="left"/>
      </w:pPr>
      <w:r>
        <w:rPr>
          <w:color w:val="000000"/>
          <w:spacing w:val="0"/>
          <w:w w:val="100"/>
          <w:position w:val="0"/>
        </w:rPr>
        <w:t>法定代表人：马天晖主管会计工作负责人：张凤强会计机构负责人：王强</w:t>
      </w:r>
    </w:p>
    <w:p>
      <w:pPr>
        <w:widowControl w:val="0"/>
        <w:spacing w:after="319" w:line="1" w:lineRule="exact"/>
      </w:pPr>
    </w:p>
    <w:p>
      <w:pPr>
        <w:pStyle w:val="Style5"/>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合并利润表</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 xml:space="preserve">2020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1</w:t>
      </w:r>
      <w:r>
        <w:rPr>
          <w:rFonts w:ascii="SimSun" w:eastAsia="SimSun" w:hAnsi="SimSun" w:cs="SimSun"/>
          <w:color w:val="000000"/>
          <w:spacing w:val="0"/>
          <w:w w:val="100"/>
          <w:position w:val="0"/>
          <w:sz w:val="18"/>
          <w:szCs w:val="18"/>
        </w:rPr>
        <w:t>—</w:t>
      </w:r>
      <w:r>
        <w:rPr>
          <w:color w:val="000000"/>
          <w:spacing w:val="0"/>
          <w:w w:val="100"/>
          <w:position w:val="0"/>
          <w:sz w:val="20"/>
          <w:szCs w:val="20"/>
        </w:rPr>
        <w:t xml:space="preserve">12 </w:t>
      </w:r>
      <w:r>
        <w:rPr>
          <w:rFonts w:ascii="SimSun" w:eastAsia="SimSun" w:hAnsi="SimSun" w:cs="SimSun"/>
          <w:color w:val="000000"/>
          <w:spacing w:val="0"/>
          <w:w w:val="100"/>
          <w:position w:val="0"/>
          <w:sz w:val="18"/>
          <w:szCs w:val="18"/>
        </w:rPr>
        <w:t>月</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bCs/>
                <w:color w:val="000000"/>
                <w:spacing w:val="0"/>
                <w:w w:val="100"/>
                <w:position w:val="0"/>
                <w:sz w:val="20"/>
                <w:szCs w:val="20"/>
              </w:rPr>
              <w:t>2019</w:t>
            </w:r>
            <w:r>
              <w:rPr>
                <w:b/>
                <w:bCs/>
                <w:color w:val="000000"/>
                <w:spacing w:val="0"/>
                <w:w w:val="100"/>
                <w:position w:val="0"/>
              </w:rPr>
              <w:t>年度</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21,812,692,364.86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33,979,133,792.89</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21,812,692,364.86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33,979,133,792.89</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19,484,562,866.29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31,546,797,181.00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16,512,934,722.71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28,581,210,193.65</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79,745,131.75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101,145,151.17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731,008,870.18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857,107,768.52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1,078,334,056.96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1,133,876,281.28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930,343,809.30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792,456,271.69</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152,196,275.39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81,001,514.69</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201,911,232.48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143,394,257.53</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87,014,360.90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79,510,574.68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222,961,966.85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213,784,524.29</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740"/>
              <w:jc w:val="left"/>
            </w:pPr>
            <w:r>
              <w:rPr>
                <w:color w:val="000000"/>
                <w:spacing w:val="0"/>
                <w:w w:val="100"/>
                <w:position w:val="0"/>
              </w:rPr>
              <w:t>投资收益（损失以“一”号填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455,156,695.78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99,307,986.44</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5,578,805.60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6,102,929.79</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1260" w:right="0" w:firstLine="0"/>
              <w:jc w:val="left"/>
            </w:pPr>
            <w:r>
              <w:rPr>
                <w:color w:val="000000"/>
                <w:spacing w:val="0"/>
                <w:w w:val="100"/>
                <w:position w:val="0"/>
              </w:rPr>
              <w:t>以摊余成本计量的金融</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740"/>
              <w:jc w:val="left"/>
            </w:pPr>
            <w:r>
              <w:rPr>
                <w:color w:val="000000"/>
                <w:spacing w:val="0"/>
                <w:w w:val="100"/>
                <w:position w:val="0"/>
              </w:rPr>
              <w:t>汇兑收益（损失以“一”号填 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09"/>
        <w:gridCol w:w="1517"/>
        <w:gridCol w:w="2011"/>
        <w:gridCol w:w="2026"/>
      </w:tblGrid>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740"/>
              <w:jc w:val="both"/>
            </w:pPr>
            <w:r>
              <w:rPr>
                <w:color w:val="000000"/>
                <w:spacing w:val="0"/>
                <w:w w:val="100"/>
                <w:position w:val="0"/>
              </w:rPr>
              <w:t>净敞口套期收益（损失以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26" w:lineRule="exact"/>
              <w:ind w:left="0" w:right="0" w:firstLine="740"/>
              <w:jc w:val="both"/>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-470,693,801.39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446,438,482.28</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-113,733,208.07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-69,213,622.44</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740"/>
              <w:jc w:val="both"/>
            </w:pPr>
            <w:r>
              <w:rPr>
                <w:color w:val="000000"/>
                <w:spacing w:val="0"/>
                <w:w w:val="100"/>
                <w:position w:val="0"/>
              </w:rPr>
              <w:t>资产减值损失（损失以号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-10,342,295.58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-249,220,392.62</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740"/>
              <w:jc w:val="both"/>
            </w:pPr>
            <w:r>
              <w:rPr>
                <w:color w:val="000000"/>
                <w:spacing w:val="0"/>
                <w:w w:val="100"/>
                <w:position w:val="0"/>
              </w:rPr>
              <w:t>资产处置收益（损失以“一”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2,826,479.92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59,453,106.05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2,414,305,336.08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2,932,886,695.89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24,932,315.80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86,357,367.85</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46,591,333.48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24,878,987.76</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2,392,646,318.40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2,994,365,075.98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314,636,203.07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571,246,838.05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2,078,010,115.33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2,423,118,237.93</w:t>
            </w:r>
          </w:p>
        </w:tc>
      </w:tr>
      <w:tr>
        <w:trPr>
          <w:trHeight w:val="283" w:hRule="exact"/>
        </w:trPr>
        <w:tc>
          <w:tcPr>
            <w:gridSpan w:val="4"/>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52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 xml:space="preserve">持续经营净利润（净亏损以 </w:t>
            </w:r>
            <w:r>
              <w:rPr>
                <w:i/>
                <w:iCs/>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2,078,010,115.33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2,423,118,237.93</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8" w:lineRule="exact"/>
              <w:ind w:left="0" w:right="0" w:firstLine="520"/>
              <w:jc w:val="both"/>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 xml:space="preserve">终止经营净利润（净亏损以 </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52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归属于母公司股东的净利润 （净亏损以号填列）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1,033,631,978.91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1,427,951,020.07</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93" w:lineRule="exact"/>
              <w:ind w:left="0" w:right="0" w:firstLine="520"/>
              <w:jc w:val="both"/>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少数股东损益（净亏损以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1,044,378,136.42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995,167,217.86</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-12,503,947.53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3,086,636.87</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（一）归属母公司所有者的其他综 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-12,503,947.53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3,086,636.87</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52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r>
            <w:r>
              <w:rPr>
                <w:color w:val="000000"/>
                <w:spacing w:val="0"/>
                <w:w w:val="100"/>
                <w:position w:val="0"/>
              </w:rPr>
              <w:t>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-1,776,429.28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1,673,991.41</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8"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93"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-1,776,429.28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1,673,991.41</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93"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520"/>
              <w:jc w:val="both"/>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-10,727,518.25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1,412,645.46</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）现金流量套期储备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-10,727,518.25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1,412,645.46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（二）归属于少数股东的其他综合 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2,065,506,167.80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2,426,204,874.80</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（一）归属于母公司所有者的综合 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1,021,128,031.38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1,431,037,656.94</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320"/>
              <w:jc w:val="both"/>
            </w:pPr>
            <w:r>
              <w:rPr>
                <w:color w:val="000000"/>
                <w:spacing w:val="0"/>
                <w:w w:val="100"/>
                <w:position w:val="0"/>
              </w:rPr>
              <w:t>（二）归属于少数股东的综合收益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1,044,378,136.42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995,167,217.86</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18"/>
                <w:szCs w:val="18"/>
              </w:rPr>
              <w:t>（一）基本每股收益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股</w:t>
            </w: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0.56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0.77</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18"/>
                <w:szCs w:val="18"/>
              </w:rPr>
              <w:t>（二）稀释每股收益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股</w:t>
            </w: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0.56</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0.77</w:t>
            </w:r>
          </w:p>
        </w:tc>
      </w:tr>
    </w:tbl>
    <w:p>
      <w:pPr>
        <w:pStyle w:val="Style28"/>
        <w:keepNext w:val="0"/>
        <w:keepLines w:val="0"/>
        <w:widowControl w:val="0"/>
        <w:shd w:val="clear" w:color="auto" w:fill="auto"/>
        <w:bidi w:val="0"/>
        <w:spacing w:before="0" w:after="0" w:line="240" w:lineRule="auto"/>
        <w:ind w:left="101" w:right="0" w:firstLine="0"/>
        <w:jc w:val="left"/>
      </w:pPr>
      <w:r>
        <w:rPr>
          <w:color w:val="000000"/>
          <w:spacing w:val="0"/>
          <w:w w:val="100"/>
          <w:position w:val="0"/>
        </w:rPr>
        <w:t>定代表人：马天晖主管会计工作负责人：张凤强会计机构负责人：王强</w:t>
      </w:r>
    </w:p>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母公司利润表</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 xml:space="preserve">2020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1</w:t>
      </w:r>
      <w:r>
        <w:rPr>
          <w:rFonts w:ascii="SimSun" w:eastAsia="SimSun" w:hAnsi="SimSun" w:cs="SimSun"/>
          <w:color w:val="000000"/>
          <w:spacing w:val="0"/>
          <w:w w:val="100"/>
          <w:position w:val="0"/>
          <w:sz w:val="18"/>
          <w:szCs w:val="18"/>
        </w:rPr>
        <w:t>—</w:t>
      </w:r>
      <w:r>
        <w:rPr>
          <w:color w:val="000000"/>
          <w:spacing w:val="0"/>
          <w:w w:val="100"/>
          <w:position w:val="0"/>
          <w:sz w:val="20"/>
          <w:szCs w:val="20"/>
        </w:rPr>
        <w:t xml:space="preserve">12 </w:t>
      </w:r>
      <w:r>
        <w:rPr>
          <w:rFonts w:ascii="SimSun" w:eastAsia="SimSun" w:hAnsi="SimSun" w:cs="SimSun"/>
          <w:color w:val="000000"/>
          <w:spacing w:val="0"/>
          <w:w w:val="100"/>
          <w:position w:val="0"/>
          <w:sz w:val="18"/>
          <w:szCs w:val="18"/>
        </w:rPr>
        <w:t>月</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bCs/>
                <w:color w:val="000000"/>
                <w:spacing w:val="0"/>
                <w:w w:val="100"/>
                <w:position w:val="0"/>
                <w:sz w:val="20"/>
                <w:szCs w:val="20"/>
              </w:rPr>
              <w:t>2019</w:t>
            </w:r>
            <w:r>
              <w:rPr>
                <w:b/>
                <w:bCs/>
                <w:color w:val="000000"/>
                <w:spacing w:val="0"/>
                <w:w w:val="100"/>
                <w:position w:val="0"/>
              </w:rPr>
              <w:t>年度</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1,948,061,271.94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3,388,292,742.24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1,329,988,844.34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2,680,281,883.68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16,174,962.71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26,342,520.36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210,699,955.62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258,101,985.67</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304,457,422.06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270,340,333.57</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185,216,935.09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182,221,002.89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127,843,810.99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65,935,406.74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174,551,699.58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174,551,699.58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53,782,527.88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53,782,527.88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38,440,239.90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32,325,865.49</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740"/>
              <w:jc w:val="both"/>
            </w:pPr>
            <w:r>
              <w:rPr>
                <w:color w:val="000000"/>
                <w:spacing w:val="0"/>
                <w:w w:val="100"/>
                <w:position w:val="0"/>
              </w:rPr>
              <w:t>投资收益（损失以“一”号填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1,023,374,085.41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1,274,522,160.42</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-8,704,420.54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6,237,093.06</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1260" w:right="0" w:firstLine="0"/>
              <w:jc w:val="left"/>
            </w:pPr>
            <w:r>
              <w:rPr>
                <w:color w:val="000000"/>
                <w:spacing w:val="0"/>
                <w:w w:val="100"/>
                <w:position w:val="0"/>
              </w:rPr>
              <w:t>以摊余成本计量的金融</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740"/>
              <w:jc w:val="both"/>
            </w:pPr>
            <w:r>
              <w:rPr>
                <w:color w:val="000000"/>
                <w:spacing w:val="0"/>
                <w:w w:val="100"/>
                <w:position w:val="0"/>
              </w:rPr>
              <w:t>净敞口套期收益（损失以</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26" w:lineRule="exact"/>
              <w:ind w:left="0" w:right="0" w:firstLine="740"/>
              <w:jc w:val="both"/>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-470,693,801.39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446,438,482.28</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740"/>
              <w:jc w:val="both"/>
            </w:pPr>
            <w:r>
              <w:rPr>
                <w:color w:val="000000"/>
                <w:spacing w:val="0"/>
                <w:w w:val="100"/>
                <w:position w:val="0"/>
              </w:rPr>
              <w:t>信用减值损失（损失以</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-29,940,476.61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-13,363,949.63</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740"/>
              <w:jc w:val="both"/>
            </w:pPr>
            <w:r>
              <w:rPr>
                <w:color w:val="000000"/>
                <w:spacing w:val="0"/>
                <w:w w:val="100"/>
                <w:position w:val="0"/>
              </w:rPr>
              <w:t>资产减值损失（损失以</w:t>
            </w:r>
            <w:r>
              <w:rPr>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39,808,596.56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-62,124,180.05</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740"/>
              <w:jc w:val="both"/>
            </w:pPr>
            <w:r>
              <w:rPr>
                <w:color w:val="000000"/>
                <w:spacing w:val="0"/>
                <w:w w:val="100"/>
                <w:position w:val="0"/>
              </w:rPr>
              <w:t>资产处置收益（损失以“一”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9,183.33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52,423,329.07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374,677,168.33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1,635,291,316.91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10,865,625.37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80,538,208.22</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5,529,482.51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2,143,848.47</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三、利润总额（亏损总额以“一”号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380,013,311.19</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1,713,685,676.66</w:t>
            </w:r>
          </w:p>
        </w:tc>
      </w:tr>
    </w:tbl>
    <w:p>
      <w:pPr>
        <w:widowControl w:val="0"/>
        <w:spacing w:line="1" w:lineRule="exact"/>
      </w:pPr>
      <w:r>
        <w:br w:type="page"/>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-70,088,673.40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88,179,904.20</w:t>
            </w:r>
          </w:p>
        </w:tc>
      </w:tr>
      <w:tr>
        <w:trPr>
          <w:trHeight w:val="70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450,101,984.59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1,625,505,772.46</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320"/>
              <w:jc w:val="both"/>
            </w:pPr>
            <w:r>
              <w:rPr>
                <w:color w:val="000000"/>
                <w:spacing w:val="0"/>
                <w:w w:val="100"/>
                <w:position w:val="0"/>
              </w:rPr>
              <w:t xml:space="preserve">（一）持续经营净利润（净亏损以 </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450,101,984.59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1,625,505,772.46</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exact"/>
              <w:ind w:left="0" w:right="0" w:firstLine="320"/>
              <w:jc w:val="both"/>
            </w:pPr>
            <w:r>
              <w:rPr>
                <w:color w:val="000000"/>
                <w:spacing w:val="0"/>
                <w:w w:val="100"/>
                <w:position w:val="0"/>
              </w:rPr>
              <w:t>（二）终止经营净利润（净亏损以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-96,636,129.28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1,673,991.41</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-96,636,129.28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1,673,991.41</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52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8" w:lineRule="exact"/>
              <w:ind w:left="0" w:right="0" w:firstLine="520"/>
              <w:jc w:val="both"/>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520"/>
              <w:jc w:val="both"/>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-96,636,129.28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1,673,991.41</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93" w:lineRule="exact"/>
              <w:ind w:left="0" w:right="0" w:firstLine="520"/>
              <w:jc w:val="both"/>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52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3" w:lineRule="exact"/>
              <w:ind w:left="0" w:right="0" w:firstLine="520"/>
              <w:jc w:val="both"/>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20"/>
                <w:szCs w:val="2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20"/>
                <w:szCs w:val="2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20"/>
                <w:szCs w:val="2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353,465,855.30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1,627,179,763.87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18"/>
                <w:szCs w:val="18"/>
              </w:rPr>
              <w:t>（一）基本每股收益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股</w:t>
            </w: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18"/>
                <w:szCs w:val="18"/>
              </w:rPr>
              <w:t>（二）稀释每股收益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股</w:t>
            </w: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96" w:right="0" w:firstLine="0"/>
        <w:jc w:val="left"/>
      </w:pPr>
      <w:r>
        <w:rPr>
          <w:color w:val="000000"/>
          <w:spacing w:val="0"/>
          <w:w w:val="100"/>
          <w:position w:val="0"/>
        </w:rPr>
        <w:t>法定代表人：马天晖主管会计工作负责人：张凤强会计机构负责人：王强</w:t>
      </w:r>
    </w:p>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合并现金流量表</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 xml:space="preserve">2020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1</w:t>
      </w:r>
      <w:r>
        <w:rPr>
          <w:rFonts w:ascii="SimSun" w:eastAsia="SimSun" w:hAnsi="SimSun" w:cs="SimSun"/>
          <w:color w:val="000000"/>
          <w:spacing w:val="0"/>
          <w:w w:val="100"/>
          <w:position w:val="0"/>
          <w:sz w:val="18"/>
          <w:szCs w:val="18"/>
        </w:rPr>
        <w:t>—</w:t>
      </w:r>
      <w:r>
        <w:rPr>
          <w:color w:val="000000"/>
          <w:spacing w:val="0"/>
          <w:w w:val="100"/>
          <w:position w:val="0"/>
          <w:sz w:val="20"/>
          <w:szCs w:val="20"/>
        </w:rPr>
        <w:t xml:space="preserve">12 </w:t>
      </w:r>
      <w:r>
        <w:rPr>
          <w:rFonts w:ascii="SimSun" w:eastAsia="SimSun" w:hAnsi="SimSun" w:cs="SimSun"/>
          <w:color w:val="000000"/>
          <w:spacing w:val="0"/>
          <w:w w:val="100"/>
          <w:position w:val="0"/>
          <w:sz w:val="18"/>
          <w:szCs w:val="18"/>
        </w:rPr>
        <w:t>月</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44"/>
        <w:gridCol w:w="1570"/>
        <w:gridCol w:w="2174"/>
        <w:gridCol w:w="2174"/>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20"/>
                <w:szCs w:val="20"/>
              </w:rPr>
              <w:t>2019</w:t>
            </w:r>
            <w:r>
              <w:rPr>
                <w:b/>
                <w:bCs/>
                <w:color w:val="000000"/>
                <w:spacing w:val="0"/>
                <w:w w:val="100"/>
                <w:position w:val="0"/>
              </w:rPr>
              <w:t>年度</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320"/>
              <w:jc w:val="left"/>
            </w:pPr>
            <w:r>
              <w:rPr>
                <w:color w:val="000000"/>
                <w:spacing w:val="0"/>
                <w:w w:val="100"/>
                <w:position w:val="0"/>
              </w:rPr>
              <w:t>销售商品、提供劳务收到的现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23,647,414,706.99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36,769,766,663.51</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客户存款和同业存放款项净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向其他金融机构拆入资金净 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44"/>
        <w:gridCol w:w="1570"/>
        <w:gridCol w:w="2174"/>
        <w:gridCol w:w="2174"/>
      </w:tblGrid>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收到原保险合同保费取得的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320"/>
              <w:jc w:val="both"/>
            </w:pPr>
            <w:r>
              <w:rPr>
                <w:color w:val="000000"/>
                <w:spacing w:val="0"/>
                <w:w w:val="100"/>
                <w:position w:val="0"/>
              </w:rPr>
              <w:t>代理买卖证券收到的现金净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123,313,989.39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130,699,812.92</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491,432,078.62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532,601,561.95</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24,262,160,775.00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37,433,068,038.38</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购买商品、接受劳务支付的现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16,389,659,687.43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30,610,779,917.67</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存放中央银行和同业款项净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支付原保险合同赔付款项的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2,784,941,907.28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3,013,303,942.95</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991,449,857.60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1,208,116,582.27</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976,731,133.52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1,094,087,202.31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21,142,782,585.83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35,926,287,645.20</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经营活动产生的现金流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3,119,378,189.17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1,506,780,393.18</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61,454,424.30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86,024,045.24</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36,578,121.00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47,790,127.52</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98,032,545.30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133,814,172.76</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1,020,812,896.37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649,027,836.78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30,860,000.00</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取得子公司及其他营业单位 支付的现金净额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58,175,000.00</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465,601,600.00</w:t>
            </w:r>
          </w:p>
        </w:tc>
      </w:tr>
    </w:tbl>
    <w:p>
      <w:pPr>
        <w:widowControl w:val="0"/>
        <w:spacing w:line="1" w:lineRule="exact"/>
      </w:pPr>
      <w:r>
        <w:br w:type="page"/>
      </w:r>
    </w:p>
    <w:tbl>
      <w:tblPr>
        <w:tblOverlap w:val="never"/>
        <w:jc w:val="center"/>
        <w:tblLayout w:type="fixed"/>
      </w:tblPr>
      <w:tblGrid>
        <w:gridCol w:w="3144"/>
        <w:gridCol w:w="1570"/>
        <w:gridCol w:w="2174"/>
        <w:gridCol w:w="2174"/>
      </w:tblGrid>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14,937,386.02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33,747,042.12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1,093,925,282.39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1,179,236,478.90</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-995,892,737.09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-1,045,422,306.14</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515,731,600.00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240,787,865.00</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515,731,600.00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240,787,865.00</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456,308,640.00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808,703,632.00</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972,040,240.00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1,049,491,497.00</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938,959,402.55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30,275,000.00</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1,229,605,409.29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1,834,448,921.64</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724,926,078.40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902,970,859.86</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59,096,395.29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66,856,114.83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2,227,661,207.13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1,931,580,036.47</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-1,255,620,967.13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-882,088,539.47</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98" w:lineRule="exact"/>
              <w:ind w:left="0" w:right="0" w:firstLine="0"/>
              <w:jc w:val="both"/>
            </w:pPr>
            <w:r>
              <w:rPr>
                <w:b/>
                <w:bCs/>
                <w:color w:val="000000"/>
                <w:spacing w:val="0"/>
                <w:w w:val="100"/>
                <w:position w:val="0"/>
              </w:rPr>
              <w:t>四、汇率变动对现金及现金等价 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-22,749,339.49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8,657,298.23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845,115,145.46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-412,073,154.20</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加：期初现金及现金等价物余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9,218,824,515.43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9,630,897,669.63</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10,063,939,660.89</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9,218,824,515.43</w:t>
            </w:r>
          </w:p>
        </w:tc>
      </w:tr>
    </w:tbl>
    <w:p>
      <w:pPr>
        <w:pStyle w:val="Style28"/>
        <w:keepNext w:val="0"/>
        <w:keepLines w:val="0"/>
        <w:widowControl w:val="0"/>
        <w:shd w:val="clear" w:color="auto" w:fill="auto"/>
        <w:bidi w:val="0"/>
        <w:spacing w:before="0" w:after="0" w:line="240" w:lineRule="auto"/>
        <w:ind w:left="96" w:right="0" w:firstLine="0"/>
        <w:jc w:val="left"/>
      </w:pPr>
      <w:r>
        <w:rPr>
          <w:color w:val="000000"/>
          <w:spacing w:val="0"/>
          <w:w w:val="100"/>
          <w:position w:val="0"/>
        </w:rPr>
        <w:t>法定代表人：马天晖主管会计工作负责人：张凤强会计机构负责人：王强</w:t>
      </w:r>
    </w:p>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母公司现金流量表</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 xml:space="preserve">2020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1</w:t>
      </w:r>
      <w:r>
        <w:rPr>
          <w:rFonts w:ascii="SimSun" w:eastAsia="SimSun" w:hAnsi="SimSun" w:cs="SimSun"/>
          <w:color w:val="000000"/>
          <w:spacing w:val="0"/>
          <w:w w:val="100"/>
          <w:position w:val="0"/>
          <w:sz w:val="18"/>
          <w:szCs w:val="18"/>
        </w:rPr>
        <w:t>—</w:t>
      </w:r>
      <w:r>
        <w:rPr>
          <w:color w:val="000000"/>
          <w:spacing w:val="0"/>
          <w:w w:val="100"/>
          <w:position w:val="0"/>
          <w:sz w:val="20"/>
          <w:szCs w:val="20"/>
        </w:rPr>
        <w:t xml:space="preserve">12 </w:t>
      </w:r>
      <w:r>
        <w:rPr>
          <w:rFonts w:ascii="SimSun" w:eastAsia="SimSun" w:hAnsi="SimSun" w:cs="SimSun"/>
          <w:color w:val="000000"/>
          <w:spacing w:val="0"/>
          <w:w w:val="100"/>
          <w:position w:val="0"/>
          <w:sz w:val="18"/>
          <w:szCs w:val="18"/>
        </w:rPr>
        <w:t>月</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3149"/>
        <w:gridCol w:w="1570"/>
        <w:gridCol w:w="2170"/>
        <w:gridCol w:w="2174"/>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b/>
                <w:bCs/>
                <w:color w:val="000000"/>
                <w:spacing w:val="0"/>
                <w:w w:val="100"/>
                <w:position w:val="0"/>
                <w:sz w:val="20"/>
                <w:szCs w:val="20"/>
              </w:rPr>
              <w:t>2019</w:t>
            </w:r>
            <w:r>
              <w:rPr>
                <w:b/>
                <w:bCs/>
                <w:color w:val="000000"/>
                <w:spacing w:val="0"/>
                <w:w w:val="100"/>
                <w:position w:val="0"/>
              </w:rPr>
              <w:t>年度</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销售商品、提供劳务收到的现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1,946,018,314.47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3,563,582,067.57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35,581,260.02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29,999,513.36</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95,048,432.87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2,099,192,157.72</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2,076,648,007.36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5,692,773,738.65</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购买商品、接受劳务支付的现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1,086,196,733.56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2,826,707,976.81</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366,403,961.74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373,738,099.78</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104,309,188.20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135,625,810.96</w:t>
            </w:r>
          </w:p>
        </w:tc>
      </w:tr>
      <w:tr>
        <w:trPr>
          <w:trHeight w:val="56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支付其他与经营活动有关的 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287,214,685.79</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1,550,862,983.53</w:t>
            </w:r>
          </w:p>
        </w:tc>
      </w:tr>
    </w:tbl>
    <w:p>
      <w:pPr>
        <w:widowControl w:val="0"/>
        <w:spacing w:line="1" w:lineRule="exact"/>
      </w:pPr>
      <w:r>
        <w:br w:type="page"/>
      </w:r>
    </w:p>
    <w:tbl>
      <w:tblPr>
        <w:tblOverlap w:val="never"/>
        <w:jc w:val="center"/>
        <w:tblLayout w:type="fixed"/>
      </w:tblPr>
      <w:tblGrid>
        <w:gridCol w:w="3149"/>
        <w:gridCol w:w="1570"/>
        <w:gridCol w:w="2170"/>
        <w:gridCol w:w="2174"/>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1,844,124,569.29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4,886,934,871.08</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经营活动产生的现金流量净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232,523,438.07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805,838,867.57</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997,545,627.16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1,234,959,945.73</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109,857.82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40,789.03</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78,086,207.17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896,463,320.67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600,000,000.00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1,972,205,012.82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1,835,000,734.76</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300,095,046.65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292,878,118.83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138,236,050.00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524,988,300.00</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700,814,675.08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1,685,000,000.00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1,139,145,771.73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2,502,866,418.83</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833,059,241.09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-667,865,684.07</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384,690,000.00</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384,690,000.00</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384,690,000.00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275,000.00</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482,794,889.52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856,748,004.25</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59,096,395.29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66,856,114.83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926,581,284.81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923,879,119.08</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-926,581,284.81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-539,189,119.08</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98" w:lineRule="exact"/>
              <w:ind w:left="0" w:right="0" w:firstLine="0"/>
              <w:jc w:val="both"/>
            </w:pPr>
            <w:r>
              <w:rPr>
                <w:b/>
                <w:bCs/>
                <w:color w:val="000000"/>
                <w:spacing w:val="0"/>
                <w:w w:val="100"/>
                <w:position w:val="0"/>
              </w:rPr>
              <w:t>四、汇率变动对现金及现金等价 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-5,229,845.66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3,665,665.37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133,771,548.69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-397,550,270.21</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加：期初现金及现金等价物余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4,068,791,256.64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4,466,341,526.85</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4,202,562,805.33</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4,068,791,256.64</w:t>
            </w:r>
          </w:p>
        </w:tc>
      </w:tr>
    </w:tbl>
    <w:p>
      <w:pPr>
        <w:pStyle w:val="Style28"/>
        <w:keepNext w:val="0"/>
        <w:keepLines w:val="0"/>
        <w:widowControl w:val="0"/>
        <w:shd w:val="clear" w:color="auto" w:fill="auto"/>
        <w:bidi w:val="0"/>
        <w:spacing w:before="0" w:after="0" w:line="240" w:lineRule="auto"/>
        <w:ind w:left="96" w:right="0" w:firstLine="0"/>
        <w:jc w:val="left"/>
        <w:sectPr>
          <w:footnotePr>
            <w:pos w:val="pageBottom"/>
            <w:numFmt w:val="decimal"/>
            <w:numRestart w:val="continuous"/>
          </w:footnotePr>
          <w:pgSz w:w="11900" w:h="16840"/>
          <w:pgMar w:top="1459" w:right="1146" w:bottom="1489" w:left="1687" w:header="0" w:footer="3" w:gutter="0"/>
          <w:cols w:space="720"/>
          <w:noEndnote/>
          <w:rtlGutter w:val="0"/>
          <w:docGrid w:linePitch="360"/>
        </w:sectPr>
      </w:pPr>
      <w:r>
        <w:rPr>
          <w:color w:val="000000"/>
          <w:spacing w:val="0"/>
          <w:w w:val="100"/>
          <w:position w:val="0"/>
        </w:rPr>
        <w:t>法定代表人：马天晖主管会计工作负责人：张凤强会计机构负责人：王强</w:t>
      </w:r>
    </w:p>
    <w:p>
      <w:pPr>
        <w:pStyle w:val="Style5"/>
        <w:keepNext w:val="0"/>
        <w:keepLines w:val="0"/>
        <w:widowControl w:val="0"/>
        <w:shd w:val="clear" w:color="auto" w:fill="auto"/>
        <w:bidi w:val="0"/>
        <w:spacing w:before="260" w:after="0" w:line="240" w:lineRule="auto"/>
        <w:ind w:left="0" w:right="0" w:firstLine="0"/>
        <w:jc w:val="center"/>
      </w:pPr>
      <w:r>
        <w:rPr>
          <w:b/>
          <w:bCs/>
          <w:color w:val="000000"/>
          <w:spacing w:val="0"/>
          <w:w w:val="100"/>
          <w:position w:val="0"/>
        </w:rPr>
        <w:t>合并所有者权益变动表</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 xml:space="preserve">2020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1</w:t>
      </w:r>
      <w:r>
        <w:rPr>
          <w:rFonts w:ascii="SimSun" w:eastAsia="SimSun" w:hAnsi="SimSun" w:cs="SimSun"/>
          <w:color w:val="000000"/>
          <w:spacing w:val="0"/>
          <w:w w:val="100"/>
          <w:position w:val="0"/>
          <w:sz w:val="18"/>
          <w:szCs w:val="18"/>
        </w:rPr>
        <w:t>—</w:t>
      </w:r>
      <w:r>
        <w:rPr>
          <w:color w:val="000000"/>
          <w:spacing w:val="0"/>
          <w:w w:val="100"/>
          <w:position w:val="0"/>
          <w:sz w:val="20"/>
          <w:szCs w:val="20"/>
        </w:rPr>
        <w:t xml:space="preserve">12 </w:t>
      </w:r>
      <w:r>
        <w:rPr>
          <w:rFonts w:ascii="SimSun" w:eastAsia="SimSun" w:hAnsi="SimSun" w:cs="SimSun"/>
          <w:color w:val="000000"/>
          <w:spacing w:val="0"/>
          <w:w w:val="100"/>
          <w:position w:val="0"/>
          <w:sz w:val="18"/>
          <w:szCs w:val="18"/>
        </w:rPr>
        <w:t>月</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826"/>
        <w:gridCol w:w="941"/>
        <w:gridCol w:w="341"/>
        <w:gridCol w:w="331"/>
        <w:gridCol w:w="1061"/>
        <w:gridCol w:w="1118"/>
        <w:gridCol w:w="1118"/>
        <w:gridCol w:w="1061"/>
        <w:gridCol w:w="336"/>
        <w:gridCol w:w="1056"/>
        <w:gridCol w:w="336"/>
        <w:gridCol w:w="1181"/>
        <w:gridCol w:w="336"/>
        <w:gridCol w:w="1243"/>
        <w:gridCol w:w="1181"/>
        <w:gridCol w:w="1642"/>
      </w:tblGrid>
      <w:tr>
        <w:trPr>
          <w:trHeight w:val="254"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704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552"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21" w:lineRule="exact"/>
              <w:ind w:left="0" w:right="0" w:firstLine="0"/>
              <w:jc w:val="center"/>
            </w:pPr>
            <w:r>
              <w:rPr>
                <w:color w:val="000000"/>
                <w:spacing w:val="0"/>
                <w:w w:val="100"/>
                <w:position w:val="0"/>
              </w:rPr>
              <w:t>少数股东权 益</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所有者权益合计</w:t>
            </w:r>
          </w:p>
        </w:tc>
      </w:tr>
      <w:tr>
        <w:trPr>
          <w:trHeight w:val="36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left"/>
            </w:pPr>
            <w:r>
              <w:rPr>
                <w:color w:val="000000"/>
                <w:spacing w:val="0"/>
                <w:w w:val="100"/>
                <w:position w:val="0"/>
              </w:rPr>
              <w:t xml:space="preserve">实收资本 </w:t>
            </w:r>
            <w:r>
              <w:rPr>
                <w:rFonts w:ascii="Times New Roman" w:eastAsia="Times New Roman" w:hAnsi="Times New Roman" w:cs="Times New Roman"/>
                <w:color w:val="000000"/>
                <w:spacing w:val="0"/>
                <w:w w:val="100"/>
                <w:position w:val="0"/>
              </w:rPr>
              <w:t>（</w:t>
            </w:r>
            <w:r>
              <w:rPr>
                <w:color w:val="000000"/>
                <w:spacing w:val="0"/>
                <w:w w:val="100"/>
                <w:position w:val="0"/>
              </w:rPr>
              <w:t>或股本</w:t>
            </w:r>
            <w:r>
              <w:rPr>
                <w:color w:val="000000"/>
                <w:spacing w:val="0"/>
                <w:w w:val="100"/>
                <w:position w:val="0"/>
              </w:rPr>
              <w:t>）</w:t>
            </w:r>
          </w:p>
        </w:tc>
        <w:tc>
          <w:tcPr>
            <w:gridSpan w:val="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资本公积</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FFFFFF"/>
            <w:textDirection w:val="tbRlV"/>
            <w:vAlign w:val="bottom"/>
          </w:tcPr>
          <w:p>
            <w:pPr>
              <w:pStyle w:val="Style7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16" w:lineRule="exact"/>
              <w:ind w:left="0" w:right="0" w:firstLine="0"/>
              <w:jc w:val="center"/>
            </w:pPr>
            <w:r>
              <w:rPr>
                <w:color w:val="000000"/>
                <w:spacing w:val="0"/>
                <w:w w:val="100"/>
                <w:position w:val="0"/>
              </w:rPr>
              <w:t>其 他</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7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2" w:lineRule="exact"/>
              <w:ind w:left="0" w:right="0" w:firstLine="0"/>
              <w:jc w:val="right"/>
            </w:pPr>
            <w:r>
              <w:rPr>
                <w:color w:val="000000"/>
                <w:spacing w:val="0"/>
                <w:w w:val="100"/>
                <w:position w:val="0"/>
              </w:rPr>
              <w:t>永 续 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1,862,5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431,826,6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402,030,8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126,917,6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131,647,5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974,704,5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8,245,633,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11,921,446,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2,483,993,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14,405,439,532.</w:t>
            </w:r>
          </w:p>
        </w:tc>
      </w:tr>
      <w:tr>
        <w:trPr>
          <w:trHeight w:val="216"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年年末</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21,200.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42.92</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40.55</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16.80</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06.28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125.59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226.81</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305.90</w:t>
            </w: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w:t>
            </w:r>
          </w:p>
        </w:tc>
      </w:tr>
      <w:tr>
        <w:trPr>
          <w:trHeight w:val="259"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5" w:lineRule="exact"/>
              <w:ind w:left="0" w:right="0" w:firstLine="0"/>
              <w:jc w:val="both"/>
            </w:pPr>
            <w:r>
              <w:rPr>
                <w:color w:val="000000"/>
                <w:spacing w:val="0"/>
                <w:w w:val="100"/>
                <w:position w:val="0"/>
              </w:rPr>
              <w:t>加：会 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期差错</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7,336,929.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740,222.91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8,077,152.6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9,832,926.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17,910,078.90</w:t>
            </w:r>
          </w:p>
        </w:tc>
      </w:tr>
      <w:tr>
        <w:trPr>
          <w:trHeight w:val="686"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33" w:lineRule="exact"/>
              <w:ind w:left="0" w:right="0" w:firstLine="0"/>
              <w:jc w:val="both"/>
            </w:pPr>
            <w:r>
              <w:rPr>
                <w:color w:val="000000"/>
                <w:spacing w:val="0"/>
                <w:w w:val="100"/>
                <w:position w:val="0"/>
              </w:rPr>
              <w:t>一控制 下企业 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1,862,5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431,826,6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409,367,7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126,917,6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131,647,5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974,704,5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8,246,373,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11,929,523,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2,493,826,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14,423,349,611.</w:t>
            </w:r>
          </w:p>
        </w:tc>
      </w:tr>
      <w:tr>
        <w:trPr>
          <w:trHeight w:val="216"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年期初</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21,200.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42.92</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70.25</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16.80</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06.28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348.50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379.42</w:t>
            </w: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232.19</w:t>
            </w: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w:t>
            </w:r>
          </w:p>
        </w:tc>
      </w:tr>
      <w:tr>
        <w:trPr>
          <w:trHeight w:val="259"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-9,671,2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-55,749.2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-57,083,4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-126,917,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-12,503,9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607,118,30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654,721,52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730,509,78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1,385,231,307.6</w:t>
            </w:r>
          </w:p>
        </w:tc>
      </w:tr>
      <w:tr>
        <w:trPr>
          <w:trHeight w:val="926" w:hRule="exact"/>
        </w:trPr>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32" w:lineRule="exact"/>
              <w:ind w:left="0" w:right="0" w:firstLine="0"/>
              <w:jc w:val="both"/>
            </w:pPr>
            <w:r>
              <w:rPr>
                <w:color w:val="000000"/>
                <w:spacing w:val="0"/>
                <w:w w:val="100"/>
                <w:position w:val="0"/>
              </w:rPr>
              <w:t>期增减 变动金 额（减 少以</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28.00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78.89</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616.80</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47.53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0.28</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7.33</w:t>
            </w:r>
          </w:p>
        </w:tc>
        <w:tc>
          <w:tcPr>
            <w:tcBorders>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p>
        </w:tc>
      </w:tr>
    </w:tbl>
    <w:p>
      <w:pPr>
        <w:spacing w:lineRule="exact" w:line="1"/>
        <w:rPr>
          <w:sz w:val="2"/>
          <w:szCs w:val="2"/>
        </w:rPr>
      </w:pPr>
      <w:r>
        <w:br w:type="page"/>
      </w:r>
    </w:p>
    <w:tbl>
      <w:tblPr>
        <w:tblOverlap w:val="never"/>
        <w:jc w:val="center"/>
        <w:tblLayout w:type="fixed"/>
      </w:tblPr>
      <w:tblGrid>
        <w:gridCol w:w="826"/>
        <w:gridCol w:w="941"/>
        <w:gridCol w:w="341"/>
        <w:gridCol w:w="331"/>
        <w:gridCol w:w="1061"/>
        <w:gridCol w:w="1118"/>
        <w:gridCol w:w="1118"/>
        <w:gridCol w:w="1061"/>
        <w:gridCol w:w="336"/>
        <w:gridCol w:w="1056"/>
        <w:gridCol w:w="336"/>
        <w:gridCol w:w="1181"/>
        <w:gridCol w:w="336"/>
        <w:gridCol w:w="1243"/>
        <w:gridCol w:w="1181"/>
        <w:gridCol w:w="1642"/>
      </w:tblGrid>
      <w:tr>
        <w:trPr>
          <w:trHeight w:val="48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_ </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3" w:lineRule="exact"/>
              <w:ind w:left="0" w:right="0" w:firstLine="0"/>
              <w:jc w:val="both"/>
            </w:pPr>
            <w:r>
              <w:rPr>
                <w:color w:val="000000"/>
                <w:spacing w:val="0"/>
                <w:w w:val="100"/>
                <w:position w:val="0"/>
              </w:rPr>
              <w:t>（一） 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-12,503,9</w:t>
            </w:r>
          </w:p>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47.53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1,033,631,</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1,021,128,0</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31.38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1,044,378,</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136.42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2,065,506,167.8</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117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8" w:lineRule="exact"/>
              <w:ind w:left="0" w:right="0" w:firstLine="0"/>
              <w:jc w:val="both"/>
            </w:pPr>
            <w:r>
              <w:rPr>
                <w:color w:val="000000"/>
                <w:spacing w:val="0"/>
                <w:w w:val="100"/>
                <w:position w:val="0"/>
              </w:rPr>
              <w:t>（二） 所有者 投入和 减少资 本</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-9,671,2</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-55,749.2</w:t>
            </w:r>
          </w:p>
          <w:p>
            <w:pPr>
              <w:pStyle w:val="Style31"/>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-109,581,</w:t>
            </w:r>
          </w:p>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516.65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-126,917,</w:t>
            </w:r>
          </w:p>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616.80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7,609,122.9</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420,555,73</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0.91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428,164,853.86</w:t>
            </w:r>
          </w:p>
        </w:tc>
      </w:tr>
      <w:tr>
        <w:trPr>
          <w:trHeight w:val="94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 者投入 的普通 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-9,685,1</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-109,814,</w:t>
            </w:r>
          </w:p>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154.65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-126,917,</w:t>
            </w:r>
          </w:p>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616.80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7,418,322.1</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420,555,73</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0.91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427,974,053.06</w:t>
            </w:r>
          </w:p>
        </w:tc>
      </w:tr>
      <w:tr>
        <w:trPr>
          <w:trHeight w:val="117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 权益工 具持有 者投入 资本</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13,912.</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-55,749.2</w:t>
            </w:r>
          </w:p>
          <w:p>
            <w:pPr>
              <w:pStyle w:val="Style31"/>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232,638.0</w:t>
            </w:r>
          </w:p>
          <w:p>
            <w:pPr>
              <w:pStyle w:val="Style31"/>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190,800.80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190,800.80</w:t>
            </w:r>
          </w:p>
        </w:tc>
      </w:tr>
      <w:tr>
        <w:trPr>
          <w:trHeight w:val="117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6"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 支付计 入所有 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8" w:lineRule="exact"/>
              <w:ind w:left="0" w:right="0" w:firstLine="0"/>
              <w:jc w:val="both"/>
            </w:pPr>
            <w:r>
              <w:rPr>
                <w:color w:val="000000"/>
                <w:spacing w:val="0"/>
                <w:w w:val="100"/>
                <w:position w:val="0"/>
              </w:rPr>
              <w:t>（三） 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-426,513,6</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-426,513,67</w:t>
            </w:r>
          </w:p>
          <w:p>
            <w:pPr>
              <w:pStyle w:val="Style31"/>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1.81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-734,424,0 80.00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-1,160,937,751.</w:t>
            </w:r>
          </w:p>
          <w:p>
            <w:pPr>
              <w:pStyle w:val="Style31"/>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81</w:t>
            </w:r>
          </w:p>
        </w:tc>
      </w:tr>
      <w:tr>
        <w:trPr>
          <w:trHeight w:val="71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 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 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 有者</w:t>
            </w:r>
          </w:p>
          <w:p>
            <w:pPr>
              <w:pStyle w:val="Style31"/>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-426,513,6</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-426,513,67</w:t>
            </w:r>
          </w:p>
          <w:p>
            <w:pPr>
              <w:pStyle w:val="Style31"/>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1.81</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-734,424,0 80.00</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-1,160,937,751.</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w:t>
            </w:r>
          </w:p>
        </w:tc>
      </w:tr>
    </w:tbl>
    <w:p>
      <w:pPr>
        <w:spacing w:lineRule="exact" w:line="1"/>
        <w:rPr>
          <w:sz w:val="2"/>
          <w:szCs w:val="2"/>
        </w:rPr>
      </w:pPr>
      <w:r>
        <w:br w:type="page"/>
      </w:r>
    </w:p>
    <w:tbl>
      <w:tblPr>
        <w:tblOverlap w:val="never"/>
        <w:jc w:val="center"/>
        <w:tblLayout w:type="fixed"/>
      </w:tblPr>
      <w:tblGrid>
        <w:gridCol w:w="826"/>
        <w:gridCol w:w="941"/>
        <w:gridCol w:w="341"/>
        <w:gridCol w:w="331"/>
        <w:gridCol w:w="1061"/>
        <w:gridCol w:w="1118"/>
        <w:gridCol w:w="1118"/>
        <w:gridCol w:w="1061"/>
        <w:gridCol w:w="336"/>
        <w:gridCol w:w="1056"/>
        <w:gridCol w:w="336"/>
        <w:gridCol w:w="1181"/>
        <w:gridCol w:w="336"/>
        <w:gridCol w:w="1243"/>
        <w:gridCol w:w="1181"/>
        <w:gridCol w:w="1642"/>
      </w:tblGrid>
      <w:tr>
        <w:trPr>
          <w:trHeight w:val="48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5" w:lineRule="exact"/>
              <w:ind w:left="0" w:right="0" w:firstLine="0"/>
              <w:jc w:val="both"/>
            </w:pPr>
            <w:r>
              <w:rPr>
                <w:color w:val="000000"/>
                <w:spacing w:val="0"/>
                <w:w w:val="100"/>
                <w:position w:val="0"/>
              </w:rPr>
              <w:t>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5" w:lineRule="exact"/>
              <w:ind w:left="0" w:right="0" w:firstLine="0"/>
              <w:jc w:val="both"/>
            </w:pPr>
            <w:r>
              <w:rPr>
                <w:color w:val="000000"/>
                <w:spacing w:val="0"/>
                <w:w w:val="100"/>
                <w:position w:val="0"/>
              </w:rPr>
              <w:t>（四） 所有者 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1"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 公积转 增资本</w:t>
            </w:r>
          </w:p>
          <w:p>
            <w:pPr>
              <w:pStyle w:val="Style31"/>
              <w:keepNext w:val="0"/>
              <w:keepLines w:val="0"/>
              <w:widowControl w:val="0"/>
              <w:shd w:val="clear" w:color="auto" w:fill="auto"/>
              <w:bidi w:val="0"/>
              <w:spacing w:before="0" w:after="0" w:line="232" w:lineRule="exact"/>
              <w:ind w:left="0" w:right="0" w:firstLine="0"/>
              <w:jc w:val="both"/>
            </w:pPr>
            <w:r>
              <w:rPr>
                <w:color w:val="000000"/>
                <w:spacing w:val="0"/>
                <w:w w:val="100"/>
                <w:position w:val="0"/>
              </w:rPr>
              <w:t>（或股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 公积转 增资本</w:t>
            </w:r>
          </w:p>
          <w:p>
            <w:pPr>
              <w:pStyle w:val="Style31"/>
              <w:keepNext w:val="0"/>
              <w:keepLines w:val="0"/>
              <w:widowControl w:val="0"/>
              <w:shd w:val="clear" w:color="auto" w:fill="auto"/>
              <w:bidi w:val="0"/>
              <w:spacing w:before="0" w:after="0" w:line="230" w:lineRule="exact"/>
              <w:ind w:left="0" w:right="0" w:firstLine="0"/>
              <w:jc w:val="both"/>
            </w:pPr>
            <w:r>
              <w:rPr>
                <w:color w:val="000000"/>
                <w:spacing w:val="0"/>
                <w:w w:val="100"/>
                <w:position w:val="0"/>
              </w:rPr>
              <w:t>（或股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 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2"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 受益计 划变动 额结转 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 综合收 益结转 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exact"/>
              <w:ind w:left="0" w:right="0" w:firstLine="0"/>
              <w:jc w:val="both"/>
            </w:pPr>
            <w:r>
              <w:rPr>
                <w:color w:val="000000"/>
                <w:spacing w:val="0"/>
                <w:w w:val="100"/>
                <w:position w:val="0"/>
              </w:rPr>
              <w:t>（五） 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26"/>
        <w:gridCol w:w="941"/>
        <w:gridCol w:w="341"/>
        <w:gridCol w:w="331"/>
        <w:gridCol w:w="1061"/>
        <w:gridCol w:w="1118"/>
        <w:gridCol w:w="1118"/>
        <w:gridCol w:w="1061"/>
        <w:gridCol w:w="336"/>
        <w:gridCol w:w="1056"/>
        <w:gridCol w:w="336"/>
        <w:gridCol w:w="1181"/>
        <w:gridCol w:w="336"/>
        <w:gridCol w:w="1243"/>
        <w:gridCol w:w="1181"/>
        <w:gridCol w:w="1642"/>
      </w:tblGrid>
      <w:tr>
        <w:trPr>
          <w:trHeight w:val="48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 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（六）</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52,498,03</w:t>
            </w:r>
          </w:p>
          <w:p>
            <w:pPr>
              <w:pStyle w:val="Style31"/>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52,498,037.</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52,498,037.76</w:t>
            </w:r>
          </w:p>
        </w:tc>
      </w:tr>
      <w:tr>
        <w:trPr>
          <w:trHeight w:val="744"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33" w:lineRule="exact"/>
              <w:ind w:left="0" w:right="0" w:firstLine="0"/>
              <w:jc w:val="both"/>
            </w:pPr>
            <w:r>
              <w:rPr>
                <w:color w:val="000000"/>
                <w:spacing w:val="0"/>
                <w:w w:val="100"/>
                <w:position w:val="0"/>
              </w:rPr>
              <w:t>四、本 期期末 余额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1,852,8</w:t>
            </w:r>
          </w:p>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49,972.</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431,770,8</w:t>
            </w:r>
          </w:p>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93.72</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352,284,2</w:t>
            </w:r>
          </w:p>
          <w:p>
            <w:pPr>
              <w:pStyle w:val="Style31"/>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91.36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119,143,5</w:t>
            </w:r>
          </w:p>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58.75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974,704,5</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8,853,491,</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655.60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12,584,244,</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899.70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3,224,336,</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019.52</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15,808,580,919.</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w:t>
            </w:r>
          </w:p>
        </w:tc>
      </w:tr>
    </w:tbl>
    <w:p>
      <w:pPr>
        <w:widowControl w:val="0"/>
        <w:spacing w:after="459" w:line="1" w:lineRule="exact"/>
      </w:pPr>
    </w:p>
    <w:tbl>
      <w:tblPr>
        <w:tblOverlap w:val="never"/>
        <w:jc w:val="center"/>
        <w:tblLayout w:type="fixed"/>
      </w:tblPr>
      <w:tblGrid>
        <w:gridCol w:w="970"/>
        <w:gridCol w:w="859"/>
        <w:gridCol w:w="341"/>
        <w:gridCol w:w="341"/>
        <w:gridCol w:w="1094"/>
        <w:gridCol w:w="1094"/>
        <w:gridCol w:w="1099"/>
        <w:gridCol w:w="1094"/>
        <w:gridCol w:w="341"/>
        <w:gridCol w:w="1094"/>
        <w:gridCol w:w="341"/>
        <w:gridCol w:w="1224"/>
        <w:gridCol w:w="341"/>
        <w:gridCol w:w="1296"/>
        <w:gridCol w:w="1282"/>
        <w:gridCol w:w="1296"/>
      </w:tblGrid>
      <w:tr>
        <w:trPr>
          <w:trHeight w:val="254"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696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85"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21" w:lineRule="exact"/>
              <w:ind w:left="0" w:right="0" w:firstLine="0"/>
              <w:jc w:val="center"/>
            </w:pPr>
            <w:r>
              <w:rPr>
                <w:color w:val="000000"/>
                <w:spacing w:val="0"/>
                <w:w w:val="100"/>
                <w:position w:val="0"/>
              </w:rPr>
              <w:t>少数股东权 益</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21" w:lineRule="exact"/>
              <w:ind w:left="0" w:right="0" w:firstLine="0"/>
              <w:jc w:val="center"/>
            </w:pPr>
            <w:r>
              <w:rPr>
                <w:color w:val="000000"/>
                <w:spacing w:val="0"/>
                <w:w w:val="100"/>
                <w:position w:val="0"/>
              </w:rPr>
              <w:t>所有者权益 合计</w:t>
            </w:r>
          </w:p>
        </w:tc>
      </w:tr>
      <w:tr>
        <w:trPr>
          <w:trHeight w:val="3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实收资 本</w:t>
            </w:r>
            <w:r>
              <w:rPr>
                <w:rFonts w:ascii="Times New Roman" w:eastAsia="Times New Roman" w:hAnsi="Times New Roman" w:cs="Times New Roman"/>
                <w:color w:val="000000"/>
                <w:spacing w:val="0"/>
                <w:w w:val="100"/>
                <w:position w:val="0"/>
              </w:rPr>
              <w:t>（</w:t>
            </w:r>
            <w:r>
              <w:rPr>
                <w:color w:val="000000"/>
                <w:spacing w:val="0"/>
                <w:w w:val="100"/>
                <w:position w:val="0"/>
              </w:rPr>
              <w:t>或股 本</w:t>
            </w:r>
            <w:r>
              <w:rPr>
                <w:color w:val="000000"/>
                <w:spacing w:val="0"/>
                <w:w w:val="100"/>
                <w:position w:val="0"/>
              </w:rPr>
              <w:t>）</w:t>
            </w:r>
          </w:p>
        </w:tc>
        <w:tc>
          <w:tcPr>
            <w:gridSpan w:val="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FFFFFF"/>
            <w:textDirection w:val="tbRlV"/>
            <w:vAlign w:val="bottom"/>
          </w:tcPr>
          <w:p>
            <w:pPr>
              <w:pStyle w:val="Style7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盈余公积</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16" w:lineRule="exact"/>
              <w:ind w:left="0" w:right="0" w:firstLine="0"/>
              <w:jc w:val="center"/>
            </w:pPr>
            <w:r>
              <w:rPr>
                <w:color w:val="000000"/>
                <w:spacing w:val="0"/>
                <w:w w:val="100"/>
                <w:position w:val="0"/>
              </w:rPr>
              <w:t>其 他</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5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7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right"/>
            </w:pPr>
            <w:r>
              <w:rPr>
                <w:color w:val="000000"/>
                <w:spacing w:val="0"/>
                <w:w w:val="100"/>
                <w:position w:val="0"/>
              </w:rPr>
              <w:t>永 续 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440,566,4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400,537,8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207,508,0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4,192,408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974,704,5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7,640,141,6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11,115,149,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2,496,523,3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13,611,673,</w:t>
            </w:r>
          </w:p>
        </w:tc>
      </w:tr>
      <w:tr>
        <w:trPr>
          <w:trHeight w:val="226"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年末余额</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14,920.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44.98</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17.69</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88.00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697.75</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14.95</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012.70</w:t>
            </w:r>
          </w:p>
        </w:tc>
      </w:tr>
      <w:tr>
        <w:trPr>
          <w:trHeight w:val="2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124,368,4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124,368,460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124,368,460</w:t>
            </w:r>
          </w:p>
        </w:tc>
      </w:tr>
      <w:tr>
        <w:trPr>
          <w:trHeight w:val="235"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60.56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w:t>
            </w:r>
          </w:p>
        </w:tc>
      </w:tr>
      <w:tr>
        <w:trPr>
          <w:trHeight w:val="24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20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21" w:lineRule="exact"/>
              <w:ind w:left="0" w:right="0" w:firstLine="0"/>
              <w:jc w:val="both"/>
            </w:pPr>
            <w:r>
              <w:rPr>
                <w:color w:val="000000"/>
                <w:spacing w:val="0"/>
                <w:w w:val="100"/>
                <w:position w:val="0"/>
              </w:rPr>
              <w:t>期差错更 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7,336,929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-2,212,742.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5,124,187.3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5,473,847.9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10,598,035.</w:t>
            </w:r>
          </w:p>
        </w:tc>
      </w:tr>
      <w:tr>
        <w:trPr>
          <w:trHeight w:val="456" w:hRule="exact"/>
        </w:trPr>
        <w:tc>
          <w:tcPr>
            <w:tcBorders>
              <w:left w:val="single" w:sz="4"/>
            </w:tcBorders>
            <w:shd w:val="clear" w:color="auto" w:fill="FFFFFF"/>
            <w:vAlign w:val="bottom"/>
          </w:tcPr>
          <w:p>
            <w:pPr>
              <w:pStyle w:val="Style31"/>
              <w:keepNext w:val="0"/>
              <w:keepLines w:val="0"/>
              <w:widowControl w:val="0"/>
              <w:shd w:val="clear" w:color="auto" w:fill="auto"/>
              <w:bidi w:val="0"/>
              <w:spacing w:before="0" w:after="0" w:line="221" w:lineRule="exact"/>
              <w:ind w:left="0" w:right="0" w:firstLine="0"/>
              <w:jc w:val="both"/>
            </w:pPr>
            <w:r>
              <w:rPr>
                <w:color w:val="000000"/>
                <w:spacing w:val="0"/>
                <w:w w:val="100"/>
                <w:position w:val="0"/>
              </w:rPr>
              <w:t>一控制下 企业合并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w:t>
            </w:r>
          </w:p>
        </w:tc>
      </w:tr>
      <w:tr>
        <w:trPr>
          <w:trHeight w:val="24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20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440,566,4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407,874,7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207,508,0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128,560,8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974,704,5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7,637,928,9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11,244,642,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2,501,997,1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13,746,639,</w:t>
            </w:r>
          </w:p>
        </w:tc>
      </w:tr>
      <w:tr>
        <w:trPr>
          <w:trHeight w:val="226"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14,920.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44.98</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47.39</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88.00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69.41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345.64</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62.86</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508.50</w:t>
            </w:r>
          </w:p>
        </w:tc>
      </w:tr>
      <w:tr>
        <w:trPr>
          <w:trHeight w:val="2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三、本期</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-8,739,80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1,493,022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-80,590,4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3,086,636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608,444,42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684,881,033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-8,170,930.6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676,710,103</w:t>
            </w:r>
          </w:p>
        </w:tc>
      </w:tr>
      <w:tr>
        <w:trPr>
          <w:trHeight w:val="250" w:hRule="exact"/>
        </w:trPr>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增减变动</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2.06</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.86</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71.20</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.87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w:t>
            </w:r>
          </w:p>
        </w:tc>
        <w:tc>
          <w:tcPr>
            <w:tcBorders>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w:t>
            </w:r>
          </w:p>
        </w:tc>
      </w:tr>
    </w:tbl>
    <w:p>
      <w:pPr>
        <w:spacing w:lineRule="exact" w:line="1"/>
        <w:rPr>
          <w:sz w:val="2"/>
          <w:szCs w:val="2"/>
        </w:rPr>
      </w:pPr>
      <w:r>
        <w:br w:type="page"/>
      </w:r>
    </w:p>
    <w:tbl>
      <w:tblPr>
        <w:tblOverlap w:val="never"/>
        <w:jc w:val="center"/>
        <w:tblLayout w:type="fixed"/>
      </w:tblPr>
      <w:tblGrid>
        <w:gridCol w:w="970"/>
        <w:gridCol w:w="859"/>
        <w:gridCol w:w="341"/>
        <w:gridCol w:w="341"/>
        <w:gridCol w:w="1094"/>
        <w:gridCol w:w="1094"/>
        <w:gridCol w:w="1099"/>
        <w:gridCol w:w="1094"/>
        <w:gridCol w:w="341"/>
        <w:gridCol w:w="1094"/>
        <w:gridCol w:w="341"/>
        <w:gridCol w:w="1224"/>
        <w:gridCol w:w="341"/>
        <w:gridCol w:w="1296"/>
        <w:gridCol w:w="1282"/>
        <w:gridCol w:w="1296"/>
      </w:tblGrid>
      <w:tr>
        <w:trPr>
          <w:trHeight w:val="71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5" w:lineRule="exact"/>
              <w:ind w:left="0" w:right="0" w:firstLine="0"/>
              <w:jc w:val="both"/>
            </w:pPr>
            <w:r>
              <w:rPr>
                <w:color w:val="000000"/>
                <w:spacing w:val="0"/>
                <w:w w:val="100"/>
                <w:position w:val="0"/>
              </w:rPr>
              <w:t>金额（减 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3,086,636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1,427,951,0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1,431,037,6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995,167,217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2,426,204,8</w:t>
            </w:r>
          </w:p>
        </w:tc>
      </w:tr>
      <w:tr>
        <w:trPr>
          <w:trHeight w:val="451"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合收益总</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56.94</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74.80</w:t>
            </w:r>
          </w:p>
        </w:tc>
      </w:tr>
      <w:tr>
        <w:trPr>
          <w:trHeight w:val="25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-8,739,80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1,493,022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-80,590,4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73,349,972.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238,294,881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311,644,853</w:t>
            </w:r>
          </w:p>
        </w:tc>
      </w:tr>
      <w:tr>
        <w:trPr>
          <w:trHeight w:val="686"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38" w:lineRule="exact"/>
              <w:ind w:left="0" w:right="0" w:firstLine="0"/>
              <w:jc w:val="both"/>
            </w:pPr>
            <w:r>
              <w:rPr>
                <w:color w:val="000000"/>
                <w:spacing w:val="0"/>
                <w:w w:val="100"/>
                <w:position w:val="0"/>
              </w:rPr>
              <w:t>有者投入 和减少资 本</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2.06</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.86</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71.20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w:t>
            </w:r>
          </w:p>
        </w:tc>
      </w:tr>
      <w:tr>
        <w:trPr>
          <w:trHeight w:val="25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240,787,865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240,787,865</w:t>
            </w:r>
          </w:p>
        </w:tc>
      </w:tr>
      <w:tr>
        <w:trPr>
          <w:trHeight w:val="456"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30" w:lineRule="exact"/>
              <w:ind w:left="0" w:right="0" w:firstLine="0"/>
              <w:jc w:val="both"/>
            </w:pPr>
            <w:r>
              <w:rPr>
                <w:color w:val="000000"/>
                <w:spacing w:val="0"/>
                <w:w w:val="100"/>
                <w:position w:val="0"/>
              </w:rPr>
              <w:t>投入的普 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w:t>
            </w:r>
          </w:p>
        </w:tc>
      </w:tr>
      <w:tr>
        <w:trPr>
          <w:trHeight w:val="25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-其他权</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-8,739,80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5,564,162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-3,169,359.1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-3,169,359.1</w:t>
            </w:r>
          </w:p>
        </w:tc>
      </w:tr>
      <w:tr>
        <w:trPr>
          <w:trHeight w:val="691"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33" w:lineRule="exact"/>
              <w:ind w:left="0" w:right="0" w:firstLine="0"/>
              <w:jc w:val="both"/>
            </w:pPr>
            <w:r>
              <w:rPr>
                <w:color w:val="000000"/>
                <w:spacing w:val="0"/>
                <w:w w:val="100"/>
                <w:position w:val="0"/>
              </w:rPr>
              <w:t>益工具持 有者投入 资本</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2.06</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w:t>
            </w:r>
          </w:p>
        </w:tc>
      </w:tr>
      <w:tr>
        <w:trPr>
          <w:trHeight w:val="25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-4,071,14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-80,590,4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76,519,331.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-2,492,983.8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74,026,347.</w:t>
            </w:r>
          </w:p>
        </w:tc>
      </w:tr>
      <w:tr>
        <w:trPr>
          <w:trHeight w:val="682"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33" w:lineRule="exact"/>
              <w:ind w:left="0" w:right="0" w:firstLine="0"/>
              <w:jc w:val="both"/>
            </w:pPr>
            <w:r>
              <w:rPr>
                <w:color w:val="000000"/>
                <w:spacing w:val="0"/>
                <w:w w:val="100"/>
                <w:position w:val="0"/>
              </w:rPr>
              <w:t>付计入所 有者权益 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0.04</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71.20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w:t>
            </w:r>
          </w:p>
        </w:tc>
      </w:tr>
      <w:tr>
        <w:trPr>
          <w:trHeight w:val="25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-819,506,5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-819,506,59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-1,241,633,0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-2,061,139,6</w:t>
            </w:r>
          </w:p>
        </w:tc>
      </w:tr>
      <w:tr>
        <w:trPr>
          <w:trHeight w:val="230"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润分配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95.16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5.16</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29.67</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24.83</w:t>
            </w:r>
          </w:p>
        </w:tc>
      </w:tr>
      <w:tr>
        <w:trPr>
          <w:trHeight w:val="48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 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20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-提取一 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20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-819,506,5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-819,506,59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-1,241,633,0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-2,061,139,6</w:t>
            </w:r>
          </w:p>
        </w:tc>
      </w:tr>
      <w:tr>
        <w:trPr>
          <w:trHeight w:val="682"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33" w:lineRule="exact"/>
              <w:ind w:left="0" w:right="0" w:firstLine="0"/>
              <w:jc w:val="both"/>
            </w:pPr>
            <w:r>
              <w:rPr>
                <w:color w:val="000000"/>
                <w:spacing w:val="0"/>
                <w:w w:val="100"/>
                <w:position w:val="0"/>
              </w:rPr>
              <w:t>者（或股 东）的分 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95.16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5.16</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29.67</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24.83</w:t>
            </w:r>
          </w:p>
        </w:tc>
      </w:tr>
      <w:tr>
        <w:trPr>
          <w:trHeight w:val="25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35" w:lineRule="exact"/>
              <w:ind w:left="0" w:right="0" w:firstLine="0"/>
              <w:jc w:val="both"/>
            </w:pPr>
            <w:r>
              <w:rPr>
                <w:color w:val="000000"/>
                <w:spacing w:val="0"/>
                <w:w w:val="100"/>
                <w:position w:val="0"/>
              </w:rPr>
              <w:t>（四）所 有者权益 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20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70"/>
        <w:gridCol w:w="859"/>
        <w:gridCol w:w="341"/>
        <w:gridCol w:w="341"/>
        <w:gridCol w:w="1094"/>
        <w:gridCol w:w="1094"/>
        <w:gridCol w:w="1099"/>
        <w:gridCol w:w="1094"/>
        <w:gridCol w:w="341"/>
        <w:gridCol w:w="1094"/>
        <w:gridCol w:w="341"/>
        <w:gridCol w:w="1224"/>
        <w:gridCol w:w="341"/>
        <w:gridCol w:w="1296"/>
        <w:gridCol w:w="1282"/>
        <w:gridCol w:w="1296"/>
      </w:tblGrid>
      <w:tr>
        <w:trPr>
          <w:trHeight w:val="94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20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-盈余公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 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20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8"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 益计划变 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20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 合收益结 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20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50" w:lineRule="exact"/>
              <w:ind w:left="0" w:right="0" w:firstLine="0"/>
              <w:jc w:val="both"/>
            </w:pPr>
            <w:r>
              <w:rPr>
                <w:color w:val="000000"/>
                <w:spacing w:val="0"/>
                <w:w w:val="100"/>
                <w:position w:val="0"/>
              </w:rPr>
              <w:t>（五）专 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26"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.本期提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20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50"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26" w:lineRule="exact"/>
              <w:ind w:left="0" w:right="0" w:firstLine="0"/>
              <w:jc w:val="both"/>
            </w:pPr>
            <w:r>
              <w:rPr>
                <w:color w:val="000000"/>
                <w:spacing w:val="0"/>
                <w:w w:val="100"/>
                <w:position w:val="0"/>
              </w:rPr>
              <w:t>（六）其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20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35" w:lineRule="exact"/>
              <w:ind w:left="0" w:right="0" w:firstLine="0"/>
              <w:jc w:val="both"/>
            </w:pPr>
            <w:r>
              <w:rPr>
                <w:color w:val="000000"/>
                <w:spacing w:val="0"/>
                <w:w w:val="100"/>
                <w:position w:val="0"/>
              </w:rPr>
              <w:t>四、本期 期末余额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1,862,5</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21,200.</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431,826,6</w:t>
            </w:r>
          </w:p>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42.92</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409,367,7</w:t>
            </w:r>
          </w:p>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70.25</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126,917,6</w:t>
            </w:r>
          </w:p>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16.80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131,647,5</w:t>
            </w:r>
          </w:p>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06.28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974,704,5</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8,246,373,3</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11,929,523,</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379.42</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2,493,826,2</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32.19</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14,423,349,</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611.61</w:t>
            </w:r>
          </w:p>
        </w:tc>
      </w:tr>
    </w:tbl>
    <w:p>
      <w:pPr>
        <w:pStyle w:val="Style28"/>
        <w:keepNext w:val="0"/>
        <w:keepLines w:val="0"/>
        <w:widowControl w:val="0"/>
        <w:shd w:val="clear" w:color="auto" w:fill="auto"/>
        <w:bidi w:val="0"/>
        <w:spacing w:before="0" w:after="0" w:line="240" w:lineRule="auto"/>
        <w:ind w:left="96" w:right="0" w:firstLine="0"/>
        <w:jc w:val="left"/>
      </w:pPr>
      <w:r>
        <w:rPr>
          <w:color w:val="000000"/>
          <w:spacing w:val="0"/>
          <w:w w:val="100"/>
          <w:position w:val="0"/>
        </w:rPr>
        <w:t>法定代表人：马天晖主管会计工作负责人：张凤强会计机构负责人：王强</w:t>
      </w:r>
    </w:p>
    <w:p>
      <w:pPr>
        <w:widowControl w:val="0"/>
        <w:spacing w:after="519" w:line="1" w:lineRule="exact"/>
      </w:pPr>
    </w:p>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母公司所有者权益变动表</w:t>
      </w:r>
      <w:r>
        <w:br w:type="page"/>
      </w:r>
    </w:p>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2458"/>
        <w:gridCol w:w="1080"/>
        <w:gridCol w:w="1046"/>
        <w:gridCol w:w="1080"/>
        <w:gridCol w:w="1090"/>
        <w:gridCol w:w="1037"/>
        <w:gridCol w:w="1066"/>
        <w:gridCol w:w="1022"/>
        <w:gridCol w:w="1032"/>
        <w:gridCol w:w="1022"/>
        <w:gridCol w:w="1008"/>
        <w:gridCol w:w="1037"/>
      </w:tblGrid>
      <w:tr>
        <w:trPr>
          <w:trHeight w:val="250"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2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26" w:lineRule="exact"/>
              <w:ind w:left="180" w:right="0" w:firstLine="0"/>
              <w:jc w:val="left"/>
            </w:pPr>
            <w:r>
              <w:rPr>
                <w:color w:val="000000"/>
                <w:spacing w:val="0"/>
                <w:w w:val="100"/>
                <w:position w:val="0"/>
              </w:rPr>
              <w:t xml:space="preserve">实收资本 </w:t>
            </w:r>
            <w:r>
              <w:rPr>
                <w:rFonts w:ascii="Times New Roman" w:eastAsia="Times New Roman" w:hAnsi="Times New Roman" w:cs="Times New Roman"/>
                <w:color w:val="000000"/>
                <w:spacing w:val="0"/>
                <w:w w:val="100"/>
                <w:position w:val="0"/>
              </w:rPr>
              <w:t>（</w:t>
            </w:r>
            <w:r>
              <w:rPr>
                <w:color w:val="000000"/>
                <w:spacing w:val="0"/>
                <w:w w:val="100"/>
                <w:position w:val="0"/>
              </w:rPr>
              <w:t>或股本</w:t>
            </w:r>
            <w:r>
              <w:rPr>
                <w:color w:val="000000"/>
                <w:spacing w:val="0"/>
                <w:w w:val="100"/>
                <w:position w:val="0"/>
              </w:rPr>
              <w:t>）</w:t>
            </w:r>
          </w:p>
        </w:tc>
        <w:tc>
          <w:tcPr>
            <w:gridSpan w:val="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盈余公积</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未分配利 润</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所有者权 益合计</w:t>
            </w:r>
          </w:p>
        </w:tc>
      </w:tr>
      <w:tr>
        <w:trPr>
          <w:trHeight w:val="3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永续债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1,862,521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431,826,6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451,781,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126,917,6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126,042,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931,340,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6,160,63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9,837,23</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42.92</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351.76</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16.80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451.97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685.07</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5,926.06</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0,640.98</w:t>
            </w:r>
          </w:p>
        </w:tc>
      </w:tr>
      <w:tr>
        <w:trPr>
          <w:trHeight w:val="24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4,225,77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4,225,77</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5.09</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5.09</w:t>
            </w:r>
          </w:p>
        </w:tc>
      </w:tr>
      <w:tr>
        <w:trPr>
          <w:trHeight w:val="25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1,862,521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431,826,6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451,781,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126,917,6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126,042,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931,340,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6,164,86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9,841,45</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42.92</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351.76</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16.80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451.97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685.07</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1,701.15</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6,416.07</w:t>
            </w:r>
          </w:p>
        </w:tc>
      </w:tr>
      <w:tr>
        <w:trPr>
          <w:trHeight w:val="25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-9,671,22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-55,749.2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-57,031,9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-126,917,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-96,636,1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23,588,3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-12,889,1</w:t>
            </w:r>
          </w:p>
        </w:tc>
      </w:tr>
      <w:tr>
        <w:trPr>
          <w:trHeight w:val="235"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24.85</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616.80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29.28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12.78</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01.75</w:t>
            </w:r>
          </w:p>
        </w:tc>
      </w:tr>
      <w:tr>
        <w:trPr>
          <w:trHeight w:val="25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-96,636,1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450,101,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353,465,</w:t>
            </w:r>
          </w:p>
        </w:tc>
      </w:tr>
      <w:tr>
        <w:trPr>
          <w:trHeight w:val="24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29.28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984.59</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855.31</w:t>
            </w:r>
          </w:p>
        </w:tc>
      </w:tr>
      <w:tr>
        <w:trPr>
          <w:trHeight w:val="25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-9,671,22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-55,749.2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-109,581,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-126,917,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7,609,12</w:t>
            </w:r>
          </w:p>
        </w:tc>
      </w:tr>
      <w:tr>
        <w:trPr>
          <w:trHeight w:val="235"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516.65</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616.80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2.95</w:t>
            </w:r>
          </w:p>
        </w:tc>
      </w:tr>
      <w:tr>
        <w:trPr>
          <w:trHeight w:val="26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.所有者投入的普通股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-9,685,14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-109,814,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-126,917,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7,418,32</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154.65</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616.80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2.15</w:t>
            </w: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其他权益工具持有者投入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13,912.00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-55,749.2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232,638.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190,800.</w:t>
            </w:r>
          </w:p>
        </w:tc>
      </w:tr>
      <w:tr>
        <w:trPr>
          <w:trHeight w:val="250"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w:t>
            </w:r>
          </w:p>
        </w:tc>
      </w:tr>
      <w:tr>
        <w:trPr>
          <w:trHeight w:val="47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-426,513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-426,513,</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,671.81</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671.81</w:t>
            </w:r>
          </w:p>
        </w:tc>
      </w:tr>
      <w:tr>
        <w:trPr>
          <w:trHeight w:val="24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对所有者（或股东）的分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-426,513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-426,513,</w:t>
            </w:r>
          </w:p>
        </w:tc>
      </w:tr>
      <w:tr>
        <w:trPr>
          <w:trHeight w:val="235"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,671.81</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671.81</w:t>
            </w: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2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58"/>
        <w:gridCol w:w="1080"/>
        <w:gridCol w:w="1046"/>
        <w:gridCol w:w="1080"/>
        <w:gridCol w:w="1090"/>
        <w:gridCol w:w="1037"/>
        <w:gridCol w:w="1066"/>
        <w:gridCol w:w="1022"/>
        <w:gridCol w:w="1032"/>
        <w:gridCol w:w="1022"/>
        <w:gridCol w:w="1008"/>
        <w:gridCol w:w="1037"/>
      </w:tblGrid>
      <w:tr>
        <w:trPr>
          <w:trHeight w:val="48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26"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52,549,5</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52,549,5</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91.80</w:t>
            </w:r>
          </w:p>
        </w:tc>
      </w:tr>
      <w:tr>
        <w:trPr>
          <w:trHeight w:val="504"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1,852,849</w:t>
            </w:r>
          </w:p>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,972.00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431,770,8</w:t>
            </w:r>
          </w:p>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93.72</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394,749,</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426.91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29,406,3</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931,340,</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685.07</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6,188,45</w:t>
            </w:r>
          </w:p>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0,013.93</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9,828,56</w:t>
            </w:r>
          </w:p>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7,314.32</w:t>
            </w:r>
          </w:p>
        </w:tc>
      </w:tr>
    </w:tbl>
    <w:p>
      <w:pPr>
        <w:widowControl w:val="0"/>
        <w:spacing w:after="459" w:line="1" w:lineRule="exact"/>
      </w:pPr>
    </w:p>
    <w:tbl>
      <w:tblPr>
        <w:tblOverlap w:val="never"/>
        <w:jc w:val="center"/>
        <w:tblLayout w:type="fixed"/>
      </w:tblPr>
      <w:tblGrid>
        <w:gridCol w:w="2410"/>
        <w:gridCol w:w="1075"/>
        <w:gridCol w:w="1046"/>
        <w:gridCol w:w="1080"/>
        <w:gridCol w:w="1094"/>
        <w:gridCol w:w="1037"/>
        <w:gridCol w:w="1061"/>
        <w:gridCol w:w="1022"/>
        <w:gridCol w:w="1037"/>
        <w:gridCol w:w="1022"/>
        <w:gridCol w:w="1008"/>
        <w:gridCol w:w="1032"/>
      </w:tblGrid>
      <w:tr>
        <w:trPr>
          <w:trHeight w:val="259"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26" w:lineRule="exact"/>
              <w:ind w:left="0" w:right="160" w:firstLine="0"/>
              <w:jc w:val="right"/>
            </w:pPr>
            <w:r>
              <w:rPr>
                <w:color w:val="000000"/>
                <w:spacing w:val="0"/>
                <w:w w:val="100"/>
                <w:position w:val="0"/>
              </w:rPr>
              <w:t xml:space="preserve">实收资本 </w:t>
            </w:r>
            <w:r>
              <w:rPr>
                <w:rFonts w:ascii="Times New Roman" w:eastAsia="Times New Roman" w:hAnsi="Times New Roman" w:cs="Times New Roman"/>
                <w:color w:val="000000"/>
                <w:spacing w:val="0"/>
                <w:w w:val="100"/>
                <w:position w:val="0"/>
              </w:rPr>
              <w:t>（</w:t>
            </w:r>
            <w:r>
              <w:rPr>
                <w:color w:val="000000"/>
                <w:spacing w:val="0"/>
                <w:w w:val="100"/>
                <w:position w:val="0"/>
              </w:rPr>
              <w:t>或股本</w:t>
            </w:r>
            <w:r>
              <w:rPr>
                <w:color w:val="000000"/>
                <w:spacing w:val="0"/>
                <w:w w:val="100"/>
                <w:position w:val="0"/>
              </w:rPr>
              <w:t>）</w:t>
            </w:r>
          </w:p>
        </w:tc>
        <w:tc>
          <w:tcPr>
            <w:gridSpan w:val="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盈余公积</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未分配利 润</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所有者权 益合计</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永续债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6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1,862,514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440,566,4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431,889,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207,508,0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931,340,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5,351,43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8,810,23</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,920.00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44.98</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291.15</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685.07</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3,077.83</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6,331.03</w:t>
            </w:r>
          </w:p>
        </w:tc>
      </w:tr>
      <w:tr>
        <w:trPr>
          <w:trHeight w:val="25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124,368,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124,368,</w:t>
            </w:r>
          </w:p>
        </w:tc>
      </w:tr>
      <w:tr>
        <w:trPr>
          <w:trHeight w:val="24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460.56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460.56</w:t>
            </w: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3,203,67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3,203,67</w:t>
            </w:r>
          </w:p>
        </w:tc>
      </w:tr>
      <w:tr>
        <w:trPr>
          <w:trHeight w:val="2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0.93</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0.93</w:t>
            </w:r>
          </w:p>
        </w:tc>
      </w:tr>
      <w:tr>
        <w:trPr>
          <w:trHeight w:val="26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1,862,514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440,566,4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431,889,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207,508,0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124,368,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931,340,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5,354,63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8,937,80</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,920.00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44.98</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291.15</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88.00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460.56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685.07</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6,748.76</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8,462.52</w:t>
            </w:r>
          </w:p>
        </w:tc>
      </w:tr>
      <w:tr>
        <w:trPr>
          <w:trHeight w:val="25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6,280.00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-8,739,80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19,892,0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-80,590,4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1,673,99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805,999,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899,422,</w:t>
            </w:r>
          </w:p>
        </w:tc>
      </w:tr>
      <w:tr>
        <w:trPr>
          <w:trHeight w:val="245" w:hRule="exact"/>
        </w:trPr>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2.06</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60.61</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71.20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177.30</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178.46</w:t>
            </w: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1,673,99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1,625,50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1,627,17</w:t>
            </w:r>
          </w:p>
        </w:tc>
      </w:tr>
      <w:tr>
        <w:trPr>
          <w:trHeight w:val="2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5,772.46</w:t>
            </w:r>
          </w:p>
        </w:tc>
        <w:tc>
          <w:tcPr>
            <w:tcBorders>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9,763.87</w:t>
            </w:r>
          </w:p>
        </w:tc>
      </w:tr>
      <w:tr>
        <w:trPr>
          <w:trHeight w:val="25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6,280.00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-8,739,80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1,494,69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-80,590,4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73,351,6</w:t>
            </w:r>
          </w:p>
        </w:tc>
      </w:tr>
      <w:tr>
        <w:trPr>
          <w:trHeight w:val="250" w:hRule="exact"/>
        </w:trPr>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2.06</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7.01</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71.20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46.15</w:t>
            </w:r>
          </w:p>
        </w:tc>
      </w:tr>
    </w:tbl>
    <w:p>
      <w:pPr>
        <w:spacing w:lineRule="exact" w:line="1"/>
        <w:rPr>
          <w:sz w:val="2"/>
          <w:szCs w:val="2"/>
        </w:rPr>
      </w:pPr>
      <w:r>
        <w:br w:type="page"/>
      </w:r>
    </w:p>
    <w:tbl>
      <w:tblPr>
        <w:tblOverlap w:val="never"/>
        <w:jc w:val="center"/>
        <w:tblLayout w:type="fixed"/>
      </w:tblPr>
      <w:tblGrid>
        <w:gridCol w:w="2410"/>
        <w:gridCol w:w="1075"/>
        <w:gridCol w:w="1046"/>
        <w:gridCol w:w="1080"/>
        <w:gridCol w:w="1094"/>
        <w:gridCol w:w="1037"/>
        <w:gridCol w:w="1061"/>
        <w:gridCol w:w="1022"/>
        <w:gridCol w:w="1037"/>
        <w:gridCol w:w="1022"/>
        <w:gridCol w:w="1008"/>
        <w:gridCol w:w="1032"/>
      </w:tblGrid>
      <w:tr>
        <w:trPr>
          <w:trHeight w:val="25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其他权益工具持有者投入 资本</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6,280.00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-8,739,80</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3,721,48</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-5,012,03</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5.38</w:t>
            </w:r>
          </w:p>
        </w:tc>
      </w:tr>
      <w:tr>
        <w:trPr>
          <w:trHeight w:val="4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-24,474,7</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88.91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-80,590,4</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56,115,6</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82.29</w:t>
            </w:r>
          </w:p>
        </w:tc>
      </w:tr>
      <w:tr>
        <w:trPr>
          <w:trHeight w:val="4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22,247,9</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22,247,9</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99.24</w:t>
            </w:r>
          </w:p>
        </w:tc>
      </w:tr>
      <w:tr>
        <w:trPr>
          <w:trHeight w:val="49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-819,506</w:t>
            </w:r>
          </w:p>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,595.16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-819,506,</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595.16</w:t>
            </w:r>
          </w:p>
        </w:tc>
      </w:tr>
      <w:tr>
        <w:trPr>
          <w:trHeight w:val="25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-819,506</w:t>
            </w:r>
          </w:p>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,595.16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-819,506,</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595.16</w:t>
            </w:r>
          </w:p>
        </w:tc>
      </w:tr>
      <w:tr>
        <w:trPr>
          <w:trHeight w:val="25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26"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54"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18,397,3</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18,397,3</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63.60</w:t>
            </w:r>
          </w:p>
        </w:tc>
      </w:tr>
      <w:tr>
        <w:trPr>
          <w:trHeight w:val="509"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1,862,521</w:t>
            </w:r>
          </w:p>
          <w:p>
            <w:pPr>
              <w:pStyle w:val="Style31"/>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431,826,6</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42.92</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451,781,</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351.76</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126,917,6</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16.80</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126,042,</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451.97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931,340,</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685.07</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6,160,63</w:t>
            </w:r>
          </w:p>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5,926.06</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9,837,23</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0,640.98</w:t>
            </w:r>
          </w:p>
        </w:tc>
      </w:tr>
    </w:tbl>
    <w:p>
      <w:pPr>
        <w:pStyle w:val="Style28"/>
        <w:keepNext w:val="0"/>
        <w:keepLines w:val="0"/>
        <w:widowControl w:val="0"/>
        <w:shd w:val="clear" w:color="auto" w:fill="auto"/>
        <w:bidi w:val="0"/>
        <w:spacing w:before="0" w:after="0" w:line="240" w:lineRule="auto"/>
        <w:ind w:left="0" w:right="0" w:firstLine="0"/>
        <w:jc w:val="left"/>
        <w:sectPr>
          <w:headerReference w:type="default" r:id="rId27"/>
          <w:footerReference w:type="default" r:id="rId28"/>
          <w:footnotePr>
            <w:pos w:val="pageBottom"/>
            <w:numFmt w:val="decimal"/>
            <w:numRestart w:val="continuous"/>
          </w:footnotePr>
          <w:pgSz w:w="16840" w:h="11900" w:orient="landscape"/>
          <w:pgMar w:top="1273" w:right="1328" w:bottom="1814" w:left="1406" w:header="0" w:footer="3" w:gutter="0"/>
          <w:cols w:space="720"/>
          <w:noEndnote/>
          <w:rtlGutter w:val="0"/>
          <w:docGrid w:linePitch="360"/>
        </w:sectPr>
      </w:pPr>
      <w:r>
        <w:rPr>
          <w:color w:val="000000"/>
          <w:spacing w:val="0"/>
          <w:w w:val="100"/>
          <w:position w:val="0"/>
        </w:rPr>
        <w:t>法定代表人：马天晖主管会计工作负责人：张凤强会计机构负责人：王强</w:t>
      </w:r>
    </w:p>
    <w:p>
      <w:pPr>
        <w:pStyle w:val="Style5"/>
        <w:keepNext w:val="0"/>
        <w:keepLines w:val="0"/>
        <w:widowControl w:val="0"/>
        <w:shd w:val="clear" w:color="auto" w:fill="auto"/>
        <w:tabs>
          <w:tab w:pos="483" w:val="left"/>
        </w:tabs>
        <w:bidi w:val="0"/>
        <w:spacing w:before="0" w:after="60" w:line="272" w:lineRule="exact"/>
        <w:ind w:left="0" w:right="0" w:firstLine="0"/>
        <w:jc w:val="left"/>
      </w:pPr>
      <w:bookmarkStart w:id="576" w:name="bookmark576"/>
      <w:r>
        <w:rPr>
          <w:b/>
          <w:bCs/>
          <w:color w:val="000000"/>
          <w:spacing w:val="0"/>
          <w:w w:val="100"/>
          <w:position w:val="0"/>
        </w:rPr>
        <w:t>三</w:t>
      </w:r>
      <w:bookmarkEnd w:id="576"/>
      <w:r>
        <w:rPr>
          <w:b/>
          <w:bCs/>
          <w:color w:val="000000"/>
          <w:spacing w:val="0"/>
          <w:w w:val="100"/>
          <w:position w:val="0"/>
        </w:rPr>
        <w:t>、</w:t>
        <w:tab/>
        <w:t>公司基本情况</w:t>
      </w:r>
    </w:p>
    <w:p>
      <w:pPr>
        <w:pStyle w:val="Style5"/>
        <w:keepNext w:val="0"/>
        <w:keepLines w:val="0"/>
        <w:widowControl w:val="0"/>
        <w:numPr>
          <w:ilvl w:val="0"/>
          <w:numId w:val="41"/>
        </w:numPr>
        <w:shd w:val="clear" w:color="auto" w:fill="auto"/>
        <w:tabs>
          <w:tab w:pos="417" w:val="left"/>
        </w:tabs>
        <w:bidi w:val="0"/>
        <w:spacing w:before="0" w:after="60" w:line="272" w:lineRule="exact"/>
        <w:ind w:left="0" w:right="0" w:firstLine="0"/>
        <w:jc w:val="left"/>
      </w:pPr>
      <w:bookmarkStart w:id="577" w:name="bookmark577"/>
      <w:bookmarkEnd w:id="577"/>
      <w:r>
        <w:rPr>
          <w:b/>
          <w:bCs/>
          <w:color w:val="000000"/>
          <w:spacing w:val="0"/>
          <w:w w:val="100"/>
          <w:position w:val="0"/>
        </w:rPr>
        <w:t>公司概况</w:t>
      </w: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航天信息股份有限公司（以下简称本公司或公司）系中国航天科工集团有限公司、中国运载 火箭技术研究院（又称中国航天科技集团公司第一研究院）、中国长城工业集团有限公司、中国航 天科工飞航技术研究院（又称中国航天科工集团第三研究院）、中国航天科技集团公司第五研究院、 北京机电工程总体设计部（又称中国航天科工集团第四总体设计部）、哈尔滨工业大学、北京遥测 技术研究所、上海航天实业有限公司、北京市爱威电子技术公司、航天新概念科技有限公司、中 国牧工商（集团）总公司十二家单位分别以其在航天金穗高技术有限公司、北京航天金卡电子工 程公司的全部资产和北京航天斯大电子有限公司</w:t>
      </w:r>
      <w:r>
        <w:rPr>
          <w:rFonts w:ascii="Times New Roman" w:eastAsia="Times New Roman" w:hAnsi="Times New Roman" w:cs="Times New Roman"/>
          <w:color w:val="000000"/>
          <w:spacing w:val="0"/>
          <w:w w:val="100"/>
          <w:position w:val="0"/>
          <w:sz w:val="20"/>
          <w:szCs w:val="20"/>
        </w:rPr>
        <w:t>75%</w:t>
      </w:r>
      <w:r>
        <w:rPr>
          <w:color w:val="000000"/>
          <w:spacing w:val="0"/>
          <w:w w:val="100"/>
          <w:position w:val="0"/>
        </w:rPr>
        <w:t>股权以及部分货币资金投资共同组建的股份 有限公司，于</w:t>
      </w:r>
      <w:r>
        <w:rPr>
          <w:rFonts w:ascii="Times New Roman" w:eastAsia="Times New Roman" w:hAnsi="Times New Roman" w:cs="Times New Roman"/>
          <w:color w:val="000000"/>
          <w:spacing w:val="0"/>
          <w:w w:val="100"/>
          <w:position w:val="0"/>
          <w:sz w:val="20"/>
          <w:szCs w:val="20"/>
        </w:rPr>
        <w:t>2000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日在北京市工商行政管理局注册，总部位于北京市。公司现持有注 册号为</w:t>
      </w:r>
      <w:r>
        <w:rPr>
          <w:rFonts w:ascii="Times New Roman" w:eastAsia="Times New Roman" w:hAnsi="Times New Roman" w:cs="Times New Roman"/>
          <w:color w:val="000000"/>
          <w:spacing w:val="0"/>
          <w:w w:val="100"/>
          <w:position w:val="0"/>
          <w:sz w:val="20"/>
          <w:szCs w:val="20"/>
        </w:rPr>
        <w:t>91110000710927388B</w:t>
      </w:r>
      <w:r>
        <w:rPr>
          <w:color w:val="000000"/>
          <w:spacing w:val="0"/>
          <w:w w:val="100"/>
          <w:position w:val="0"/>
        </w:rPr>
        <w:t>的营业执照，现法定代表人为马天晖，注册资本</w:t>
      </w:r>
      <w:r>
        <w:rPr>
          <w:rFonts w:ascii="Times New Roman" w:eastAsia="Times New Roman" w:hAnsi="Times New Roman" w:cs="Times New Roman"/>
          <w:color w:val="000000"/>
          <w:spacing w:val="0"/>
          <w:w w:val="100"/>
          <w:position w:val="0"/>
          <w:sz w:val="20"/>
          <w:szCs w:val="20"/>
        </w:rPr>
        <w:t>186,252.12</w:t>
      </w:r>
      <w:r>
        <w:rPr>
          <w:color w:val="000000"/>
          <w:spacing w:val="0"/>
          <w:w w:val="100"/>
          <w:position w:val="0"/>
        </w:rPr>
        <w:t>万元人 民币，未限制营业期限，总部注册地址为北京市海淀区杏石口路甲</w:t>
      </w: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号。</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经中国证监会证监发行字〔</w:t>
      </w:r>
      <w:r>
        <w:rPr>
          <w:rFonts w:ascii="Times New Roman" w:eastAsia="Times New Roman" w:hAnsi="Times New Roman" w:cs="Times New Roman"/>
          <w:color w:val="000000"/>
          <w:spacing w:val="0"/>
          <w:w w:val="100"/>
          <w:position w:val="0"/>
          <w:sz w:val="20"/>
          <w:szCs w:val="20"/>
        </w:rPr>
        <w:t>2003</w:t>
      </w:r>
      <w:r>
        <w:rPr>
          <w:color w:val="000000"/>
          <w:spacing w:val="0"/>
          <w:w w:val="100"/>
          <w:position w:val="0"/>
        </w:rPr>
        <w:t xml:space="preserve">） </w:t>
      </w:r>
      <w:r>
        <w:rPr>
          <w:rFonts w:ascii="Times New Roman" w:eastAsia="Times New Roman" w:hAnsi="Times New Roman" w:cs="Times New Roman"/>
          <w:color w:val="000000"/>
          <w:spacing w:val="0"/>
          <w:w w:val="100"/>
          <w:position w:val="0"/>
          <w:sz w:val="20"/>
          <w:szCs w:val="20"/>
        </w:rPr>
        <w:t>61</w:t>
      </w:r>
      <w:r>
        <w:rPr>
          <w:color w:val="000000"/>
          <w:spacing w:val="0"/>
          <w:w w:val="100"/>
          <w:position w:val="0"/>
        </w:rPr>
        <w:t>号批准，本公司于</w:t>
      </w:r>
      <w:r>
        <w:rPr>
          <w:rFonts w:ascii="Times New Roman" w:eastAsia="Times New Roman" w:hAnsi="Times New Roman" w:cs="Times New Roman"/>
          <w:color w:val="000000"/>
          <w:spacing w:val="0"/>
          <w:w w:val="100"/>
          <w:position w:val="0"/>
          <w:sz w:val="20"/>
          <w:szCs w:val="20"/>
        </w:rPr>
        <w:t>2003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日在上海证券交易所 发行人民币普通股股票</w:t>
      </w:r>
      <w:r>
        <w:rPr>
          <w:rFonts w:ascii="Times New Roman" w:eastAsia="Times New Roman" w:hAnsi="Times New Roman" w:cs="Times New Roman"/>
          <w:color w:val="000000"/>
          <w:spacing w:val="0"/>
          <w:w w:val="100"/>
          <w:position w:val="0"/>
          <w:sz w:val="20"/>
          <w:szCs w:val="20"/>
        </w:rPr>
        <w:t>4,200</w:t>
      </w:r>
      <w:r>
        <w:rPr>
          <w:color w:val="000000"/>
          <w:spacing w:val="0"/>
          <w:w w:val="100"/>
          <w:position w:val="0"/>
        </w:rPr>
        <w:t>万股，并于</w:t>
      </w:r>
      <w:r>
        <w:rPr>
          <w:rFonts w:ascii="Times New Roman" w:eastAsia="Times New Roman" w:hAnsi="Times New Roman" w:cs="Times New Roman"/>
          <w:color w:val="000000"/>
          <w:spacing w:val="0"/>
          <w:w w:val="100"/>
          <w:position w:val="0"/>
          <w:sz w:val="20"/>
          <w:szCs w:val="20"/>
        </w:rPr>
        <w:t>2003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日在上海证券交易所上市交易。</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本公司属软件信息行业，主要经营活动为金税产业、金融科技服务产业、智慧产业、网信产 业。</w:t>
      </w:r>
    </w:p>
    <w:p>
      <w:pPr>
        <w:pStyle w:val="Style5"/>
        <w:keepNext w:val="0"/>
        <w:keepLines w:val="0"/>
        <w:widowControl w:val="0"/>
        <w:shd w:val="clear" w:color="auto" w:fill="auto"/>
        <w:bidi w:val="0"/>
        <w:spacing w:before="0" w:after="540" w:line="272" w:lineRule="exact"/>
        <w:ind w:left="0" w:right="0" w:firstLine="220"/>
        <w:jc w:val="left"/>
      </w:pPr>
      <w:r>
        <w:rPr>
          <w:color w:val="000000"/>
          <w:spacing w:val="0"/>
          <w:w w:val="100"/>
          <w:position w:val="0"/>
        </w:rPr>
        <w:t>本财务报表业经公司</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rPr>
        <w:t>日第七届第十八次董事会批准对外报出。</w:t>
      </w:r>
    </w:p>
    <w:p>
      <w:pPr>
        <w:pStyle w:val="Style5"/>
        <w:keepNext w:val="0"/>
        <w:keepLines w:val="0"/>
        <w:widowControl w:val="0"/>
        <w:numPr>
          <w:ilvl w:val="0"/>
          <w:numId w:val="41"/>
        </w:numPr>
        <w:shd w:val="clear" w:color="auto" w:fill="auto"/>
        <w:tabs>
          <w:tab w:pos="417" w:val="left"/>
        </w:tabs>
        <w:bidi w:val="0"/>
        <w:spacing w:before="0" w:after="60" w:line="272" w:lineRule="exact"/>
        <w:ind w:left="0" w:right="0" w:firstLine="0"/>
        <w:jc w:val="left"/>
      </w:pPr>
      <w:bookmarkStart w:id="578" w:name="bookmark578"/>
      <w:bookmarkEnd w:id="578"/>
      <w:r>
        <w:rPr>
          <w:b/>
          <w:bCs/>
          <w:color w:val="000000"/>
          <w:spacing w:val="0"/>
          <w:w w:val="100"/>
          <w:position w:val="0"/>
        </w:rPr>
        <w:t>合并财务报表范围</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5"/>
        <w:keepNext w:val="0"/>
        <w:keepLines w:val="0"/>
        <w:widowControl w:val="0"/>
        <w:shd w:val="clear" w:color="auto" w:fill="auto"/>
        <w:bidi w:val="0"/>
        <w:spacing w:before="0" w:after="540" w:line="274" w:lineRule="exact"/>
        <w:ind w:left="0" w:right="0" w:firstLine="440"/>
        <w:jc w:val="both"/>
      </w:pPr>
      <w:r>
        <w:rPr>
          <w:color w:val="000000"/>
          <w:spacing w:val="0"/>
          <w:w w:val="100"/>
          <w:position w:val="0"/>
        </w:rPr>
        <w:t>本公司将航天网安技术（深圳）有限公司、航天信息系统工程（北京）有限公司、河北航天 信息技术有限公司等</w:t>
      </w:r>
      <w:r>
        <w:rPr>
          <w:rFonts w:ascii="Times New Roman" w:eastAsia="Times New Roman" w:hAnsi="Times New Roman" w:cs="Times New Roman"/>
          <w:color w:val="000000"/>
          <w:spacing w:val="0"/>
          <w:w w:val="100"/>
          <w:position w:val="0"/>
          <w:sz w:val="20"/>
          <w:szCs w:val="20"/>
        </w:rPr>
        <w:t>47</w:t>
      </w:r>
      <w:r>
        <w:rPr>
          <w:color w:val="000000"/>
          <w:spacing w:val="0"/>
          <w:w w:val="100"/>
          <w:position w:val="0"/>
        </w:rPr>
        <w:t>家二级子公司和其下属</w:t>
      </w: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家三级子公司纳入本期合并财务报表范围，情 况详见本财务报表附注合并范围的变更和在其他主体中的权益之说明。</w:t>
      </w:r>
    </w:p>
    <w:p>
      <w:pPr>
        <w:pStyle w:val="Style5"/>
        <w:keepNext w:val="0"/>
        <w:keepLines w:val="0"/>
        <w:widowControl w:val="0"/>
        <w:shd w:val="clear" w:color="auto" w:fill="auto"/>
        <w:tabs>
          <w:tab w:pos="483" w:val="left"/>
        </w:tabs>
        <w:bidi w:val="0"/>
        <w:spacing w:before="0" w:after="60" w:line="272" w:lineRule="exact"/>
        <w:ind w:left="0" w:right="0" w:firstLine="0"/>
        <w:jc w:val="left"/>
      </w:pPr>
      <w:bookmarkStart w:id="579" w:name="bookmark579"/>
      <w:r>
        <w:rPr>
          <w:b/>
          <w:bCs/>
          <w:color w:val="000000"/>
          <w:spacing w:val="0"/>
          <w:w w:val="100"/>
          <w:position w:val="0"/>
        </w:rPr>
        <w:t>四</w:t>
      </w:r>
      <w:bookmarkEnd w:id="579"/>
      <w:r>
        <w:rPr>
          <w:b/>
          <w:bCs/>
          <w:color w:val="000000"/>
          <w:spacing w:val="0"/>
          <w:w w:val="100"/>
          <w:position w:val="0"/>
        </w:rPr>
        <w:t>、</w:t>
        <w:tab/>
        <w:t>财务报表的编制基础</w:t>
      </w:r>
    </w:p>
    <w:p>
      <w:pPr>
        <w:pStyle w:val="Style5"/>
        <w:keepNext w:val="0"/>
        <w:keepLines w:val="0"/>
        <w:widowControl w:val="0"/>
        <w:numPr>
          <w:ilvl w:val="0"/>
          <w:numId w:val="43"/>
        </w:numPr>
        <w:shd w:val="clear" w:color="auto" w:fill="auto"/>
        <w:tabs>
          <w:tab w:pos="417" w:val="left"/>
        </w:tabs>
        <w:bidi w:val="0"/>
        <w:spacing w:before="0" w:after="60" w:line="272" w:lineRule="exact"/>
        <w:ind w:left="0" w:right="0" w:firstLine="0"/>
        <w:jc w:val="left"/>
      </w:pPr>
      <w:bookmarkStart w:id="580" w:name="bookmark580"/>
      <w:bookmarkEnd w:id="580"/>
      <w:r>
        <w:rPr>
          <w:b/>
          <w:bCs/>
          <w:color w:val="000000"/>
          <w:spacing w:val="0"/>
          <w:w w:val="100"/>
          <w:position w:val="0"/>
        </w:rPr>
        <w:t>编制基础</w:t>
      </w:r>
    </w:p>
    <w:p>
      <w:pPr>
        <w:pStyle w:val="Style5"/>
        <w:keepNext w:val="0"/>
        <w:keepLines w:val="0"/>
        <w:widowControl w:val="0"/>
        <w:shd w:val="clear" w:color="auto" w:fill="auto"/>
        <w:bidi w:val="0"/>
        <w:spacing w:before="0" w:after="200" w:line="272" w:lineRule="exact"/>
        <w:ind w:left="0" w:right="0" w:firstLine="0"/>
        <w:jc w:val="left"/>
      </w:pPr>
      <w:r>
        <w:rPr>
          <w:color w:val="000000"/>
          <w:spacing w:val="0"/>
          <w:w w:val="100"/>
          <w:position w:val="0"/>
        </w:rPr>
        <w:t>本公司财务报表以持续经营为编制基础。</w:t>
      </w:r>
    </w:p>
    <w:p>
      <w:pPr>
        <w:pStyle w:val="Style5"/>
        <w:keepNext w:val="0"/>
        <w:keepLines w:val="0"/>
        <w:widowControl w:val="0"/>
        <w:numPr>
          <w:ilvl w:val="0"/>
          <w:numId w:val="43"/>
        </w:numPr>
        <w:shd w:val="clear" w:color="auto" w:fill="auto"/>
        <w:tabs>
          <w:tab w:pos="417" w:val="left"/>
        </w:tabs>
        <w:bidi w:val="0"/>
        <w:spacing w:before="0" w:after="0" w:line="346" w:lineRule="exact"/>
        <w:ind w:left="0" w:right="0" w:firstLine="0"/>
        <w:jc w:val="left"/>
      </w:pPr>
      <w:bookmarkStart w:id="581" w:name="bookmark581"/>
      <w:bookmarkEnd w:id="581"/>
      <w:r>
        <w:rPr>
          <w:b/>
          <w:bCs/>
          <w:color w:val="000000"/>
          <w:spacing w:val="0"/>
          <w:w w:val="100"/>
          <w:position w:val="0"/>
        </w:rPr>
        <w:t xml:space="preserve">持续经营 </w:t>
      </w: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5"/>
        <w:keepNext w:val="0"/>
        <w:keepLines w:val="0"/>
        <w:widowControl w:val="0"/>
        <w:shd w:val="clear" w:color="auto" w:fill="auto"/>
        <w:bidi w:val="0"/>
        <w:spacing w:before="0" w:after="200" w:line="272" w:lineRule="exact"/>
        <w:ind w:left="0" w:right="0" w:firstLine="440"/>
        <w:jc w:val="left"/>
      </w:pPr>
      <w:r>
        <w:rPr>
          <w:color w:val="000000"/>
          <w:spacing w:val="0"/>
          <w:w w:val="100"/>
          <w:position w:val="0"/>
        </w:rPr>
        <w:t>本公司不存在导致对报告期末起</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个月内的持续经营能力产生重大疑虑的事项或情况。</w:t>
      </w:r>
    </w:p>
    <w:p>
      <w:pPr>
        <w:pStyle w:val="Style5"/>
        <w:keepNext w:val="0"/>
        <w:keepLines w:val="0"/>
        <w:widowControl w:val="0"/>
        <w:shd w:val="clear" w:color="auto" w:fill="auto"/>
        <w:tabs>
          <w:tab w:pos="483" w:val="left"/>
        </w:tabs>
        <w:bidi w:val="0"/>
        <w:spacing w:before="0" w:after="60" w:line="272" w:lineRule="exact"/>
        <w:ind w:left="0" w:right="0" w:firstLine="0"/>
        <w:jc w:val="left"/>
      </w:pPr>
      <w:bookmarkStart w:id="582" w:name="bookmark582"/>
      <w:r>
        <w:rPr>
          <w:b/>
          <w:bCs/>
          <w:color w:val="000000"/>
          <w:spacing w:val="0"/>
          <w:w w:val="100"/>
          <w:position w:val="0"/>
        </w:rPr>
        <w:t>五</w:t>
      </w:r>
      <w:bookmarkEnd w:id="582"/>
      <w:r>
        <w:rPr>
          <w:b/>
          <w:bCs/>
          <w:color w:val="000000"/>
          <w:spacing w:val="0"/>
          <w:w w:val="100"/>
          <w:position w:val="0"/>
        </w:rPr>
        <w:t>、</w:t>
        <w:tab/>
        <w:t>重要会计政策及会计估计</w:t>
      </w:r>
    </w:p>
    <w:p>
      <w:pPr>
        <w:pStyle w:val="Style21"/>
        <w:keepNext/>
        <w:keepLines/>
        <w:widowControl w:val="0"/>
        <w:shd w:val="clear" w:color="auto" w:fill="auto"/>
        <w:bidi w:val="0"/>
        <w:spacing w:before="0" w:line="240" w:lineRule="auto"/>
        <w:ind w:left="0" w:right="0" w:firstLine="0"/>
        <w:jc w:val="left"/>
      </w:pPr>
      <w:bookmarkStart w:id="583" w:name="bookmark583"/>
      <w:bookmarkStart w:id="584" w:name="bookmark584"/>
      <w:bookmarkStart w:id="585" w:name="bookmark585"/>
      <w:r>
        <w:rPr>
          <w:color w:val="000000"/>
          <w:spacing w:val="0"/>
          <w:w w:val="100"/>
          <w:position w:val="0"/>
          <w:sz w:val="24"/>
          <w:szCs w:val="24"/>
        </w:rPr>
        <w:t>具体会计政策和会计估计提示：</w:t>
      </w:r>
      <w:bookmarkEnd w:id="583"/>
      <w:bookmarkEnd w:id="584"/>
      <w:bookmarkEnd w:id="585"/>
    </w:p>
    <w:p>
      <w:pPr>
        <w:pStyle w:val="Style5"/>
        <w:keepNext w:val="0"/>
        <w:keepLines w:val="0"/>
        <w:widowControl w:val="0"/>
        <w:shd w:val="clear" w:color="auto" w:fill="auto"/>
        <w:bidi w:val="0"/>
        <w:spacing w:before="0" w:after="360" w:line="278" w:lineRule="exact"/>
        <w:ind w:left="0" w:right="0" w:firstLine="0"/>
        <w:jc w:val="left"/>
      </w:pP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 xml:space="preserve">适用口不适用 </w:t>
      </w:r>
      <w:r>
        <w:rPr>
          <w:color w:val="000000"/>
          <w:spacing w:val="0"/>
          <w:w w:val="100"/>
          <w:position w:val="0"/>
        </w:rPr>
        <w:t>重要提示：本公司根据实际生产经营特点针对金融工具减值、固定资产折旧、无形资产摊销、收 入确认等交易或事项制定了具体会计政策和会计估计。</w:t>
      </w:r>
    </w:p>
    <w:p>
      <w:pPr>
        <w:pStyle w:val="Style5"/>
        <w:keepNext w:val="0"/>
        <w:keepLines w:val="0"/>
        <w:widowControl w:val="0"/>
        <w:numPr>
          <w:ilvl w:val="0"/>
          <w:numId w:val="45"/>
        </w:numPr>
        <w:shd w:val="clear" w:color="auto" w:fill="auto"/>
        <w:tabs>
          <w:tab w:pos="417" w:val="left"/>
        </w:tabs>
        <w:bidi w:val="0"/>
        <w:spacing w:before="0" w:after="60" w:line="272" w:lineRule="exact"/>
        <w:ind w:left="0" w:right="0" w:firstLine="0"/>
        <w:jc w:val="left"/>
      </w:pPr>
      <w:bookmarkStart w:id="586" w:name="bookmark586"/>
      <w:bookmarkEnd w:id="586"/>
      <w:r>
        <w:rPr>
          <w:b/>
          <w:bCs/>
          <w:color w:val="000000"/>
          <w:spacing w:val="0"/>
          <w:w w:val="100"/>
          <w:position w:val="0"/>
        </w:rPr>
        <w:t>遵循企业会计准则的声明</w:t>
      </w:r>
    </w:p>
    <w:p>
      <w:pPr>
        <w:pStyle w:val="Style5"/>
        <w:keepNext w:val="0"/>
        <w:keepLines w:val="0"/>
        <w:widowControl w:val="0"/>
        <w:shd w:val="clear" w:color="auto" w:fill="auto"/>
        <w:bidi w:val="0"/>
        <w:spacing w:before="0" w:after="300" w:line="269" w:lineRule="exact"/>
        <w:ind w:left="0" w:right="0" w:firstLine="0"/>
        <w:jc w:val="left"/>
      </w:pPr>
      <w:r>
        <w:rPr>
          <w:color w:val="000000"/>
          <w:spacing w:val="0"/>
          <w:w w:val="100"/>
          <w:position w:val="0"/>
        </w:rPr>
        <w:t>本公司所编制的财务报表符合企业会计准则的要求，真实、完整地反映了公司的财务状况、经营 成果、股东权益变动和现金流量等有关信息。</w:t>
      </w:r>
    </w:p>
    <w:p>
      <w:pPr>
        <w:pStyle w:val="Style5"/>
        <w:keepNext w:val="0"/>
        <w:keepLines w:val="0"/>
        <w:widowControl w:val="0"/>
        <w:numPr>
          <w:ilvl w:val="0"/>
          <w:numId w:val="45"/>
        </w:numPr>
        <w:shd w:val="clear" w:color="auto" w:fill="auto"/>
        <w:tabs>
          <w:tab w:pos="417" w:val="left"/>
        </w:tabs>
        <w:bidi w:val="0"/>
        <w:spacing w:before="0" w:after="60" w:line="272" w:lineRule="exact"/>
        <w:ind w:left="0" w:right="0" w:firstLine="0"/>
        <w:jc w:val="left"/>
      </w:pPr>
      <w:bookmarkStart w:id="587" w:name="bookmark587"/>
      <w:bookmarkEnd w:id="587"/>
      <w:r>
        <w:rPr>
          <w:b/>
          <w:bCs/>
          <w:color w:val="000000"/>
          <w:spacing w:val="0"/>
          <w:w w:val="100"/>
          <w:position w:val="0"/>
        </w:rPr>
        <w:t>会计期间</w:t>
      </w:r>
    </w:p>
    <w:p>
      <w:pPr>
        <w:pStyle w:val="Style5"/>
        <w:keepNext w:val="0"/>
        <w:keepLines w:val="0"/>
        <w:widowControl w:val="0"/>
        <w:shd w:val="clear" w:color="auto" w:fill="auto"/>
        <w:bidi w:val="0"/>
        <w:spacing w:before="0" w:after="60" w:line="272" w:lineRule="exact"/>
        <w:ind w:left="0" w:right="0" w:firstLine="0"/>
        <w:jc w:val="left"/>
      </w:pPr>
      <w:r>
        <w:rPr>
          <w:color w:val="000000"/>
          <w:spacing w:val="0"/>
          <w:w w:val="100"/>
          <w:position w:val="0"/>
        </w:rPr>
        <w:t>本公司会计年度自公历</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日起至</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日止。</w:t>
      </w:r>
    </w:p>
    <w:p>
      <w:pPr>
        <w:pStyle w:val="Style5"/>
        <w:keepNext w:val="0"/>
        <w:keepLines w:val="0"/>
        <w:widowControl w:val="0"/>
        <w:numPr>
          <w:ilvl w:val="0"/>
          <w:numId w:val="45"/>
        </w:numPr>
        <w:shd w:val="clear" w:color="auto" w:fill="auto"/>
        <w:tabs>
          <w:tab w:pos="463" w:val="left"/>
        </w:tabs>
        <w:bidi w:val="0"/>
        <w:spacing w:before="0" w:after="60" w:line="272" w:lineRule="exact"/>
        <w:ind w:left="0" w:right="0" w:firstLine="0"/>
        <w:jc w:val="left"/>
      </w:pPr>
      <w:bookmarkStart w:id="588" w:name="bookmark588"/>
      <w:bookmarkEnd w:id="588"/>
      <w:r>
        <w:rPr>
          <w:b/>
          <w:bCs/>
          <w:color w:val="000000"/>
          <w:spacing w:val="0"/>
          <w:w w:val="100"/>
          <w:position w:val="0"/>
        </w:rPr>
        <w:t>营业周期</w:t>
      </w:r>
    </w:p>
    <w:p>
      <w:pPr>
        <w:pStyle w:val="Style5"/>
        <w:keepNext w:val="0"/>
        <w:keepLines w:val="0"/>
        <w:widowControl w:val="0"/>
        <w:shd w:val="clear" w:color="auto" w:fill="auto"/>
        <w:bidi w:val="0"/>
        <w:spacing w:before="0" w:after="280" w:line="264" w:lineRule="exact"/>
        <w:ind w:left="0" w:right="0" w:firstLine="0"/>
        <w:jc w:val="left"/>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 公司经营业务的营业周期较短，以</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个月作为资产和负债的流动性划分标准。</w:t>
      </w:r>
    </w:p>
    <w:p>
      <w:pPr>
        <w:pStyle w:val="Style5"/>
        <w:keepNext w:val="0"/>
        <w:keepLines w:val="0"/>
        <w:widowControl w:val="0"/>
        <w:numPr>
          <w:ilvl w:val="0"/>
          <w:numId w:val="45"/>
        </w:numPr>
        <w:shd w:val="clear" w:color="auto" w:fill="auto"/>
        <w:tabs>
          <w:tab w:pos="463" w:val="left"/>
        </w:tabs>
        <w:bidi w:val="0"/>
        <w:spacing w:before="0" w:after="60" w:line="272" w:lineRule="exact"/>
        <w:ind w:left="0" w:right="0" w:firstLine="0"/>
        <w:jc w:val="left"/>
      </w:pPr>
      <w:bookmarkStart w:id="589" w:name="bookmark589"/>
      <w:bookmarkEnd w:id="589"/>
      <w:r>
        <w:rPr>
          <w:b/>
          <w:bCs/>
          <w:color w:val="000000"/>
          <w:spacing w:val="0"/>
          <w:w w:val="100"/>
          <w:position w:val="0"/>
        </w:rPr>
        <w:t>记账本位币</w:t>
      </w:r>
    </w:p>
    <w:p>
      <w:pPr>
        <w:pStyle w:val="Style5"/>
        <w:keepNext w:val="0"/>
        <w:keepLines w:val="0"/>
        <w:widowControl w:val="0"/>
        <w:shd w:val="clear" w:color="auto" w:fill="auto"/>
        <w:bidi w:val="0"/>
        <w:spacing w:before="0" w:after="120" w:line="272" w:lineRule="exact"/>
        <w:ind w:left="0" w:right="0" w:firstLine="440"/>
        <w:jc w:val="both"/>
      </w:pPr>
      <w:r>
        <w:rPr>
          <w:color w:val="000000"/>
          <w:spacing w:val="0"/>
          <w:w w:val="100"/>
          <w:position w:val="0"/>
        </w:rPr>
        <w:t>本公司及境内子公司采用人民币为记账本位币，香港爱信诺（国际）有限公司境外子公司从事</w:t>
      </w:r>
    </w:p>
    <w:p>
      <w:pPr>
        <w:pStyle w:val="Style5"/>
        <w:keepNext w:val="0"/>
        <w:keepLines w:val="0"/>
        <w:widowControl w:val="0"/>
        <w:shd w:val="clear" w:color="auto" w:fill="auto"/>
        <w:bidi w:val="0"/>
        <w:spacing w:before="0" w:after="180" w:line="272" w:lineRule="exact"/>
        <w:ind w:left="0" w:right="0" w:firstLine="0"/>
        <w:jc w:val="left"/>
      </w:pPr>
      <w:r>
        <w:rPr>
          <w:color w:val="000000"/>
          <w:spacing w:val="0"/>
          <w:w w:val="100"/>
          <w:position w:val="0"/>
        </w:rPr>
        <w:t>境外经营，选择其经营所处的主要经济环境中的货币为记账本位币。</w:t>
      </w:r>
    </w:p>
    <w:p>
      <w:pPr>
        <w:pStyle w:val="Style5"/>
        <w:keepNext w:val="0"/>
        <w:keepLines w:val="0"/>
        <w:widowControl w:val="0"/>
        <w:numPr>
          <w:ilvl w:val="0"/>
          <w:numId w:val="45"/>
        </w:numPr>
        <w:shd w:val="clear" w:color="auto" w:fill="auto"/>
        <w:tabs>
          <w:tab w:pos="463" w:val="left"/>
        </w:tabs>
        <w:bidi w:val="0"/>
        <w:spacing w:before="0" w:after="60" w:line="272" w:lineRule="exact"/>
        <w:ind w:left="0" w:right="0" w:firstLine="0"/>
        <w:jc w:val="left"/>
      </w:pPr>
      <w:bookmarkStart w:id="590" w:name="bookmark590"/>
      <w:bookmarkEnd w:id="590"/>
      <w:r>
        <w:rPr>
          <w:b/>
          <w:bCs/>
          <w:color w:val="000000"/>
          <w:spacing w:val="0"/>
          <w:w w:val="100"/>
          <w:position w:val="0"/>
        </w:rPr>
        <w:t>同一控制下和非同一控制下企业合并的会计处理方法</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5"/>
        <w:keepNext w:val="0"/>
        <w:keepLines w:val="0"/>
        <w:widowControl w:val="0"/>
        <w:numPr>
          <w:ilvl w:val="0"/>
          <w:numId w:val="47"/>
        </w:numPr>
        <w:shd w:val="clear" w:color="auto" w:fill="auto"/>
        <w:tabs>
          <w:tab w:pos="760" w:val="left"/>
        </w:tabs>
        <w:bidi w:val="0"/>
        <w:spacing w:before="0" w:after="0" w:line="274" w:lineRule="exact"/>
        <w:ind w:left="0" w:right="0" w:firstLine="440"/>
        <w:jc w:val="both"/>
      </w:pPr>
      <w:bookmarkStart w:id="591" w:name="bookmark591"/>
      <w:bookmarkEnd w:id="591"/>
      <w:r>
        <w:rPr>
          <w:color w:val="000000"/>
          <w:spacing w:val="0"/>
          <w:w w:val="100"/>
          <w:position w:val="0"/>
        </w:rPr>
        <w:t>同一控制下企业合并的会计处理方法</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公司在企业合并中取得的资产和负债，按照合并日被合并方在最终控制方合并财务报表中的 账面价值计量。公司按照被合并方所有者权益在最终控制方合并财务报表中的账面价值份额与支 付的合并对价账面价值或发行股份面值总额的差额，调整资本公积；资本公积不足冲减的，调整 留存收益。</w:t>
      </w:r>
    </w:p>
    <w:p>
      <w:pPr>
        <w:pStyle w:val="Style5"/>
        <w:keepNext w:val="0"/>
        <w:keepLines w:val="0"/>
        <w:widowControl w:val="0"/>
        <w:numPr>
          <w:ilvl w:val="0"/>
          <w:numId w:val="47"/>
        </w:numPr>
        <w:shd w:val="clear" w:color="auto" w:fill="auto"/>
        <w:tabs>
          <w:tab w:pos="774" w:val="left"/>
        </w:tabs>
        <w:bidi w:val="0"/>
        <w:spacing w:before="0" w:after="0" w:line="274" w:lineRule="exact"/>
        <w:ind w:left="0" w:right="0" w:firstLine="440"/>
        <w:jc w:val="both"/>
      </w:pPr>
      <w:bookmarkStart w:id="592" w:name="bookmark592"/>
      <w:bookmarkEnd w:id="592"/>
      <w:r>
        <w:rPr>
          <w:color w:val="000000"/>
          <w:spacing w:val="0"/>
          <w:w w:val="100"/>
          <w:position w:val="0"/>
        </w:rPr>
        <w:t>非同一控制下企业合并的会计处理方法</w:t>
      </w:r>
    </w:p>
    <w:p>
      <w:pPr>
        <w:pStyle w:val="Style5"/>
        <w:keepNext w:val="0"/>
        <w:keepLines w:val="0"/>
        <w:widowControl w:val="0"/>
        <w:shd w:val="clear" w:color="auto" w:fill="auto"/>
        <w:bidi w:val="0"/>
        <w:spacing w:before="0" w:after="280" w:line="274" w:lineRule="exact"/>
        <w:ind w:left="0" w:right="0" w:firstLine="0"/>
        <w:jc w:val="both"/>
      </w:pPr>
      <w:r>
        <w:rPr>
          <w:color w:val="000000"/>
          <w:spacing w:val="0"/>
          <w:w w:val="100"/>
          <w:position w:val="0"/>
        </w:rPr>
        <w:t>公司在购买日对合并成本大于合并中取得的被购买方可辨认净资产公允价值份额的差额，确认为 商誉；如果合并成本小于合并中取得的被购买方可辨认净资产公允价值份额，首先对取得的被购 买方各项可辨认资产、负债及或有负债的公允价值以及合并成本的计量进行复核，经复核后合并 成本仍小于合并中取得的被购买方可辨认净资产公允价值份额的，其差额计入当期损益。</w:t>
      </w:r>
    </w:p>
    <w:p>
      <w:pPr>
        <w:pStyle w:val="Style5"/>
        <w:keepNext w:val="0"/>
        <w:keepLines w:val="0"/>
        <w:widowControl w:val="0"/>
        <w:numPr>
          <w:ilvl w:val="0"/>
          <w:numId w:val="45"/>
        </w:numPr>
        <w:shd w:val="clear" w:color="auto" w:fill="auto"/>
        <w:tabs>
          <w:tab w:pos="463" w:val="left"/>
        </w:tabs>
        <w:bidi w:val="0"/>
        <w:spacing w:before="0" w:after="60" w:line="272" w:lineRule="exact"/>
        <w:ind w:left="0" w:right="0" w:firstLine="0"/>
        <w:jc w:val="both"/>
      </w:pPr>
      <w:bookmarkStart w:id="593" w:name="bookmark593"/>
      <w:bookmarkEnd w:id="593"/>
      <w:r>
        <w:rPr>
          <w:b/>
          <w:bCs/>
          <w:color w:val="000000"/>
          <w:spacing w:val="0"/>
          <w:w w:val="100"/>
          <w:position w:val="0"/>
        </w:rPr>
        <w:t>合并财务报表的编制方法</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5"/>
        <w:keepNext w:val="0"/>
        <w:keepLines w:val="0"/>
        <w:widowControl w:val="0"/>
        <w:shd w:val="clear" w:color="auto" w:fill="auto"/>
        <w:bidi w:val="0"/>
        <w:spacing w:before="0" w:after="280" w:line="271" w:lineRule="exact"/>
        <w:ind w:left="0" w:right="0" w:firstLine="440"/>
        <w:jc w:val="both"/>
      </w:pPr>
      <w:r>
        <w:rPr>
          <w:color w:val="000000"/>
          <w:spacing w:val="0"/>
          <w:w w:val="100"/>
          <w:position w:val="0"/>
        </w:rPr>
        <w:t>母公司将其控制的所有子公司纳入合并财务报表的合并范围。合并财务报表以母公司及其子 公司的财务报表为基础，根据其他有关资料，由母公司按照《企业会计准则第</w:t>
      </w:r>
      <w:r>
        <w:rPr>
          <w:color w:val="000000"/>
          <w:spacing w:val="0"/>
          <w:w w:val="100"/>
          <w:position w:val="0"/>
          <w:sz w:val="20"/>
          <w:szCs w:val="20"/>
        </w:rPr>
        <w:t>33</w:t>
      </w:r>
      <w:r>
        <w:rPr>
          <w:color w:val="000000"/>
          <w:spacing w:val="0"/>
          <w:w w:val="100"/>
          <w:position w:val="0"/>
        </w:rPr>
        <w:t>号一一合并财务 报表》编制。</w:t>
      </w:r>
    </w:p>
    <w:p>
      <w:pPr>
        <w:pStyle w:val="Style5"/>
        <w:keepNext w:val="0"/>
        <w:keepLines w:val="0"/>
        <w:widowControl w:val="0"/>
        <w:numPr>
          <w:ilvl w:val="0"/>
          <w:numId w:val="45"/>
        </w:numPr>
        <w:shd w:val="clear" w:color="auto" w:fill="auto"/>
        <w:tabs>
          <w:tab w:pos="463" w:val="left"/>
        </w:tabs>
        <w:bidi w:val="0"/>
        <w:spacing w:before="0" w:after="60" w:line="272" w:lineRule="exact"/>
        <w:ind w:left="0" w:right="0" w:firstLine="0"/>
        <w:jc w:val="left"/>
      </w:pPr>
      <w:bookmarkStart w:id="594" w:name="bookmark594"/>
      <w:bookmarkEnd w:id="594"/>
      <w:r>
        <w:rPr>
          <w:b/>
          <w:bCs/>
          <w:color w:val="000000"/>
          <w:spacing w:val="0"/>
          <w:w w:val="100"/>
          <w:position w:val="0"/>
        </w:rPr>
        <w:t>合营安排分类及共同经营会计处理方法</w:t>
      </w:r>
    </w:p>
    <w:p>
      <w:pPr>
        <w:pStyle w:val="Style21"/>
        <w:keepNext/>
        <w:keepLines/>
        <w:widowControl w:val="0"/>
        <w:shd w:val="clear" w:color="auto" w:fill="auto"/>
        <w:bidi w:val="0"/>
        <w:spacing w:before="0" w:after="360" w:line="240" w:lineRule="auto"/>
        <w:ind w:left="0" w:right="0" w:firstLine="0"/>
        <w:jc w:val="left"/>
      </w:pPr>
      <w:bookmarkStart w:id="595" w:name="bookmark595"/>
      <w:bookmarkStart w:id="596" w:name="bookmark596"/>
      <w:bookmarkStart w:id="597" w:name="bookmark597"/>
      <w:r>
        <w:rPr>
          <w:color w:val="000000"/>
          <w:spacing w:val="0"/>
          <w:w w:val="100"/>
          <w:position w:val="0"/>
          <w:sz w:val="24"/>
          <w:szCs w:val="24"/>
        </w:rPr>
        <w:t xml:space="preserve">口适用 </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595"/>
      <w:bookmarkEnd w:id="596"/>
      <w:bookmarkEnd w:id="597"/>
    </w:p>
    <w:p>
      <w:pPr>
        <w:pStyle w:val="Style5"/>
        <w:keepNext w:val="0"/>
        <w:keepLines w:val="0"/>
        <w:widowControl w:val="0"/>
        <w:numPr>
          <w:ilvl w:val="0"/>
          <w:numId w:val="45"/>
        </w:numPr>
        <w:shd w:val="clear" w:color="auto" w:fill="auto"/>
        <w:tabs>
          <w:tab w:pos="463" w:val="left"/>
        </w:tabs>
        <w:bidi w:val="0"/>
        <w:spacing w:before="0" w:after="60" w:line="272" w:lineRule="exact"/>
        <w:ind w:left="0" w:right="0" w:firstLine="0"/>
        <w:jc w:val="left"/>
      </w:pPr>
      <w:bookmarkStart w:id="598" w:name="bookmark598"/>
      <w:bookmarkEnd w:id="598"/>
      <w:r>
        <w:rPr>
          <w:b/>
          <w:bCs/>
          <w:color w:val="000000"/>
          <w:spacing w:val="0"/>
          <w:w w:val="100"/>
          <w:position w:val="0"/>
        </w:rPr>
        <w:t>现金及现金等价物的确定标准</w:t>
      </w:r>
    </w:p>
    <w:p>
      <w:pPr>
        <w:pStyle w:val="Style5"/>
        <w:keepNext w:val="0"/>
        <w:keepLines w:val="0"/>
        <w:widowControl w:val="0"/>
        <w:shd w:val="clear" w:color="auto" w:fill="auto"/>
        <w:bidi w:val="0"/>
        <w:spacing w:before="0" w:after="280" w:line="271" w:lineRule="exact"/>
        <w:ind w:left="0" w:right="0" w:firstLine="440"/>
        <w:jc w:val="both"/>
      </w:pPr>
      <w:r>
        <w:rPr>
          <w:color w:val="000000"/>
          <w:spacing w:val="0"/>
          <w:w w:val="100"/>
          <w:position w:val="0"/>
        </w:rPr>
        <w:t>列示于现金流量表中的现金是指库存现金以及可以随时用于支付的存款。现金等价物是指企 业持有的期限短（一般指从购买日起三个月内到期）、流动性强、易于转换为已知金额现金、价值 变动风险很小的投资。</w:t>
      </w:r>
    </w:p>
    <w:p>
      <w:pPr>
        <w:pStyle w:val="Style5"/>
        <w:keepNext w:val="0"/>
        <w:keepLines w:val="0"/>
        <w:widowControl w:val="0"/>
        <w:numPr>
          <w:ilvl w:val="0"/>
          <w:numId w:val="45"/>
        </w:numPr>
        <w:shd w:val="clear" w:color="auto" w:fill="auto"/>
        <w:tabs>
          <w:tab w:pos="463" w:val="left"/>
        </w:tabs>
        <w:bidi w:val="0"/>
        <w:spacing w:before="0" w:after="60" w:line="272" w:lineRule="exact"/>
        <w:ind w:left="0" w:right="0" w:firstLine="0"/>
        <w:jc w:val="left"/>
      </w:pPr>
      <w:bookmarkStart w:id="599" w:name="bookmark599"/>
      <w:bookmarkEnd w:id="599"/>
      <w:r>
        <w:rPr>
          <w:b/>
          <w:bCs/>
          <w:color w:val="000000"/>
          <w:spacing w:val="0"/>
          <w:w w:val="100"/>
          <w:position w:val="0"/>
        </w:rPr>
        <w:t>外币业务和外币报表折算</w:t>
      </w: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5"/>
        <w:keepNext w:val="0"/>
        <w:keepLines w:val="0"/>
        <w:widowControl w:val="0"/>
        <w:numPr>
          <w:ilvl w:val="0"/>
          <w:numId w:val="49"/>
        </w:numPr>
        <w:shd w:val="clear" w:color="auto" w:fill="auto"/>
        <w:tabs>
          <w:tab w:pos="755" w:val="left"/>
        </w:tabs>
        <w:bidi w:val="0"/>
        <w:spacing w:before="0" w:after="0" w:line="272" w:lineRule="exact"/>
        <w:ind w:left="0" w:right="0" w:firstLine="440"/>
        <w:jc w:val="both"/>
      </w:pPr>
      <w:bookmarkStart w:id="600" w:name="bookmark600"/>
      <w:bookmarkEnd w:id="600"/>
      <w:r>
        <w:rPr>
          <w:color w:val="000000"/>
          <w:spacing w:val="0"/>
          <w:w w:val="100"/>
          <w:position w:val="0"/>
        </w:rPr>
        <w:t>外币业务折算</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外币交易在初始确认时，采用交易发生日的即期汇率折算为人民币金额。资产负债表日，外 币货币性项目采用资产负债表日即期汇率折算，因汇率不同而产生的汇兑差额，除与购建符合资 本化条件资产有关的外币专门借款本金及利息的汇兑差额外，计入当期损益；以历史成本计量的 外币非货币性项目仍采用交易发生日的即期汇率折算，不改变其人民币金额；以公允价值计量的 外币非货币性项目，采用公允价值确定日的即期汇率折算，差额计入当期损益或其他综合收益。</w:t>
      </w:r>
    </w:p>
    <w:p>
      <w:pPr>
        <w:pStyle w:val="Style5"/>
        <w:keepNext w:val="0"/>
        <w:keepLines w:val="0"/>
        <w:widowControl w:val="0"/>
        <w:numPr>
          <w:ilvl w:val="0"/>
          <w:numId w:val="49"/>
        </w:numPr>
        <w:shd w:val="clear" w:color="auto" w:fill="auto"/>
        <w:tabs>
          <w:tab w:pos="774" w:val="left"/>
        </w:tabs>
        <w:bidi w:val="0"/>
        <w:spacing w:before="0" w:after="0" w:line="272" w:lineRule="exact"/>
        <w:ind w:left="0" w:right="0" w:firstLine="440"/>
        <w:jc w:val="both"/>
      </w:pPr>
      <w:bookmarkStart w:id="601" w:name="bookmark601"/>
      <w:bookmarkEnd w:id="601"/>
      <w:r>
        <w:rPr>
          <w:color w:val="000000"/>
          <w:spacing w:val="0"/>
          <w:w w:val="100"/>
          <w:position w:val="0"/>
        </w:rPr>
        <w:t>外币财务报表折算</w:t>
      </w:r>
    </w:p>
    <w:p>
      <w:pPr>
        <w:pStyle w:val="Style5"/>
        <w:keepNext w:val="0"/>
        <w:keepLines w:val="0"/>
        <w:widowControl w:val="0"/>
        <w:shd w:val="clear" w:color="auto" w:fill="auto"/>
        <w:bidi w:val="0"/>
        <w:spacing w:before="0" w:after="60" w:line="270" w:lineRule="exact"/>
        <w:ind w:left="0" w:right="0" w:firstLine="440"/>
        <w:jc w:val="both"/>
      </w:pPr>
      <w:r>
        <w:rPr>
          <w:color w:val="000000"/>
          <w:spacing w:val="0"/>
          <w:w w:val="100"/>
          <w:position w:val="0"/>
        </w:rPr>
        <w:t>资产负债表中的资产和负债项目，采用资产负债表日的即期汇率折算；所有者权益项目除“未 分配利润”项目外，其他项目采用交易发生日的即期汇率折算；利润表中的收入和费用项目，采 用交易发生日即期汇率的近似汇率折算。按照上述折算产生的外币财务报表折算差额，计入其他 综合收益。</w:t>
      </w:r>
    </w:p>
    <w:p>
      <w:pPr>
        <w:pStyle w:val="Style5"/>
        <w:keepNext w:val="0"/>
        <w:keepLines w:val="0"/>
        <w:widowControl w:val="0"/>
        <w:numPr>
          <w:ilvl w:val="0"/>
          <w:numId w:val="45"/>
        </w:numPr>
        <w:shd w:val="clear" w:color="auto" w:fill="auto"/>
        <w:bidi w:val="0"/>
        <w:spacing w:before="0" w:after="60" w:line="270" w:lineRule="exact"/>
        <w:ind w:left="0" w:right="0" w:firstLine="0"/>
        <w:jc w:val="left"/>
      </w:pPr>
      <w:bookmarkStart w:id="602" w:name="bookmark602"/>
      <w:bookmarkEnd w:id="602"/>
      <w:r>
        <w:rPr>
          <w:b/>
          <w:bCs/>
          <w:color w:val="000000"/>
          <w:spacing w:val="0"/>
          <w:w w:val="100"/>
          <w:position w:val="0"/>
        </w:rPr>
        <w:t>金融工具</w:t>
      </w:r>
    </w:p>
    <w:p>
      <w:pPr>
        <w:pStyle w:val="Style5"/>
        <w:keepNext w:val="0"/>
        <w:keepLines w:val="0"/>
        <w:widowControl w:val="0"/>
        <w:shd w:val="clear" w:color="auto" w:fill="auto"/>
        <w:bidi w:val="0"/>
        <w:spacing w:before="0" w:after="0" w:line="270" w:lineRule="exact"/>
        <w:ind w:left="0" w:right="0" w:firstLine="0"/>
        <w:jc w:val="left"/>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5"/>
        <w:keepNext w:val="0"/>
        <w:keepLines w:val="0"/>
        <w:widowControl w:val="0"/>
        <w:numPr>
          <w:ilvl w:val="0"/>
          <w:numId w:val="51"/>
        </w:numPr>
        <w:shd w:val="clear" w:color="auto" w:fill="auto"/>
        <w:tabs>
          <w:tab w:pos="760" w:val="left"/>
        </w:tabs>
        <w:bidi w:val="0"/>
        <w:spacing w:before="0" w:after="0" w:line="270" w:lineRule="exact"/>
        <w:ind w:left="0" w:right="0" w:firstLine="440"/>
        <w:jc w:val="left"/>
      </w:pPr>
      <w:bookmarkStart w:id="603" w:name="bookmark603"/>
      <w:bookmarkEnd w:id="603"/>
      <w:r>
        <w:rPr>
          <w:color w:val="000000"/>
          <w:spacing w:val="0"/>
          <w:w w:val="100"/>
          <w:position w:val="0"/>
        </w:rPr>
        <w:t>金融资产和金融负债的分类</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金融资产在初始确认时划分为以下三类：</w:t>
      </w:r>
      <w:r>
        <w:rPr>
          <w:color w:val="000000"/>
          <w:spacing w:val="0"/>
          <w:w w:val="100"/>
          <w:position w:val="0"/>
          <w:sz w:val="20"/>
          <w:szCs w:val="20"/>
        </w:rPr>
        <w:t>（1）</w:t>
      </w:r>
      <w:r>
        <w:rPr>
          <w:color w:val="000000"/>
          <w:spacing w:val="0"/>
          <w:w w:val="100"/>
          <w:position w:val="0"/>
        </w:rPr>
        <w:t>以摊余成本计量的金融资产；</w:t>
      </w:r>
      <w:r>
        <w:rPr>
          <w:color w:val="000000"/>
          <w:spacing w:val="0"/>
          <w:w w:val="100"/>
          <w:position w:val="0"/>
          <w:sz w:val="20"/>
          <w:szCs w:val="20"/>
        </w:rPr>
        <w:t>（2）</w:t>
      </w:r>
      <w:r>
        <w:rPr>
          <w:color w:val="000000"/>
          <w:spacing w:val="0"/>
          <w:w w:val="100"/>
          <w:position w:val="0"/>
        </w:rPr>
        <w:t>以公允价值计 量且其变动计入其他综合收益的金融资产；</w:t>
      </w:r>
      <w:r>
        <w:rPr>
          <w:color w:val="000000"/>
          <w:spacing w:val="0"/>
          <w:w w:val="100"/>
          <w:position w:val="0"/>
          <w:sz w:val="20"/>
          <w:szCs w:val="20"/>
        </w:rPr>
        <w:t>（3）</w:t>
      </w:r>
      <w:r>
        <w:rPr>
          <w:color w:val="000000"/>
          <w:spacing w:val="0"/>
          <w:w w:val="100"/>
          <w:position w:val="0"/>
        </w:rPr>
        <w:t>以公允价值计量且其变动计入当期损益的金融资产。</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金融负债在初始确认时划分为以下四类：</w:t>
      </w:r>
      <w:r>
        <w:rPr>
          <w:color w:val="000000"/>
          <w:spacing w:val="0"/>
          <w:w w:val="100"/>
          <w:position w:val="0"/>
          <w:sz w:val="20"/>
          <w:szCs w:val="20"/>
        </w:rPr>
        <w:t>（1）</w:t>
      </w:r>
      <w:r>
        <w:rPr>
          <w:color w:val="000000"/>
          <w:spacing w:val="0"/>
          <w:w w:val="100"/>
          <w:position w:val="0"/>
        </w:rPr>
        <w:t>以公允价值计量且其变动计入当期损益的金融负 债；</w:t>
      </w:r>
      <w:r>
        <w:rPr>
          <w:color w:val="000000"/>
          <w:spacing w:val="0"/>
          <w:w w:val="100"/>
          <w:position w:val="0"/>
          <w:sz w:val="20"/>
          <w:szCs w:val="20"/>
        </w:rPr>
        <w:t>（2）</w:t>
      </w:r>
      <w:r>
        <w:rPr>
          <w:color w:val="000000"/>
          <w:spacing w:val="0"/>
          <w:w w:val="100"/>
          <w:position w:val="0"/>
        </w:rPr>
        <w:t>金融资产转移不符合终止确认条件或继续涉入被转移金融资产所形成的金融负债；</w:t>
      </w:r>
      <w:r>
        <w:rPr>
          <w:color w:val="000000"/>
          <w:spacing w:val="0"/>
          <w:w w:val="100"/>
          <w:position w:val="0"/>
          <w:sz w:val="20"/>
          <w:szCs w:val="20"/>
        </w:rPr>
        <w:t>（3）</w:t>
      </w:r>
      <w:r>
        <w:rPr>
          <w:color w:val="000000"/>
          <w:spacing w:val="0"/>
          <w:w w:val="100"/>
          <w:position w:val="0"/>
        </w:rPr>
        <w:t>不 属于上述</w:t>
      </w:r>
      <w:r>
        <w:rPr>
          <w:color w:val="000000"/>
          <w:spacing w:val="0"/>
          <w:w w:val="100"/>
          <w:position w:val="0"/>
          <w:sz w:val="20"/>
          <w:szCs w:val="20"/>
        </w:rPr>
        <w:t>（1）</w:t>
      </w:r>
      <w:r>
        <w:rPr>
          <w:color w:val="000000"/>
          <w:spacing w:val="0"/>
          <w:w w:val="100"/>
          <w:position w:val="0"/>
        </w:rPr>
        <w:t>或（</w:t>
      </w:r>
      <w:r>
        <w:rPr>
          <w:color w:val="000000"/>
          <w:spacing w:val="0"/>
          <w:w w:val="100"/>
          <w:position w:val="0"/>
          <w:sz w:val="20"/>
          <w:szCs w:val="20"/>
        </w:rPr>
        <w:t>2）</w:t>
      </w:r>
      <w:r>
        <w:rPr>
          <w:color w:val="000000"/>
          <w:spacing w:val="0"/>
          <w:w w:val="100"/>
          <w:position w:val="0"/>
        </w:rPr>
        <w:t>的财务担保合同，以及不属于上述</w:t>
      </w:r>
      <w:r>
        <w:rPr>
          <w:color w:val="000000"/>
          <w:spacing w:val="0"/>
          <w:w w:val="100"/>
          <w:position w:val="0"/>
          <w:sz w:val="20"/>
          <w:szCs w:val="20"/>
        </w:rPr>
        <w:t xml:space="preserve">（1 </w:t>
      </w:r>
      <w:r>
        <w:rPr>
          <w:color w:val="000000"/>
          <w:spacing w:val="0"/>
          <w:w w:val="100"/>
          <w:position w:val="0"/>
        </w:rPr>
        <w:t>）并以低于市场利率贷款的贷款承诺；</w:t>
      </w:r>
      <w:r>
        <w:rPr>
          <w:color w:val="000000"/>
          <w:spacing w:val="0"/>
          <w:w w:val="100"/>
          <w:position w:val="0"/>
          <w:sz w:val="20"/>
          <w:szCs w:val="20"/>
        </w:rPr>
        <w:t xml:space="preserve">（4） </w:t>
      </w:r>
      <w:r>
        <w:rPr>
          <w:color w:val="000000"/>
          <w:spacing w:val="0"/>
          <w:w w:val="100"/>
          <w:position w:val="0"/>
        </w:rPr>
        <w:t>以摊余成本计量的金融负债。</w:t>
      </w:r>
    </w:p>
    <w:p>
      <w:pPr>
        <w:pStyle w:val="Style5"/>
        <w:keepNext w:val="0"/>
        <w:keepLines w:val="0"/>
        <w:widowControl w:val="0"/>
        <w:numPr>
          <w:ilvl w:val="0"/>
          <w:numId w:val="51"/>
        </w:numPr>
        <w:shd w:val="clear" w:color="auto" w:fill="auto"/>
        <w:tabs>
          <w:tab w:pos="774" w:val="left"/>
        </w:tabs>
        <w:bidi w:val="0"/>
        <w:spacing w:before="0" w:after="0" w:line="270" w:lineRule="exact"/>
        <w:ind w:left="0" w:right="0" w:firstLine="440"/>
        <w:jc w:val="left"/>
      </w:pPr>
      <w:bookmarkStart w:id="604" w:name="bookmark604"/>
      <w:bookmarkEnd w:id="604"/>
      <w:r>
        <w:rPr>
          <w:color w:val="000000"/>
          <w:spacing w:val="0"/>
          <w:w w:val="100"/>
          <w:position w:val="0"/>
        </w:rPr>
        <w:t>金融资产和金融负债的确认依据、计量方法和终止确认条件</w:t>
      </w:r>
    </w:p>
    <w:p>
      <w:pPr>
        <w:pStyle w:val="Style5"/>
        <w:keepNext w:val="0"/>
        <w:keepLines w:val="0"/>
        <w:widowControl w:val="0"/>
        <w:shd w:val="clear" w:color="auto" w:fill="auto"/>
        <w:tabs>
          <w:tab w:pos="866" w:val="left"/>
        </w:tabs>
        <w:bidi w:val="0"/>
        <w:spacing w:before="0" w:after="0" w:line="270" w:lineRule="exact"/>
        <w:ind w:left="0" w:right="0" w:firstLine="440"/>
        <w:jc w:val="left"/>
      </w:pPr>
      <w:bookmarkStart w:id="605" w:name="bookmark605"/>
      <w:r>
        <w:rPr>
          <w:color w:val="000000"/>
          <w:spacing w:val="0"/>
          <w:w w:val="100"/>
          <w:position w:val="0"/>
          <w:sz w:val="20"/>
          <w:szCs w:val="20"/>
        </w:rPr>
        <w:t>（</w:t>
      </w:r>
      <w:bookmarkEnd w:id="605"/>
      <w:r>
        <w:rPr>
          <w:color w:val="000000"/>
          <w:spacing w:val="0"/>
          <w:w w:val="100"/>
          <w:position w:val="0"/>
          <w:sz w:val="20"/>
          <w:szCs w:val="20"/>
        </w:rPr>
        <w:t>1）</w:t>
        <w:tab/>
      </w:r>
      <w:r>
        <w:rPr>
          <w:color w:val="000000"/>
          <w:spacing w:val="0"/>
          <w:w w:val="100"/>
          <w:position w:val="0"/>
        </w:rPr>
        <w:t>金融资产和金融负债的确认依据和初始计量方法</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公司成为金融工具合同的一方时，确认一项金融资产或金融负债。初始确认金融资产或金融 负债时，按照公允价值计量;对于以公允价值计量且其变动计入当期损益的金融资产和金融负债， 相关交易费用直接计入当期损益；对于其他类别的金融资产或金融负债，相关交易费用计入初始 确认金额。但是，公司初始确认的应收账款未包含重大融资成分或公司不考虑未超过一年的合同 中的融资成分的，按照《企业会计准则第</w:t>
      </w:r>
      <w:r>
        <w:rPr>
          <w:color w:val="000000"/>
          <w:spacing w:val="0"/>
          <w:w w:val="100"/>
          <w:position w:val="0"/>
          <w:sz w:val="20"/>
          <w:szCs w:val="20"/>
        </w:rPr>
        <w:t>14</w:t>
      </w:r>
      <w:r>
        <w:rPr>
          <w:color w:val="000000"/>
          <w:spacing w:val="0"/>
          <w:w w:val="100"/>
          <w:position w:val="0"/>
        </w:rPr>
        <w:t>号一一收入》所定义的交易价格进行初始计量。</w:t>
      </w:r>
    </w:p>
    <w:p>
      <w:pPr>
        <w:pStyle w:val="Style5"/>
        <w:keepNext w:val="0"/>
        <w:keepLines w:val="0"/>
        <w:widowControl w:val="0"/>
        <w:shd w:val="clear" w:color="auto" w:fill="auto"/>
        <w:tabs>
          <w:tab w:pos="866" w:val="left"/>
        </w:tabs>
        <w:bidi w:val="0"/>
        <w:spacing w:before="0" w:after="0" w:line="270" w:lineRule="exact"/>
        <w:ind w:left="0" w:right="0" w:firstLine="440"/>
        <w:jc w:val="both"/>
      </w:pPr>
      <w:bookmarkStart w:id="606" w:name="bookmark606"/>
      <w:r>
        <w:rPr>
          <w:color w:val="000000"/>
          <w:spacing w:val="0"/>
          <w:w w:val="100"/>
          <w:position w:val="0"/>
          <w:sz w:val="20"/>
          <w:szCs w:val="20"/>
        </w:rPr>
        <w:t>（</w:t>
      </w:r>
      <w:bookmarkEnd w:id="606"/>
      <w:r>
        <w:rPr>
          <w:color w:val="000000"/>
          <w:spacing w:val="0"/>
          <w:w w:val="100"/>
          <w:position w:val="0"/>
          <w:sz w:val="20"/>
          <w:szCs w:val="20"/>
        </w:rPr>
        <w:t>2）</w:t>
        <w:tab/>
      </w:r>
      <w:r>
        <w:rPr>
          <w:color w:val="000000"/>
          <w:spacing w:val="0"/>
          <w:w w:val="100"/>
          <w:position w:val="0"/>
        </w:rPr>
        <w:t>金融资产的后续计量方法</w:t>
      </w:r>
    </w:p>
    <w:p>
      <w:pPr>
        <w:pStyle w:val="Style5"/>
        <w:keepNext w:val="0"/>
        <w:keepLines w:val="0"/>
        <w:widowControl w:val="0"/>
        <w:shd w:val="clear" w:color="auto" w:fill="auto"/>
        <w:tabs>
          <w:tab w:pos="779" w:val="left"/>
        </w:tabs>
        <w:bidi w:val="0"/>
        <w:spacing w:before="0" w:after="0" w:line="270" w:lineRule="exact"/>
        <w:ind w:left="0" w:right="0" w:firstLine="440"/>
        <w:jc w:val="both"/>
      </w:pPr>
      <w:bookmarkStart w:id="607" w:name="bookmark607"/>
      <w:r>
        <w:rPr>
          <w:color w:val="000000"/>
          <w:spacing w:val="0"/>
          <w:w w:val="100"/>
          <w:position w:val="0"/>
          <w:sz w:val="20"/>
          <w:szCs w:val="20"/>
        </w:rPr>
        <w:t>1</w:t>
      </w:r>
      <w:bookmarkEnd w:id="607"/>
      <w:r>
        <w:rPr>
          <w:color w:val="000000"/>
          <w:spacing w:val="0"/>
          <w:w w:val="100"/>
          <w:position w:val="0"/>
          <w:sz w:val="20"/>
          <w:szCs w:val="20"/>
        </w:rPr>
        <w:t>）</w:t>
        <w:tab/>
      </w:r>
      <w:r>
        <w:rPr>
          <w:color w:val="000000"/>
          <w:spacing w:val="0"/>
          <w:w w:val="100"/>
          <w:position w:val="0"/>
        </w:rPr>
        <w:t>以摊余成本计量的金融资产</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采用实际利率法，按照摊余成本进行后续计量。以摊余成本计量且不属于任何套期关系的一 部分的金融资产所产生的利得或损失，在终止确认、重分类、按照实际利率法摊销或确认减值时， 计入当期损益。</w:t>
      </w:r>
    </w:p>
    <w:p>
      <w:pPr>
        <w:pStyle w:val="Style5"/>
        <w:keepNext w:val="0"/>
        <w:keepLines w:val="0"/>
        <w:widowControl w:val="0"/>
        <w:shd w:val="clear" w:color="auto" w:fill="auto"/>
        <w:tabs>
          <w:tab w:pos="794" w:val="left"/>
        </w:tabs>
        <w:bidi w:val="0"/>
        <w:spacing w:before="0" w:after="0" w:line="270" w:lineRule="exact"/>
        <w:ind w:left="0" w:right="0" w:firstLine="440"/>
        <w:jc w:val="left"/>
      </w:pPr>
      <w:bookmarkStart w:id="608" w:name="bookmark608"/>
      <w:r>
        <w:rPr>
          <w:color w:val="000000"/>
          <w:spacing w:val="0"/>
          <w:w w:val="100"/>
          <w:position w:val="0"/>
          <w:sz w:val="20"/>
          <w:szCs w:val="20"/>
        </w:rPr>
        <w:t>2</w:t>
      </w:r>
      <w:bookmarkEnd w:id="608"/>
      <w:r>
        <w:rPr>
          <w:color w:val="000000"/>
          <w:spacing w:val="0"/>
          <w:w w:val="100"/>
          <w:position w:val="0"/>
          <w:sz w:val="20"/>
          <w:szCs w:val="20"/>
        </w:rPr>
        <w:t>）</w:t>
        <w:tab/>
      </w:r>
      <w:r>
        <w:rPr>
          <w:color w:val="000000"/>
          <w:spacing w:val="0"/>
          <w:w w:val="100"/>
          <w:position w:val="0"/>
        </w:rPr>
        <w:t>以公允价值计量且其变动计入其他综合收益的债务工具投资</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采用公允价值进行后续计量。采用实际利率法计算的利息、减值损失或利得及汇兑损益计入 当期损益，其他利得或损失计入其他综合收益。终止确认时，将之前计入其他综合收益的累计利 得或损失从其他综合收益中转出，计入当期损益。</w:t>
      </w:r>
    </w:p>
    <w:p>
      <w:pPr>
        <w:pStyle w:val="Style5"/>
        <w:keepNext w:val="0"/>
        <w:keepLines w:val="0"/>
        <w:widowControl w:val="0"/>
        <w:shd w:val="clear" w:color="auto" w:fill="auto"/>
        <w:tabs>
          <w:tab w:pos="794" w:val="left"/>
        </w:tabs>
        <w:bidi w:val="0"/>
        <w:spacing w:before="0" w:after="0" w:line="270" w:lineRule="exact"/>
        <w:ind w:left="0" w:right="0" w:firstLine="440"/>
        <w:jc w:val="left"/>
      </w:pPr>
      <w:bookmarkStart w:id="609" w:name="bookmark609"/>
      <w:r>
        <w:rPr>
          <w:color w:val="000000"/>
          <w:spacing w:val="0"/>
          <w:w w:val="100"/>
          <w:position w:val="0"/>
          <w:sz w:val="20"/>
          <w:szCs w:val="20"/>
        </w:rPr>
        <w:t>3</w:t>
      </w:r>
      <w:bookmarkEnd w:id="609"/>
      <w:r>
        <w:rPr>
          <w:color w:val="000000"/>
          <w:spacing w:val="0"/>
          <w:w w:val="100"/>
          <w:position w:val="0"/>
          <w:sz w:val="20"/>
          <w:szCs w:val="20"/>
        </w:rPr>
        <w:t>）</w:t>
        <w:tab/>
      </w:r>
      <w:r>
        <w:rPr>
          <w:color w:val="000000"/>
          <w:spacing w:val="0"/>
          <w:w w:val="100"/>
          <w:position w:val="0"/>
        </w:rPr>
        <w:t>以公允价值计量且其变动计入其他综合收益的权益工具投资</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采用公允价值进行后续计量。获得的股利（属于投资成本收回部分的除外）计入当期损益， 其他利得或损失计入其他综合收益。终止确认时，将之前计入其他综合收益的累计利得或损失从 其他综合收益中转出，计入留存收益。</w:t>
      </w:r>
    </w:p>
    <w:p>
      <w:pPr>
        <w:pStyle w:val="Style5"/>
        <w:keepNext w:val="0"/>
        <w:keepLines w:val="0"/>
        <w:widowControl w:val="0"/>
        <w:shd w:val="clear" w:color="auto" w:fill="auto"/>
        <w:tabs>
          <w:tab w:pos="794" w:val="left"/>
        </w:tabs>
        <w:bidi w:val="0"/>
        <w:spacing w:before="0" w:after="0" w:line="270" w:lineRule="exact"/>
        <w:ind w:left="0" w:right="0" w:firstLine="440"/>
        <w:jc w:val="left"/>
      </w:pPr>
      <w:bookmarkStart w:id="610" w:name="bookmark610"/>
      <w:r>
        <w:rPr>
          <w:color w:val="000000"/>
          <w:spacing w:val="0"/>
          <w:w w:val="100"/>
          <w:position w:val="0"/>
          <w:sz w:val="20"/>
          <w:szCs w:val="20"/>
        </w:rPr>
        <w:t>4</w:t>
      </w:r>
      <w:bookmarkEnd w:id="610"/>
      <w:r>
        <w:rPr>
          <w:color w:val="000000"/>
          <w:spacing w:val="0"/>
          <w:w w:val="100"/>
          <w:position w:val="0"/>
          <w:sz w:val="20"/>
          <w:szCs w:val="20"/>
        </w:rPr>
        <w:t>）</w:t>
        <w:tab/>
      </w:r>
      <w:r>
        <w:rPr>
          <w:color w:val="000000"/>
          <w:spacing w:val="0"/>
          <w:w w:val="100"/>
          <w:position w:val="0"/>
        </w:rPr>
        <w:t>以公允价值计量且其变动计入当期损益的金融资产</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采用公允价值进行后续计量，产生的利得或损失（包括利息和股利收入）计入当期损益，除非 该金融资产属于套期关系的一部分。</w:t>
      </w:r>
    </w:p>
    <w:p>
      <w:pPr>
        <w:pStyle w:val="Style5"/>
        <w:keepNext w:val="0"/>
        <w:keepLines w:val="0"/>
        <w:widowControl w:val="0"/>
        <w:shd w:val="clear" w:color="auto" w:fill="auto"/>
        <w:tabs>
          <w:tab w:pos="866" w:val="left"/>
        </w:tabs>
        <w:bidi w:val="0"/>
        <w:spacing w:before="0" w:after="0" w:line="270" w:lineRule="exact"/>
        <w:ind w:left="0" w:right="0" w:firstLine="440"/>
        <w:jc w:val="both"/>
      </w:pPr>
      <w:bookmarkStart w:id="611" w:name="bookmark611"/>
      <w:r>
        <w:rPr>
          <w:color w:val="000000"/>
          <w:spacing w:val="0"/>
          <w:w w:val="100"/>
          <w:position w:val="0"/>
          <w:sz w:val="20"/>
          <w:szCs w:val="20"/>
        </w:rPr>
        <w:t>（</w:t>
      </w:r>
      <w:bookmarkEnd w:id="611"/>
      <w:r>
        <w:rPr>
          <w:color w:val="000000"/>
          <w:spacing w:val="0"/>
          <w:w w:val="100"/>
          <w:position w:val="0"/>
          <w:sz w:val="20"/>
          <w:szCs w:val="20"/>
        </w:rPr>
        <w:t>3）</w:t>
        <w:tab/>
      </w:r>
      <w:r>
        <w:rPr>
          <w:color w:val="000000"/>
          <w:spacing w:val="0"/>
          <w:w w:val="100"/>
          <w:position w:val="0"/>
        </w:rPr>
        <w:t>金融负债的后续计量方法</w:t>
      </w:r>
    </w:p>
    <w:p>
      <w:pPr>
        <w:pStyle w:val="Style5"/>
        <w:keepNext w:val="0"/>
        <w:keepLines w:val="0"/>
        <w:widowControl w:val="0"/>
        <w:shd w:val="clear" w:color="auto" w:fill="auto"/>
        <w:tabs>
          <w:tab w:pos="779" w:val="left"/>
        </w:tabs>
        <w:bidi w:val="0"/>
        <w:spacing w:before="0" w:after="0" w:line="270" w:lineRule="exact"/>
        <w:ind w:left="0" w:right="0" w:firstLine="440"/>
        <w:jc w:val="left"/>
      </w:pPr>
      <w:bookmarkStart w:id="612" w:name="bookmark612"/>
      <w:r>
        <w:rPr>
          <w:color w:val="000000"/>
          <w:spacing w:val="0"/>
          <w:w w:val="100"/>
          <w:position w:val="0"/>
          <w:sz w:val="20"/>
          <w:szCs w:val="20"/>
        </w:rPr>
        <w:t>1</w:t>
      </w:r>
      <w:bookmarkEnd w:id="612"/>
      <w:r>
        <w:rPr>
          <w:color w:val="000000"/>
          <w:spacing w:val="0"/>
          <w:w w:val="100"/>
          <w:position w:val="0"/>
          <w:sz w:val="20"/>
          <w:szCs w:val="20"/>
        </w:rPr>
        <w:t>）</w:t>
        <w:tab/>
      </w:r>
      <w:r>
        <w:rPr>
          <w:color w:val="000000"/>
          <w:spacing w:val="0"/>
          <w:w w:val="100"/>
          <w:position w:val="0"/>
        </w:rPr>
        <w:t>以公允价值计量且其变动计入当期损益的金融负债</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此类金融负债包括交易性金融负债（含属于金融负债的衍生工具）和指定为以公允价值计量 且其变动计入当期损益的金融负债。对于此类金融负债以公允价值进行后续计量。因公司自身信 用风险变动引起的指定为以公允价值计量且其变动计入当期损益的金融负债的公允价值变动金额 计入其他综合收益，除非该处理会造成或扩大损益中的会计错配。此类金融负债产生的其他利得 或损失（包括利息费用、除因公司自身信用风险变动引起的公允价值变动）计入当期损益，除非 该金融负债属于套期关系的一部分。终止确认时，将之前计入其他综合收益的累计利得或损失从 其他综合收益中转出，计入留存收益。</w:t>
      </w:r>
    </w:p>
    <w:p>
      <w:pPr>
        <w:pStyle w:val="Style5"/>
        <w:keepNext w:val="0"/>
        <w:keepLines w:val="0"/>
        <w:widowControl w:val="0"/>
        <w:shd w:val="clear" w:color="auto" w:fill="auto"/>
        <w:tabs>
          <w:tab w:pos="794" w:val="left"/>
        </w:tabs>
        <w:bidi w:val="0"/>
        <w:spacing w:before="0" w:after="0" w:line="270" w:lineRule="exact"/>
        <w:ind w:left="0" w:right="0" w:firstLine="440"/>
        <w:jc w:val="left"/>
      </w:pPr>
      <w:bookmarkStart w:id="613" w:name="bookmark613"/>
      <w:r>
        <w:rPr>
          <w:color w:val="000000"/>
          <w:spacing w:val="0"/>
          <w:w w:val="100"/>
          <w:position w:val="0"/>
          <w:sz w:val="20"/>
          <w:szCs w:val="20"/>
        </w:rPr>
        <w:t>2</w:t>
      </w:r>
      <w:bookmarkEnd w:id="613"/>
      <w:r>
        <w:rPr>
          <w:color w:val="000000"/>
          <w:spacing w:val="0"/>
          <w:w w:val="100"/>
          <w:position w:val="0"/>
          <w:sz w:val="20"/>
          <w:szCs w:val="20"/>
        </w:rPr>
        <w:t>）</w:t>
        <w:tab/>
      </w:r>
      <w:r>
        <w:rPr>
          <w:color w:val="000000"/>
          <w:spacing w:val="0"/>
          <w:w w:val="100"/>
          <w:position w:val="0"/>
        </w:rPr>
        <w:t>金融资产转移不符合终止确认条件或继续涉入被转移金融资产所形成的金融负债</w:t>
      </w:r>
    </w:p>
    <w:p>
      <w:pPr>
        <w:pStyle w:val="Style5"/>
        <w:keepNext w:val="0"/>
        <w:keepLines w:val="0"/>
        <w:widowControl w:val="0"/>
        <w:shd w:val="clear" w:color="auto" w:fill="auto"/>
        <w:bidi w:val="0"/>
        <w:spacing w:before="0" w:after="0" w:line="270" w:lineRule="exact"/>
        <w:ind w:left="0" w:right="0" w:firstLine="440"/>
        <w:jc w:val="left"/>
      </w:pPr>
      <w:r>
        <w:rPr>
          <w:color w:val="000000"/>
          <w:spacing w:val="0"/>
          <w:w w:val="100"/>
          <w:position w:val="0"/>
        </w:rPr>
        <w:t>按照《企业会计准则第</w:t>
      </w:r>
      <w:r>
        <w:rPr>
          <w:color w:val="000000"/>
          <w:spacing w:val="0"/>
          <w:w w:val="100"/>
          <w:position w:val="0"/>
          <w:sz w:val="20"/>
          <w:szCs w:val="20"/>
        </w:rPr>
        <w:t>23</w:t>
      </w:r>
      <w:r>
        <w:rPr>
          <w:color w:val="000000"/>
          <w:spacing w:val="0"/>
          <w:w w:val="100"/>
          <w:position w:val="0"/>
        </w:rPr>
        <w:t>号一一金融资产转移》相关规定进行计量。</w:t>
      </w:r>
    </w:p>
    <w:p>
      <w:pPr>
        <w:pStyle w:val="Style5"/>
        <w:keepNext w:val="0"/>
        <w:keepLines w:val="0"/>
        <w:widowControl w:val="0"/>
        <w:shd w:val="clear" w:color="auto" w:fill="auto"/>
        <w:tabs>
          <w:tab w:pos="781" w:val="left"/>
        </w:tabs>
        <w:bidi w:val="0"/>
        <w:spacing w:before="0" w:after="0" w:line="270" w:lineRule="exact"/>
        <w:ind w:left="0" w:right="0" w:firstLine="440"/>
        <w:jc w:val="both"/>
      </w:pPr>
      <w:bookmarkStart w:id="614" w:name="bookmark614"/>
      <w:r>
        <w:rPr>
          <w:color w:val="000000"/>
          <w:spacing w:val="0"/>
          <w:w w:val="100"/>
          <w:position w:val="0"/>
          <w:sz w:val="20"/>
          <w:szCs w:val="20"/>
        </w:rPr>
        <w:t>3</w:t>
      </w:r>
      <w:bookmarkEnd w:id="614"/>
      <w:r>
        <w:rPr>
          <w:color w:val="000000"/>
          <w:spacing w:val="0"/>
          <w:w w:val="100"/>
          <w:position w:val="0"/>
          <w:sz w:val="20"/>
          <w:szCs w:val="20"/>
        </w:rPr>
        <w:t>）</w:t>
        <w:tab/>
      </w:r>
      <w:r>
        <w:rPr>
          <w:color w:val="000000"/>
          <w:spacing w:val="0"/>
          <w:w w:val="100"/>
          <w:position w:val="0"/>
        </w:rPr>
        <w:t>不属于上述</w:t>
      </w:r>
      <w:r>
        <w:rPr>
          <w:color w:val="000000"/>
          <w:spacing w:val="0"/>
          <w:w w:val="100"/>
          <w:position w:val="0"/>
          <w:sz w:val="20"/>
          <w:szCs w:val="20"/>
        </w:rPr>
        <w:t>1）</w:t>
      </w:r>
      <w:r>
        <w:rPr>
          <w:color w:val="000000"/>
          <w:spacing w:val="0"/>
          <w:w w:val="100"/>
          <w:position w:val="0"/>
        </w:rPr>
        <w:t>或</w:t>
      </w:r>
      <w:r>
        <w:rPr>
          <w:color w:val="000000"/>
          <w:spacing w:val="0"/>
          <w:w w:val="100"/>
          <w:position w:val="0"/>
          <w:sz w:val="20"/>
          <w:szCs w:val="20"/>
        </w:rPr>
        <w:t>2）</w:t>
      </w:r>
      <w:r>
        <w:rPr>
          <w:color w:val="000000"/>
          <w:spacing w:val="0"/>
          <w:w w:val="100"/>
          <w:position w:val="0"/>
        </w:rPr>
        <w:t>的财务担保合同，以及不属于上述</w:t>
      </w:r>
      <w:r>
        <w:rPr>
          <w:color w:val="000000"/>
          <w:spacing w:val="0"/>
          <w:w w:val="100"/>
          <w:position w:val="0"/>
          <w:sz w:val="20"/>
          <w:szCs w:val="20"/>
        </w:rPr>
        <w:t>1）</w:t>
      </w:r>
      <w:r>
        <w:rPr>
          <w:color w:val="000000"/>
          <w:spacing w:val="0"/>
          <w:w w:val="100"/>
          <w:position w:val="0"/>
        </w:rPr>
        <w:t>并以低于市场利率贷款的贷款承 诺</w:t>
      </w:r>
    </w:p>
    <w:p>
      <w:pPr>
        <w:pStyle w:val="Style5"/>
        <w:keepNext w:val="0"/>
        <w:keepLines w:val="0"/>
        <w:widowControl w:val="0"/>
        <w:shd w:val="clear" w:color="auto" w:fill="auto"/>
        <w:tabs>
          <w:tab w:leader="hyphen" w:pos="6749" w:val="left"/>
        </w:tabs>
        <w:bidi w:val="0"/>
        <w:spacing w:before="0" w:after="0" w:line="270" w:lineRule="exact"/>
        <w:ind w:left="0" w:right="0" w:firstLine="440"/>
        <w:jc w:val="both"/>
      </w:pPr>
      <w:r>
        <w:rPr>
          <w:color w:val="000000"/>
          <w:spacing w:val="0"/>
          <w:w w:val="100"/>
          <w:position w:val="0"/>
        </w:rPr>
        <w:t>在初始确认后按照下列两项金额之中的较高者进行后续计量：①按照金融工具的减值规定确 定的损失准备金额；②初始确认金额扣除按照《企业会计准则第</w:t>
      </w:r>
      <w:r>
        <w:rPr>
          <w:color w:val="000000"/>
          <w:spacing w:val="0"/>
          <w:w w:val="100"/>
          <w:position w:val="0"/>
          <w:sz w:val="20"/>
          <w:szCs w:val="20"/>
        </w:rPr>
        <w:t>14</w:t>
      </w:r>
      <w:r>
        <w:rPr>
          <w:color w:val="000000"/>
          <w:spacing w:val="0"/>
          <w:w w:val="100"/>
          <w:position w:val="0"/>
        </w:rPr>
        <w:t>号</w:t>
        <w:tab/>
        <w:t>收入》相关规定所确定</w:t>
      </w:r>
    </w:p>
    <w:p>
      <w:pPr>
        <w:pStyle w:val="Style5"/>
        <w:keepNext w:val="0"/>
        <w:keepLines w:val="0"/>
        <w:widowControl w:val="0"/>
        <w:shd w:val="clear" w:color="auto" w:fill="auto"/>
        <w:bidi w:val="0"/>
        <w:spacing w:before="0" w:after="0" w:line="270" w:lineRule="exact"/>
        <w:ind w:left="0" w:right="0" w:firstLine="0"/>
        <w:jc w:val="left"/>
      </w:pPr>
      <w:r>
        <w:rPr>
          <w:color w:val="000000"/>
          <w:spacing w:val="0"/>
          <w:w w:val="100"/>
          <w:position w:val="0"/>
        </w:rPr>
        <w:t>的累计摊销额后的余额。</w:t>
      </w:r>
    </w:p>
    <w:p>
      <w:pPr>
        <w:pStyle w:val="Style5"/>
        <w:keepNext w:val="0"/>
        <w:keepLines w:val="0"/>
        <w:widowControl w:val="0"/>
        <w:shd w:val="clear" w:color="auto" w:fill="auto"/>
        <w:tabs>
          <w:tab w:pos="794" w:val="left"/>
        </w:tabs>
        <w:bidi w:val="0"/>
        <w:spacing w:before="0" w:after="0" w:line="270" w:lineRule="exact"/>
        <w:ind w:left="0" w:right="0" w:firstLine="440"/>
        <w:jc w:val="left"/>
      </w:pPr>
      <w:bookmarkStart w:id="615" w:name="bookmark615"/>
      <w:r>
        <w:rPr>
          <w:color w:val="000000"/>
          <w:spacing w:val="0"/>
          <w:w w:val="100"/>
          <w:position w:val="0"/>
          <w:sz w:val="20"/>
          <w:szCs w:val="20"/>
        </w:rPr>
        <w:t>4</w:t>
      </w:r>
      <w:bookmarkEnd w:id="615"/>
      <w:r>
        <w:rPr>
          <w:color w:val="000000"/>
          <w:spacing w:val="0"/>
          <w:w w:val="100"/>
          <w:position w:val="0"/>
          <w:sz w:val="20"/>
          <w:szCs w:val="20"/>
        </w:rPr>
        <w:t>）</w:t>
        <w:tab/>
      </w:r>
      <w:r>
        <w:rPr>
          <w:color w:val="000000"/>
          <w:spacing w:val="0"/>
          <w:w w:val="100"/>
          <w:position w:val="0"/>
        </w:rPr>
        <w:t>以摊余成本计量的金融负债</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采用实际利率法以摊余成本计量。以摊余成本计量且不属于任何套期关系的一部分的金融负 债所产生的利得或损失，在终止确认、按照实际利率法摊销时计入当期损益。</w:t>
      </w:r>
    </w:p>
    <w:p>
      <w:pPr>
        <w:pStyle w:val="Style5"/>
        <w:keepNext w:val="0"/>
        <w:keepLines w:val="0"/>
        <w:widowControl w:val="0"/>
        <w:shd w:val="clear" w:color="auto" w:fill="auto"/>
        <w:bidi w:val="0"/>
        <w:spacing w:before="0" w:after="40" w:line="274" w:lineRule="exact"/>
        <w:ind w:left="0" w:right="0" w:firstLine="440"/>
        <w:jc w:val="both"/>
      </w:pPr>
      <w:bookmarkStart w:id="616" w:name="bookmark616"/>
      <w:r>
        <w:rPr>
          <w:color w:val="000000"/>
          <w:spacing w:val="0"/>
          <w:w w:val="100"/>
          <w:position w:val="0"/>
          <w:sz w:val="20"/>
          <w:szCs w:val="20"/>
        </w:rPr>
        <w:t>（</w:t>
      </w:r>
      <w:bookmarkEnd w:id="616"/>
      <w:r>
        <w:rPr>
          <w:color w:val="000000"/>
          <w:spacing w:val="0"/>
          <w:w w:val="100"/>
          <w:position w:val="0"/>
          <w:sz w:val="20"/>
          <w:szCs w:val="20"/>
        </w:rPr>
        <w:t>4）</w:t>
      </w:r>
      <w:r>
        <w:rPr>
          <w:color w:val="000000"/>
          <w:spacing w:val="0"/>
          <w:w w:val="100"/>
          <w:position w:val="0"/>
        </w:rPr>
        <w:t>金融资产和金融负债的终止确认</w:t>
      </w:r>
    </w:p>
    <w:p>
      <w:pPr>
        <w:pStyle w:val="Style5"/>
        <w:keepNext w:val="0"/>
        <w:keepLines w:val="0"/>
        <w:widowControl w:val="0"/>
        <w:shd w:val="clear" w:color="auto" w:fill="auto"/>
        <w:tabs>
          <w:tab w:pos="739" w:val="left"/>
        </w:tabs>
        <w:bidi w:val="0"/>
        <w:spacing w:before="0" w:after="0" w:line="286" w:lineRule="auto"/>
        <w:ind w:left="0" w:right="0" w:firstLine="440"/>
        <w:jc w:val="left"/>
      </w:pPr>
      <w:bookmarkStart w:id="617" w:name="bookmark617"/>
      <w:r>
        <w:rPr>
          <w:rFonts w:ascii="Times New Roman" w:eastAsia="Times New Roman" w:hAnsi="Times New Roman" w:cs="Times New Roman"/>
          <w:color w:val="000000"/>
          <w:spacing w:val="0"/>
          <w:w w:val="100"/>
          <w:position w:val="0"/>
          <w:sz w:val="20"/>
          <w:szCs w:val="20"/>
        </w:rPr>
        <w:t>1</w:t>
      </w:r>
      <w:bookmarkEnd w:id="617"/>
      <w:r>
        <w:rPr>
          <w:rFonts w:ascii="Times New Roman" w:eastAsia="Times New Roman" w:hAnsi="Times New Roman" w:cs="Times New Roman"/>
          <w:color w:val="000000"/>
          <w:spacing w:val="0"/>
          <w:w w:val="100"/>
          <w:position w:val="0"/>
          <w:sz w:val="20"/>
          <w:szCs w:val="20"/>
        </w:rPr>
        <w:t>）</w:t>
        <w:tab/>
      </w:r>
      <w:r>
        <w:rPr>
          <w:color w:val="000000"/>
          <w:spacing w:val="0"/>
          <w:w w:val="100"/>
          <w:position w:val="0"/>
        </w:rPr>
        <w:t>当满足下列条件之一时，终止确认金融资产：</w:t>
      </w:r>
    </w:p>
    <w:p>
      <w:pPr>
        <w:pStyle w:val="Style5"/>
        <w:keepNext w:val="0"/>
        <w:keepLines w:val="0"/>
        <w:widowControl w:val="0"/>
        <w:numPr>
          <w:ilvl w:val="0"/>
          <w:numId w:val="53"/>
        </w:numPr>
        <w:shd w:val="clear" w:color="auto" w:fill="auto"/>
        <w:tabs>
          <w:tab w:pos="787" w:val="left"/>
        </w:tabs>
        <w:bidi w:val="0"/>
        <w:spacing w:before="0" w:after="0" w:line="274" w:lineRule="exact"/>
        <w:ind w:left="0" w:right="0" w:firstLine="440"/>
        <w:jc w:val="left"/>
      </w:pPr>
      <w:bookmarkStart w:id="618" w:name="bookmark618"/>
      <w:bookmarkEnd w:id="618"/>
      <w:r>
        <w:rPr>
          <w:color w:val="000000"/>
          <w:spacing w:val="0"/>
          <w:w w:val="100"/>
          <w:position w:val="0"/>
        </w:rPr>
        <w:t>收取金融资产现金流量的合同权利已终止；</w:t>
      </w:r>
    </w:p>
    <w:p>
      <w:pPr>
        <w:pStyle w:val="Style5"/>
        <w:keepNext w:val="0"/>
        <w:keepLines w:val="0"/>
        <w:widowControl w:val="0"/>
        <w:numPr>
          <w:ilvl w:val="0"/>
          <w:numId w:val="53"/>
        </w:numPr>
        <w:shd w:val="clear" w:color="auto" w:fill="auto"/>
        <w:tabs>
          <w:tab w:pos="764" w:val="left"/>
        </w:tabs>
        <w:bidi w:val="0"/>
        <w:spacing w:before="0" w:after="0" w:line="274" w:lineRule="exact"/>
        <w:ind w:left="0" w:right="0" w:firstLine="440"/>
        <w:jc w:val="both"/>
      </w:pPr>
      <w:bookmarkStart w:id="619" w:name="bookmark619"/>
      <w:bookmarkEnd w:id="619"/>
      <w:r>
        <w:rPr>
          <w:color w:val="000000"/>
          <w:spacing w:val="0"/>
          <w:w w:val="100"/>
          <w:position w:val="0"/>
        </w:rPr>
        <w:t>金融资产已转移，且该转移满足《企业会计准则第</w:t>
      </w:r>
      <w:r>
        <w:rPr>
          <w:rFonts w:ascii="Times New Roman" w:eastAsia="Times New Roman" w:hAnsi="Times New Roman" w:cs="Times New Roman"/>
          <w:color w:val="000000"/>
          <w:spacing w:val="0"/>
          <w:w w:val="100"/>
          <w:position w:val="0"/>
          <w:sz w:val="20"/>
          <w:szCs w:val="20"/>
        </w:rPr>
        <w:t>23</w:t>
      </w:r>
      <w:r>
        <w:rPr>
          <w:color w:val="000000"/>
          <w:spacing w:val="0"/>
          <w:w w:val="100"/>
          <w:position w:val="0"/>
        </w:rPr>
        <w:t>号一一金融资产转移》关于金融资产 终止确认的规定。</w:t>
      </w:r>
    </w:p>
    <w:p>
      <w:pPr>
        <w:pStyle w:val="Style5"/>
        <w:keepNext w:val="0"/>
        <w:keepLines w:val="0"/>
        <w:widowControl w:val="0"/>
        <w:shd w:val="clear" w:color="auto" w:fill="auto"/>
        <w:tabs>
          <w:tab w:pos="735" w:val="left"/>
        </w:tabs>
        <w:bidi w:val="0"/>
        <w:spacing w:before="0" w:after="0" w:line="274" w:lineRule="exact"/>
        <w:ind w:left="0" w:right="0" w:firstLine="440"/>
        <w:jc w:val="both"/>
      </w:pPr>
      <w:bookmarkStart w:id="620" w:name="bookmark620"/>
      <w:r>
        <w:rPr>
          <w:rFonts w:ascii="Times New Roman" w:eastAsia="Times New Roman" w:hAnsi="Times New Roman" w:cs="Times New Roman"/>
          <w:color w:val="000000"/>
          <w:spacing w:val="0"/>
          <w:w w:val="100"/>
          <w:position w:val="0"/>
          <w:sz w:val="20"/>
          <w:szCs w:val="20"/>
        </w:rPr>
        <w:t>2</w:t>
      </w:r>
      <w:bookmarkEnd w:id="620"/>
      <w:r>
        <w:rPr>
          <w:rFonts w:ascii="Times New Roman" w:eastAsia="Times New Roman" w:hAnsi="Times New Roman" w:cs="Times New Roman"/>
          <w:color w:val="000000"/>
          <w:spacing w:val="0"/>
          <w:w w:val="100"/>
          <w:position w:val="0"/>
          <w:sz w:val="20"/>
          <w:szCs w:val="20"/>
        </w:rPr>
        <w:t>）</w:t>
        <w:tab/>
      </w:r>
      <w:r>
        <w:rPr>
          <w:color w:val="000000"/>
          <w:spacing w:val="0"/>
          <w:w w:val="100"/>
          <w:position w:val="0"/>
        </w:rPr>
        <w:t>当金融负债（或其一部分）的现时义务已经解除时，相应终止确认该金融负债（或该部分 金融负债）。</w:t>
      </w:r>
    </w:p>
    <w:p>
      <w:pPr>
        <w:pStyle w:val="Style5"/>
        <w:keepNext w:val="0"/>
        <w:keepLines w:val="0"/>
        <w:widowControl w:val="0"/>
        <w:numPr>
          <w:ilvl w:val="0"/>
          <w:numId w:val="51"/>
        </w:numPr>
        <w:shd w:val="clear" w:color="auto" w:fill="auto"/>
        <w:tabs>
          <w:tab w:pos="724" w:val="left"/>
        </w:tabs>
        <w:bidi w:val="0"/>
        <w:spacing w:before="0" w:after="0" w:line="274" w:lineRule="exact"/>
        <w:ind w:left="0" w:right="0" w:firstLine="440"/>
        <w:jc w:val="both"/>
      </w:pPr>
      <w:bookmarkStart w:id="621" w:name="bookmark621"/>
      <w:bookmarkEnd w:id="621"/>
      <w:r>
        <w:rPr>
          <w:color w:val="000000"/>
          <w:spacing w:val="0"/>
          <w:w w:val="100"/>
          <w:position w:val="0"/>
        </w:rPr>
        <w:t>金融资产转移的确认依据和计量方法</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公司转移了金融资产所有权上几乎所有的风险和报酬的，终止确认该金融资产，并将转移中 产生或保留的权利和义务单独确认为资产或负债；保留了金融资产所有权上几乎所有的风险和报 酬的，继续确认所转移的金融资产。公司既没有转移也没有保留金融资产所有权上几乎所有的风 险和报酬的，分别下列情况处理：</w:t>
      </w:r>
      <w:r>
        <w:rPr>
          <w:color w:val="000000"/>
          <w:spacing w:val="0"/>
          <w:w w:val="100"/>
          <w:position w:val="0"/>
          <w:sz w:val="20"/>
          <w:szCs w:val="20"/>
        </w:rPr>
        <w:t>（1）</w:t>
      </w:r>
      <w:r>
        <w:rPr>
          <w:color w:val="000000"/>
          <w:spacing w:val="0"/>
          <w:w w:val="100"/>
          <w:position w:val="0"/>
        </w:rPr>
        <w:t>未保留对该金融资产控制的，终止确认该金融资产，并将转 移中产生或保留的权利和义务单独确认为资产或负债；</w:t>
      </w:r>
      <w:r>
        <w:rPr>
          <w:color w:val="000000"/>
          <w:spacing w:val="0"/>
          <w:w w:val="100"/>
          <w:position w:val="0"/>
          <w:sz w:val="20"/>
          <w:szCs w:val="20"/>
        </w:rPr>
        <w:t>（2）</w:t>
      </w:r>
      <w:r>
        <w:rPr>
          <w:color w:val="000000"/>
          <w:spacing w:val="0"/>
          <w:w w:val="100"/>
          <w:position w:val="0"/>
        </w:rPr>
        <w:t>保留了对该金融资产控制的，按照继续 涉入所转移金融资产的程度确认有关金融资产，并相应确认有关负债。</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金融资产整体转移满足终止确认条件的，将下列两项金额的差额计入当期损益：</w:t>
      </w:r>
      <w:r>
        <w:rPr>
          <w:color w:val="000000"/>
          <w:spacing w:val="0"/>
          <w:w w:val="100"/>
          <w:position w:val="0"/>
          <w:sz w:val="20"/>
          <w:szCs w:val="20"/>
        </w:rPr>
        <w:t>（1）</w:t>
      </w:r>
      <w:r>
        <w:rPr>
          <w:color w:val="000000"/>
          <w:spacing w:val="0"/>
          <w:w w:val="100"/>
          <w:position w:val="0"/>
        </w:rPr>
        <w:t>所转移金 融资产在终止确认日的账面价值；</w:t>
      </w:r>
      <w:r>
        <w:rPr>
          <w:color w:val="000000"/>
          <w:spacing w:val="0"/>
          <w:w w:val="100"/>
          <w:position w:val="0"/>
          <w:sz w:val="20"/>
          <w:szCs w:val="20"/>
        </w:rPr>
        <w:t>（2）</w:t>
      </w:r>
      <w:r>
        <w:rPr>
          <w:color w:val="000000"/>
          <w:spacing w:val="0"/>
          <w:w w:val="100"/>
          <w:position w:val="0"/>
        </w:rPr>
        <w:t>因转移金融资产而收到的对价，与原直接计入其他综合收益 的公允价值变动累计额中对应终止确认部分的金额（涉及转移的金融资产为以公允价值计量且其 变动计入其他综合收益的债务工具投资）之和。转移了金融资产的一部分，且该被转移部分整体 满足终止确认条件的，将转移前金融资产整体的账面价值，在终止确认部分和继续确认部分之间， 按照转移日各自的相对公允价值进行分摊，并将下列两项金额的差额计入当期损益：</w:t>
      </w:r>
      <w:r>
        <w:rPr>
          <w:color w:val="000000"/>
          <w:spacing w:val="0"/>
          <w:w w:val="100"/>
          <w:position w:val="0"/>
          <w:sz w:val="20"/>
          <w:szCs w:val="20"/>
        </w:rPr>
        <w:t>（1）</w:t>
      </w:r>
      <w:r>
        <w:rPr>
          <w:color w:val="000000"/>
          <w:spacing w:val="0"/>
          <w:w w:val="100"/>
          <w:position w:val="0"/>
        </w:rPr>
        <w:t>终止确认 部分的账面价值；</w:t>
      </w:r>
      <w:r>
        <w:rPr>
          <w:color w:val="000000"/>
          <w:spacing w:val="0"/>
          <w:w w:val="100"/>
          <w:position w:val="0"/>
          <w:sz w:val="20"/>
          <w:szCs w:val="20"/>
        </w:rPr>
        <w:t>（2）</w:t>
      </w:r>
      <w:r>
        <w:rPr>
          <w:color w:val="000000"/>
          <w:spacing w:val="0"/>
          <w:w w:val="100"/>
          <w:position w:val="0"/>
        </w:rPr>
        <w:t>终止确认部分的对价，与原直接计入其他综合收益的公允价值变动累计额中 对应终止确认部分的金额（涉及转移的金融资产为以公允价值计量且其变动计入其他综合收益的 债务工具投资）之和。</w:t>
      </w:r>
    </w:p>
    <w:p>
      <w:pPr>
        <w:pStyle w:val="Style5"/>
        <w:keepNext w:val="0"/>
        <w:keepLines w:val="0"/>
        <w:widowControl w:val="0"/>
        <w:numPr>
          <w:ilvl w:val="0"/>
          <w:numId w:val="51"/>
        </w:numPr>
        <w:shd w:val="clear" w:color="auto" w:fill="auto"/>
        <w:tabs>
          <w:tab w:pos="729" w:val="left"/>
        </w:tabs>
        <w:bidi w:val="0"/>
        <w:spacing w:before="0" w:after="0" w:line="274" w:lineRule="exact"/>
        <w:ind w:left="0" w:right="0" w:firstLine="440"/>
        <w:jc w:val="both"/>
      </w:pPr>
      <w:bookmarkStart w:id="622" w:name="bookmark622"/>
      <w:bookmarkEnd w:id="622"/>
      <w:r>
        <w:rPr>
          <w:color w:val="000000"/>
          <w:spacing w:val="0"/>
          <w:w w:val="100"/>
          <w:position w:val="0"/>
        </w:rPr>
        <w:t>金融资产和金融负债的公允价值确定方法</w:t>
      </w:r>
    </w:p>
    <w:p>
      <w:pPr>
        <w:pStyle w:val="Style5"/>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公司采用在当前情况下适用并且有足够可利用数据和其他信息支持的估值技术确定相关金融 资产和金融负债的公允价值。公司将估值技术使用的输入值分以下层级，并依次使用：</w:t>
      </w:r>
    </w:p>
    <w:p>
      <w:pPr>
        <w:pStyle w:val="Style5"/>
        <w:keepNext w:val="0"/>
        <w:keepLines w:val="0"/>
        <w:widowControl w:val="0"/>
        <w:shd w:val="clear" w:color="auto" w:fill="auto"/>
        <w:tabs>
          <w:tab w:pos="820" w:val="left"/>
        </w:tabs>
        <w:bidi w:val="0"/>
        <w:spacing w:before="0" w:after="0" w:line="286" w:lineRule="auto"/>
        <w:ind w:left="0" w:right="0" w:firstLine="440"/>
        <w:jc w:val="both"/>
      </w:pPr>
      <w:bookmarkStart w:id="623" w:name="bookmark623"/>
      <w:r>
        <w:rPr>
          <w:rFonts w:ascii="Times New Roman" w:eastAsia="Times New Roman" w:hAnsi="Times New Roman" w:cs="Times New Roman"/>
          <w:color w:val="000000"/>
          <w:spacing w:val="0"/>
          <w:w w:val="100"/>
          <w:position w:val="0"/>
          <w:sz w:val="20"/>
          <w:szCs w:val="20"/>
        </w:rPr>
        <w:t>（</w:t>
      </w:r>
      <w:bookmarkEnd w:id="623"/>
      <w:r>
        <w:rPr>
          <w:rFonts w:ascii="Times New Roman" w:eastAsia="Times New Roman" w:hAnsi="Times New Roman" w:cs="Times New Roman"/>
          <w:color w:val="000000"/>
          <w:spacing w:val="0"/>
          <w:w w:val="100"/>
          <w:position w:val="0"/>
          <w:sz w:val="20"/>
          <w:szCs w:val="20"/>
        </w:rPr>
        <w:t>1）</w:t>
        <w:tab/>
      </w:r>
      <w:r>
        <w:rPr>
          <w:color w:val="000000"/>
          <w:spacing w:val="0"/>
          <w:w w:val="100"/>
          <w:position w:val="0"/>
        </w:rPr>
        <w:t>第一层次输入值是在计量日能够取得的相同资产或负债在活跃市场上未经调整的报价；</w:t>
      </w:r>
    </w:p>
    <w:p>
      <w:pPr>
        <w:pStyle w:val="Style5"/>
        <w:keepNext w:val="0"/>
        <w:keepLines w:val="0"/>
        <w:widowControl w:val="0"/>
        <w:shd w:val="clear" w:color="auto" w:fill="auto"/>
        <w:tabs>
          <w:tab w:pos="803" w:val="left"/>
        </w:tabs>
        <w:bidi w:val="0"/>
        <w:spacing w:before="0" w:after="0" w:line="274" w:lineRule="exact"/>
        <w:ind w:left="0" w:right="0" w:firstLine="440"/>
        <w:jc w:val="both"/>
      </w:pPr>
      <w:bookmarkStart w:id="624" w:name="bookmark624"/>
      <w:r>
        <w:rPr>
          <w:rFonts w:ascii="Times New Roman" w:eastAsia="Times New Roman" w:hAnsi="Times New Roman" w:cs="Times New Roman"/>
          <w:color w:val="000000"/>
          <w:spacing w:val="0"/>
          <w:w w:val="100"/>
          <w:position w:val="0"/>
          <w:sz w:val="20"/>
          <w:szCs w:val="20"/>
        </w:rPr>
        <w:t>（</w:t>
      </w:r>
      <w:bookmarkEnd w:id="624"/>
      <w:r>
        <w:rPr>
          <w:rFonts w:ascii="Times New Roman" w:eastAsia="Times New Roman" w:hAnsi="Times New Roman" w:cs="Times New Roman"/>
          <w:color w:val="000000"/>
          <w:spacing w:val="0"/>
          <w:w w:val="100"/>
          <w:position w:val="0"/>
          <w:sz w:val="20"/>
          <w:szCs w:val="20"/>
        </w:rPr>
        <w:t>2）</w:t>
        <w:tab/>
      </w:r>
      <w:r>
        <w:rPr>
          <w:color w:val="000000"/>
          <w:spacing w:val="0"/>
          <w:w w:val="100"/>
          <w:position w:val="0"/>
        </w:rPr>
        <w:t>第二层次输入值是除第一层次输入值外相关资产或负债直接或间接可观察的输入值，包括: 活跃市场中类似资产或负债的报价；非活跃市场中相同或类似资产或负债的报价；除报价以外的 其他可观察输入值,如在正常报价间隔期间可观察的利率和收益率曲线等;市场验证的输入值等；</w:t>
      </w:r>
    </w:p>
    <w:p>
      <w:pPr>
        <w:pStyle w:val="Style5"/>
        <w:keepNext w:val="0"/>
        <w:keepLines w:val="0"/>
        <w:widowControl w:val="0"/>
        <w:shd w:val="clear" w:color="auto" w:fill="auto"/>
        <w:tabs>
          <w:tab w:pos="803" w:val="left"/>
        </w:tabs>
        <w:bidi w:val="0"/>
        <w:spacing w:before="0" w:after="0" w:line="274" w:lineRule="exact"/>
        <w:ind w:left="0" w:right="0" w:firstLine="440"/>
        <w:jc w:val="both"/>
      </w:pPr>
      <w:bookmarkStart w:id="625" w:name="bookmark625"/>
      <w:r>
        <w:rPr>
          <w:rFonts w:ascii="Times New Roman" w:eastAsia="Times New Roman" w:hAnsi="Times New Roman" w:cs="Times New Roman"/>
          <w:color w:val="000000"/>
          <w:spacing w:val="0"/>
          <w:w w:val="100"/>
          <w:position w:val="0"/>
          <w:sz w:val="20"/>
          <w:szCs w:val="20"/>
        </w:rPr>
        <w:t>（</w:t>
      </w:r>
      <w:bookmarkEnd w:id="625"/>
      <w:r>
        <w:rPr>
          <w:rFonts w:ascii="Times New Roman" w:eastAsia="Times New Roman" w:hAnsi="Times New Roman" w:cs="Times New Roman"/>
          <w:color w:val="000000"/>
          <w:spacing w:val="0"/>
          <w:w w:val="100"/>
          <w:position w:val="0"/>
          <w:sz w:val="20"/>
          <w:szCs w:val="20"/>
        </w:rPr>
        <w:t>3）</w:t>
        <w:tab/>
      </w:r>
      <w:r>
        <w:rPr>
          <w:color w:val="000000"/>
          <w:spacing w:val="0"/>
          <w:w w:val="100"/>
          <w:position w:val="0"/>
        </w:rPr>
        <w:t>第三层次输入值是相关资产或负债的不可观察输入值，包括不能直接观察或无法由可观察 市场数据验证的利率、股票波动率、企业合并中承担的弃置义务的未来现金流量、使用自身数据 作出的财务预测等。</w:t>
      </w:r>
    </w:p>
    <w:p>
      <w:pPr>
        <w:pStyle w:val="Style5"/>
        <w:keepNext w:val="0"/>
        <w:keepLines w:val="0"/>
        <w:widowControl w:val="0"/>
        <w:numPr>
          <w:ilvl w:val="0"/>
          <w:numId w:val="51"/>
        </w:numPr>
        <w:shd w:val="clear" w:color="auto" w:fill="auto"/>
        <w:tabs>
          <w:tab w:pos="729" w:val="left"/>
        </w:tabs>
        <w:bidi w:val="0"/>
        <w:spacing w:before="0" w:after="0" w:line="274" w:lineRule="exact"/>
        <w:ind w:left="0" w:right="0" w:firstLine="440"/>
        <w:jc w:val="both"/>
      </w:pPr>
      <w:bookmarkStart w:id="626" w:name="bookmark626"/>
      <w:bookmarkEnd w:id="626"/>
      <w:r>
        <w:rPr>
          <w:color w:val="000000"/>
          <w:spacing w:val="0"/>
          <w:w w:val="100"/>
          <w:position w:val="0"/>
        </w:rPr>
        <w:t>金融工具减值</w:t>
      </w:r>
    </w:p>
    <w:p>
      <w:pPr>
        <w:pStyle w:val="Style5"/>
        <w:keepNext w:val="0"/>
        <w:keepLines w:val="0"/>
        <w:widowControl w:val="0"/>
        <w:shd w:val="clear" w:color="auto" w:fill="auto"/>
        <w:bidi w:val="0"/>
        <w:spacing w:before="0" w:after="0" w:line="274" w:lineRule="exact"/>
        <w:ind w:left="0" w:right="0" w:firstLine="440"/>
        <w:jc w:val="both"/>
      </w:pPr>
      <w:bookmarkStart w:id="627" w:name="bookmark627"/>
      <w:r>
        <w:rPr>
          <w:color w:val="000000"/>
          <w:spacing w:val="0"/>
          <w:w w:val="100"/>
          <w:position w:val="0"/>
          <w:sz w:val="20"/>
          <w:szCs w:val="20"/>
        </w:rPr>
        <w:t>（</w:t>
      </w:r>
      <w:bookmarkEnd w:id="627"/>
      <w:r>
        <w:rPr>
          <w:color w:val="000000"/>
          <w:spacing w:val="0"/>
          <w:w w:val="100"/>
          <w:position w:val="0"/>
          <w:sz w:val="20"/>
          <w:szCs w:val="20"/>
        </w:rPr>
        <w:t>1）</w:t>
      </w:r>
      <w:r>
        <w:rPr>
          <w:color w:val="000000"/>
          <w:spacing w:val="0"/>
          <w:w w:val="100"/>
          <w:position w:val="0"/>
        </w:rPr>
        <w:t>金融工具减值计量和会计处理</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公司以预期信用损失为基础，对以摊余成本计量的金融资产、以公允价值计量且其变动计入 其他综合收益的债务工具投资、合同资产、租赁应收款、分类为以公允价值计量且其变动计入当 期损益的金融负债以外的贷款承诺、不属于以公允价值计量且其变动计入当期损益的金融负债或 不属于金融资产转移不符合终止确认条件或继续涉入被转移金融资产所形成的金融负债的财务担 保合同进行减值处理并确认损失准备。</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预期信用损失，是指以发生违约的风险为权重的金融工具信用损失的加权平均值。信用损失， 是指公司按照原实际利率折现的、根据合同应收的所有合同现金流量与预期收取的所有现金流量 之间的差额，即全部现金短缺的现值。其中，对于公司购买或源生的已发生信用减值的金融资产， 按照该金融资产经信用调整的实际利率折现。</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对于购买或源生的已发生信用减值的金融资产，公司在资产负债表日仅将自初始确认后整个 存续期内预期信用损失的累计变动确认为损失准备。</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rPr>
        <w:t>号一一收入》规范的交易形成，且不含重大融资成分或者公司不 考虑不超过一年的合同中的融资成分的应收款项及合同资产，公司运用简化计量方法，按照相当</w:t>
      </w:r>
    </w:p>
    <w:p>
      <w:pPr>
        <w:pStyle w:val="Style5"/>
        <w:keepNext w:val="0"/>
        <w:keepLines w:val="0"/>
        <w:widowControl w:val="0"/>
        <w:shd w:val="clear" w:color="auto" w:fill="auto"/>
        <w:bidi w:val="0"/>
        <w:spacing w:before="0" w:after="0" w:line="274" w:lineRule="exact"/>
        <w:ind w:left="0" w:right="0" w:firstLine="140"/>
        <w:jc w:val="both"/>
      </w:pPr>
      <w:r>
        <w:rPr>
          <w:color w:val="000000"/>
          <w:spacing w:val="0"/>
          <w:w w:val="100"/>
          <w:position w:val="0"/>
        </w:rPr>
        <w:t>于整个存续期内的预期信用损失金额计量损失准备。</w:t>
      </w:r>
    </w:p>
    <w:p>
      <w:pPr>
        <w:pStyle w:val="Style5"/>
        <w:keepNext w:val="0"/>
        <w:keepLines w:val="0"/>
        <w:widowControl w:val="0"/>
        <w:shd w:val="clear" w:color="auto" w:fill="auto"/>
        <w:bidi w:val="0"/>
        <w:spacing w:before="0" w:after="0" w:line="274" w:lineRule="exact"/>
        <w:ind w:left="140" w:right="0" w:firstLine="420"/>
        <w:jc w:val="both"/>
      </w:pPr>
      <w:r>
        <w:rPr>
          <w:color w:val="000000"/>
          <w:spacing w:val="0"/>
          <w:w w:val="100"/>
          <w:position w:val="0"/>
        </w:rPr>
        <w:t>对于租赁应收款、由《企业会计准则第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rPr>
        <w:t>号一一收入》规范的交易形成且包含重大融资成分 的应收款项及合同资产，公司运用简化计量方法，按照相当于整个存续期内的预期信用损失金额 计量损失准备。</w:t>
      </w:r>
    </w:p>
    <w:p>
      <w:pPr>
        <w:pStyle w:val="Style5"/>
        <w:keepNext w:val="0"/>
        <w:keepLines w:val="0"/>
        <w:widowControl w:val="0"/>
        <w:shd w:val="clear" w:color="auto" w:fill="auto"/>
        <w:bidi w:val="0"/>
        <w:spacing w:before="0" w:after="0" w:line="274" w:lineRule="exact"/>
        <w:ind w:left="140" w:right="0" w:firstLine="420"/>
        <w:jc w:val="both"/>
      </w:pPr>
      <w:r>
        <w:rPr>
          <w:color w:val="000000"/>
          <w:spacing w:val="0"/>
          <w:w w:val="100"/>
          <w:position w:val="0"/>
        </w:rPr>
        <w:t>除上述计量方法以外的金融资产，公司在每个资产负债表日评估其信用风险自初始确认后是 否已经显著增加。如果信用风险自初始确认后已显著增加，公司按照整个存续期内预期信用损失 的金额计量损失准备；如果信用风险自初始确认后未显著增加，公司按照该金融工具未来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个月 内预期信用损失的金额计量损失准备。</w:t>
      </w:r>
    </w:p>
    <w:p>
      <w:pPr>
        <w:pStyle w:val="Style5"/>
        <w:keepNext w:val="0"/>
        <w:keepLines w:val="0"/>
        <w:widowControl w:val="0"/>
        <w:shd w:val="clear" w:color="auto" w:fill="auto"/>
        <w:bidi w:val="0"/>
        <w:spacing w:before="0" w:after="0" w:line="274" w:lineRule="exact"/>
        <w:ind w:left="140" w:right="0" w:firstLine="420"/>
        <w:jc w:val="both"/>
      </w:pPr>
      <w:r>
        <w:rPr>
          <w:color w:val="000000"/>
          <w:spacing w:val="0"/>
          <w:w w:val="100"/>
          <w:position w:val="0"/>
        </w:rPr>
        <w:t>公司利用可获得的合理且有依据的信息，包括前瞻性信息，通过比较金融工具在资产负债表 日发生违约的风险与在初始确认日发生违约的风险，以确定金融工具的信用风险自初始确认后是 否已显著增加。</w:t>
      </w:r>
    </w:p>
    <w:p>
      <w:pPr>
        <w:pStyle w:val="Style5"/>
        <w:keepNext w:val="0"/>
        <w:keepLines w:val="0"/>
        <w:widowControl w:val="0"/>
        <w:shd w:val="clear" w:color="auto" w:fill="auto"/>
        <w:bidi w:val="0"/>
        <w:spacing w:before="0" w:after="0" w:line="274" w:lineRule="exact"/>
        <w:ind w:left="140" w:right="0" w:firstLine="420"/>
        <w:jc w:val="both"/>
      </w:pPr>
      <w:r>
        <w:rPr>
          <w:color w:val="000000"/>
          <w:spacing w:val="0"/>
          <w:w w:val="100"/>
          <w:position w:val="0"/>
        </w:rPr>
        <w:t>于资产负债表日，若公司判断金融工具只具有较低的信用风险，则假定该金融工具的信用风 险自初始确认后并未显著增加。</w:t>
      </w:r>
    </w:p>
    <w:p>
      <w:pPr>
        <w:pStyle w:val="Style5"/>
        <w:keepNext w:val="0"/>
        <w:keepLines w:val="0"/>
        <w:widowControl w:val="0"/>
        <w:shd w:val="clear" w:color="auto" w:fill="auto"/>
        <w:bidi w:val="0"/>
        <w:spacing w:before="0" w:after="0" w:line="274" w:lineRule="exact"/>
        <w:ind w:left="140" w:right="0" w:firstLine="420"/>
        <w:jc w:val="both"/>
      </w:pPr>
      <w:r>
        <w:rPr>
          <w:color w:val="000000"/>
          <w:spacing w:val="0"/>
          <w:w w:val="100"/>
          <w:position w:val="0"/>
        </w:rPr>
        <w:t>公司以单项金融工具或金融工具组合为基础评估预期信用风险和计量预期信用损失。当以金 融工具组合为基础时，公司以共同风险特征为依据，将金融工具划分为不同组合。</w:t>
      </w:r>
    </w:p>
    <w:p>
      <w:pPr>
        <w:pStyle w:val="Style5"/>
        <w:keepNext w:val="0"/>
        <w:keepLines w:val="0"/>
        <w:widowControl w:val="0"/>
        <w:shd w:val="clear" w:color="auto" w:fill="auto"/>
        <w:bidi w:val="0"/>
        <w:spacing w:before="0" w:after="0" w:line="274" w:lineRule="exact"/>
        <w:ind w:left="140" w:right="0" w:firstLine="420"/>
        <w:jc w:val="both"/>
      </w:pPr>
      <w:r>
        <w:rPr>
          <w:color w:val="000000"/>
          <w:spacing w:val="0"/>
          <w:w w:val="100"/>
          <w:position w:val="0"/>
        </w:rPr>
        <w:t>公司在每个资产负债表日重新计量预期信用损失，由此形成的损失准备的增加或转回金额， 作为减值损失或利得计入当期损益。对于以摊余成本计量的金融资产，损失准备抵减该金融资产 在资产负债表中列示的账面价值；对于以公允价值计量且其变动计入其他综合收益的债权投资， 公司在其他综合收益中确认其损失准备，不抵减该金融资产的账面价值。</w:t>
      </w:r>
    </w:p>
    <w:p>
      <w:pPr>
        <w:pStyle w:val="Style28"/>
        <w:keepNext w:val="0"/>
        <w:keepLines w:val="0"/>
        <w:widowControl w:val="0"/>
        <w:shd w:val="clear" w:color="auto" w:fill="auto"/>
        <w:bidi w:val="0"/>
        <w:spacing w:before="0" w:after="0" w:line="240" w:lineRule="auto"/>
        <w:ind w:left="557"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按组合评估预期信用风险和计量预期信用损失的金融工具</w:t>
      </w:r>
    </w:p>
    <w:tbl>
      <w:tblPr>
        <w:tblOverlap w:val="never"/>
        <w:jc w:val="center"/>
        <w:tblLayout w:type="fixed"/>
      </w:tblPr>
      <w:tblGrid>
        <w:gridCol w:w="2909"/>
        <w:gridCol w:w="2794"/>
        <w:gridCol w:w="2899"/>
      </w:tblGrid>
      <w:tr>
        <w:trPr>
          <w:trHeight w:val="46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计量预期信用损失的方法</w:t>
            </w:r>
          </w:p>
        </w:tc>
      </w:tr>
      <w:tr>
        <w:trPr>
          <w:trHeight w:val="164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其他应收款一一账龄组合</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参考历史信用损失经验，结合 当前状况以及对未来经济状 况的预测，通过违约风险敞口 和未来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个月内或整个存续 期预期信用损失率，计算预期 信用损失</w:t>
            </w:r>
          </w:p>
        </w:tc>
      </w:tr>
      <w:tr>
        <w:trPr>
          <w:trHeight w:val="1622" w:hRule="exact"/>
        </w:trPr>
        <w:tc>
          <w:tcPr>
            <w:tcBorders>
              <w:top w:val="single" w:sz="4"/>
              <w:bottom w:val="single" w:sz="4"/>
            </w:tcBorders>
            <w:shd w:val="clear" w:color="auto" w:fill="FFFFFF"/>
            <w:vAlign w:val="center"/>
          </w:tcPr>
          <w:p>
            <w:pPr>
              <w:pStyle w:val="Style31"/>
              <w:keepNext w:val="0"/>
              <w:keepLines w:val="0"/>
              <w:widowControl w:val="0"/>
              <w:shd w:val="clear" w:color="auto" w:fill="auto"/>
              <w:tabs>
                <w:tab w:leader="hyphen" w:pos="1671" w:val="left"/>
              </w:tabs>
              <w:bidi w:val="0"/>
              <w:spacing w:before="0" w:after="40" w:line="240" w:lineRule="auto"/>
              <w:ind w:left="0" w:right="0" w:firstLine="140"/>
              <w:jc w:val="left"/>
            </w:pPr>
            <w:r>
              <w:rPr>
                <w:color w:val="000000"/>
                <w:spacing w:val="0"/>
                <w:w w:val="100"/>
                <w:position w:val="0"/>
              </w:rPr>
              <w:t>其他应收款</w:t>
              <w:tab/>
              <w:t>关联往来组</w:t>
            </w:r>
          </w:p>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本公司合并范围内关联方</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65" w:lineRule="exact"/>
              <w:ind w:left="0" w:right="0" w:firstLine="0"/>
              <w:jc w:val="both"/>
              <w:rPr>
                <w:sz w:val="20"/>
                <w:szCs w:val="20"/>
              </w:rPr>
            </w:pPr>
            <w:r>
              <w:rPr>
                <w:color w:val="000000"/>
                <w:spacing w:val="0"/>
                <w:w w:val="100"/>
                <w:position w:val="0"/>
                <w:sz w:val="18"/>
                <w:szCs w:val="18"/>
              </w:rPr>
              <w:t xml:space="preserve">参考历史信用损失经验，结合 当前状况以及对未来经济状 况的预测，通过违约风险敞口 和整个存续期预期信用损失 率，该组合预期信用损失率为 </w:t>
            </w:r>
            <w:r>
              <w:rPr>
                <w:rFonts w:ascii="Times New Roman" w:eastAsia="Times New Roman" w:hAnsi="Times New Roman" w:cs="Times New Roman"/>
                <w:color w:val="000000"/>
                <w:spacing w:val="0"/>
                <w:w w:val="100"/>
                <w:position w:val="0"/>
                <w:sz w:val="20"/>
                <w:szCs w:val="20"/>
              </w:rPr>
              <w:t>0%</w:t>
            </w:r>
          </w:p>
        </w:tc>
      </w:tr>
    </w:tbl>
    <w:p>
      <w:pPr>
        <w:pStyle w:val="Style28"/>
        <w:keepNext w:val="0"/>
        <w:keepLines w:val="0"/>
        <w:widowControl w:val="0"/>
        <w:shd w:val="clear" w:color="auto" w:fill="auto"/>
        <w:bidi w:val="0"/>
        <w:spacing w:before="0" w:after="0" w:line="240" w:lineRule="auto"/>
        <w:ind w:left="557"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按组合计量预期信用损失的应收款项及合同资产</w:t>
      </w:r>
    </w:p>
    <w:p>
      <w:pPr>
        <w:widowControl w:val="0"/>
        <w:spacing w:after="1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具体组合及计量预期信用损失的方法</w:t>
      </w:r>
    </w:p>
    <w:tbl>
      <w:tblPr>
        <w:tblOverlap w:val="never"/>
        <w:jc w:val="center"/>
        <w:tblLayout w:type="fixed"/>
      </w:tblPr>
      <w:tblGrid>
        <w:gridCol w:w="2894"/>
        <w:gridCol w:w="2794"/>
        <w:gridCol w:w="2899"/>
      </w:tblGrid>
      <w:tr>
        <w:trPr>
          <w:trHeight w:val="42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计量预期信用损失的方法</w:t>
            </w:r>
          </w:p>
        </w:tc>
      </w:tr>
      <w:tr>
        <w:trPr>
          <w:trHeight w:val="72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应收银行承兑汇票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票据类型</w:t>
            </w:r>
          </w:p>
        </w:tc>
        <w:tc>
          <w:tcPr>
            <w:vMerge w:val="restart"/>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3" w:lineRule="exact"/>
              <w:ind w:left="0" w:right="0" w:firstLine="0"/>
              <w:jc w:val="both"/>
            </w:pPr>
            <w:r>
              <w:rPr>
                <w:color w:val="000000"/>
                <w:spacing w:val="0"/>
                <w:w w:val="100"/>
                <w:position w:val="0"/>
              </w:rPr>
              <w:t>参考历史信用损失经验，结 合当前状况以及对未来经济 状况的预测，通过违约风险 敞口和整个存续期预期信用 损失率，计算预期信用损失</w:t>
            </w:r>
          </w:p>
        </w:tc>
      </w:tr>
      <w:tr>
        <w:trPr>
          <w:trHeight w:val="65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应收商业承兑汇票</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65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应收账款一一账龄组合</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72" w:lineRule="exact"/>
              <w:ind w:left="0" w:right="0" w:firstLine="0"/>
              <w:jc w:val="both"/>
            </w:pPr>
            <w:r>
              <w:rPr>
                <w:color w:val="000000"/>
                <w:spacing w:val="0"/>
                <w:w w:val="100"/>
                <w:position w:val="0"/>
              </w:rPr>
              <w:t>参考历史信用损失经验，结 合当前状况以及对未来经济 状况的预测，编制应收账款 账龄与整个存续期预期信用 损失率对照表，计算预期信 用损失</w:t>
            </w:r>
          </w:p>
        </w:tc>
      </w:tr>
    </w:tbl>
    <w:p>
      <w:pPr>
        <w:spacing w:lineRule="exact" w:line="1"/>
        <w:rPr>
          <w:sz w:val="2"/>
          <w:szCs w:val="2"/>
        </w:rPr>
      </w:pPr>
      <w:r>
        <w:br w:type="page"/>
      </w:r>
    </w:p>
    <w:p>
      <w:pPr>
        <w:pStyle w:val="Style5"/>
        <w:keepNext w:val="0"/>
        <w:keepLines w:val="0"/>
        <w:widowControl w:val="0"/>
        <w:shd w:val="clear" w:color="auto" w:fill="auto"/>
        <w:bidi w:val="0"/>
        <w:spacing w:before="0" w:after="0" w:line="272" w:lineRule="exact"/>
        <w:ind w:left="340" w:right="0" w:firstLine="5460"/>
        <w:jc w:val="left"/>
        <w:rPr>
          <w:sz w:val="20"/>
          <w:szCs w:val="20"/>
        </w:rPr>
      </w:pPr>
      <w:r>
        <mc:AlternateContent>
          <mc:Choice Requires="wps">
            <w:drawing>
              <wp:anchor distT="0" distB="0" distL="114300" distR="114300" simplePos="0" relativeHeight="125829382" behindDoc="0" locked="0" layoutInCell="1" allowOverlap="1">
                <wp:simplePos x="0" y="0"/>
                <wp:positionH relativeFrom="page">
                  <wp:posOffset>880745</wp:posOffset>
                </wp:positionH>
                <wp:positionV relativeFrom="paragraph">
                  <wp:posOffset>406400</wp:posOffset>
                </wp:positionV>
                <wp:extent cx="3242945" cy="161290"/>
                <wp:wrapSquare wrapText="right"/>
                <wp:docPr id="55" name="Shape 55"/>
                <a:graphic xmlns:a="http://schemas.openxmlformats.org/drawingml/2006/main">
                  <a:graphicData uri="http://schemas.microsoft.com/office/word/2010/wordprocessingShape">
                    <wps:wsp>
                      <wps:cNvSpPr txBox="1"/>
                      <wps:spPr>
                        <a:xfrm>
                          <a:ext cx="3242945" cy="1612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应收账款一一关联往来组合本公司合并范围内关联方</w:t>
                            </w:r>
                          </w:p>
                        </w:txbxContent>
                      </wps:txbx>
                      <wps:bodyPr wrap="none" lIns="0" tIns="0" rIns="0" bIns="0">
                        <a:noAutoFit/>
                      </wps:bodyPr>
                    </wps:wsp>
                  </a:graphicData>
                </a:graphic>
              </wp:anchor>
            </w:drawing>
          </mc:Choice>
          <mc:Fallback>
            <w:pict>
              <v:shape id="_x0000_s1081" type="#_x0000_t202" style="position:absolute;margin-left:69.350000000000009pt;margin-top:32.pt;width:255.34999999999999pt;height:12.700000000000001pt;z-index:-125829371;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应收账款一一关联往来组合本公司合并范围内关联方</w:t>
                      </w:r>
                    </w:p>
                  </w:txbxContent>
                </v:textbox>
                <w10:wrap type="square" side="right" anchorx="page"/>
              </v:shape>
            </w:pict>
          </mc:Fallback>
        </mc:AlternateContent>
      </w:r>
      <w:r>
        <w:rPr>
          <w:color w:val="000000"/>
          <w:spacing w:val="0"/>
          <w:w w:val="100"/>
          <w:position w:val="0"/>
          <w:sz w:val="18"/>
          <w:szCs w:val="18"/>
        </w:rPr>
        <w:t>参考历史信用损失经验，结 合当前状况以及对未来经济 状况的预测，通过违约风险 敞口和整个存续期预期信用 损失率，该组合预期信用损 失率为</w:t>
      </w:r>
      <w:r>
        <w:rPr>
          <w:rFonts w:ascii="Times New Roman" w:eastAsia="Times New Roman" w:hAnsi="Times New Roman" w:cs="Times New Roman"/>
          <w:color w:val="000000"/>
          <w:spacing w:val="0"/>
          <w:w w:val="100"/>
          <w:position w:val="0"/>
          <w:sz w:val="20"/>
          <w:szCs w:val="20"/>
        </w:rPr>
        <w:t>0%</w:t>
      </w:r>
    </w:p>
    <w:p>
      <w:pPr>
        <w:pStyle w:val="Style28"/>
        <w:keepNext w:val="0"/>
        <w:keepLines w:val="0"/>
        <w:widowControl w:val="0"/>
        <w:shd w:val="clear" w:color="auto" w:fill="auto"/>
        <w:bidi w:val="0"/>
        <w:spacing w:before="0" w:after="0" w:line="240" w:lineRule="auto"/>
        <w:ind w:left="557" w:right="0" w:firstLine="0"/>
        <w:jc w:val="left"/>
      </w:pPr>
      <w:r>
        <w:rPr>
          <w:color w:val="000000"/>
          <w:spacing w:val="0"/>
          <w:w w:val="100"/>
          <w:position w:val="0"/>
          <w:sz w:val="20"/>
          <w:szCs w:val="20"/>
        </w:rPr>
        <w:t>2）</w:t>
      </w:r>
      <w:r>
        <w:rPr>
          <w:color w:val="000000"/>
          <w:spacing w:val="0"/>
          <w:w w:val="100"/>
          <w:position w:val="0"/>
        </w:rPr>
        <w:t>应收账款一一账龄组合的账龄与整个存续期预期信用损失率对照表</w:t>
      </w:r>
    </w:p>
    <w:tbl>
      <w:tblPr>
        <w:tblOverlap w:val="never"/>
        <w:jc w:val="center"/>
        <w:tblLayout w:type="fixed"/>
      </w:tblPr>
      <w:tblGrid>
        <w:gridCol w:w="6062"/>
        <w:gridCol w:w="3062"/>
      </w:tblGrid>
      <w:tr>
        <w:trPr>
          <w:trHeight w:val="562" w:hRule="exact"/>
        </w:trPr>
        <w:tc>
          <w:tcPr>
            <w:tcBorders>
              <w:top w:val="single" w:sz="4"/>
            </w:tcBorders>
            <w:shd w:val="clear" w:color="auto" w:fill="FFFFFF"/>
            <w:vAlign w:val="top"/>
          </w:tcPr>
          <w:p>
            <w:pPr>
              <w:pStyle w:val="Style31"/>
              <w:keepNext w:val="0"/>
              <w:keepLines w:val="0"/>
              <w:widowControl w:val="0"/>
              <w:shd w:val="clear" w:color="auto" w:fill="auto"/>
              <w:bidi w:val="0"/>
              <w:spacing w:before="100" w:after="0" w:line="240" w:lineRule="auto"/>
              <w:ind w:left="0" w:right="0" w:firstLine="140"/>
              <w:jc w:val="left"/>
            </w:pPr>
            <w:r>
              <w:rPr>
                <w:color w:val="000000"/>
                <w:spacing w:val="0"/>
                <w:w w:val="100"/>
                <w:position w:val="0"/>
              </w:rPr>
              <w:t>账龄</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应收账款</w:t>
            </w:r>
          </w:p>
          <w:p>
            <w:pPr>
              <w:pStyle w:val="Style31"/>
              <w:keepNext w:val="0"/>
              <w:keepLines w:val="0"/>
              <w:widowControl w:val="0"/>
              <w:shd w:val="clear" w:color="auto" w:fill="auto"/>
              <w:bidi w:val="0"/>
              <w:spacing w:before="0" w:after="0" w:line="240" w:lineRule="auto"/>
              <w:ind w:left="0" w:right="0" w:firstLine="620"/>
              <w:jc w:val="left"/>
            </w:pPr>
            <w:r>
              <w:rPr>
                <w:color w:val="000000"/>
                <w:spacing w:val="0"/>
                <w:w w:val="100"/>
                <w:position w:val="0"/>
              </w:rPr>
              <w:t>预期信用损失率（粉</w:t>
            </w:r>
          </w:p>
        </w:tc>
      </w:tr>
      <w:tr>
        <w:trPr>
          <w:trHeight w:val="418" w:hRule="exact"/>
        </w:trPr>
        <w:tc>
          <w:tcPr>
            <w:tcBorders>
              <w:top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1</w:t>
            </w:r>
            <w:r>
              <w:rPr>
                <w:color w:val="000000"/>
                <w:spacing w:val="0"/>
                <w:w w:val="100"/>
                <w:position w:val="0"/>
              </w:rPr>
              <w:t>年以内（含，下同）</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6. </w:t>
            </w:r>
            <w:r>
              <w:rPr>
                <w:color w:val="000000"/>
                <w:spacing w:val="0"/>
                <w:w w:val="100"/>
                <w:position w:val="0"/>
                <w:sz w:val="20"/>
                <w:szCs w:val="20"/>
              </w:rPr>
              <w:t>00</w:t>
            </w:r>
          </w:p>
        </w:tc>
      </w:tr>
      <w:tr>
        <w:trPr>
          <w:trHeight w:val="418" w:hRule="exact"/>
        </w:trPr>
        <w:tc>
          <w:tcPr>
            <w:tcBorders>
              <w:top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1-2</w:t>
            </w:r>
            <w:r>
              <w:rPr>
                <w:color w:val="000000"/>
                <w:spacing w:val="0"/>
                <w:w w:val="100"/>
                <w:position w:val="0"/>
              </w:rPr>
              <w:t>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2400" w:right="0" w:firstLine="0"/>
              <w:jc w:val="left"/>
              <w:rPr>
                <w:sz w:val="20"/>
                <w:szCs w:val="20"/>
              </w:rPr>
            </w:pPr>
            <w:r>
              <w:rPr>
                <w:color w:val="000000"/>
                <w:spacing w:val="0"/>
                <w:w w:val="100"/>
                <w:position w:val="0"/>
                <w:sz w:val="20"/>
                <w:szCs w:val="20"/>
              </w:rPr>
              <w:t xml:space="preserve">10. </w:t>
            </w:r>
            <w:r>
              <w:rPr>
                <w:color w:val="000000"/>
                <w:spacing w:val="0"/>
                <w:w w:val="100"/>
                <w:position w:val="0"/>
                <w:sz w:val="20"/>
                <w:szCs w:val="20"/>
              </w:rPr>
              <w:t>00</w:t>
            </w:r>
          </w:p>
        </w:tc>
      </w:tr>
      <w:tr>
        <w:trPr>
          <w:trHeight w:val="422" w:hRule="exact"/>
        </w:trPr>
        <w:tc>
          <w:tcPr>
            <w:tcBorders>
              <w:top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2-3</w:t>
            </w:r>
            <w:r>
              <w:rPr>
                <w:color w:val="000000"/>
                <w:spacing w:val="0"/>
                <w:w w:val="100"/>
                <w:position w:val="0"/>
              </w:rPr>
              <w:t>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2400" w:right="0" w:firstLine="0"/>
              <w:jc w:val="left"/>
              <w:rPr>
                <w:sz w:val="20"/>
                <w:szCs w:val="20"/>
              </w:rPr>
            </w:pPr>
            <w:r>
              <w:rPr>
                <w:color w:val="000000"/>
                <w:spacing w:val="0"/>
                <w:w w:val="100"/>
                <w:position w:val="0"/>
                <w:sz w:val="20"/>
                <w:szCs w:val="20"/>
              </w:rPr>
              <w:t>15.00</w:t>
            </w:r>
          </w:p>
        </w:tc>
      </w:tr>
      <w:tr>
        <w:trPr>
          <w:trHeight w:val="418" w:hRule="exact"/>
        </w:trPr>
        <w:tc>
          <w:tcPr>
            <w:tcBorders>
              <w:top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3</w:t>
            </w:r>
            <w:r>
              <w:rPr>
                <w:color w:val="000000"/>
                <w:spacing w:val="0"/>
                <w:w w:val="100"/>
                <w:position w:val="0"/>
              </w:rPr>
              <w:t>年以上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2400" w:right="0" w:firstLine="0"/>
              <w:jc w:val="left"/>
              <w:rPr>
                <w:sz w:val="20"/>
                <w:szCs w:val="20"/>
              </w:rPr>
            </w:pPr>
            <w:r>
              <w:rPr>
                <w:color w:val="000000"/>
                <w:spacing w:val="0"/>
                <w:w w:val="100"/>
                <w:position w:val="0"/>
                <w:sz w:val="20"/>
                <w:szCs w:val="20"/>
              </w:rPr>
              <w:t xml:space="preserve">60. </w:t>
            </w:r>
            <w:r>
              <w:rPr>
                <w:color w:val="000000"/>
                <w:spacing w:val="0"/>
                <w:w w:val="100"/>
                <w:position w:val="0"/>
                <w:sz w:val="20"/>
                <w:szCs w:val="20"/>
              </w:rPr>
              <w:t>00</w:t>
            </w:r>
          </w:p>
        </w:tc>
      </w:tr>
      <w:tr>
        <w:trPr>
          <w:trHeight w:val="538" w:hRule="exact"/>
        </w:trPr>
        <w:tc>
          <w:tcPr>
            <w:tcBorders>
              <w:top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560" w:right="0" w:firstLine="0"/>
              <w:jc w:val="left"/>
            </w:pPr>
            <w:r>
              <w:rPr>
                <w:rFonts w:ascii="Times New Roman" w:eastAsia="Times New Roman" w:hAnsi="Times New Roman" w:cs="Times New Roman"/>
                <w:color w:val="000000"/>
                <w:spacing w:val="0"/>
                <w:w w:val="100"/>
                <w:position w:val="0"/>
                <w:sz w:val="20"/>
                <w:szCs w:val="20"/>
              </w:rPr>
              <w:t>6.</w:t>
            </w:r>
            <w:r>
              <w:rPr>
                <w:color w:val="000000"/>
                <w:spacing w:val="0"/>
                <w:w w:val="100"/>
                <w:position w:val="0"/>
              </w:rPr>
              <w:t>金融资产和金融负债的抵销 金融资产和金融负债在资产负债表内分别列示，不相互抵销</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。但同时满足下列条件的，公司</w:t>
            </w:r>
          </w:p>
        </w:tc>
      </w:tr>
    </w:tbl>
    <w:p>
      <w:pPr>
        <w:pStyle w:val="Style28"/>
        <w:keepNext w:val="0"/>
        <w:keepLines w:val="0"/>
        <w:widowControl w:val="0"/>
        <w:shd w:val="clear" w:color="auto" w:fill="auto"/>
        <w:bidi w:val="0"/>
        <w:spacing w:before="0" w:after="0" w:line="269" w:lineRule="exact"/>
        <w:ind w:left="134" w:right="0" w:firstLine="0"/>
        <w:jc w:val="left"/>
      </w:pPr>
      <w:r>
        <w:rPr>
          <w:color w:val="000000"/>
          <w:spacing w:val="0"/>
          <w:w w:val="100"/>
          <w:position w:val="0"/>
        </w:rPr>
        <w:t>以相互抵销后的净额在资产负债表内列示：</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公司具有抵销已确认金额的法定权利，且该种法定 权利是当前可执行的；</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公司计划以净额结算，或同时变现该金融资产和清偿该金融负债。</w:t>
      </w:r>
    </w:p>
    <w:p>
      <w:pPr>
        <w:pStyle w:val="Style28"/>
        <w:keepNext w:val="0"/>
        <w:keepLines w:val="0"/>
        <w:widowControl w:val="0"/>
        <w:shd w:val="clear" w:color="auto" w:fill="auto"/>
        <w:bidi w:val="0"/>
        <w:spacing w:before="0" w:after="0" w:line="269" w:lineRule="exact"/>
        <w:ind w:left="134" w:right="0" w:firstLine="0"/>
        <w:jc w:val="left"/>
      </w:pPr>
      <w:r>
        <w:rPr>
          <w:color w:val="000000"/>
          <w:spacing w:val="0"/>
          <w:w w:val="100"/>
          <w:position w:val="0"/>
        </w:rPr>
        <w:t>不满足终止确认条件的金融资产转移，公司不对已转移的金融资产和相关负债进行抵销。</w:t>
      </w:r>
    </w:p>
    <w:p>
      <w:pPr>
        <w:widowControl w:val="0"/>
        <w:spacing w:after="339" w:line="1" w:lineRule="exact"/>
      </w:pPr>
    </w:p>
    <w:p>
      <w:pPr>
        <w:pStyle w:val="Style5"/>
        <w:keepNext w:val="0"/>
        <w:keepLines w:val="0"/>
        <w:widowControl w:val="0"/>
        <w:numPr>
          <w:ilvl w:val="0"/>
          <w:numId w:val="45"/>
        </w:numPr>
        <w:shd w:val="clear" w:color="auto" w:fill="auto"/>
        <w:bidi w:val="0"/>
        <w:spacing w:before="0" w:after="80" w:line="240" w:lineRule="auto"/>
        <w:ind w:left="0" w:right="0" w:firstLine="140"/>
        <w:jc w:val="left"/>
      </w:pPr>
      <w:bookmarkStart w:id="628" w:name="bookmark628"/>
      <w:bookmarkEnd w:id="628"/>
      <w:r>
        <w:rPr>
          <w:b/>
          <w:bCs/>
          <w:color w:val="000000"/>
          <w:spacing w:val="0"/>
          <w:w w:val="100"/>
          <w:position w:val="0"/>
        </w:rPr>
        <w:t>应收票据</w:t>
      </w:r>
    </w:p>
    <w:p>
      <w:pPr>
        <w:pStyle w:val="Style5"/>
        <w:keepNext w:val="0"/>
        <w:keepLines w:val="0"/>
        <w:widowControl w:val="0"/>
        <w:shd w:val="clear" w:color="auto" w:fill="auto"/>
        <w:bidi w:val="0"/>
        <w:spacing w:before="0" w:after="80" w:line="240" w:lineRule="auto"/>
        <w:ind w:left="0" w:right="0" w:firstLine="140"/>
        <w:jc w:val="left"/>
      </w:pPr>
      <w:r>
        <w:rPr>
          <w:b/>
          <w:bCs/>
          <w:color w:val="000000"/>
          <w:spacing w:val="0"/>
          <w:w w:val="100"/>
          <w:position w:val="0"/>
        </w:rPr>
        <w:t>应收票据的预期信用损失的确定方法及会计处理方法</w:t>
      </w:r>
    </w:p>
    <w:p>
      <w:pPr>
        <w:pStyle w:val="Style5"/>
        <w:keepNext w:val="0"/>
        <w:keepLines w:val="0"/>
        <w:widowControl w:val="0"/>
        <w:shd w:val="clear" w:color="auto" w:fill="auto"/>
        <w:bidi w:val="0"/>
        <w:spacing w:before="0" w:after="340" w:line="240" w:lineRule="auto"/>
        <w:ind w:left="0" w:right="0" w:firstLine="14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numPr>
          <w:ilvl w:val="0"/>
          <w:numId w:val="45"/>
        </w:numPr>
        <w:shd w:val="clear" w:color="auto" w:fill="auto"/>
        <w:bidi w:val="0"/>
        <w:spacing w:before="0" w:after="80" w:line="240" w:lineRule="auto"/>
        <w:ind w:left="0" w:right="0" w:firstLine="140"/>
        <w:jc w:val="left"/>
      </w:pPr>
      <w:bookmarkStart w:id="629" w:name="bookmark629"/>
      <w:bookmarkEnd w:id="629"/>
      <w:r>
        <w:rPr>
          <w:b/>
          <w:bCs/>
          <w:color w:val="000000"/>
          <w:spacing w:val="0"/>
          <w:w w:val="100"/>
          <w:position w:val="0"/>
        </w:rPr>
        <w:t>应收账款</w:t>
      </w:r>
    </w:p>
    <w:p>
      <w:pPr>
        <w:pStyle w:val="Style5"/>
        <w:keepNext w:val="0"/>
        <w:keepLines w:val="0"/>
        <w:widowControl w:val="0"/>
        <w:shd w:val="clear" w:color="auto" w:fill="auto"/>
        <w:bidi w:val="0"/>
        <w:spacing w:before="0" w:after="80" w:line="240" w:lineRule="auto"/>
        <w:ind w:left="0" w:right="0" w:firstLine="140"/>
        <w:jc w:val="left"/>
      </w:pPr>
      <w:r>
        <w:rPr>
          <w:b/>
          <w:bCs/>
          <w:color w:val="000000"/>
          <w:spacing w:val="0"/>
          <w:w w:val="100"/>
          <w:position w:val="0"/>
        </w:rPr>
        <w:t>应收账款的预期信用损失的确定方法及会计处理方法</w:t>
      </w:r>
    </w:p>
    <w:p>
      <w:pPr>
        <w:pStyle w:val="Style5"/>
        <w:keepNext w:val="0"/>
        <w:keepLines w:val="0"/>
        <w:widowControl w:val="0"/>
        <w:shd w:val="clear" w:color="auto" w:fill="auto"/>
        <w:bidi w:val="0"/>
        <w:spacing w:before="0" w:after="340" w:line="240" w:lineRule="auto"/>
        <w:ind w:left="0" w:right="0" w:firstLine="14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numPr>
          <w:ilvl w:val="0"/>
          <w:numId w:val="45"/>
        </w:numPr>
        <w:shd w:val="clear" w:color="auto" w:fill="auto"/>
        <w:bidi w:val="0"/>
        <w:spacing w:before="0" w:after="80" w:line="240" w:lineRule="auto"/>
        <w:ind w:left="0" w:right="0" w:firstLine="140"/>
        <w:jc w:val="left"/>
      </w:pPr>
      <w:bookmarkStart w:id="630" w:name="bookmark630"/>
      <w:bookmarkEnd w:id="630"/>
      <w:r>
        <w:rPr>
          <w:b/>
          <w:bCs/>
          <w:color w:val="000000"/>
          <w:spacing w:val="0"/>
          <w:w w:val="100"/>
          <w:position w:val="0"/>
        </w:rPr>
        <w:t>应收款项融资</w:t>
      </w:r>
    </w:p>
    <w:p>
      <w:pPr>
        <w:pStyle w:val="Style21"/>
        <w:keepNext/>
        <w:keepLines/>
        <w:widowControl w:val="0"/>
        <w:shd w:val="clear" w:color="auto" w:fill="auto"/>
        <w:bidi w:val="0"/>
        <w:spacing w:before="0" w:after="340" w:line="240" w:lineRule="auto"/>
        <w:ind w:left="0" w:right="0" w:firstLine="140"/>
        <w:jc w:val="left"/>
      </w:pPr>
      <w:bookmarkStart w:id="631" w:name="bookmark631"/>
      <w:bookmarkStart w:id="632" w:name="bookmark632"/>
      <w:bookmarkStart w:id="633" w:name="bookmark633"/>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631"/>
      <w:bookmarkEnd w:id="632"/>
      <w:bookmarkEnd w:id="633"/>
    </w:p>
    <w:p>
      <w:pPr>
        <w:pStyle w:val="Style5"/>
        <w:keepNext w:val="0"/>
        <w:keepLines w:val="0"/>
        <w:widowControl w:val="0"/>
        <w:numPr>
          <w:ilvl w:val="0"/>
          <w:numId w:val="45"/>
        </w:numPr>
        <w:shd w:val="clear" w:color="auto" w:fill="auto"/>
        <w:tabs>
          <w:tab w:pos="570" w:val="left"/>
        </w:tabs>
        <w:bidi w:val="0"/>
        <w:spacing w:before="0" w:after="80" w:line="270" w:lineRule="exact"/>
        <w:ind w:left="0" w:right="0" w:firstLine="140"/>
        <w:jc w:val="left"/>
      </w:pPr>
      <w:bookmarkStart w:id="634" w:name="bookmark634"/>
      <w:bookmarkEnd w:id="634"/>
      <w:r>
        <w:rPr>
          <w:b/>
          <w:bCs/>
          <w:color w:val="000000"/>
          <w:spacing w:val="0"/>
          <w:w w:val="100"/>
          <w:position w:val="0"/>
        </w:rPr>
        <w:t>其他应收款</w:t>
      </w:r>
    </w:p>
    <w:p>
      <w:pPr>
        <w:pStyle w:val="Style5"/>
        <w:keepNext w:val="0"/>
        <w:keepLines w:val="0"/>
        <w:widowControl w:val="0"/>
        <w:shd w:val="clear" w:color="auto" w:fill="auto"/>
        <w:bidi w:val="0"/>
        <w:spacing w:before="0" w:after="80" w:line="270" w:lineRule="exact"/>
        <w:ind w:left="0" w:right="0" w:firstLine="140"/>
        <w:jc w:val="left"/>
      </w:pPr>
      <w:r>
        <w:rPr>
          <w:b/>
          <w:bCs/>
          <w:color w:val="000000"/>
          <w:spacing w:val="0"/>
          <w:w w:val="100"/>
          <w:position w:val="0"/>
        </w:rPr>
        <w:t>其他应收款预期信用损失的确定方法及会计处理方法</w:t>
      </w:r>
    </w:p>
    <w:p>
      <w:pPr>
        <w:pStyle w:val="Style5"/>
        <w:keepNext w:val="0"/>
        <w:keepLines w:val="0"/>
        <w:widowControl w:val="0"/>
        <w:shd w:val="clear" w:color="auto" w:fill="auto"/>
        <w:bidi w:val="0"/>
        <w:spacing w:before="0" w:after="280" w:line="270" w:lineRule="exact"/>
        <w:ind w:left="0" w:right="0" w:firstLine="14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numPr>
          <w:ilvl w:val="0"/>
          <w:numId w:val="45"/>
        </w:numPr>
        <w:shd w:val="clear" w:color="auto" w:fill="auto"/>
        <w:tabs>
          <w:tab w:pos="570" w:val="left"/>
        </w:tabs>
        <w:bidi w:val="0"/>
        <w:spacing w:before="0" w:after="80" w:line="270" w:lineRule="exact"/>
        <w:ind w:left="0" w:right="0" w:firstLine="140"/>
        <w:jc w:val="left"/>
      </w:pPr>
      <w:bookmarkStart w:id="635" w:name="bookmark635"/>
      <w:bookmarkEnd w:id="635"/>
      <w:r>
        <w:rPr>
          <w:b/>
          <w:bCs/>
          <w:color w:val="000000"/>
          <w:spacing w:val="0"/>
          <w:w w:val="100"/>
          <w:position w:val="0"/>
        </w:rPr>
        <w:t>存货</w:t>
      </w:r>
    </w:p>
    <w:p>
      <w:pPr>
        <w:pStyle w:val="Style5"/>
        <w:keepNext w:val="0"/>
        <w:keepLines w:val="0"/>
        <w:widowControl w:val="0"/>
        <w:shd w:val="clear" w:color="auto" w:fill="auto"/>
        <w:bidi w:val="0"/>
        <w:spacing w:before="0" w:after="0" w:line="270" w:lineRule="exact"/>
        <w:ind w:left="0" w:right="0" w:firstLine="140"/>
        <w:jc w:val="left"/>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5"/>
        <w:keepNext w:val="0"/>
        <w:keepLines w:val="0"/>
        <w:widowControl w:val="0"/>
        <w:numPr>
          <w:ilvl w:val="0"/>
          <w:numId w:val="55"/>
        </w:numPr>
        <w:shd w:val="clear" w:color="auto" w:fill="auto"/>
        <w:bidi w:val="0"/>
        <w:spacing w:before="0" w:after="0" w:line="270" w:lineRule="exact"/>
        <w:ind w:left="0" w:right="0" w:firstLine="560"/>
        <w:jc w:val="left"/>
      </w:pPr>
      <w:bookmarkStart w:id="636" w:name="bookmark636"/>
      <w:bookmarkEnd w:id="636"/>
      <w:r>
        <w:rPr>
          <w:color w:val="000000"/>
          <w:spacing w:val="0"/>
          <w:w w:val="100"/>
          <w:position w:val="0"/>
        </w:rPr>
        <w:t>存货的分类</w:t>
      </w:r>
    </w:p>
    <w:p>
      <w:pPr>
        <w:pStyle w:val="Style5"/>
        <w:keepNext w:val="0"/>
        <w:keepLines w:val="0"/>
        <w:widowControl w:val="0"/>
        <w:shd w:val="clear" w:color="auto" w:fill="auto"/>
        <w:bidi w:val="0"/>
        <w:spacing w:before="0" w:after="0" w:line="270" w:lineRule="exact"/>
        <w:ind w:left="140" w:right="0" w:firstLine="420"/>
        <w:jc w:val="left"/>
      </w:pPr>
      <w:r>
        <w:rPr>
          <w:color w:val="000000"/>
          <w:spacing w:val="0"/>
          <w:w w:val="100"/>
          <w:position w:val="0"/>
        </w:rPr>
        <w:t>存货包括在日常活动中持有以备出售的产成品或商品、处在生产过程中的在产品、在生产过 程或提供劳务过程中耗用的材料和物料等。</w:t>
      </w:r>
    </w:p>
    <w:p>
      <w:pPr>
        <w:pStyle w:val="Style5"/>
        <w:keepNext w:val="0"/>
        <w:keepLines w:val="0"/>
        <w:widowControl w:val="0"/>
        <w:numPr>
          <w:ilvl w:val="0"/>
          <w:numId w:val="55"/>
        </w:numPr>
        <w:shd w:val="clear" w:color="auto" w:fill="auto"/>
        <w:tabs>
          <w:tab w:pos="674" w:val="left"/>
        </w:tabs>
        <w:bidi w:val="0"/>
        <w:spacing w:before="0" w:after="0" w:line="270" w:lineRule="exact"/>
        <w:ind w:left="0" w:right="0" w:firstLine="340"/>
        <w:jc w:val="left"/>
      </w:pPr>
      <w:bookmarkStart w:id="637" w:name="bookmark637"/>
      <w:bookmarkEnd w:id="637"/>
      <w:r>
        <w:rPr>
          <w:color w:val="000000"/>
          <w:spacing w:val="0"/>
          <w:w w:val="100"/>
          <w:position w:val="0"/>
        </w:rPr>
        <w:t>发出存货的计价方法</w:t>
      </w:r>
    </w:p>
    <w:p>
      <w:pPr>
        <w:pStyle w:val="Style5"/>
        <w:keepNext w:val="0"/>
        <w:keepLines w:val="0"/>
        <w:widowControl w:val="0"/>
        <w:shd w:val="clear" w:color="auto" w:fill="auto"/>
        <w:bidi w:val="0"/>
        <w:spacing w:before="0" w:after="0" w:line="270" w:lineRule="exact"/>
        <w:ind w:left="0" w:right="0" w:firstLine="340"/>
        <w:jc w:val="left"/>
      </w:pPr>
      <w:r>
        <w:rPr>
          <w:color w:val="000000"/>
          <w:spacing w:val="0"/>
          <w:w w:val="100"/>
          <w:position w:val="0"/>
        </w:rPr>
        <w:t>发出存货采用移动加权平均法和个别计价法。</w:t>
      </w:r>
    </w:p>
    <w:p>
      <w:pPr>
        <w:pStyle w:val="Style5"/>
        <w:keepNext w:val="0"/>
        <w:keepLines w:val="0"/>
        <w:widowControl w:val="0"/>
        <w:numPr>
          <w:ilvl w:val="0"/>
          <w:numId w:val="55"/>
        </w:numPr>
        <w:shd w:val="clear" w:color="auto" w:fill="auto"/>
        <w:tabs>
          <w:tab w:pos="674" w:val="left"/>
        </w:tabs>
        <w:bidi w:val="0"/>
        <w:spacing w:before="0" w:after="0" w:line="270" w:lineRule="exact"/>
        <w:ind w:left="0" w:right="0" w:firstLine="340"/>
        <w:jc w:val="left"/>
      </w:pPr>
      <w:bookmarkStart w:id="638" w:name="bookmark638"/>
      <w:bookmarkEnd w:id="638"/>
      <w:r>
        <w:rPr>
          <w:color w:val="000000"/>
          <w:spacing w:val="0"/>
          <w:w w:val="100"/>
          <w:position w:val="0"/>
        </w:rPr>
        <w:t>存货可变现净值的确定依据</w:t>
      </w:r>
    </w:p>
    <w:p>
      <w:pPr>
        <w:pStyle w:val="Style5"/>
        <w:keepNext w:val="0"/>
        <w:keepLines w:val="0"/>
        <w:widowControl w:val="0"/>
        <w:shd w:val="clear" w:color="auto" w:fill="auto"/>
        <w:bidi w:val="0"/>
        <w:spacing w:before="0" w:after="0" w:line="270" w:lineRule="exact"/>
        <w:ind w:left="140" w:right="0" w:firstLine="200"/>
        <w:jc w:val="both"/>
      </w:pPr>
      <w:r>
        <w:rPr>
          <w:color w:val="000000"/>
          <w:spacing w:val="0"/>
          <w:w w:val="100"/>
          <w:position w:val="0"/>
        </w:rPr>
        <w:t xml:space="preserve">资产负债表日，存货采用成本与可变现净值孰低计量，按照存货类别成本高于可变现净值的差 额计提存货跌价准备。直接用于出售的存货，在正常生产经营过程中以该存货的估计售价减去估 计的销售费用和相关税费后的金额确定其可变现净值；需要经过加工的存货，在正常生产经营过 </w:t>
      </w:r>
      <w:r>
        <w:rPr>
          <w:color w:val="000000"/>
          <w:spacing w:val="0"/>
          <w:w w:val="100"/>
          <w:position w:val="0"/>
        </w:rPr>
        <w:t>程中以所生产的产成品的估计售价减去至完工时估计将要发生的成本、估计的销售费用和相关税 费后的金额确定其可变现净值；资产负债表日，同一项存货中一部分有合同价格约定、其他部分 不存在合同价格的，分别确定其可变现净值，并与其对应的成本进行比较，分别确定存货跌价准 备的计提或转回的金额。</w:t>
      </w:r>
    </w:p>
    <w:p>
      <w:pPr>
        <w:pStyle w:val="Style5"/>
        <w:keepNext w:val="0"/>
        <w:keepLines w:val="0"/>
        <w:widowControl w:val="0"/>
        <w:numPr>
          <w:ilvl w:val="0"/>
          <w:numId w:val="55"/>
        </w:numPr>
        <w:shd w:val="clear" w:color="auto" w:fill="auto"/>
        <w:tabs>
          <w:tab w:pos="674" w:val="left"/>
        </w:tabs>
        <w:bidi w:val="0"/>
        <w:spacing w:before="0" w:after="40" w:line="272" w:lineRule="exact"/>
        <w:ind w:left="0" w:right="0" w:firstLine="340"/>
        <w:jc w:val="left"/>
      </w:pPr>
      <w:bookmarkStart w:id="639" w:name="bookmark639"/>
      <w:bookmarkEnd w:id="639"/>
      <w:r>
        <w:rPr>
          <w:color w:val="000000"/>
          <w:spacing w:val="0"/>
          <w:w w:val="100"/>
          <w:position w:val="0"/>
        </w:rPr>
        <w:t>存货的盘存制度</w:t>
      </w:r>
    </w:p>
    <w:p>
      <w:pPr>
        <w:pStyle w:val="Style5"/>
        <w:keepNext w:val="0"/>
        <w:keepLines w:val="0"/>
        <w:widowControl w:val="0"/>
        <w:shd w:val="clear" w:color="auto" w:fill="auto"/>
        <w:bidi w:val="0"/>
        <w:spacing w:before="0" w:after="0" w:line="272" w:lineRule="exact"/>
        <w:ind w:left="0" w:right="0" w:firstLine="340"/>
        <w:jc w:val="left"/>
      </w:pPr>
      <w:r>
        <w:rPr>
          <w:color w:val="000000"/>
          <w:spacing w:val="0"/>
          <w:w w:val="100"/>
          <w:position w:val="0"/>
        </w:rPr>
        <w:t>存货的盘存制度为实地盘存制。</w:t>
      </w:r>
    </w:p>
    <w:p>
      <w:pPr>
        <w:pStyle w:val="Style5"/>
        <w:keepNext w:val="0"/>
        <w:keepLines w:val="0"/>
        <w:widowControl w:val="0"/>
        <w:numPr>
          <w:ilvl w:val="0"/>
          <w:numId w:val="55"/>
        </w:numPr>
        <w:shd w:val="clear" w:color="auto" w:fill="auto"/>
        <w:tabs>
          <w:tab w:pos="674" w:val="left"/>
        </w:tabs>
        <w:bidi w:val="0"/>
        <w:spacing w:before="0" w:after="40" w:line="272" w:lineRule="exact"/>
        <w:ind w:left="0" w:right="0" w:firstLine="340"/>
        <w:jc w:val="left"/>
      </w:pPr>
      <w:bookmarkStart w:id="640" w:name="bookmark640"/>
      <w:bookmarkEnd w:id="640"/>
      <w:r>
        <w:rPr>
          <w:color w:val="000000"/>
          <w:spacing w:val="0"/>
          <w:w w:val="100"/>
          <w:position w:val="0"/>
        </w:rPr>
        <w:t>低值易耗品和包装物的摊销方法</w:t>
      </w:r>
    </w:p>
    <w:p>
      <w:pPr>
        <w:pStyle w:val="Style5"/>
        <w:keepNext w:val="0"/>
        <w:keepLines w:val="0"/>
        <w:widowControl w:val="0"/>
        <w:numPr>
          <w:ilvl w:val="0"/>
          <w:numId w:val="57"/>
        </w:numPr>
        <w:shd w:val="clear" w:color="auto" w:fill="auto"/>
        <w:tabs>
          <w:tab w:pos="766" w:val="left"/>
        </w:tabs>
        <w:bidi w:val="0"/>
        <w:spacing w:before="0" w:after="0" w:line="272" w:lineRule="exact"/>
        <w:ind w:left="0" w:right="0" w:firstLine="340"/>
        <w:jc w:val="both"/>
      </w:pPr>
      <w:bookmarkStart w:id="641" w:name="bookmark641"/>
      <w:bookmarkEnd w:id="641"/>
      <w:r>
        <w:rPr>
          <w:color w:val="000000"/>
          <w:spacing w:val="0"/>
          <w:w w:val="100"/>
          <w:position w:val="0"/>
        </w:rPr>
        <w:t>低值易耗品</w:t>
      </w:r>
    </w:p>
    <w:p>
      <w:pPr>
        <w:pStyle w:val="Style5"/>
        <w:keepNext w:val="0"/>
        <w:keepLines w:val="0"/>
        <w:widowControl w:val="0"/>
        <w:shd w:val="clear" w:color="auto" w:fill="auto"/>
        <w:bidi w:val="0"/>
        <w:spacing w:before="0" w:after="0" w:line="272" w:lineRule="exact"/>
        <w:ind w:left="0" w:right="0" w:firstLine="340"/>
        <w:jc w:val="both"/>
      </w:pPr>
      <w:r>
        <w:rPr>
          <w:color w:val="000000"/>
          <w:spacing w:val="0"/>
          <w:w w:val="100"/>
          <w:position w:val="0"/>
        </w:rPr>
        <w:t>按照一次转销法进行摊销。</w:t>
      </w:r>
    </w:p>
    <w:p>
      <w:pPr>
        <w:pStyle w:val="Style5"/>
        <w:keepNext w:val="0"/>
        <w:keepLines w:val="0"/>
        <w:widowControl w:val="0"/>
        <w:numPr>
          <w:ilvl w:val="0"/>
          <w:numId w:val="57"/>
        </w:numPr>
        <w:shd w:val="clear" w:color="auto" w:fill="auto"/>
        <w:tabs>
          <w:tab w:pos="766" w:val="left"/>
        </w:tabs>
        <w:bidi w:val="0"/>
        <w:spacing w:before="0" w:after="40" w:line="272" w:lineRule="exact"/>
        <w:ind w:left="0" w:right="0" w:firstLine="340"/>
        <w:jc w:val="both"/>
      </w:pPr>
      <w:bookmarkStart w:id="642" w:name="bookmark642"/>
      <w:bookmarkEnd w:id="642"/>
      <w:r>
        <w:rPr>
          <w:color w:val="000000"/>
          <w:spacing w:val="0"/>
          <w:w w:val="100"/>
          <w:position w:val="0"/>
        </w:rPr>
        <w:t>包装物</w:t>
      </w:r>
    </w:p>
    <w:p>
      <w:pPr>
        <w:pStyle w:val="Style5"/>
        <w:keepNext w:val="0"/>
        <w:keepLines w:val="0"/>
        <w:widowControl w:val="0"/>
        <w:shd w:val="clear" w:color="auto" w:fill="auto"/>
        <w:bidi w:val="0"/>
        <w:spacing w:before="0" w:after="40" w:line="272" w:lineRule="exact"/>
        <w:ind w:left="0" w:right="0" w:firstLine="340"/>
        <w:jc w:val="both"/>
      </w:pPr>
      <w:r>
        <w:rPr>
          <w:color w:val="000000"/>
          <w:spacing w:val="0"/>
          <w:w w:val="100"/>
          <w:position w:val="0"/>
        </w:rPr>
        <w:t>按照一次转销法进行摊销。</w:t>
      </w:r>
    </w:p>
    <w:p>
      <w:pPr>
        <w:pStyle w:val="Style5"/>
        <w:keepNext w:val="0"/>
        <w:keepLines w:val="0"/>
        <w:widowControl w:val="0"/>
        <w:numPr>
          <w:ilvl w:val="0"/>
          <w:numId w:val="45"/>
        </w:numPr>
        <w:shd w:val="clear" w:color="auto" w:fill="auto"/>
        <w:tabs>
          <w:tab w:pos="570" w:val="left"/>
        </w:tabs>
        <w:bidi w:val="0"/>
        <w:spacing w:before="0" w:after="40" w:line="273" w:lineRule="exact"/>
        <w:ind w:left="0" w:right="0" w:firstLine="140"/>
        <w:jc w:val="both"/>
      </w:pPr>
      <w:bookmarkStart w:id="643" w:name="bookmark643"/>
      <w:bookmarkEnd w:id="643"/>
      <w:r>
        <w:rPr>
          <w:b/>
          <w:bCs/>
          <w:color w:val="000000"/>
          <w:spacing w:val="0"/>
          <w:w w:val="100"/>
          <w:position w:val="0"/>
        </w:rPr>
        <w:t>合同资产</w:t>
      </w:r>
    </w:p>
    <w:p>
      <w:pPr>
        <w:pStyle w:val="Style5"/>
        <w:keepNext w:val="0"/>
        <w:keepLines w:val="0"/>
        <w:widowControl w:val="0"/>
        <w:numPr>
          <w:ilvl w:val="0"/>
          <w:numId w:val="59"/>
        </w:numPr>
        <w:shd w:val="clear" w:color="auto" w:fill="auto"/>
        <w:tabs>
          <w:tab w:pos="570" w:val="left"/>
        </w:tabs>
        <w:bidi w:val="0"/>
        <w:spacing w:before="0" w:after="40" w:line="273" w:lineRule="exact"/>
        <w:ind w:left="0" w:right="0" w:firstLine="140"/>
        <w:jc w:val="left"/>
      </w:pPr>
      <w:bookmarkStart w:id="644" w:name="bookmark644"/>
      <w:bookmarkEnd w:id="644"/>
      <w:r>
        <w:rPr>
          <w:b/>
          <w:bCs/>
          <w:color w:val="000000"/>
          <w:spacing w:val="0"/>
          <w:w w:val="100"/>
          <w:position w:val="0"/>
        </w:rPr>
        <w:t>.</w:t>
      </w:r>
      <w:r>
        <w:rPr>
          <w:b/>
          <w:bCs/>
          <w:color w:val="000000"/>
          <w:spacing w:val="0"/>
          <w:w w:val="100"/>
          <w:position w:val="0"/>
        </w:rPr>
        <w:t>合同资产的确认方法及标准</w:t>
      </w:r>
    </w:p>
    <w:p>
      <w:pPr>
        <w:pStyle w:val="Style5"/>
        <w:keepNext w:val="0"/>
        <w:keepLines w:val="0"/>
        <w:widowControl w:val="0"/>
        <w:shd w:val="clear" w:color="auto" w:fill="auto"/>
        <w:bidi w:val="0"/>
        <w:spacing w:before="0" w:after="0" w:line="275" w:lineRule="exact"/>
        <w:ind w:left="0" w:right="0" w:firstLine="140"/>
        <w:jc w:val="both"/>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5"/>
        <w:keepNext w:val="0"/>
        <w:keepLines w:val="0"/>
        <w:widowControl w:val="0"/>
        <w:shd w:val="clear" w:color="auto" w:fill="auto"/>
        <w:bidi w:val="0"/>
        <w:spacing w:before="0" w:after="0" w:line="275" w:lineRule="exact"/>
        <w:ind w:left="140" w:right="0" w:firstLine="420"/>
        <w:jc w:val="both"/>
      </w:pPr>
      <w:r>
        <w:rPr>
          <w:color w:val="000000"/>
          <w:spacing w:val="0"/>
          <w:w w:val="100"/>
          <w:position w:val="0"/>
        </w:rPr>
        <w:t>公司根据履行履约义务与客户付款之间的关系在资产负债表中列示合同资产或合同负债。公 司将同一合同下的合同资产和合同负债相互抵销后以净额列示。</w:t>
      </w:r>
    </w:p>
    <w:p>
      <w:pPr>
        <w:pStyle w:val="Style5"/>
        <w:keepNext w:val="0"/>
        <w:keepLines w:val="0"/>
        <w:widowControl w:val="0"/>
        <w:shd w:val="clear" w:color="auto" w:fill="auto"/>
        <w:bidi w:val="0"/>
        <w:spacing w:before="0" w:after="40" w:line="275" w:lineRule="exact"/>
        <w:ind w:left="140" w:right="0" w:firstLine="420"/>
        <w:jc w:val="both"/>
      </w:pPr>
      <w:r>
        <w:rPr>
          <w:color w:val="000000"/>
          <w:spacing w:val="0"/>
          <w:w w:val="100"/>
          <w:position w:val="0"/>
        </w:rPr>
        <w:t>公司将拥有的、无条件(即仅取决于时间流逝)向客户收取对价的权利作为应收款项列示，将 已向客户转让商品而有权收取对价的权利(该权利取决于时间流逝之外的其他因素)作为合同资 产列示。</w:t>
      </w:r>
    </w:p>
    <w:p>
      <w:pPr>
        <w:pStyle w:val="Style5"/>
        <w:keepNext w:val="0"/>
        <w:keepLines w:val="0"/>
        <w:widowControl w:val="0"/>
        <w:numPr>
          <w:ilvl w:val="0"/>
          <w:numId w:val="59"/>
        </w:numPr>
        <w:shd w:val="clear" w:color="auto" w:fill="auto"/>
        <w:tabs>
          <w:tab w:pos="570" w:val="left"/>
        </w:tabs>
        <w:bidi w:val="0"/>
        <w:spacing w:before="0" w:after="40" w:line="273" w:lineRule="exact"/>
        <w:ind w:left="0" w:right="0" w:firstLine="140"/>
        <w:jc w:val="left"/>
      </w:pPr>
      <w:bookmarkStart w:id="645" w:name="bookmark645"/>
      <w:bookmarkEnd w:id="645"/>
      <w:r>
        <w:rPr>
          <w:b/>
          <w:bCs/>
          <w:color w:val="000000"/>
          <w:spacing w:val="0"/>
          <w:w w:val="100"/>
          <w:position w:val="0"/>
        </w:rPr>
        <w:t>.</w:t>
      </w:r>
      <w:r>
        <w:rPr>
          <w:b/>
          <w:bCs/>
          <w:color w:val="000000"/>
          <w:spacing w:val="0"/>
          <w:w w:val="100"/>
          <w:position w:val="0"/>
        </w:rPr>
        <w:t>合同资产预期信用损失的确定方法及会计处理方法</w:t>
      </w:r>
    </w:p>
    <w:p>
      <w:pPr>
        <w:pStyle w:val="Style5"/>
        <w:keepNext w:val="0"/>
        <w:keepLines w:val="0"/>
        <w:widowControl w:val="0"/>
        <w:shd w:val="clear" w:color="auto" w:fill="auto"/>
        <w:bidi w:val="0"/>
        <w:spacing w:before="0" w:after="300" w:line="273" w:lineRule="exact"/>
        <w:ind w:left="0" w:right="0" w:firstLine="14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45"/>
        </w:numPr>
        <w:shd w:val="clear" w:color="auto" w:fill="auto"/>
        <w:tabs>
          <w:tab w:pos="570" w:val="left"/>
        </w:tabs>
        <w:bidi w:val="0"/>
        <w:spacing w:before="0" w:after="40" w:line="273" w:lineRule="exact"/>
        <w:ind w:left="0" w:right="0" w:firstLine="140"/>
        <w:jc w:val="both"/>
      </w:pPr>
      <w:bookmarkStart w:id="646" w:name="bookmark646"/>
      <w:bookmarkEnd w:id="646"/>
      <w:r>
        <w:rPr>
          <w:b/>
          <w:bCs/>
          <w:color w:val="000000"/>
          <w:spacing w:val="0"/>
          <w:w w:val="100"/>
          <w:position w:val="0"/>
        </w:rPr>
        <w:t>持有待售资产</w:t>
      </w:r>
    </w:p>
    <w:p>
      <w:pPr>
        <w:pStyle w:val="Style5"/>
        <w:keepNext w:val="0"/>
        <w:keepLines w:val="0"/>
        <w:widowControl w:val="0"/>
        <w:shd w:val="clear" w:color="auto" w:fill="auto"/>
        <w:bidi w:val="0"/>
        <w:spacing w:before="0" w:after="0" w:line="273" w:lineRule="exact"/>
        <w:ind w:left="0" w:right="0" w:firstLine="140"/>
        <w:jc w:val="both"/>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5"/>
        <w:keepNext w:val="0"/>
        <w:keepLines w:val="0"/>
        <w:widowControl w:val="0"/>
        <w:numPr>
          <w:ilvl w:val="0"/>
          <w:numId w:val="61"/>
        </w:numPr>
        <w:shd w:val="clear" w:color="auto" w:fill="auto"/>
        <w:tabs>
          <w:tab w:pos="880" w:val="left"/>
        </w:tabs>
        <w:bidi w:val="0"/>
        <w:spacing w:before="0" w:after="0" w:line="273" w:lineRule="exact"/>
        <w:ind w:left="0" w:right="0" w:firstLine="560"/>
        <w:jc w:val="both"/>
      </w:pPr>
      <w:bookmarkStart w:id="647" w:name="bookmark647"/>
      <w:bookmarkEnd w:id="647"/>
      <w:r>
        <w:rPr>
          <w:color w:val="000000"/>
          <w:spacing w:val="0"/>
          <w:w w:val="100"/>
          <w:position w:val="0"/>
        </w:rPr>
        <w:t>持有待售的非流动资产或处置组的分类</w:t>
      </w:r>
    </w:p>
    <w:p>
      <w:pPr>
        <w:pStyle w:val="Style5"/>
        <w:keepNext w:val="0"/>
        <w:keepLines w:val="0"/>
        <w:widowControl w:val="0"/>
        <w:shd w:val="clear" w:color="auto" w:fill="auto"/>
        <w:bidi w:val="0"/>
        <w:spacing w:before="0" w:after="0" w:line="273" w:lineRule="exact"/>
        <w:ind w:left="140" w:right="0" w:firstLine="420"/>
        <w:jc w:val="both"/>
      </w:pPr>
      <w:r>
        <w:rPr>
          <w:color w:val="000000"/>
          <w:spacing w:val="0"/>
          <w:w w:val="100"/>
          <w:position w:val="0"/>
        </w:rPr>
        <w:t>公司将同时满足下列条件的非流动资产或处置组划分为持有待售类别：</w:t>
      </w:r>
      <w:r>
        <w:rPr>
          <w:color w:val="000000"/>
          <w:spacing w:val="0"/>
          <w:w w:val="100"/>
          <w:position w:val="0"/>
          <w:sz w:val="20"/>
          <w:szCs w:val="20"/>
        </w:rPr>
        <w:t>(1)</w:t>
      </w:r>
      <w:r>
        <w:rPr>
          <w:color w:val="000000"/>
          <w:spacing w:val="0"/>
          <w:w w:val="100"/>
          <w:position w:val="0"/>
        </w:rPr>
        <w:t>根据类似交易中 出售此类资产或处置组的惯例，在当前状况下即可立即出售；</w:t>
      </w:r>
      <w:r>
        <w:rPr>
          <w:color w:val="000000"/>
          <w:spacing w:val="0"/>
          <w:w w:val="100"/>
          <w:position w:val="0"/>
          <w:sz w:val="20"/>
          <w:szCs w:val="20"/>
        </w:rPr>
        <w:t>(2)</w:t>
      </w:r>
      <w:r>
        <w:rPr>
          <w:color w:val="000000"/>
          <w:spacing w:val="0"/>
          <w:w w:val="100"/>
          <w:position w:val="0"/>
        </w:rPr>
        <w:t>出售极可能发生，即公司已经 就出售计划作出决议且获得确定的购买承诺，预计出售将在一年内完成。</w:t>
      </w:r>
    </w:p>
    <w:p>
      <w:pPr>
        <w:pStyle w:val="Style5"/>
        <w:keepNext w:val="0"/>
        <w:keepLines w:val="0"/>
        <w:widowControl w:val="0"/>
        <w:shd w:val="clear" w:color="auto" w:fill="auto"/>
        <w:bidi w:val="0"/>
        <w:spacing w:before="0" w:after="0" w:line="273" w:lineRule="exact"/>
        <w:ind w:left="140" w:right="0" w:firstLine="420"/>
        <w:jc w:val="both"/>
      </w:pPr>
      <w:r>
        <w:rPr>
          <w:color w:val="000000"/>
          <w:spacing w:val="0"/>
          <w:w w:val="100"/>
          <w:position w:val="0"/>
        </w:rPr>
        <w:t>公司专为转售而取得的非流动资产或处置组，在取得日满足“预计出售将在一年内完成”的 条件，且短期(通常为</w:t>
      </w:r>
      <w:r>
        <w:rPr>
          <w:color w:val="000000"/>
          <w:spacing w:val="0"/>
          <w:w w:val="100"/>
          <w:position w:val="0"/>
          <w:sz w:val="20"/>
          <w:szCs w:val="20"/>
        </w:rPr>
        <w:t>3</w:t>
      </w:r>
      <w:r>
        <w:rPr>
          <w:color w:val="000000"/>
          <w:spacing w:val="0"/>
          <w:w w:val="100"/>
          <w:position w:val="0"/>
        </w:rPr>
        <w:t>个月)内很可能满足持有待售类别的其他划分条件的，在取得日将其划 分为持有待售类别。</w:t>
      </w:r>
    </w:p>
    <w:p>
      <w:pPr>
        <w:pStyle w:val="Style5"/>
        <w:keepNext w:val="0"/>
        <w:keepLines w:val="0"/>
        <w:widowControl w:val="0"/>
        <w:shd w:val="clear" w:color="auto" w:fill="auto"/>
        <w:bidi w:val="0"/>
        <w:spacing w:before="0" w:after="0" w:line="273" w:lineRule="exact"/>
        <w:ind w:left="140" w:right="0" w:firstLine="420"/>
        <w:jc w:val="both"/>
      </w:pPr>
      <w:r>
        <w:rPr>
          <w:color w:val="000000"/>
          <w:spacing w:val="0"/>
          <w:w w:val="100"/>
          <w:position w:val="0"/>
        </w:rPr>
        <w:t>因公司无法控制的下列原因之一，导致非关联方之间的交易未能在一年内完成，且公司仍然 承诺出售非流动资产或处置组的，继续将非流动资产或处置组划分为持有待售类别：</w:t>
      </w:r>
      <w:r>
        <w:rPr>
          <w:color w:val="000000"/>
          <w:spacing w:val="0"/>
          <w:w w:val="100"/>
          <w:position w:val="0"/>
          <w:sz w:val="20"/>
          <w:szCs w:val="20"/>
        </w:rPr>
        <w:t>(1)</w:t>
      </w:r>
      <w:r>
        <w:rPr>
          <w:color w:val="000000"/>
          <w:spacing w:val="0"/>
          <w:w w:val="100"/>
          <w:position w:val="0"/>
        </w:rPr>
        <w:t>买方或 其他方意外设定导致出售延期的条件，公司针对这些条件已经及时采取行动，且预计能够自设定 导致出售延期的条件起一年内顺利化解延期因素；</w:t>
      </w:r>
      <w:r>
        <w:rPr>
          <w:color w:val="000000"/>
          <w:spacing w:val="0"/>
          <w:w w:val="100"/>
          <w:position w:val="0"/>
          <w:sz w:val="20"/>
          <w:szCs w:val="20"/>
        </w:rPr>
        <w:t>(2)</w:t>
      </w:r>
      <w:r>
        <w:rPr>
          <w:color w:val="000000"/>
          <w:spacing w:val="0"/>
          <w:w w:val="100"/>
          <w:position w:val="0"/>
        </w:rPr>
        <w:t>因发生罕见情况，导致持有待售的非流动 资产或处置组未能在一年内完成出售，公司在最初一年内已经针对这些新情况采取必要措施且重 新满足了持有待售类别的划分条件。</w:t>
      </w:r>
    </w:p>
    <w:p>
      <w:pPr>
        <w:pStyle w:val="Style5"/>
        <w:keepNext w:val="0"/>
        <w:keepLines w:val="0"/>
        <w:widowControl w:val="0"/>
        <w:numPr>
          <w:ilvl w:val="0"/>
          <w:numId w:val="61"/>
        </w:numPr>
        <w:shd w:val="clear" w:color="auto" w:fill="auto"/>
        <w:tabs>
          <w:tab w:pos="894" w:val="left"/>
        </w:tabs>
        <w:bidi w:val="0"/>
        <w:spacing w:before="0" w:after="0" w:line="273" w:lineRule="exact"/>
        <w:ind w:left="0" w:right="0" w:firstLine="560"/>
        <w:jc w:val="both"/>
      </w:pPr>
      <w:bookmarkStart w:id="648" w:name="bookmark648"/>
      <w:bookmarkEnd w:id="648"/>
      <w:r>
        <w:rPr>
          <w:color w:val="000000"/>
          <w:spacing w:val="0"/>
          <w:w w:val="100"/>
          <w:position w:val="0"/>
        </w:rPr>
        <w:t>持有待售的非流动资产或处置组的计量</w:t>
      </w:r>
    </w:p>
    <w:p>
      <w:pPr>
        <w:pStyle w:val="Style5"/>
        <w:keepNext w:val="0"/>
        <w:keepLines w:val="0"/>
        <w:widowControl w:val="0"/>
        <w:numPr>
          <w:ilvl w:val="0"/>
          <w:numId w:val="63"/>
        </w:numPr>
        <w:shd w:val="clear" w:color="auto" w:fill="auto"/>
        <w:bidi w:val="0"/>
        <w:spacing w:before="0" w:after="0" w:line="273" w:lineRule="exact"/>
        <w:ind w:left="0" w:right="0" w:firstLine="560"/>
        <w:jc w:val="both"/>
      </w:pPr>
      <w:bookmarkStart w:id="649" w:name="bookmark649"/>
      <w:bookmarkEnd w:id="649"/>
      <w:r>
        <w:rPr>
          <w:color w:val="000000"/>
          <w:spacing w:val="0"/>
          <w:w w:val="100"/>
          <w:position w:val="0"/>
        </w:rPr>
        <w:t>初始计量和后续计量</w:t>
      </w:r>
    </w:p>
    <w:p>
      <w:pPr>
        <w:pStyle w:val="Style5"/>
        <w:keepNext w:val="0"/>
        <w:keepLines w:val="0"/>
        <w:widowControl w:val="0"/>
        <w:shd w:val="clear" w:color="auto" w:fill="auto"/>
        <w:bidi w:val="0"/>
        <w:spacing w:before="0" w:after="0" w:line="273" w:lineRule="exact"/>
        <w:ind w:left="140" w:right="0" w:firstLine="420"/>
        <w:jc w:val="both"/>
      </w:pPr>
      <w:r>
        <w:rPr>
          <w:color w:val="000000"/>
          <w:spacing w:val="0"/>
          <w:w w:val="100"/>
          <w:position w:val="0"/>
        </w:rPr>
        <w:t>初始计量和在资产负债表日重新计量持有待售的非流动资产或处置组时，其账面价值高于公 允价值减去出售费用后的净额的，将账面价值减记至公允价值减去出售费用后的净额，减记的金 额确认为资产减值损失，计入当期损益，同时计提持有待售资产减值准备。</w:t>
      </w:r>
    </w:p>
    <w:p>
      <w:pPr>
        <w:pStyle w:val="Style5"/>
        <w:keepNext w:val="0"/>
        <w:keepLines w:val="0"/>
        <w:widowControl w:val="0"/>
        <w:shd w:val="clear" w:color="auto" w:fill="auto"/>
        <w:bidi w:val="0"/>
        <w:spacing w:before="0" w:after="0" w:line="273" w:lineRule="exact"/>
        <w:ind w:left="140" w:right="0" w:firstLine="420"/>
        <w:jc w:val="both"/>
      </w:pPr>
      <w:r>
        <w:rPr>
          <w:color w:val="000000"/>
          <w:spacing w:val="0"/>
          <w:w w:val="100"/>
          <w:position w:val="0"/>
        </w:rPr>
        <w:t>对于取得日划分为持有待售类别的非流动资产或处置组，在初始计量时比较假定其不划分为 持有待售类别情况下的初始计量金额和公允价值减去出售费用后的净额，以两者孰低计量。除企 业合并中取得的非流动资产或处置组外，由非流动资产或处置组以公允价值减去出售费用后的净 额作为初始计量金额而产生的差额，计入当期损益。</w:t>
      </w:r>
    </w:p>
    <w:p>
      <w:pPr>
        <w:pStyle w:val="Style5"/>
        <w:keepNext w:val="0"/>
        <w:keepLines w:val="0"/>
        <w:widowControl w:val="0"/>
        <w:shd w:val="clear" w:color="auto" w:fill="auto"/>
        <w:bidi w:val="0"/>
        <w:spacing w:before="0" w:after="0" w:line="273" w:lineRule="exact"/>
        <w:ind w:left="140" w:right="0" w:firstLine="420"/>
        <w:jc w:val="both"/>
      </w:pPr>
      <w:r>
        <w:rPr>
          <w:color w:val="000000"/>
          <w:spacing w:val="0"/>
          <w:w w:val="100"/>
          <w:position w:val="0"/>
        </w:rPr>
        <w:t>对于持有待售的处置组确认的资产减值损失金额，先抵减处置组中商誉的账面价值，再根据 处置组中的各项非流动资产账面价值所占比重，按比例抵减其账面价值。</w:t>
      </w:r>
    </w:p>
    <w:p>
      <w:pPr>
        <w:pStyle w:val="Style5"/>
        <w:keepNext w:val="0"/>
        <w:keepLines w:val="0"/>
        <w:widowControl w:val="0"/>
        <w:shd w:val="clear" w:color="auto" w:fill="auto"/>
        <w:bidi w:val="0"/>
        <w:spacing w:before="0" w:after="0" w:line="273" w:lineRule="exact"/>
        <w:ind w:left="0" w:right="0" w:firstLine="560"/>
        <w:jc w:val="both"/>
      </w:pPr>
      <w:r>
        <w:rPr>
          <w:color w:val="000000"/>
          <w:spacing w:val="0"/>
          <w:w w:val="100"/>
          <w:position w:val="0"/>
        </w:rPr>
        <w:t xml:space="preserve">持有待售的非流动资产或处置组中的非流动资产不计提折旧或摊销，持有待售的处置组中负 </w:t>
      </w:r>
      <w:r>
        <w:rPr>
          <w:color w:val="000000"/>
          <w:spacing w:val="0"/>
          <w:w w:val="100"/>
          <w:position w:val="0"/>
        </w:rPr>
        <w:t>债的利息和其他费用继续予以确认。</w:t>
      </w:r>
    </w:p>
    <w:p>
      <w:pPr>
        <w:pStyle w:val="Style5"/>
        <w:keepNext w:val="0"/>
        <w:keepLines w:val="0"/>
        <w:widowControl w:val="0"/>
        <w:numPr>
          <w:ilvl w:val="0"/>
          <w:numId w:val="63"/>
        </w:numPr>
        <w:shd w:val="clear" w:color="auto" w:fill="auto"/>
        <w:tabs>
          <w:tab w:pos="866" w:val="left"/>
        </w:tabs>
        <w:bidi w:val="0"/>
        <w:spacing w:before="0" w:after="0" w:line="270" w:lineRule="exact"/>
        <w:ind w:left="0" w:right="0" w:firstLine="440"/>
        <w:jc w:val="both"/>
      </w:pPr>
      <w:bookmarkStart w:id="650" w:name="bookmark650"/>
      <w:bookmarkEnd w:id="650"/>
      <w:r>
        <w:rPr>
          <w:color w:val="000000"/>
          <w:spacing w:val="0"/>
          <w:w w:val="100"/>
          <w:position w:val="0"/>
        </w:rPr>
        <w:t>资产减值损失转回的会计处理</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后续资产负债表日持有待售的非流动资产公允价值减去出售费用后的净额增加的，以前减记 的金额予以恢复，并在划分为持有待售类别后确认的资产减值损失金额内转回，转回金额计入当 期损益。划分为持有待售类别前确认的资产减值损失不转回。</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后续资产负债表日持有待售的处置组公允价值减去出售费用后的净额增加的，以前减记的金 额予以恢复，并在划分为持有待售类别后非流动资产确认的资产减值损失金额内转回，转回金额 计入当期损益。已抵减的商誉账面价值，以及非流动资产在划分为持有待售类别前确认的资产减 值损失不转回。</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持有待售的处置组确认的资产减值损失后续转回金额，根据处置组中除商誉外各项非流动资 产账面价值所占比重，按比例增加其账面价值。</w:t>
      </w:r>
    </w:p>
    <w:p>
      <w:pPr>
        <w:pStyle w:val="Style5"/>
        <w:keepNext w:val="0"/>
        <w:keepLines w:val="0"/>
        <w:widowControl w:val="0"/>
        <w:numPr>
          <w:ilvl w:val="0"/>
          <w:numId w:val="63"/>
        </w:numPr>
        <w:shd w:val="clear" w:color="auto" w:fill="auto"/>
        <w:tabs>
          <w:tab w:pos="866" w:val="left"/>
        </w:tabs>
        <w:bidi w:val="0"/>
        <w:spacing w:before="0" w:after="0" w:line="270" w:lineRule="exact"/>
        <w:ind w:left="0" w:right="0" w:firstLine="440"/>
        <w:jc w:val="left"/>
      </w:pPr>
      <w:bookmarkStart w:id="651" w:name="bookmark651"/>
      <w:bookmarkEnd w:id="651"/>
      <w:r>
        <w:rPr>
          <w:color w:val="000000"/>
          <w:spacing w:val="0"/>
          <w:w w:val="100"/>
          <w:position w:val="0"/>
        </w:rPr>
        <w:t>不再继续划分为持有待售类别以及终止确认的会计处理</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非流动资产或处置组因不再满足持有待售类别的划分条件而不再继续划分为持有待售类别或 非流动资产从持有待售的处置组中移除时，按照以下两者孰低计量：</w:t>
      </w:r>
      <w:r>
        <w:rPr>
          <w:color w:val="000000"/>
          <w:spacing w:val="0"/>
          <w:w w:val="100"/>
          <w:position w:val="0"/>
          <w:sz w:val="20"/>
          <w:szCs w:val="20"/>
        </w:rPr>
        <w:t>1)</w:t>
      </w:r>
      <w:r>
        <w:rPr>
          <w:color w:val="000000"/>
          <w:spacing w:val="0"/>
          <w:w w:val="100"/>
          <w:position w:val="0"/>
        </w:rPr>
        <w:t>划分为持有待售类别前的 账面价值，按照假定不划分为持有待售类别情况下本应确认的折旧、摊销或减值等进行调整后的 金额；</w:t>
      </w:r>
      <w:r>
        <w:rPr>
          <w:color w:val="000000"/>
          <w:spacing w:val="0"/>
          <w:w w:val="100"/>
          <w:position w:val="0"/>
          <w:sz w:val="20"/>
          <w:szCs w:val="20"/>
        </w:rPr>
        <w:t>2)</w:t>
      </w:r>
      <w:r>
        <w:rPr>
          <w:color w:val="000000"/>
          <w:spacing w:val="0"/>
          <w:w w:val="100"/>
          <w:position w:val="0"/>
        </w:rPr>
        <w:t>可收回金额。</w:t>
      </w:r>
    </w:p>
    <w:p>
      <w:pPr>
        <w:pStyle w:val="Style5"/>
        <w:keepNext w:val="0"/>
        <w:keepLines w:val="0"/>
        <w:widowControl w:val="0"/>
        <w:shd w:val="clear" w:color="auto" w:fill="auto"/>
        <w:bidi w:val="0"/>
        <w:spacing w:before="0" w:after="60" w:line="270" w:lineRule="exact"/>
        <w:ind w:left="0" w:right="0" w:firstLine="440"/>
        <w:jc w:val="left"/>
      </w:pPr>
      <w:r>
        <w:rPr>
          <w:color w:val="000000"/>
          <w:spacing w:val="0"/>
          <w:w w:val="100"/>
          <w:position w:val="0"/>
        </w:rPr>
        <w:t>终止确认持有待售的非流动资产或处置组时，将尚未确认的利得或损失计入当期损益。</w:t>
      </w:r>
    </w:p>
    <w:p>
      <w:pPr>
        <w:pStyle w:val="Style5"/>
        <w:keepNext w:val="0"/>
        <w:keepLines w:val="0"/>
        <w:widowControl w:val="0"/>
        <w:numPr>
          <w:ilvl w:val="0"/>
          <w:numId w:val="45"/>
        </w:numPr>
        <w:shd w:val="clear" w:color="auto" w:fill="auto"/>
        <w:tabs>
          <w:tab w:pos="430" w:val="left"/>
        </w:tabs>
        <w:bidi w:val="0"/>
        <w:spacing w:before="0" w:after="60" w:line="274" w:lineRule="exact"/>
        <w:ind w:left="0" w:right="0" w:firstLine="0"/>
        <w:jc w:val="left"/>
      </w:pPr>
      <w:bookmarkStart w:id="652" w:name="bookmark652"/>
      <w:bookmarkEnd w:id="652"/>
      <w:r>
        <w:rPr>
          <w:b/>
          <w:bCs/>
          <w:color w:val="000000"/>
          <w:spacing w:val="0"/>
          <w:w w:val="100"/>
          <w:position w:val="0"/>
        </w:rPr>
        <w:t>债权投资</w:t>
      </w:r>
    </w:p>
    <w:p>
      <w:pPr>
        <w:pStyle w:val="Style5"/>
        <w:keepNext w:val="0"/>
        <w:keepLines w:val="0"/>
        <w:widowControl w:val="0"/>
        <w:numPr>
          <w:ilvl w:val="0"/>
          <w:numId w:val="65"/>
        </w:numPr>
        <w:shd w:val="clear" w:color="auto" w:fill="auto"/>
        <w:bidi w:val="0"/>
        <w:spacing w:before="0" w:after="60" w:line="274" w:lineRule="exact"/>
        <w:ind w:left="0" w:right="0" w:firstLine="0"/>
        <w:jc w:val="left"/>
      </w:pPr>
      <w:bookmarkStart w:id="653" w:name="bookmark653"/>
      <w:bookmarkEnd w:id="653"/>
      <w:r>
        <w:rPr>
          <w:b/>
          <w:bCs/>
          <w:color w:val="000000"/>
          <w:spacing w:val="0"/>
          <w:w w:val="100"/>
          <w:position w:val="0"/>
        </w:rPr>
        <w:t>.</w:t>
      </w:r>
      <w:r>
        <w:rPr>
          <w:b/>
          <w:bCs/>
          <w:color w:val="000000"/>
          <w:spacing w:val="0"/>
          <w:w w:val="100"/>
          <w:position w:val="0"/>
        </w:rPr>
        <w:t>债权投资预期信用损失的确定方法及会计处理方法</w:t>
      </w:r>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45"/>
        </w:numPr>
        <w:shd w:val="clear" w:color="auto" w:fill="auto"/>
        <w:tabs>
          <w:tab w:pos="430" w:val="left"/>
        </w:tabs>
        <w:bidi w:val="0"/>
        <w:spacing w:before="0" w:after="60" w:line="274" w:lineRule="exact"/>
        <w:ind w:left="0" w:right="0" w:firstLine="0"/>
        <w:jc w:val="left"/>
      </w:pPr>
      <w:bookmarkStart w:id="654" w:name="bookmark654"/>
      <w:bookmarkEnd w:id="654"/>
      <w:r>
        <w:rPr>
          <w:b/>
          <w:bCs/>
          <w:color w:val="000000"/>
          <w:spacing w:val="0"/>
          <w:w w:val="100"/>
          <w:position w:val="0"/>
        </w:rPr>
        <w:t>其他债权投资</w:t>
      </w:r>
    </w:p>
    <w:p>
      <w:pPr>
        <w:pStyle w:val="Style5"/>
        <w:keepNext w:val="0"/>
        <w:keepLines w:val="0"/>
        <w:widowControl w:val="0"/>
        <w:numPr>
          <w:ilvl w:val="0"/>
          <w:numId w:val="67"/>
        </w:numPr>
        <w:shd w:val="clear" w:color="auto" w:fill="auto"/>
        <w:bidi w:val="0"/>
        <w:spacing w:before="0" w:after="60" w:line="274" w:lineRule="exact"/>
        <w:ind w:left="0" w:right="0" w:firstLine="0"/>
        <w:jc w:val="left"/>
      </w:pPr>
      <w:bookmarkStart w:id="655" w:name="bookmark655"/>
      <w:bookmarkEnd w:id="655"/>
      <w:r>
        <w:rPr>
          <w:b/>
          <w:bCs/>
          <w:color w:val="000000"/>
          <w:spacing w:val="0"/>
          <w:w w:val="100"/>
          <w:position w:val="0"/>
        </w:rPr>
        <w:t>.</w:t>
      </w:r>
      <w:r>
        <w:rPr>
          <w:b/>
          <w:bCs/>
          <w:color w:val="000000"/>
          <w:spacing w:val="0"/>
          <w:w w:val="100"/>
          <w:position w:val="0"/>
        </w:rPr>
        <w:t>其他债权投资预期信用损失的确定方法及会计处理方法</w:t>
      </w:r>
    </w:p>
    <w:p>
      <w:pPr>
        <w:pStyle w:val="Style21"/>
        <w:keepNext/>
        <w:keepLines/>
        <w:widowControl w:val="0"/>
        <w:shd w:val="clear" w:color="auto" w:fill="auto"/>
        <w:bidi w:val="0"/>
        <w:spacing w:before="0" w:after="360" w:line="240" w:lineRule="auto"/>
        <w:ind w:left="0" w:right="0" w:firstLine="0"/>
        <w:jc w:val="left"/>
      </w:pPr>
      <w:bookmarkStart w:id="656" w:name="bookmark656"/>
      <w:bookmarkStart w:id="657" w:name="bookmark657"/>
      <w:bookmarkStart w:id="658" w:name="bookmark658"/>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656"/>
      <w:bookmarkEnd w:id="657"/>
      <w:bookmarkEnd w:id="658"/>
    </w:p>
    <w:p>
      <w:pPr>
        <w:pStyle w:val="Style5"/>
        <w:keepNext w:val="0"/>
        <w:keepLines w:val="0"/>
        <w:widowControl w:val="0"/>
        <w:numPr>
          <w:ilvl w:val="0"/>
          <w:numId w:val="45"/>
        </w:numPr>
        <w:shd w:val="clear" w:color="auto" w:fill="auto"/>
        <w:tabs>
          <w:tab w:pos="445" w:val="left"/>
        </w:tabs>
        <w:bidi w:val="0"/>
        <w:spacing w:before="0" w:after="60" w:line="274" w:lineRule="exact"/>
        <w:ind w:left="0" w:right="0" w:firstLine="0"/>
        <w:jc w:val="left"/>
      </w:pPr>
      <w:bookmarkStart w:id="659" w:name="bookmark659"/>
      <w:bookmarkEnd w:id="659"/>
      <w:r>
        <w:rPr>
          <w:b/>
          <w:bCs/>
          <w:color w:val="000000"/>
          <w:spacing w:val="0"/>
          <w:w w:val="100"/>
          <w:position w:val="0"/>
        </w:rPr>
        <w:t>长期应收款</w:t>
      </w:r>
    </w:p>
    <w:p>
      <w:pPr>
        <w:pStyle w:val="Style5"/>
        <w:keepNext w:val="0"/>
        <w:keepLines w:val="0"/>
        <w:widowControl w:val="0"/>
        <w:numPr>
          <w:ilvl w:val="0"/>
          <w:numId w:val="69"/>
        </w:numPr>
        <w:shd w:val="clear" w:color="auto" w:fill="auto"/>
        <w:bidi w:val="0"/>
        <w:spacing w:before="0" w:after="60" w:line="274" w:lineRule="exact"/>
        <w:ind w:left="0" w:right="0" w:firstLine="0"/>
        <w:jc w:val="left"/>
      </w:pPr>
      <w:bookmarkStart w:id="660" w:name="bookmark660"/>
      <w:bookmarkEnd w:id="660"/>
      <w:r>
        <w:rPr>
          <w:b/>
          <w:bCs/>
          <w:color w:val="000000"/>
          <w:spacing w:val="0"/>
          <w:w w:val="100"/>
          <w:position w:val="0"/>
        </w:rPr>
        <w:t>.</w:t>
      </w:r>
      <w:r>
        <w:rPr>
          <w:b/>
          <w:bCs/>
          <w:color w:val="000000"/>
          <w:spacing w:val="0"/>
          <w:w w:val="100"/>
          <w:position w:val="0"/>
        </w:rPr>
        <w:t>长期应收款预期信用损失的确定方法及会计处理方法</w:t>
      </w:r>
    </w:p>
    <w:p>
      <w:pPr>
        <w:pStyle w:val="Style21"/>
        <w:keepNext/>
        <w:keepLines/>
        <w:widowControl w:val="0"/>
        <w:shd w:val="clear" w:color="auto" w:fill="auto"/>
        <w:bidi w:val="0"/>
        <w:spacing w:before="0" w:after="360" w:line="240" w:lineRule="auto"/>
        <w:ind w:left="0" w:right="0" w:firstLine="0"/>
        <w:jc w:val="left"/>
      </w:pPr>
      <w:bookmarkStart w:id="661" w:name="bookmark661"/>
      <w:bookmarkStart w:id="662" w:name="bookmark662"/>
      <w:bookmarkStart w:id="663" w:name="bookmark663"/>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661"/>
      <w:bookmarkEnd w:id="662"/>
      <w:bookmarkEnd w:id="663"/>
    </w:p>
    <w:p>
      <w:pPr>
        <w:pStyle w:val="Style5"/>
        <w:keepNext w:val="0"/>
        <w:keepLines w:val="0"/>
        <w:widowControl w:val="0"/>
        <w:numPr>
          <w:ilvl w:val="0"/>
          <w:numId w:val="45"/>
        </w:numPr>
        <w:shd w:val="clear" w:color="auto" w:fill="auto"/>
        <w:tabs>
          <w:tab w:pos="445" w:val="left"/>
        </w:tabs>
        <w:bidi w:val="0"/>
        <w:spacing w:before="0" w:after="60" w:line="274" w:lineRule="exact"/>
        <w:ind w:left="0" w:right="0" w:firstLine="0"/>
        <w:jc w:val="left"/>
      </w:pPr>
      <w:bookmarkStart w:id="664" w:name="bookmark664"/>
      <w:bookmarkEnd w:id="664"/>
      <w:r>
        <w:rPr>
          <w:b/>
          <w:bCs/>
          <w:color w:val="000000"/>
          <w:spacing w:val="0"/>
          <w:w w:val="100"/>
          <w:position w:val="0"/>
        </w:rPr>
        <w:t>长期股权投资</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5"/>
        <w:keepNext w:val="0"/>
        <w:keepLines w:val="0"/>
        <w:widowControl w:val="0"/>
        <w:numPr>
          <w:ilvl w:val="0"/>
          <w:numId w:val="71"/>
        </w:numPr>
        <w:shd w:val="clear" w:color="auto" w:fill="auto"/>
        <w:tabs>
          <w:tab w:pos="760" w:val="left"/>
        </w:tabs>
        <w:bidi w:val="0"/>
        <w:spacing w:before="0" w:after="0" w:line="274" w:lineRule="exact"/>
        <w:ind w:left="0" w:right="0" w:firstLine="440"/>
        <w:jc w:val="both"/>
      </w:pPr>
      <w:bookmarkStart w:id="665" w:name="bookmark665"/>
      <w:bookmarkEnd w:id="665"/>
      <w:r>
        <w:rPr>
          <w:color w:val="000000"/>
          <w:spacing w:val="0"/>
          <w:w w:val="100"/>
          <w:position w:val="0"/>
        </w:rPr>
        <w:t>共同控制、重大影响的判断</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按照相关约定对某项安排存在共有的控制，并且该安排的相关活动必须经过分享控制权的参 与方一致同意后才能决策，认定为共同控制。对被投资单位的财务和经营政策有参与决策的权力， 但并不能够控制或者与其他方一起共同控制这些政策的制定，认定为重大影响。</w:t>
      </w:r>
    </w:p>
    <w:p>
      <w:pPr>
        <w:pStyle w:val="Style5"/>
        <w:keepNext w:val="0"/>
        <w:keepLines w:val="0"/>
        <w:widowControl w:val="0"/>
        <w:numPr>
          <w:ilvl w:val="0"/>
          <w:numId w:val="71"/>
        </w:numPr>
        <w:shd w:val="clear" w:color="auto" w:fill="auto"/>
        <w:tabs>
          <w:tab w:pos="774" w:val="left"/>
        </w:tabs>
        <w:bidi w:val="0"/>
        <w:spacing w:before="0" w:after="0" w:line="274" w:lineRule="exact"/>
        <w:ind w:left="0" w:right="0" w:firstLine="440"/>
        <w:jc w:val="both"/>
      </w:pPr>
      <w:bookmarkStart w:id="666" w:name="bookmark666"/>
      <w:bookmarkEnd w:id="666"/>
      <w:r>
        <w:rPr>
          <w:color w:val="000000"/>
          <w:spacing w:val="0"/>
          <w:w w:val="100"/>
          <w:position w:val="0"/>
        </w:rPr>
        <w:t>投资成本的确定</w:t>
      </w:r>
    </w:p>
    <w:p>
      <w:pPr>
        <w:pStyle w:val="Style5"/>
        <w:keepNext w:val="0"/>
        <w:keepLines w:val="0"/>
        <w:widowControl w:val="0"/>
        <w:numPr>
          <w:ilvl w:val="0"/>
          <w:numId w:val="73"/>
        </w:numPr>
        <w:shd w:val="clear" w:color="auto" w:fill="auto"/>
        <w:tabs>
          <w:tab w:pos="882" w:val="left"/>
        </w:tabs>
        <w:bidi w:val="0"/>
        <w:spacing w:before="0" w:after="0" w:line="274" w:lineRule="exact"/>
        <w:ind w:left="0" w:right="0" w:firstLine="440"/>
        <w:jc w:val="both"/>
      </w:pPr>
      <w:bookmarkStart w:id="667" w:name="bookmark667"/>
      <w:bookmarkEnd w:id="667"/>
      <w:r>
        <w:rPr>
          <w:color w:val="000000"/>
          <w:spacing w:val="0"/>
          <w:w w:val="100"/>
          <w:position w:val="0"/>
        </w:rPr>
        <w:t>同一控制下的企业合并形成的，合并方以支付现金、转让非现金资产、承担债务或发行权 益性证券作为合并对价的，在合并日按照取得被合并方所有者权益在最终控制方合并财务报表中 的账面价值的份额作为其初始投资成本。长期股权投资初始投资成本与支付的合并对价的账面价 值或发行股份的面值总额之间的差额调整资本公积；资本公积不足冲减的，调整留存收益。</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公司通过多次交易分步实现同一控制下企业合并形成的长期股权投资，判断是否属于“一揽 子交易”。属于“一揽子交易”的，把各项交易作为一项取得控制权的交易进行会计处理。不属于 “一揽子交易”的，在合并日，根据合并后应享有被合并方净资产在最终控制方合并财务报表中 的账面价值的份额确定初始投资成本。合并日长期股权投资的初始投资成本，与达到合并前的长 期股权投资账面价值加上合并日进一步取得股份新支付对价的账面价值之和的差额，调整资本公 积；资本公积不足冲减的，调整留存收益。</w:t>
      </w:r>
    </w:p>
    <w:p>
      <w:pPr>
        <w:pStyle w:val="Style5"/>
        <w:keepNext w:val="0"/>
        <w:keepLines w:val="0"/>
        <w:widowControl w:val="0"/>
        <w:numPr>
          <w:ilvl w:val="0"/>
          <w:numId w:val="73"/>
        </w:numPr>
        <w:shd w:val="clear" w:color="auto" w:fill="auto"/>
        <w:tabs>
          <w:tab w:pos="872" w:val="left"/>
        </w:tabs>
        <w:bidi w:val="0"/>
        <w:spacing w:before="0" w:after="60" w:line="274" w:lineRule="exact"/>
        <w:ind w:left="0" w:right="0" w:firstLine="440"/>
        <w:jc w:val="both"/>
      </w:pPr>
      <w:bookmarkStart w:id="668" w:name="bookmark668"/>
      <w:bookmarkEnd w:id="668"/>
      <w:r>
        <w:rPr>
          <w:color w:val="000000"/>
          <w:spacing w:val="0"/>
          <w:w w:val="100"/>
          <w:position w:val="0"/>
        </w:rPr>
        <w:t>非同一控制下的企业合并形成的，在购买日按照支付的合并对价的公允价值作为其初始投 资成本。</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公司通过多次交易分步实现非同一控制下企业合并形成的长期股权投资，区分个别财务报表 和合并财务报表进行相关会计处理：</w:t>
      </w:r>
    </w:p>
    <w:p>
      <w:pPr>
        <w:pStyle w:val="Style5"/>
        <w:keepNext w:val="0"/>
        <w:keepLines w:val="0"/>
        <w:widowControl w:val="0"/>
        <w:numPr>
          <w:ilvl w:val="0"/>
          <w:numId w:val="75"/>
        </w:numPr>
        <w:shd w:val="clear" w:color="auto" w:fill="auto"/>
        <w:tabs>
          <w:tab w:pos="771" w:val="left"/>
        </w:tabs>
        <w:bidi w:val="0"/>
        <w:spacing w:before="0" w:after="0" w:line="272" w:lineRule="exact"/>
        <w:ind w:left="0" w:right="0" w:firstLine="440"/>
        <w:jc w:val="both"/>
      </w:pPr>
      <w:bookmarkStart w:id="669" w:name="bookmark669"/>
      <w:bookmarkEnd w:id="669"/>
      <w:r>
        <w:rPr>
          <w:color w:val="000000"/>
          <w:spacing w:val="0"/>
          <w:w w:val="100"/>
          <w:position w:val="0"/>
        </w:rPr>
        <w:t>在个别财务报表中，按照原持有的股权投资的账面价值加上新增投资成本之和，作为改按 成本法核算的初始投资成本。</w:t>
      </w:r>
    </w:p>
    <w:p>
      <w:pPr>
        <w:pStyle w:val="Style5"/>
        <w:keepNext w:val="0"/>
        <w:keepLines w:val="0"/>
        <w:widowControl w:val="0"/>
        <w:numPr>
          <w:ilvl w:val="0"/>
          <w:numId w:val="75"/>
        </w:numPr>
        <w:shd w:val="clear" w:color="auto" w:fill="auto"/>
        <w:tabs>
          <w:tab w:pos="776" w:val="left"/>
        </w:tabs>
        <w:bidi w:val="0"/>
        <w:spacing w:before="0" w:after="0" w:line="272" w:lineRule="exact"/>
        <w:ind w:left="0" w:right="0" w:firstLine="440"/>
        <w:jc w:val="both"/>
      </w:pPr>
      <w:bookmarkStart w:id="670" w:name="bookmark670"/>
      <w:bookmarkEnd w:id="670"/>
      <w:r>
        <w:rPr>
          <w:color w:val="000000"/>
          <w:spacing w:val="0"/>
          <w:w w:val="100"/>
          <w:position w:val="0"/>
        </w:rPr>
        <w:t>在合并财务报表中，判断是否属于“一揽子交易”。属于“一揽子交易”的，把各项交易 作为一项取得控制权的交易进行会计处理。不属于“一揽子交易”的，对于购买日之前持有的被 购买方的股权，按照该股权在购买日的公允价值进行重新计量，公允价值与其账面价值的差额计 入当期投资收益；购买日之前持有的被购买方的股权涉及权益法核算下的其他综合收益等的，与 其相关的其他综合收益等转为购买日所属当期收益。但由于被投资方重新计量设定受益计划净负 债或净资产变动而产生的其他综合收益除外。</w:t>
      </w:r>
    </w:p>
    <w:p>
      <w:pPr>
        <w:pStyle w:val="Style5"/>
        <w:keepNext w:val="0"/>
        <w:keepLines w:val="0"/>
        <w:widowControl w:val="0"/>
        <w:numPr>
          <w:ilvl w:val="0"/>
          <w:numId w:val="73"/>
        </w:numPr>
        <w:shd w:val="clear" w:color="auto" w:fill="auto"/>
        <w:bidi w:val="0"/>
        <w:spacing w:before="0" w:after="0" w:line="272" w:lineRule="exact"/>
        <w:ind w:left="0" w:right="0" w:firstLine="440"/>
        <w:jc w:val="both"/>
      </w:pPr>
      <w:bookmarkStart w:id="671" w:name="bookmark671"/>
      <w:bookmarkEnd w:id="671"/>
      <w:r>
        <w:rPr>
          <w:color w:val="000000"/>
          <w:spacing w:val="0"/>
          <w:w w:val="100"/>
          <w:position w:val="0"/>
        </w:rPr>
        <w:t>除企业合并形成以外的：以支付现金取得的，按照实际支付的购买价款作为其初始投资成 本；以发行权益性证券取得的，按照发行权益性证券的公允价值作为其初始投资成本；以债务重 组方式取得的，按《企业会计准则第</w:t>
      </w:r>
      <w:r>
        <w:rPr>
          <w:color w:val="000000"/>
          <w:spacing w:val="0"/>
          <w:w w:val="100"/>
          <w:position w:val="0"/>
          <w:sz w:val="20"/>
          <w:szCs w:val="20"/>
        </w:rPr>
        <w:t>12</w:t>
      </w:r>
      <w:r>
        <w:rPr>
          <w:color w:val="000000"/>
          <w:spacing w:val="0"/>
          <w:w w:val="100"/>
          <w:position w:val="0"/>
        </w:rPr>
        <w:t>号一一债务重组》确定其初始投资成本；以非货币性资产 交换取得的，按《企业会计准则第</w:t>
      </w:r>
      <w:r>
        <w:rPr>
          <w:color w:val="000000"/>
          <w:spacing w:val="0"/>
          <w:w w:val="100"/>
          <w:position w:val="0"/>
          <w:sz w:val="20"/>
          <w:szCs w:val="20"/>
        </w:rPr>
        <w:t>7</w:t>
      </w:r>
      <w:r>
        <w:rPr>
          <w:color w:val="000000"/>
          <w:spacing w:val="0"/>
          <w:w w:val="100"/>
          <w:position w:val="0"/>
        </w:rPr>
        <w:t>号一一非货币性资产交换》确定其初始投资成本。</w:t>
      </w:r>
    </w:p>
    <w:p>
      <w:pPr>
        <w:pStyle w:val="Style5"/>
        <w:keepNext w:val="0"/>
        <w:keepLines w:val="0"/>
        <w:widowControl w:val="0"/>
        <w:numPr>
          <w:ilvl w:val="0"/>
          <w:numId w:val="71"/>
        </w:numPr>
        <w:shd w:val="clear" w:color="auto" w:fill="auto"/>
        <w:tabs>
          <w:tab w:pos="765" w:val="left"/>
        </w:tabs>
        <w:bidi w:val="0"/>
        <w:spacing w:before="0" w:after="0" w:line="272" w:lineRule="exact"/>
        <w:ind w:left="0" w:right="0" w:firstLine="440"/>
        <w:jc w:val="both"/>
      </w:pPr>
      <w:bookmarkStart w:id="672" w:name="bookmark672"/>
      <w:bookmarkEnd w:id="672"/>
      <w:r>
        <w:rPr>
          <w:color w:val="000000"/>
          <w:spacing w:val="0"/>
          <w:w w:val="100"/>
          <w:position w:val="0"/>
        </w:rPr>
        <w:t>后续计量及损益确认方法</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对被投资单位实施控制的长期股权投资采用成本法核算；对联营企业和合营企业的长期股权 投资，采用权益法核算。</w:t>
      </w:r>
    </w:p>
    <w:p>
      <w:pPr>
        <w:pStyle w:val="Style5"/>
        <w:keepNext w:val="0"/>
        <w:keepLines w:val="0"/>
        <w:widowControl w:val="0"/>
        <w:numPr>
          <w:ilvl w:val="0"/>
          <w:numId w:val="71"/>
        </w:numPr>
        <w:shd w:val="clear" w:color="auto" w:fill="auto"/>
        <w:tabs>
          <w:tab w:pos="770" w:val="left"/>
        </w:tabs>
        <w:bidi w:val="0"/>
        <w:spacing w:before="0" w:after="0" w:line="272" w:lineRule="exact"/>
        <w:ind w:left="0" w:right="0" w:firstLine="440"/>
        <w:jc w:val="left"/>
      </w:pPr>
      <w:bookmarkStart w:id="673" w:name="bookmark673"/>
      <w:bookmarkEnd w:id="673"/>
      <w:r>
        <w:rPr>
          <w:color w:val="000000"/>
          <w:spacing w:val="0"/>
          <w:w w:val="100"/>
          <w:position w:val="0"/>
        </w:rPr>
        <w:t>通过多次交易分步处置对子公司投资至丧失控制权的处理方法</w:t>
      </w:r>
    </w:p>
    <w:p>
      <w:pPr>
        <w:pStyle w:val="Style5"/>
        <w:keepNext w:val="0"/>
        <w:keepLines w:val="0"/>
        <w:widowControl w:val="0"/>
        <w:numPr>
          <w:ilvl w:val="0"/>
          <w:numId w:val="77"/>
        </w:numPr>
        <w:shd w:val="clear" w:color="auto" w:fill="auto"/>
        <w:tabs>
          <w:tab w:pos="861" w:val="left"/>
        </w:tabs>
        <w:bidi w:val="0"/>
        <w:spacing w:before="0" w:after="0" w:line="272" w:lineRule="exact"/>
        <w:ind w:left="0" w:right="0" w:firstLine="440"/>
        <w:jc w:val="both"/>
      </w:pPr>
      <w:bookmarkStart w:id="674" w:name="bookmark674"/>
      <w:bookmarkEnd w:id="674"/>
      <w:r>
        <w:rPr>
          <w:color w:val="000000"/>
          <w:spacing w:val="0"/>
          <w:w w:val="100"/>
          <w:position w:val="0"/>
        </w:rPr>
        <w:t>个别财务报表</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对处置的股权，其账面价值与实际取得价款之间的差额，计入当期损益。对于剩余股权，对 被投资单位仍具有重大影响或者与其他方一起实施共同控制的，转为权益法核算；不能再对被投 资单位实施控制、共同控制或重大影响的，按照《企业会计准则第</w:t>
      </w:r>
      <w:r>
        <w:rPr>
          <w:color w:val="000000"/>
          <w:spacing w:val="0"/>
          <w:w w:val="100"/>
          <w:position w:val="0"/>
          <w:sz w:val="20"/>
          <w:szCs w:val="20"/>
        </w:rPr>
        <w:t>22</w:t>
      </w:r>
      <w:r>
        <w:rPr>
          <w:color w:val="000000"/>
          <w:spacing w:val="0"/>
          <w:w w:val="100"/>
          <w:position w:val="0"/>
        </w:rPr>
        <w:t>号一一金融工具确认和计量》 的相关规定进行核算。</w:t>
      </w:r>
    </w:p>
    <w:p>
      <w:pPr>
        <w:pStyle w:val="Style5"/>
        <w:keepNext w:val="0"/>
        <w:keepLines w:val="0"/>
        <w:widowControl w:val="0"/>
        <w:numPr>
          <w:ilvl w:val="0"/>
          <w:numId w:val="77"/>
        </w:numPr>
        <w:shd w:val="clear" w:color="auto" w:fill="auto"/>
        <w:tabs>
          <w:tab w:pos="861" w:val="left"/>
        </w:tabs>
        <w:bidi w:val="0"/>
        <w:spacing w:before="0" w:after="0" w:line="272" w:lineRule="exact"/>
        <w:ind w:left="0" w:right="0" w:firstLine="440"/>
        <w:jc w:val="both"/>
      </w:pPr>
      <w:bookmarkStart w:id="675" w:name="bookmark675"/>
      <w:bookmarkEnd w:id="675"/>
      <w:r>
        <w:rPr>
          <w:color w:val="000000"/>
          <w:spacing w:val="0"/>
          <w:w w:val="100"/>
          <w:position w:val="0"/>
        </w:rPr>
        <w:t>合并财务报表</w:t>
      </w:r>
    </w:p>
    <w:p>
      <w:pPr>
        <w:pStyle w:val="Style5"/>
        <w:keepNext w:val="0"/>
        <w:keepLines w:val="0"/>
        <w:widowControl w:val="0"/>
        <w:numPr>
          <w:ilvl w:val="0"/>
          <w:numId w:val="79"/>
        </w:numPr>
        <w:shd w:val="clear" w:color="auto" w:fill="auto"/>
        <w:tabs>
          <w:tab w:pos="774" w:val="left"/>
        </w:tabs>
        <w:bidi w:val="0"/>
        <w:spacing w:before="0" w:after="0" w:line="272" w:lineRule="exact"/>
        <w:ind w:left="0" w:right="0" w:firstLine="440"/>
        <w:jc w:val="both"/>
      </w:pPr>
      <w:bookmarkStart w:id="676" w:name="bookmark676"/>
      <w:bookmarkEnd w:id="676"/>
      <w:r>
        <w:rPr>
          <w:color w:val="000000"/>
          <w:spacing w:val="0"/>
          <w:w w:val="100"/>
          <w:position w:val="0"/>
        </w:rPr>
        <w:t>通过多次交易分步处置对子公司投资至丧失控制权，且不属于“一揽子交易”的</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在丧失控制权之前，处置价款与处置长期股权投资相对应享有子公司自购买日或合并日开始 持续计算的净资产份额之间的差额，调整资本公积(资本溢价)，资本溢价不足冲减的，冲减留存 收益。</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丧失对原子公司控制权时,对于剩余股权，按照其在丧失控制权日的公允价值进行重新计量。 处置股权取得的对价与剩余股权公允价值之和，减去按原持股比例计算应享有原有子公司自购买 日或合并日开始持续计算的净资产的份额之间的差额，计入丧失控制权当期的投资收益，同时冲 减商誉。与原有子公司股权投资相关的其他综合收益等，应当在丧失控制权时转为当期投资收益。</w:t>
      </w:r>
    </w:p>
    <w:p>
      <w:pPr>
        <w:pStyle w:val="Style5"/>
        <w:keepNext w:val="0"/>
        <w:keepLines w:val="0"/>
        <w:widowControl w:val="0"/>
        <w:numPr>
          <w:ilvl w:val="0"/>
          <w:numId w:val="79"/>
        </w:numPr>
        <w:shd w:val="clear" w:color="auto" w:fill="auto"/>
        <w:tabs>
          <w:tab w:pos="789" w:val="left"/>
        </w:tabs>
        <w:bidi w:val="0"/>
        <w:spacing w:before="0" w:after="0" w:line="272" w:lineRule="exact"/>
        <w:ind w:left="0" w:right="0" w:firstLine="440"/>
        <w:jc w:val="both"/>
      </w:pPr>
      <w:bookmarkStart w:id="677" w:name="bookmark677"/>
      <w:bookmarkEnd w:id="677"/>
      <w:r>
        <w:rPr>
          <w:color w:val="000000"/>
          <w:spacing w:val="0"/>
          <w:w w:val="100"/>
          <w:position w:val="0"/>
        </w:rPr>
        <w:t>通过多次交易分步处置对子公司投资至丧失控制权，且属于“一揽子交易”的</w:t>
      </w:r>
    </w:p>
    <w:p>
      <w:pPr>
        <w:pStyle w:val="Style5"/>
        <w:keepNext w:val="0"/>
        <w:keepLines w:val="0"/>
        <w:widowControl w:val="0"/>
        <w:shd w:val="clear" w:color="auto" w:fill="auto"/>
        <w:bidi w:val="0"/>
        <w:spacing w:before="0" w:after="60" w:line="272" w:lineRule="exact"/>
        <w:ind w:left="0" w:right="0" w:firstLine="440"/>
        <w:jc w:val="both"/>
      </w:pPr>
      <w:r>
        <w:rPr>
          <w:color w:val="000000"/>
          <w:spacing w:val="0"/>
          <w:w w:val="100"/>
          <w:position w:val="0"/>
        </w:rPr>
        <w:t>将各项交易作为一项处置子公司并丧失控制权的交易进行会计处理。但是，在丧失控制权之 前每一次处置价款与处置投资对应的享有该子公司净资产份额的差额，在合并财务报表中确认为 其他综合收益，在丧失控制权时一并转入丧失控制权当期的损益。</w:t>
      </w:r>
    </w:p>
    <w:p>
      <w:pPr>
        <w:pStyle w:val="Style5"/>
        <w:keepNext w:val="0"/>
        <w:keepLines w:val="0"/>
        <w:widowControl w:val="0"/>
        <w:numPr>
          <w:ilvl w:val="0"/>
          <w:numId w:val="45"/>
        </w:numPr>
        <w:shd w:val="clear" w:color="auto" w:fill="auto"/>
        <w:tabs>
          <w:tab w:pos="440" w:val="left"/>
        </w:tabs>
        <w:bidi w:val="0"/>
        <w:spacing w:before="0" w:after="60" w:line="272" w:lineRule="exact"/>
        <w:ind w:left="0" w:right="0" w:firstLine="0"/>
        <w:jc w:val="left"/>
      </w:pPr>
      <w:bookmarkStart w:id="678" w:name="bookmark678"/>
      <w:bookmarkEnd w:id="678"/>
      <w:r>
        <w:rPr>
          <w:b/>
          <w:bCs/>
          <w:color w:val="000000"/>
          <w:spacing w:val="0"/>
          <w:w w:val="100"/>
          <w:position w:val="0"/>
        </w:rPr>
        <w:t>投资性房地产</w:t>
      </w:r>
    </w:p>
    <w:p>
      <w:pPr>
        <w:pStyle w:val="Style5"/>
        <w:keepNext w:val="0"/>
        <w:keepLines w:val="0"/>
        <w:widowControl w:val="0"/>
        <w:numPr>
          <w:ilvl w:val="0"/>
          <w:numId w:val="81"/>
        </w:numPr>
        <w:shd w:val="clear" w:color="auto" w:fill="auto"/>
        <w:bidi w:val="0"/>
        <w:spacing w:before="0" w:after="60" w:line="272" w:lineRule="exact"/>
        <w:ind w:left="0" w:right="0" w:firstLine="0"/>
        <w:jc w:val="left"/>
      </w:pPr>
      <w:bookmarkStart w:id="679" w:name="bookmark679"/>
      <w:bookmarkEnd w:id="679"/>
      <w:r>
        <w:rPr>
          <w:b/>
          <w:bCs/>
          <w:color w:val="000000"/>
          <w:spacing w:val="0"/>
          <w:w w:val="100"/>
          <w:position w:val="0"/>
        </w:rPr>
        <w:t>.</w:t>
      </w:r>
      <w:r>
        <w:rPr>
          <w:b/>
          <w:bCs/>
          <w:color w:val="000000"/>
          <w:spacing w:val="0"/>
          <w:w w:val="100"/>
          <w:position w:val="0"/>
        </w:rPr>
        <w:t>如果采用成本计量模式的：</w:t>
      </w:r>
    </w:p>
    <w:p>
      <w:pPr>
        <w:pStyle w:val="Style5"/>
        <w:keepNext w:val="0"/>
        <w:keepLines w:val="0"/>
        <w:widowControl w:val="0"/>
        <w:shd w:val="clear" w:color="auto" w:fill="auto"/>
        <w:bidi w:val="0"/>
        <w:spacing w:before="0" w:after="0" w:line="276" w:lineRule="exact"/>
        <w:ind w:left="0" w:right="0" w:firstLine="0"/>
        <w:jc w:val="left"/>
      </w:pPr>
      <w:r>
        <w:rPr>
          <w:color w:val="000000"/>
          <w:spacing w:val="0"/>
          <w:w w:val="100"/>
          <w:position w:val="0"/>
        </w:rPr>
        <w:t>折旧或摊销方法</w:t>
      </w:r>
    </w:p>
    <w:p>
      <w:pPr>
        <w:pStyle w:val="Style5"/>
        <w:keepNext w:val="0"/>
        <w:keepLines w:val="0"/>
        <w:widowControl w:val="0"/>
        <w:numPr>
          <w:ilvl w:val="0"/>
          <w:numId w:val="83"/>
        </w:numPr>
        <w:shd w:val="clear" w:color="auto" w:fill="auto"/>
        <w:tabs>
          <w:tab w:pos="752" w:val="left"/>
        </w:tabs>
        <w:bidi w:val="0"/>
        <w:spacing w:before="0" w:after="0" w:line="276" w:lineRule="exact"/>
        <w:ind w:left="0" w:right="0" w:firstLine="440"/>
        <w:jc w:val="both"/>
      </w:pPr>
      <w:bookmarkStart w:id="680" w:name="bookmark680"/>
      <w:bookmarkEnd w:id="680"/>
      <w:r>
        <w:rPr>
          <w:color w:val="000000"/>
          <w:spacing w:val="0"/>
          <w:w w:val="100"/>
          <w:position w:val="0"/>
        </w:rPr>
        <w:t>投资性房地产包括已出租的土地使用权、持有并准备增值后转让的土地使用权和已出租的 建筑物。</w:t>
      </w:r>
    </w:p>
    <w:p>
      <w:pPr>
        <w:pStyle w:val="Style5"/>
        <w:keepNext w:val="0"/>
        <w:keepLines w:val="0"/>
        <w:widowControl w:val="0"/>
        <w:numPr>
          <w:ilvl w:val="0"/>
          <w:numId w:val="83"/>
        </w:numPr>
        <w:shd w:val="clear" w:color="auto" w:fill="auto"/>
        <w:tabs>
          <w:tab w:pos="752" w:val="left"/>
        </w:tabs>
        <w:bidi w:val="0"/>
        <w:spacing w:before="0" w:after="0" w:line="276" w:lineRule="exact"/>
        <w:ind w:left="0" w:right="0" w:firstLine="440"/>
        <w:jc w:val="both"/>
      </w:pPr>
      <w:bookmarkStart w:id="681" w:name="bookmark681"/>
      <w:bookmarkEnd w:id="681"/>
      <w:r>
        <w:rPr>
          <w:color w:val="000000"/>
          <w:spacing w:val="0"/>
          <w:w w:val="100"/>
          <w:position w:val="0"/>
        </w:rPr>
        <w:t>投资性房地产按照成本进行初始计量，采用成本模式进行后续计量，并采用与固定资产和 无形资产相同的方法计提折旧或进行摊销。</w:t>
      </w:r>
    </w:p>
    <w:p>
      <w:pPr>
        <w:pStyle w:val="Style5"/>
        <w:keepNext w:val="0"/>
        <w:keepLines w:val="0"/>
        <w:widowControl w:val="0"/>
        <w:numPr>
          <w:ilvl w:val="0"/>
          <w:numId w:val="45"/>
        </w:numPr>
        <w:shd w:val="clear" w:color="auto" w:fill="auto"/>
        <w:tabs>
          <w:tab w:pos="440" w:val="left"/>
        </w:tabs>
        <w:bidi w:val="0"/>
        <w:spacing w:before="0" w:after="60" w:line="272" w:lineRule="exact"/>
        <w:ind w:left="0" w:right="0" w:firstLine="0"/>
        <w:jc w:val="left"/>
      </w:pPr>
      <w:bookmarkStart w:id="682" w:name="bookmark682"/>
      <w:bookmarkEnd w:id="682"/>
      <w:r>
        <w:rPr>
          <w:b/>
          <w:bCs/>
          <w:color w:val="000000"/>
          <w:spacing w:val="0"/>
          <w:w w:val="100"/>
          <w:position w:val="0"/>
        </w:rPr>
        <w:t>固定资产</w:t>
      </w:r>
    </w:p>
    <w:p>
      <w:pPr>
        <w:pStyle w:val="Style5"/>
        <w:keepNext w:val="0"/>
        <w:keepLines w:val="0"/>
        <w:widowControl w:val="0"/>
        <w:numPr>
          <w:ilvl w:val="0"/>
          <w:numId w:val="85"/>
        </w:numPr>
        <w:shd w:val="clear" w:color="auto" w:fill="auto"/>
        <w:bidi w:val="0"/>
        <w:spacing w:before="0" w:after="60" w:line="272" w:lineRule="exact"/>
        <w:ind w:left="0" w:right="0" w:firstLine="0"/>
        <w:jc w:val="left"/>
      </w:pPr>
      <w:bookmarkStart w:id="683" w:name="bookmark683"/>
      <w:bookmarkEnd w:id="683"/>
      <w:r>
        <w:rPr>
          <w:b/>
          <w:bCs/>
          <w:color w:val="000000"/>
          <w:spacing w:val="0"/>
          <w:w w:val="100"/>
          <w:position w:val="0"/>
        </w:rPr>
        <w:t>.</w:t>
      </w:r>
      <w:r>
        <w:rPr>
          <w:b/>
          <w:bCs/>
          <w:color w:val="000000"/>
          <w:spacing w:val="0"/>
          <w:w w:val="100"/>
          <w:position w:val="0"/>
        </w:rPr>
        <w:t>确认条件</w:t>
      </w:r>
    </w:p>
    <w:p>
      <w:pPr>
        <w:pStyle w:val="Style21"/>
        <w:keepNext/>
        <w:keepLines/>
        <w:widowControl w:val="0"/>
        <w:shd w:val="clear" w:color="auto" w:fill="auto"/>
        <w:bidi w:val="0"/>
        <w:spacing w:before="0" w:after="0" w:line="240" w:lineRule="auto"/>
        <w:ind w:left="0" w:right="0" w:firstLine="0"/>
        <w:jc w:val="left"/>
      </w:pPr>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684"/>
      <w:bookmarkEnd w:id="685"/>
      <w:bookmarkEnd w:id="686"/>
    </w:p>
    <w:p>
      <w:pPr>
        <w:pStyle w:val="Style5"/>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固定资产是指为生产商品、提供劳务、出租或经营管理而持有的，使用年限超过一个会计年 度的有形资产。固定资产在同时满足经济利益很可能流入、成本能够可靠计量时予以确认。</w:t>
      </w:r>
    </w:p>
    <w:p>
      <w:pPr>
        <w:pStyle w:val="Style28"/>
        <w:keepNext w:val="0"/>
        <w:keepLines w:val="0"/>
        <w:widowControl w:val="0"/>
        <w:shd w:val="clear" w:color="auto" w:fill="auto"/>
        <w:bidi w:val="0"/>
        <w:spacing w:before="0" w:after="120" w:line="240" w:lineRule="auto"/>
        <w:ind w:left="115" w:right="0" w:firstLine="0"/>
        <w:jc w:val="left"/>
      </w:pPr>
      <w:r>
        <w:rPr>
          <w:b/>
          <w:bCs/>
          <w:color w:val="000000"/>
          <w:spacing w:val="0"/>
          <w:w w:val="100"/>
          <w:position w:val="0"/>
        </w:rPr>
        <w:t>（2）.</w:t>
      </w:r>
      <w:r>
        <w:rPr>
          <w:b/>
          <w:bCs/>
          <w:color w:val="000000"/>
          <w:spacing w:val="0"/>
          <w:w w:val="100"/>
          <w:position w:val="0"/>
        </w:rPr>
        <w:t>折旧方法</w:t>
      </w:r>
    </w:p>
    <w:p>
      <w:pPr>
        <w:pStyle w:val="Style28"/>
        <w:keepNext w:val="0"/>
        <w:keepLines w:val="0"/>
        <w:widowControl w:val="0"/>
        <w:shd w:val="clear" w:color="auto" w:fill="auto"/>
        <w:bidi w:val="0"/>
        <w:spacing w:before="0" w:after="0" w:line="240" w:lineRule="auto"/>
        <w:ind w:left="115" w:right="0" w:firstLine="0"/>
        <w:jc w:val="left"/>
        <w:rPr>
          <w:sz w:val="24"/>
          <w:szCs w:val="24"/>
        </w:rPr>
      </w:pP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p>
    <w:tbl>
      <w:tblPr>
        <w:tblOverlap w:val="never"/>
        <w:jc w:val="center"/>
        <w:tblLayout w:type="fixed"/>
      </w:tblPr>
      <w:tblGrid>
        <w:gridCol w:w="1723"/>
        <w:gridCol w:w="1834"/>
        <w:gridCol w:w="1834"/>
        <w:gridCol w:w="1834"/>
        <w:gridCol w:w="1838"/>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30-35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3.17-2.17</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19.00-9.50</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6-12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15.83-7.92</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电子及办公设备</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3-10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31.67-9.50</w:t>
            </w:r>
          </w:p>
        </w:tc>
      </w:tr>
    </w:tbl>
    <w:p>
      <w:pPr>
        <w:widowControl w:val="0"/>
        <w:spacing w:after="279" w:line="1" w:lineRule="exact"/>
      </w:pPr>
    </w:p>
    <w:p>
      <w:pPr>
        <w:pStyle w:val="Style5"/>
        <w:keepNext w:val="0"/>
        <w:keepLines w:val="0"/>
        <w:widowControl w:val="0"/>
        <w:shd w:val="clear" w:color="auto" w:fill="auto"/>
        <w:bidi w:val="0"/>
        <w:spacing w:before="0" w:after="60" w:line="274" w:lineRule="exact"/>
        <w:ind w:left="0" w:right="0" w:firstLine="0"/>
        <w:jc w:val="left"/>
      </w:pPr>
      <w:bookmarkStart w:id="687" w:name="bookmark687"/>
      <w:r>
        <w:rPr>
          <w:b/>
          <w:bCs/>
          <w:color w:val="000000"/>
          <w:spacing w:val="0"/>
          <w:w w:val="100"/>
          <w:position w:val="0"/>
        </w:rPr>
        <w:t>（</w:t>
      </w:r>
      <w:bookmarkEnd w:id="687"/>
      <w:r>
        <w:rPr>
          <w:b/>
          <w:bCs/>
          <w:color w:val="000000"/>
          <w:spacing w:val="0"/>
          <w:w w:val="100"/>
          <w:position w:val="0"/>
        </w:rPr>
        <w:t>3）.</w:t>
      </w:r>
      <w:r>
        <w:rPr>
          <w:b/>
          <w:bCs/>
          <w:color w:val="000000"/>
          <w:spacing w:val="0"/>
          <w:w w:val="100"/>
          <w:position w:val="0"/>
        </w:rPr>
        <w:t>融资租入固定资产的认定依据、计价和折旧方法</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5"/>
        <w:keepNext w:val="0"/>
        <w:keepLines w:val="0"/>
        <w:widowControl w:val="0"/>
        <w:shd w:val="clear" w:color="auto" w:fill="auto"/>
        <w:tabs>
          <w:tab w:pos="1414" w:val="left"/>
        </w:tabs>
        <w:bidi w:val="0"/>
        <w:spacing w:before="0" w:after="0" w:line="274" w:lineRule="exact"/>
        <w:ind w:left="0" w:right="0" w:firstLine="520"/>
        <w:jc w:val="both"/>
      </w:pPr>
      <w:r>
        <w:rPr>
          <w:color w:val="000000"/>
          <w:spacing w:val="0"/>
          <w:w w:val="100"/>
          <w:position w:val="0"/>
        </w:rPr>
        <w:t>符合下列一项或数项标准的，认定为融资租赁：</w:t>
      </w:r>
      <w:r>
        <w:rPr>
          <w:color w:val="000000"/>
          <w:spacing w:val="0"/>
          <w:w w:val="100"/>
          <w:position w:val="0"/>
          <w:sz w:val="20"/>
          <w:szCs w:val="20"/>
        </w:rPr>
        <w:t>（1）</w:t>
      </w:r>
      <w:r>
        <w:rPr>
          <w:color w:val="000000"/>
          <w:spacing w:val="0"/>
          <w:w w:val="100"/>
          <w:position w:val="0"/>
        </w:rPr>
        <w:t>在租赁期届满时，租赁资产的所有权转移 给承租人；</w:t>
      </w:r>
      <w:r>
        <w:rPr>
          <w:color w:val="000000"/>
          <w:spacing w:val="0"/>
          <w:w w:val="100"/>
          <w:position w:val="0"/>
          <w:sz w:val="20"/>
          <w:szCs w:val="20"/>
        </w:rPr>
        <w:t>（2）</w:t>
      </w:r>
      <w:r>
        <w:rPr>
          <w:color w:val="000000"/>
          <w:spacing w:val="0"/>
          <w:w w:val="100"/>
          <w:position w:val="0"/>
        </w:rPr>
        <w:t>承租人有购买租赁资产的选择权，所订立的购买价款预计将远低于行使选择权时租 赁资产的公允价值，因而在租赁开始日就可以合理确定承租人将会行使这种选择权；</w:t>
      </w:r>
      <w:r>
        <w:rPr>
          <w:color w:val="000000"/>
          <w:spacing w:val="0"/>
          <w:w w:val="100"/>
          <w:position w:val="0"/>
          <w:sz w:val="20"/>
          <w:szCs w:val="20"/>
        </w:rPr>
        <w:t>（3）</w:t>
      </w:r>
      <w:r>
        <w:rPr>
          <w:color w:val="000000"/>
          <w:spacing w:val="0"/>
          <w:w w:val="100"/>
          <w:position w:val="0"/>
        </w:rPr>
        <w:t>即使资产 的所有权不转移，但租赁期占租赁资产使用寿命的大部分［通常占租赁资产使用寿命的</w:t>
      </w:r>
      <w:r>
        <w:rPr>
          <w:color w:val="000000"/>
          <w:spacing w:val="0"/>
          <w:w w:val="100"/>
          <w:position w:val="0"/>
          <w:sz w:val="20"/>
          <w:szCs w:val="20"/>
        </w:rPr>
        <w:t>75%</w:t>
      </w:r>
      <w:r>
        <w:rPr>
          <w:color w:val="000000"/>
          <w:spacing w:val="0"/>
          <w:w w:val="100"/>
          <w:position w:val="0"/>
        </w:rPr>
        <w:t>以上 （含</w:t>
      </w:r>
      <w:r>
        <w:rPr>
          <w:color w:val="000000"/>
          <w:spacing w:val="0"/>
          <w:w w:val="100"/>
          <w:position w:val="0"/>
          <w:sz w:val="20"/>
          <w:szCs w:val="20"/>
        </w:rPr>
        <w:t>75%）:;</w:t>
        <w:tab/>
        <w:t>（4）</w:t>
      </w:r>
      <w:r>
        <w:rPr>
          <w:color w:val="000000"/>
          <w:spacing w:val="0"/>
          <w:w w:val="100"/>
          <w:position w:val="0"/>
        </w:rPr>
        <w:t>承租人在租赁开始日的最低租赁付款额现值，几乎相当于租赁开始日租赁资产</w:t>
      </w:r>
    </w:p>
    <w:p>
      <w:pPr>
        <w:pStyle w:val="Style5"/>
        <w:keepNext w:val="0"/>
        <w:keepLines w:val="0"/>
        <w:widowControl w:val="0"/>
        <w:shd w:val="clear" w:color="auto" w:fill="auto"/>
        <w:tabs>
          <w:tab w:pos="4357" w:val="left"/>
        </w:tabs>
        <w:bidi w:val="0"/>
        <w:spacing w:before="0" w:after="0" w:line="274" w:lineRule="exact"/>
        <w:ind w:left="0" w:right="0" w:firstLine="0"/>
        <w:jc w:val="both"/>
      </w:pPr>
      <w:r>
        <w:rPr>
          <w:color w:val="000000"/>
          <w:spacing w:val="0"/>
          <w:w w:val="100"/>
          <w:position w:val="0"/>
        </w:rPr>
        <w:t>公允价值</w:t>
      </w:r>
      <w:r>
        <w:rPr>
          <w:color w:val="000000"/>
          <w:spacing w:val="0"/>
          <w:w w:val="100"/>
          <w:position w:val="0"/>
          <w:sz w:val="20"/>
          <w:szCs w:val="20"/>
        </w:rPr>
        <w:t>［90%</w:t>
      </w:r>
      <w:r>
        <w:rPr>
          <w:color w:val="000000"/>
          <w:spacing w:val="0"/>
          <w:w w:val="100"/>
          <w:position w:val="0"/>
        </w:rPr>
        <w:t>以上（含</w:t>
      </w:r>
      <w:r>
        <w:rPr>
          <w:color w:val="000000"/>
          <w:spacing w:val="0"/>
          <w:w w:val="100"/>
          <w:position w:val="0"/>
          <w:sz w:val="20"/>
          <w:szCs w:val="20"/>
        </w:rPr>
        <w:t>90%）］；</w:t>
      </w:r>
      <w:r>
        <w:rPr>
          <w:color w:val="000000"/>
          <w:spacing w:val="0"/>
          <w:w w:val="100"/>
          <w:position w:val="0"/>
        </w:rPr>
        <w:t>出租人在租赁开始日的最低租赁收款额现值，几乎相当于租赁开 始日租赁资产公允价值</w:t>
      </w:r>
      <w:r>
        <w:rPr>
          <w:color w:val="000000"/>
          <w:spacing w:val="0"/>
          <w:w w:val="100"/>
          <w:position w:val="0"/>
          <w:sz w:val="20"/>
          <w:szCs w:val="20"/>
        </w:rPr>
        <w:t>［90%</w:t>
      </w:r>
      <w:r>
        <w:rPr>
          <w:color w:val="000000"/>
          <w:spacing w:val="0"/>
          <w:w w:val="100"/>
          <w:position w:val="0"/>
        </w:rPr>
        <w:t>以上（含</w:t>
      </w:r>
      <w:r>
        <w:rPr>
          <w:color w:val="000000"/>
          <w:spacing w:val="0"/>
          <w:w w:val="100"/>
          <w:position w:val="0"/>
          <w:sz w:val="20"/>
          <w:szCs w:val="20"/>
        </w:rPr>
        <w:t>90%）</w:t>
      </w:r>
      <w:r>
        <w:rPr>
          <w:color w:val="000000"/>
          <w:spacing w:val="0"/>
          <w:w w:val="100"/>
          <w:position w:val="0"/>
          <w:sz w:val="20"/>
          <w:szCs w:val="20"/>
        </w:rPr>
        <w:t>］；</w:t>
        <w:tab/>
      </w:r>
      <w:r>
        <w:rPr>
          <w:color w:val="000000"/>
          <w:spacing w:val="0"/>
          <w:w w:val="100"/>
          <w:position w:val="0"/>
          <w:sz w:val="20"/>
          <w:szCs w:val="20"/>
        </w:rPr>
        <w:t>（5）</w:t>
      </w:r>
      <w:r>
        <w:rPr>
          <w:color w:val="000000"/>
          <w:spacing w:val="0"/>
          <w:w w:val="100"/>
          <w:position w:val="0"/>
        </w:rPr>
        <w:t>租赁资产性质特殊，如果不作较大改造，只有</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承租人才能使用。</w:t>
      </w:r>
    </w:p>
    <w:p>
      <w:pPr>
        <w:pStyle w:val="Style5"/>
        <w:keepNext w:val="0"/>
        <w:keepLines w:val="0"/>
        <w:widowControl w:val="0"/>
        <w:shd w:val="clear" w:color="auto" w:fill="auto"/>
        <w:bidi w:val="0"/>
        <w:spacing w:before="0" w:after="60" w:line="274" w:lineRule="exact"/>
        <w:ind w:left="0" w:right="0" w:firstLine="520"/>
        <w:jc w:val="both"/>
      </w:pPr>
      <w:r>
        <w:rPr>
          <w:color w:val="000000"/>
          <w:spacing w:val="0"/>
          <w:w w:val="100"/>
          <w:position w:val="0"/>
        </w:rPr>
        <w:t>融资租入的固定资产，按租赁开始日租赁资产的公允价值与最低租赁付款额的现值中较低者 入账，按自有固定资产的折旧政策计提折旧。</w:t>
      </w:r>
    </w:p>
    <w:p>
      <w:pPr>
        <w:pStyle w:val="Style5"/>
        <w:keepNext w:val="0"/>
        <w:keepLines w:val="0"/>
        <w:widowControl w:val="0"/>
        <w:numPr>
          <w:ilvl w:val="0"/>
          <w:numId w:val="45"/>
        </w:numPr>
        <w:shd w:val="clear" w:color="auto" w:fill="auto"/>
        <w:tabs>
          <w:tab w:pos="445" w:val="left"/>
        </w:tabs>
        <w:bidi w:val="0"/>
        <w:spacing w:before="0" w:after="60" w:line="274" w:lineRule="exact"/>
        <w:ind w:left="0" w:right="0" w:firstLine="0"/>
        <w:jc w:val="both"/>
      </w:pPr>
      <w:bookmarkStart w:id="688" w:name="bookmark688"/>
      <w:bookmarkEnd w:id="688"/>
      <w:r>
        <w:rPr>
          <w:b/>
          <w:bCs/>
          <w:color w:val="000000"/>
          <w:spacing w:val="0"/>
          <w:w w:val="100"/>
          <w:position w:val="0"/>
        </w:rPr>
        <w:t>在建工程</w:t>
      </w: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5"/>
        <w:keepNext w:val="0"/>
        <w:keepLines w:val="0"/>
        <w:widowControl w:val="0"/>
        <w:numPr>
          <w:ilvl w:val="0"/>
          <w:numId w:val="87"/>
        </w:numPr>
        <w:shd w:val="clear" w:color="auto" w:fill="auto"/>
        <w:tabs>
          <w:tab w:pos="752" w:val="left"/>
        </w:tabs>
        <w:bidi w:val="0"/>
        <w:spacing w:before="0" w:after="0" w:line="272" w:lineRule="exact"/>
        <w:ind w:left="0" w:right="0" w:firstLine="520"/>
        <w:jc w:val="both"/>
      </w:pPr>
      <w:bookmarkStart w:id="689" w:name="bookmark689"/>
      <w:bookmarkEnd w:id="689"/>
      <w:r>
        <w:rPr>
          <w:color w:val="000000"/>
          <w:spacing w:val="0"/>
          <w:w w:val="100"/>
          <w:position w:val="0"/>
        </w:rPr>
        <w:t>在建工程同时满足经济利益很可能流入、成本能够可靠计量则予以确认。在建工程按建造 该项资产达到预定可使用状态前所发生的实际成本计量。</w:t>
      </w:r>
    </w:p>
    <w:p>
      <w:pPr>
        <w:pStyle w:val="Style5"/>
        <w:keepNext w:val="0"/>
        <w:keepLines w:val="0"/>
        <w:widowControl w:val="0"/>
        <w:numPr>
          <w:ilvl w:val="0"/>
          <w:numId w:val="87"/>
        </w:numPr>
        <w:shd w:val="clear" w:color="auto" w:fill="auto"/>
        <w:tabs>
          <w:tab w:pos="757" w:val="left"/>
        </w:tabs>
        <w:bidi w:val="0"/>
        <w:spacing w:before="0" w:after="280" w:line="272" w:lineRule="exact"/>
        <w:ind w:left="0" w:right="0" w:firstLine="520"/>
        <w:jc w:val="both"/>
      </w:pPr>
      <w:bookmarkStart w:id="690" w:name="bookmark690"/>
      <w:bookmarkEnd w:id="690"/>
      <w:r>
        <w:rPr>
          <w:color w:val="000000"/>
          <w:spacing w:val="0"/>
          <w:w w:val="100"/>
          <w:position w:val="0"/>
        </w:rPr>
        <w:t>在建工程达到预定可使用状态时，按工程实际成本转入固定资产。已达到预定可使用状态 但尚未办理竣工决算的，先按估计价值转入固定资产，待办理竣工决算后再按实际成本调整原暂 估价值，但不再调整原已计提的折旧。</w:t>
      </w:r>
    </w:p>
    <w:p>
      <w:pPr>
        <w:pStyle w:val="Style5"/>
        <w:keepNext w:val="0"/>
        <w:keepLines w:val="0"/>
        <w:widowControl w:val="0"/>
        <w:numPr>
          <w:ilvl w:val="0"/>
          <w:numId w:val="45"/>
        </w:numPr>
        <w:shd w:val="clear" w:color="auto" w:fill="auto"/>
        <w:tabs>
          <w:tab w:pos="445" w:val="left"/>
        </w:tabs>
        <w:bidi w:val="0"/>
        <w:spacing w:before="0" w:after="60" w:line="274" w:lineRule="exact"/>
        <w:ind w:left="0" w:right="0" w:firstLine="0"/>
        <w:jc w:val="both"/>
      </w:pPr>
      <w:bookmarkStart w:id="691" w:name="bookmark691"/>
      <w:bookmarkEnd w:id="691"/>
      <w:r>
        <w:rPr>
          <w:b/>
          <w:bCs/>
          <w:color w:val="000000"/>
          <w:spacing w:val="0"/>
          <w:w w:val="100"/>
          <w:position w:val="0"/>
        </w:rPr>
        <w:t>借款费用</w:t>
      </w:r>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45"/>
        </w:numPr>
        <w:shd w:val="clear" w:color="auto" w:fill="auto"/>
        <w:tabs>
          <w:tab w:pos="445" w:val="left"/>
        </w:tabs>
        <w:bidi w:val="0"/>
        <w:spacing w:before="0" w:after="60" w:line="274" w:lineRule="exact"/>
        <w:ind w:left="0" w:right="0" w:firstLine="0"/>
        <w:jc w:val="both"/>
      </w:pPr>
      <w:bookmarkStart w:id="692" w:name="bookmark692"/>
      <w:bookmarkEnd w:id="692"/>
      <w:r>
        <w:rPr>
          <w:b/>
          <w:bCs/>
          <w:color w:val="000000"/>
          <w:spacing w:val="0"/>
          <w:w w:val="100"/>
          <w:position w:val="0"/>
        </w:rPr>
        <w:t>生物资产</w:t>
      </w:r>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45"/>
        </w:numPr>
        <w:shd w:val="clear" w:color="auto" w:fill="auto"/>
        <w:tabs>
          <w:tab w:pos="445" w:val="left"/>
        </w:tabs>
        <w:bidi w:val="0"/>
        <w:spacing w:before="0" w:after="60" w:line="274" w:lineRule="exact"/>
        <w:ind w:left="0" w:right="0" w:firstLine="0"/>
        <w:jc w:val="both"/>
      </w:pPr>
      <w:bookmarkStart w:id="693" w:name="bookmark693"/>
      <w:bookmarkEnd w:id="693"/>
      <w:r>
        <w:rPr>
          <w:b/>
          <w:bCs/>
          <w:color w:val="000000"/>
          <w:spacing w:val="0"/>
          <w:w w:val="100"/>
          <w:position w:val="0"/>
        </w:rPr>
        <w:t>油气资产</w:t>
      </w:r>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45"/>
        </w:numPr>
        <w:shd w:val="clear" w:color="auto" w:fill="auto"/>
        <w:tabs>
          <w:tab w:pos="445" w:val="left"/>
        </w:tabs>
        <w:bidi w:val="0"/>
        <w:spacing w:before="0" w:after="60" w:line="274" w:lineRule="exact"/>
        <w:ind w:left="0" w:right="0" w:firstLine="0"/>
        <w:jc w:val="left"/>
      </w:pPr>
      <w:bookmarkStart w:id="694" w:name="bookmark694"/>
      <w:bookmarkEnd w:id="694"/>
      <w:r>
        <w:rPr>
          <w:b/>
          <w:bCs/>
          <w:color w:val="000000"/>
          <w:spacing w:val="0"/>
          <w:w w:val="100"/>
          <w:position w:val="0"/>
        </w:rPr>
        <w:t>使用权资产</w:t>
      </w:r>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45"/>
        </w:numPr>
        <w:shd w:val="clear" w:color="auto" w:fill="auto"/>
        <w:tabs>
          <w:tab w:pos="445" w:val="left"/>
        </w:tabs>
        <w:bidi w:val="0"/>
        <w:spacing w:before="0" w:after="60" w:line="274" w:lineRule="exact"/>
        <w:ind w:left="0" w:right="0" w:firstLine="0"/>
        <w:jc w:val="left"/>
      </w:pPr>
      <w:bookmarkStart w:id="695" w:name="bookmark695"/>
      <w:bookmarkEnd w:id="695"/>
      <w:r>
        <w:rPr>
          <w:b/>
          <w:bCs/>
          <w:color w:val="000000"/>
          <w:spacing w:val="0"/>
          <w:w w:val="100"/>
          <w:position w:val="0"/>
        </w:rPr>
        <w:t>无形资产</w:t>
      </w:r>
    </w:p>
    <w:p>
      <w:pPr>
        <w:pStyle w:val="Style5"/>
        <w:keepNext w:val="0"/>
        <w:keepLines w:val="0"/>
        <w:widowControl w:val="0"/>
        <w:shd w:val="clear" w:color="auto" w:fill="auto"/>
        <w:bidi w:val="0"/>
        <w:spacing w:before="0" w:after="60" w:line="274" w:lineRule="exact"/>
        <w:ind w:left="0" w:right="0" w:firstLine="0"/>
        <w:jc w:val="left"/>
      </w:pPr>
      <w:bookmarkStart w:id="696" w:name="bookmark696"/>
      <w:r>
        <w:rPr>
          <w:b/>
          <w:bCs/>
          <w:color w:val="000000"/>
          <w:spacing w:val="0"/>
          <w:w w:val="100"/>
          <w:position w:val="0"/>
        </w:rPr>
        <w:t>（</w:t>
      </w:r>
      <w:bookmarkEnd w:id="696"/>
      <w:r>
        <w:rPr>
          <w:b/>
          <w:bCs/>
          <w:color w:val="000000"/>
          <w:spacing w:val="0"/>
          <w:w w:val="100"/>
          <w:position w:val="0"/>
        </w:rPr>
        <w:t>1）.</w:t>
      </w:r>
      <w:r>
        <w:rPr>
          <w:b/>
          <w:bCs/>
          <w:color w:val="000000"/>
          <w:spacing w:val="0"/>
          <w:w w:val="100"/>
          <w:position w:val="0"/>
        </w:rPr>
        <w:t>计价方法、使用寿命、减值测试</w:t>
      </w:r>
    </w:p>
    <w:p>
      <w:pPr>
        <w:pStyle w:val="Style21"/>
        <w:keepNext/>
        <w:keepLines/>
        <w:widowControl w:val="0"/>
        <w:shd w:val="clear" w:color="auto" w:fill="auto"/>
        <w:bidi w:val="0"/>
        <w:spacing w:before="0" w:after="0" w:line="240" w:lineRule="auto"/>
        <w:ind w:left="0" w:right="0" w:firstLine="0"/>
        <w:jc w:val="left"/>
      </w:pPr>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697"/>
      <w:bookmarkEnd w:id="698"/>
      <w:bookmarkEnd w:id="699"/>
    </w:p>
    <w:p>
      <w:pPr>
        <w:pStyle w:val="Style5"/>
        <w:keepNext w:val="0"/>
        <w:keepLines w:val="0"/>
        <w:widowControl w:val="0"/>
        <w:numPr>
          <w:ilvl w:val="0"/>
          <w:numId w:val="89"/>
        </w:numPr>
        <w:shd w:val="clear" w:color="auto" w:fill="auto"/>
        <w:tabs>
          <w:tab w:pos="840" w:val="left"/>
        </w:tabs>
        <w:bidi w:val="0"/>
        <w:spacing w:before="0" w:after="0" w:line="278" w:lineRule="exact"/>
        <w:ind w:left="0" w:right="0" w:firstLine="520"/>
        <w:jc w:val="both"/>
      </w:pPr>
      <w:bookmarkStart w:id="700" w:name="bookmark700"/>
      <w:bookmarkEnd w:id="700"/>
      <w:r>
        <w:rPr>
          <w:color w:val="000000"/>
          <w:spacing w:val="0"/>
          <w:w w:val="100"/>
          <w:position w:val="0"/>
        </w:rPr>
        <w:t>无形资产包括土地使用权、专利权及非专利技术等，按成本进行初始计量。</w:t>
      </w:r>
    </w:p>
    <w:p>
      <w:pPr>
        <w:pStyle w:val="Style5"/>
        <w:keepNext w:val="0"/>
        <w:keepLines w:val="0"/>
        <w:widowControl w:val="0"/>
        <w:numPr>
          <w:ilvl w:val="0"/>
          <w:numId w:val="89"/>
        </w:numPr>
        <w:shd w:val="clear" w:color="auto" w:fill="auto"/>
        <w:tabs>
          <w:tab w:pos="757" w:val="left"/>
        </w:tabs>
        <w:bidi w:val="0"/>
        <w:spacing w:before="0" w:after="60" w:line="278" w:lineRule="exact"/>
        <w:ind w:left="0" w:right="0" w:firstLine="520"/>
        <w:jc w:val="both"/>
      </w:pPr>
      <w:bookmarkStart w:id="701" w:name="bookmark701"/>
      <w:bookmarkEnd w:id="701"/>
      <w:r>
        <w:rPr>
          <w:color w:val="000000"/>
          <w:spacing w:val="0"/>
          <w:w w:val="100"/>
          <w:position w:val="0"/>
        </w:rPr>
        <w:t>使用寿命有限的无形资产，在使用寿命内按照与该项无形资产有关的经济利益的预期实现 方式系统合理地摊销，无法可靠确定预期实现方式的，采用直线法摊销。具体年限如下：</w:t>
      </w:r>
    </w:p>
    <w:tbl>
      <w:tblPr>
        <w:tblOverlap w:val="never"/>
        <w:jc w:val="center"/>
        <w:tblLayout w:type="fixed"/>
      </w:tblPr>
      <w:tblGrid>
        <w:gridCol w:w="3893"/>
        <w:gridCol w:w="5232"/>
      </w:tblGrid>
      <w:tr>
        <w:trPr>
          <w:trHeight w:val="46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摊销年限（年）</w:t>
            </w:r>
          </w:p>
        </w:tc>
      </w:tr>
      <w:tr>
        <w:trPr>
          <w:trHeight w:val="46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35-50</w:t>
            </w:r>
          </w:p>
        </w:tc>
      </w:tr>
      <w:tr>
        <w:trPr>
          <w:trHeight w:val="46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著作权</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w:t>
            </w:r>
          </w:p>
        </w:tc>
      </w:tr>
      <w:tr>
        <w:trPr>
          <w:trHeight w:val="461"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专有技术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4660" w:right="0" w:firstLine="0"/>
              <w:jc w:val="left"/>
              <w:rPr>
                <w:sz w:val="20"/>
                <w:szCs w:val="20"/>
              </w:rPr>
            </w:pPr>
            <w:r>
              <w:rPr>
                <w:color w:val="000000"/>
                <w:spacing w:val="0"/>
                <w:w w:val="100"/>
                <w:position w:val="0"/>
                <w:sz w:val="20"/>
                <w:szCs w:val="20"/>
              </w:rPr>
              <w:t>5-10</w:t>
            </w:r>
          </w:p>
        </w:tc>
      </w:tr>
      <w:tr>
        <w:trPr>
          <w:trHeight w:val="46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软件</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w:t>
            </w:r>
          </w:p>
        </w:tc>
      </w:tr>
      <w:tr>
        <w:trPr>
          <w:trHeight w:val="475" w:hRule="exact"/>
        </w:trPr>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4660" w:right="0" w:firstLine="0"/>
              <w:jc w:val="left"/>
              <w:rPr>
                <w:sz w:val="20"/>
                <w:szCs w:val="20"/>
              </w:rPr>
            </w:pPr>
            <w:r>
              <w:rPr>
                <w:color w:val="000000"/>
                <w:spacing w:val="0"/>
                <w:w w:val="100"/>
                <w:position w:val="0"/>
                <w:sz w:val="20"/>
                <w:szCs w:val="20"/>
              </w:rPr>
              <w:t>3-20</w:t>
            </w:r>
          </w:p>
        </w:tc>
      </w:tr>
    </w:tbl>
    <w:p>
      <w:pPr>
        <w:widowControl w:val="0"/>
        <w:spacing w:after="499" w:line="1" w:lineRule="exact"/>
      </w:pPr>
    </w:p>
    <w:p>
      <w:pPr>
        <w:pStyle w:val="Style5"/>
        <w:keepNext w:val="0"/>
        <w:keepLines w:val="0"/>
        <w:widowControl w:val="0"/>
        <w:shd w:val="clear" w:color="auto" w:fill="auto"/>
        <w:bidi w:val="0"/>
        <w:spacing w:before="0" w:after="120" w:line="274" w:lineRule="exact"/>
        <w:ind w:left="0" w:right="0" w:firstLine="140"/>
        <w:jc w:val="left"/>
      </w:pPr>
      <w:bookmarkStart w:id="702" w:name="bookmark702"/>
      <w:r>
        <w:rPr>
          <w:b/>
          <w:bCs/>
          <w:color w:val="000000"/>
          <w:spacing w:val="0"/>
          <w:w w:val="100"/>
          <w:position w:val="0"/>
        </w:rPr>
        <w:t>（</w:t>
      </w:r>
      <w:bookmarkEnd w:id="702"/>
      <w:r>
        <w:rPr>
          <w:b/>
          <w:bCs/>
          <w:color w:val="000000"/>
          <w:spacing w:val="0"/>
          <w:w w:val="100"/>
          <w:position w:val="0"/>
        </w:rPr>
        <w:t>2）.</w:t>
      </w:r>
      <w:r>
        <w:rPr>
          <w:b/>
          <w:bCs/>
          <w:color w:val="000000"/>
          <w:spacing w:val="0"/>
          <w:w w:val="100"/>
          <w:position w:val="0"/>
        </w:rPr>
        <w:t>内部研究开发支出会计政策</w:t>
      </w:r>
    </w:p>
    <w:p>
      <w:pPr>
        <w:pStyle w:val="Style21"/>
        <w:keepNext/>
        <w:keepLines/>
        <w:widowControl w:val="0"/>
        <w:shd w:val="clear" w:color="auto" w:fill="auto"/>
        <w:bidi w:val="0"/>
        <w:spacing w:before="0" w:after="0" w:line="240" w:lineRule="auto"/>
        <w:ind w:left="0" w:right="0" w:firstLine="140"/>
        <w:jc w:val="left"/>
      </w:pPr>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703"/>
      <w:bookmarkEnd w:id="704"/>
      <w:bookmarkEnd w:id="705"/>
    </w:p>
    <w:p>
      <w:pPr>
        <w:pStyle w:val="Style5"/>
        <w:keepNext w:val="0"/>
        <w:keepLines w:val="0"/>
        <w:widowControl w:val="0"/>
        <w:shd w:val="clear" w:color="auto" w:fill="auto"/>
        <w:bidi w:val="0"/>
        <w:spacing w:before="0" w:after="0" w:line="274" w:lineRule="exact"/>
        <w:ind w:left="140" w:right="0" w:firstLine="420"/>
        <w:jc w:val="both"/>
      </w:pPr>
      <w:r>
        <w:rPr>
          <w:color w:val="000000"/>
          <w:spacing w:val="0"/>
          <w:w w:val="100"/>
          <w:position w:val="0"/>
        </w:rPr>
        <w:t>内部研究开发项目研究阶段的支出，于发生时计入当期损益。内部研究开发项目开发阶段的 支出，同时满足下列条件的，确认为无形资产：</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完成该无形资产以使其能够使用或出售在技术 上具有可行性；</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具有完成该无形资产并使用或出售的意图；</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无形资产产生经济利益的方式, 包括能够证明运用该无形资产生产的产品存在市场或无形资产自身存在市场，无形资产将在内部 使用的，能证明其有用性；</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有足够的技术、财务资源和其他资源支持，以完成该无形资产的开 发，并有能力使用或出售该无形资产；</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归属于该无形资产开发阶段的支出能够可靠地计量。</w:t>
      </w:r>
    </w:p>
    <w:p>
      <w:pPr>
        <w:pStyle w:val="Style5"/>
        <w:keepNext w:val="0"/>
        <w:keepLines w:val="0"/>
        <w:widowControl w:val="0"/>
        <w:shd w:val="clear" w:color="auto" w:fill="auto"/>
        <w:bidi w:val="0"/>
        <w:spacing w:before="0" w:after="0" w:line="274" w:lineRule="exact"/>
        <w:ind w:left="0" w:right="0" w:firstLine="560"/>
        <w:jc w:val="both"/>
      </w:pPr>
      <w:r>
        <w:rPr>
          <w:color w:val="000000"/>
          <w:spacing w:val="0"/>
          <w:w w:val="100"/>
          <w:position w:val="0"/>
        </w:rPr>
        <w:t>公司划分内部研究开发项目研究阶段支出和开发阶段支出的具体标准：</w:t>
      </w:r>
    </w:p>
    <w:p>
      <w:pPr>
        <w:pStyle w:val="Style5"/>
        <w:keepNext w:val="0"/>
        <w:keepLines w:val="0"/>
        <w:widowControl w:val="0"/>
        <w:shd w:val="clear" w:color="auto" w:fill="auto"/>
        <w:tabs>
          <w:tab w:pos="1021" w:val="left"/>
        </w:tabs>
        <w:bidi w:val="0"/>
        <w:spacing w:before="0" w:after="0" w:line="274" w:lineRule="exact"/>
        <w:ind w:left="140" w:right="0" w:firstLine="420"/>
        <w:jc w:val="both"/>
      </w:pPr>
      <w:bookmarkStart w:id="706" w:name="bookmark706"/>
      <w:r>
        <w:rPr>
          <w:color w:val="000000"/>
          <w:spacing w:val="0"/>
          <w:w w:val="100"/>
          <w:position w:val="0"/>
          <w:sz w:val="20"/>
          <w:szCs w:val="20"/>
        </w:rPr>
        <w:t>（</w:t>
      </w:r>
      <w:bookmarkEnd w:id="706"/>
      <w:r>
        <w:rPr>
          <w:color w:val="000000"/>
          <w:spacing w:val="0"/>
          <w:w w:val="100"/>
          <w:position w:val="0"/>
          <w:sz w:val="20"/>
          <w:szCs w:val="20"/>
        </w:rPr>
        <w:t>1）</w:t>
        <w:tab/>
      </w:r>
      <w:r>
        <w:rPr>
          <w:color w:val="000000"/>
          <w:spacing w:val="0"/>
          <w:w w:val="100"/>
          <w:position w:val="0"/>
        </w:rPr>
        <w:t>研究阶段：即项目需求阶段，用以判断此阶段的依据为本公司项目计划书或项目需求说明。 若未制作项目计划书，则以需求说明时间为准。</w:t>
      </w:r>
    </w:p>
    <w:p>
      <w:pPr>
        <w:pStyle w:val="Style5"/>
        <w:keepNext w:val="0"/>
        <w:keepLines w:val="0"/>
        <w:widowControl w:val="0"/>
        <w:shd w:val="clear" w:color="auto" w:fill="auto"/>
        <w:tabs>
          <w:tab w:pos="1016" w:val="left"/>
        </w:tabs>
        <w:bidi w:val="0"/>
        <w:spacing w:before="0" w:after="0" w:line="274" w:lineRule="exact"/>
        <w:ind w:left="140" w:right="0" w:firstLine="420"/>
        <w:jc w:val="both"/>
      </w:pPr>
      <w:bookmarkStart w:id="707" w:name="bookmark707"/>
      <w:r>
        <w:rPr>
          <w:color w:val="000000"/>
          <w:spacing w:val="0"/>
          <w:w w:val="100"/>
          <w:position w:val="0"/>
          <w:sz w:val="20"/>
          <w:szCs w:val="20"/>
        </w:rPr>
        <w:t>（</w:t>
      </w:r>
      <w:bookmarkEnd w:id="707"/>
      <w:r>
        <w:rPr>
          <w:color w:val="000000"/>
          <w:spacing w:val="0"/>
          <w:w w:val="100"/>
          <w:position w:val="0"/>
          <w:sz w:val="20"/>
          <w:szCs w:val="20"/>
        </w:rPr>
        <w:t>2）</w:t>
        <w:tab/>
      </w:r>
      <w:r>
        <w:rPr>
          <w:color w:val="000000"/>
          <w:spacing w:val="0"/>
          <w:w w:val="100"/>
          <w:position w:val="0"/>
        </w:rPr>
        <w:t>开发阶段（开始时点）：资本化时点以立项报告、设计方案中提及的开发工作开始时点两 者较早者为准。</w:t>
      </w:r>
    </w:p>
    <w:p>
      <w:pPr>
        <w:pStyle w:val="Style5"/>
        <w:keepNext w:val="0"/>
        <w:keepLines w:val="0"/>
        <w:widowControl w:val="0"/>
        <w:shd w:val="clear" w:color="auto" w:fill="auto"/>
        <w:tabs>
          <w:tab w:pos="1021" w:val="left"/>
        </w:tabs>
        <w:bidi w:val="0"/>
        <w:spacing w:before="0" w:after="340" w:line="274" w:lineRule="exact"/>
        <w:ind w:left="140" w:right="0" w:firstLine="420"/>
        <w:jc w:val="both"/>
      </w:pPr>
      <w:bookmarkStart w:id="708" w:name="bookmark708"/>
      <w:r>
        <w:rPr>
          <w:color w:val="000000"/>
          <w:spacing w:val="0"/>
          <w:w w:val="100"/>
          <w:position w:val="0"/>
          <w:sz w:val="20"/>
          <w:szCs w:val="20"/>
        </w:rPr>
        <w:t>（</w:t>
      </w:r>
      <w:bookmarkEnd w:id="708"/>
      <w:r>
        <w:rPr>
          <w:color w:val="000000"/>
          <w:spacing w:val="0"/>
          <w:w w:val="100"/>
          <w:position w:val="0"/>
          <w:sz w:val="20"/>
          <w:szCs w:val="20"/>
        </w:rPr>
        <w:t>3）</w:t>
        <w:tab/>
      </w:r>
      <w:r>
        <w:rPr>
          <w:color w:val="000000"/>
          <w:spacing w:val="0"/>
          <w:w w:val="100"/>
          <w:position w:val="0"/>
        </w:rPr>
        <w:t>开发阶段（终止时点）：项目开发完成并经测试，测试结论符合项目计划达到的预定功能， 且已有订单，或市场较需求阶段利好的情况下，选定测试报告与结项报告时间较早者为终止资本 化时点。如结项报告是本项目一个关键步骤，结项中包含了产品发布的工作，且结项报告与测试 报告时间隔较短的，可以结项报告为终止资本化时点。若结项报告与实际结束开发工作时间间隔 较长，则认定在实际结束开发工作的时点终止资本化。</w:t>
      </w:r>
    </w:p>
    <w:p>
      <w:pPr>
        <w:pStyle w:val="Style5"/>
        <w:keepNext w:val="0"/>
        <w:keepLines w:val="0"/>
        <w:widowControl w:val="0"/>
        <w:numPr>
          <w:ilvl w:val="0"/>
          <w:numId w:val="45"/>
        </w:numPr>
        <w:shd w:val="clear" w:color="auto" w:fill="auto"/>
        <w:tabs>
          <w:tab w:pos="579" w:val="left"/>
        </w:tabs>
        <w:bidi w:val="0"/>
        <w:spacing w:before="0" w:after="60" w:line="274" w:lineRule="exact"/>
        <w:ind w:left="0" w:right="0" w:firstLine="140"/>
        <w:jc w:val="both"/>
      </w:pPr>
      <w:bookmarkStart w:id="709" w:name="bookmark709"/>
      <w:bookmarkEnd w:id="709"/>
      <w:r>
        <w:rPr>
          <w:b/>
          <w:bCs/>
          <w:color w:val="000000"/>
          <w:spacing w:val="0"/>
          <w:w w:val="100"/>
          <w:position w:val="0"/>
        </w:rPr>
        <w:t>长期资产减值</w:t>
      </w:r>
    </w:p>
    <w:p>
      <w:pPr>
        <w:pStyle w:val="Style5"/>
        <w:keepNext w:val="0"/>
        <w:keepLines w:val="0"/>
        <w:widowControl w:val="0"/>
        <w:shd w:val="clear" w:color="auto" w:fill="auto"/>
        <w:bidi w:val="0"/>
        <w:spacing w:before="0" w:after="0" w:line="274" w:lineRule="exact"/>
        <w:ind w:left="0" w:right="0" w:firstLine="140"/>
        <w:jc w:val="both"/>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5"/>
        <w:keepNext w:val="0"/>
        <w:keepLines w:val="0"/>
        <w:widowControl w:val="0"/>
        <w:shd w:val="clear" w:color="auto" w:fill="auto"/>
        <w:bidi w:val="0"/>
        <w:spacing w:before="0" w:after="60" w:line="274" w:lineRule="exact"/>
        <w:ind w:left="140" w:right="0" w:firstLine="420"/>
        <w:jc w:val="both"/>
      </w:pPr>
      <w:r>
        <w:rPr>
          <w:color w:val="000000"/>
          <w:spacing w:val="0"/>
          <w:w w:val="100"/>
          <w:position w:val="0"/>
        </w:rPr>
        <w:t>对长期股权投资、采用成本模式计量的投资性房地产、固定资产、在建工程使用寿命有限的 无形资产等长期资产，在资产负债表日有迹象表明发生减值的，估计其可收回金额。对因企业合 并所形成的商誉和使用寿命不确定的无形资产，无论是否存在减值迹象，每年都进行减值测试。 商誉结合与其相关的资产组或者资产组组合进行减值测试。</w:t>
      </w:r>
    </w:p>
    <w:p>
      <w:pPr>
        <w:pStyle w:val="Style5"/>
        <w:keepNext w:val="0"/>
        <w:keepLines w:val="0"/>
        <w:widowControl w:val="0"/>
        <w:shd w:val="clear" w:color="auto" w:fill="auto"/>
        <w:bidi w:val="0"/>
        <w:spacing w:before="0" w:after="0" w:line="134" w:lineRule="exact"/>
        <w:ind w:left="140" w:right="0" w:firstLine="420"/>
        <w:jc w:val="both"/>
      </w:pPr>
      <w:r>
        <w:rPr>
          <w:color w:val="000000"/>
          <w:spacing w:val="0"/>
          <w:w w:val="100"/>
          <w:position w:val="0"/>
        </w:rPr>
        <w:t xml:space="preserve">若上述长期资产的可收回金额低于其账面价值的，按其差额确认资产减值准备并计入当期损 </w:t>
      </w:r>
      <w:r>
        <w:rPr>
          <w:color w:val="000000"/>
          <w:spacing w:val="0"/>
          <w:w w:val="100"/>
          <w:position w:val="0"/>
          <w:u w:val="single"/>
        </w:rPr>
        <w:t>、</w:t>
      </w:r>
      <w:r>
        <w:rPr>
          <w:i/>
          <w:iCs/>
          <w:color w:val="000000"/>
          <w:spacing w:val="0"/>
          <w:w w:val="100"/>
          <w:position w:val="0"/>
          <w:u w:val="single"/>
        </w:rPr>
        <w:t>八</w:t>
      </w:r>
    </w:p>
    <w:p>
      <w:pPr>
        <w:pStyle w:val="Style5"/>
        <w:keepNext w:val="0"/>
        <w:keepLines w:val="0"/>
        <w:widowControl w:val="0"/>
        <w:shd w:val="clear" w:color="auto" w:fill="auto"/>
        <w:bidi w:val="0"/>
        <w:spacing w:before="0" w:after="60" w:line="134" w:lineRule="exact"/>
        <w:ind w:left="0" w:right="0" w:firstLine="140"/>
        <w:jc w:val="both"/>
      </w:pPr>
      <w:r>
        <w:rPr>
          <w:color w:val="000000"/>
          <w:spacing w:val="0"/>
          <w:w w:val="100"/>
          <w:position w:val="0"/>
        </w:rPr>
        <w:t>益。</w:t>
      </w:r>
    </w:p>
    <w:p>
      <w:pPr>
        <w:pStyle w:val="Style5"/>
        <w:keepNext w:val="0"/>
        <w:keepLines w:val="0"/>
        <w:widowControl w:val="0"/>
        <w:numPr>
          <w:ilvl w:val="0"/>
          <w:numId w:val="45"/>
        </w:numPr>
        <w:shd w:val="clear" w:color="auto" w:fill="auto"/>
        <w:tabs>
          <w:tab w:pos="579" w:val="left"/>
        </w:tabs>
        <w:bidi w:val="0"/>
        <w:spacing w:before="0" w:after="60" w:line="274" w:lineRule="exact"/>
        <w:ind w:left="0" w:right="0" w:firstLine="140"/>
        <w:jc w:val="both"/>
      </w:pPr>
      <w:bookmarkStart w:id="710" w:name="bookmark710"/>
      <w:bookmarkEnd w:id="710"/>
      <w:r>
        <w:rPr>
          <w:b/>
          <w:bCs/>
          <w:color w:val="000000"/>
          <w:spacing w:val="0"/>
          <w:w w:val="100"/>
          <w:position w:val="0"/>
        </w:rPr>
        <w:t>长期待摊费用</w:t>
      </w:r>
    </w:p>
    <w:p>
      <w:pPr>
        <w:pStyle w:val="Style5"/>
        <w:keepNext w:val="0"/>
        <w:keepLines w:val="0"/>
        <w:widowControl w:val="0"/>
        <w:shd w:val="clear" w:color="auto" w:fill="auto"/>
        <w:bidi w:val="0"/>
        <w:spacing w:before="0" w:after="0" w:line="271" w:lineRule="exact"/>
        <w:ind w:left="0" w:right="0" w:firstLine="140"/>
        <w:jc w:val="both"/>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5"/>
        <w:keepNext w:val="0"/>
        <w:keepLines w:val="0"/>
        <w:widowControl w:val="0"/>
        <w:shd w:val="clear" w:color="auto" w:fill="auto"/>
        <w:bidi w:val="0"/>
        <w:spacing w:before="0" w:after="280" w:line="271" w:lineRule="exact"/>
        <w:ind w:left="140" w:right="0" w:firstLine="420"/>
        <w:jc w:val="both"/>
      </w:pPr>
      <w:r>
        <w:rPr>
          <w:color w:val="000000"/>
          <w:spacing w:val="0"/>
          <w:w w:val="100"/>
          <w:position w:val="0"/>
        </w:rPr>
        <w:t>长期待摊费用核算已经支出，摊销期限在</w:t>
      </w:r>
      <w:r>
        <w:rPr>
          <w:color w:val="000000"/>
          <w:spacing w:val="0"/>
          <w:w w:val="100"/>
          <w:position w:val="0"/>
          <w:sz w:val="20"/>
          <w:szCs w:val="20"/>
        </w:rPr>
        <w:t>1</w:t>
      </w:r>
      <w:r>
        <w:rPr>
          <w:color w:val="000000"/>
          <w:spacing w:val="0"/>
          <w:w w:val="100"/>
          <w:position w:val="0"/>
        </w:rPr>
        <w:t>年以上（不含</w:t>
      </w:r>
      <w:r>
        <w:rPr>
          <w:color w:val="000000"/>
          <w:spacing w:val="0"/>
          <w:w w:val="100"/>
          <w:position w:val="0"/>
          <w:sz w:val="20"/>
          <w:szCs w:val="20"/>
        </w:rPr>
        <w:t>1</w:t>
      </w:r>
      <w:r>
        <w:rPr>
          <w:color w:val="000000"/>
          <w:spacing w:val="0"/>
          <w:w w:val="100"/>
          <w:position w:val="0"/>
        </w:rPr>
        <w:t>年）的各项费用。长期待摊费用 按实际发生额入账，在受益期或规定的期限内分期平均摊销。如果长期待摊的费用项目不能使以 后会计期间受益则将尚未摊销的该项目的摊余价值全部转入当期损益。</w:t>
      </w:r>
    </w:p>
    <w:p>
      <w:pPr>
        <w:pStyle w:val="Style5"/>
        <w:keepNext w:val="0"/>
        <w:keepLines w:val="0"/>
        <w:widowControl w:val="0"/>
        <w:numPr>
          <w:ilvl w:val="0"/>
          <w:numId w:val="45"/>
        </w:numPr>
        <w:shd w:val="clear" w:color="auto" w:fill="auto"/>
        <w:tabs>
          <w:tab w:pos="579" w:val="left"/>
        </w:tabs>
        <w:bidi w:val="0"/>
        <w:spacing w:before="0" w:after="60" w:line="274" w:lineRule="exact"/>
        <w:ind w:left="0" w:right="0" w:firstLine="140"/>
        <w:jc w:val="both"/>
      </w:pPr>
      <w:bookmarkStart w:id="711" w:name="bookmark711"/>
      <w:bookmarkEnd w:id="711"/>
      <w:r>
        <w:rPr>
          <w:b/>
          <w:bCs/>
          <w:color w:val="000000"/>
          <w:spacing w:val="0"/>
          <w:w w:val="100"/>
          <w:position w:val="0"/>
        </w:rPr>
        <w:t>合同负债</w:t>
      </w:r>
    </w:p>
    <w:p>
      <w:pPr>
        <w:pStyle w:val="Style5"/>
        <w:keepNext w:val="0"/>
        <w:keepLines w:val="0"/>
        <w:widowControl w:val="0"/>
        <w:shd w:val="clear" w:color="auto" w:fill="auto"/>
        <w:bidi w:val="0"/>
        <w:spacing w:before="0" w:after="60" w:line="274" w:lineRule="exact"/>
        <w:ind w:left="0" w:right="0" w:firstLine="140"/>
        <w:jc w:val="both"/>
      </w:pPr>
      <w:bookmarkStart w:id="712" w:name="bookmark712"/>
      <w:r>
        <w:rPr>
          <w:b/>
          <w:bCs/>
          <w:color w:val="000000"/>
          <w:spacing w:val="0"/>
          <w:w w:val="100"/>
          <w:position w:val="0"/>
        </w:rPr>
        <w:t>（</w:t>
      </w:r>
      <w:bookmarkEnd w:id="712"/>
      <w:r>
        <w:rPr>
          <w:b/>
          <w:bCs/>
          <w:color w:val="000000"/>
          <w:spacing w:val="0"/>
          <w:w w:val="100"/>
          <w:position w:val="0"/>
        </w:rPr>
        <w:t>1）.</w:t>
      </w:r>
      <w:r>
        <w:rPr>
          <w:b/>
          <w:bCs/>
          <w:color w:val="000000"/>
          <w:spacing w:val="0"/>
          <w:w w:val="100"/>
          <w:position w:val="0"/>
        </w:rPr>
        <w:t>合同负债的确认方法</w:t>
      </w:r>
    </w:p>
    <w:p>
      <w:pPr>
        <w:pStyle w:val="Style5"/>
        <w:keepNext w:val="0"/>
        <w:keepLines w:val="0"/>
        <w:widowControl w:val="0"/>
        <w:shd w:val="clear" w:color="auto" w:fill="auto"/>
        <w:bidi w:val="0"/>
        <w:spacing w:before="0" w:after="60" w:line="274" w:lineRule="exact"/>
        <w:ind w:left="0" w:right="0" w:firstLine="140"/>
        <w:jc w:val="both"/>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5"/>
        <w:keepNext w:val="0"/>
        <w:keepLines w:val="0"/>
        <w:widowControl w:val="0"/>
        <w:shd w:val="clear" w:color="auto" w:fill="auto"/>
        <w:bidi w:val="0"/>
        <w:spacing w:before="0" w:after="0" w:line="278" w:lineRule="exact"/>
        <w:ind w:left="140" w:right="0" w:firstLine="420"/>
        <w:jc w:val="both"/>
      </w:pPr>
      <w:r>
        <w:rPr>
          <w:color w:val="000000"/>
          <w:spacing w:val="0"/>
          <w:w w:val="100"/>
          <w:position w:val="0"/>
        </w:rPr>
        <w:t>公司根据履行履约义务与客户付款之间的关系在资产负债表中列示合同资产或合同负债。公 司将同一合同下的合同资产和合同负债相互抵销后以净额列示。</w:t>
      </w:r>
    </w:p>
    <w:p>
      <w:pPr>
        <w:pStyle w:val="Style5"/>
        <w:keepNext w:val="0"/>
        <w:keepLines w:val="0"/>
        <w:widowControl w:val="0"/>
        <w:shd w:val="clear" w:color="auto" w:fill="auto"/>
        <w:bidi w:val="0"/>
        <w:spacing w:before="0" w:after="60" w:line="278" w:lineRule="exact"/>
        <w:ind w:left="0" w:right="0" w:firstLine="560"/>
        <w:jc w:val="both"/>
      </w:pPr>
      <w:r>
        <w:rPr>
          <w:color w:val="000000"/>
          <w:spacing w:val="0"/>
          <w:w w:val="100"/>
          <w:position w:val="0"/>
        </w:rPr>
        <w:t>公司将已收或应收客户对价而应向客户转让商品的义务作为合同负债列示。</w:t>
      </w:r>
    </w:p>
    <w:p>
      <w:pPr>
        <w:pStyle w:val="Style5"/>
        <w:keepNext w:val="0"/>
        <w:keepLines w:val="0"/>
        <w:widowControl w:val="0"/>
        <w:numPr>
          <w:ilvl w:val="0"/>
          <w:numId w:val="45"/>
        </w:numPr>
        <w:shd w:val="clear" w:color="auto" w:fill="auto"/>
        <w:tabs>
          <w:tab w:pos="580" w:val="left"/>
        </w:tabs>
        <w:bidi w:val="0"/>
        <w:spacing w:before="0" w:after="60" w:line="275" w:lineRule="exact"/>
        <w:ind w:left="0" w:right="0" w:firstLine="140"/>
        <w:jc w:val="both"/>
      </w:pPr>
      <w:bookmarkStart w:id="713" w:name="bookmark713"/>
      <w:bookmarkEnd w:id="713"/>
      <w:r>
        <w:rPr>
          <w:b/>
          <w:bCs/>
          <w:color w:val="000000"/>
          <w:spacing w:val="0"/>
          <w:w w:val="100"/>
          <w:position w:val="0"/>
        </w:rPr>
        <w:t>职工薪酬</w:t>
      </w:r>
    </w:p>
    <w:p>
      <w:pPr>
        <w:pStyle w:val="Style5"/>
        <w:keepNext w:val="0"/>
        <w:keepLines w:val="0"/>
        <w:widowControl w:val="0"/>
        <w:numPr>
          <w:ilvl w:val="0"/>
          <w:numId w:val="91"/>
        </w:numPr>
        <w:shd w:val="clear" w:color="auto" w:fill="auto"/>
        <w:tabs>
          <w:tab w:pos="570" w:val="left"/>
        </w:tabs>
        <w:bidi w:val="0"/>
        <w:spacing w:before="0" w:after="60" w:line="275" w:lineRule="exact"/>
        <w:ind w:left="0" w:right="0" w:firstLine="140"/>
        <w:jc w:val="both"/>
      </w:pPr>
      <w:bookmarkStart w:id="714" w:name="bookmark714"/>
      <w:bookmarkEnd w:id="714"/>
      <w:r>
        <w:rPr>
          <w:b/>
          <w:bCs/>
          <w:color w:val="000000"/>
          <w:spacing w:val="0"/>
          <w:w w:val="100"/>
          <w:position w:val="0"/>
        </w:rPr>
        <w:t>.</w:t>
      </w:r>
      <w:r>
        <w:rPr>
          <w:b/>
          <w:bCs/>
          <w:color w:val="000000"/>
          <w:spacing w:val="0"/>
          <w:w w:val="100"/>
          <w:position w:val="0"/>
        </w:rPr>
        <w:t>短期薪酬的会计处理方法</w:t>
      </w:r>
    </w:p>
    <w:p>
      <w:pPr>
        <w:pStyle w:val="Style5"/>
        <w:keepNext w:val="0"/>
        <w:keepLines w:val="0"/>
        <w:widowControl w:val="0"/>
        <w:shd w:val="clear" w:color="auto" w:fill="auto"/>
        <w:bidi w:val="0"/>
        <w:spacing w:before="0" w:after="0" w:line="283" w:lineRule="exact"/>
        <w:ind w:left="0" w:right="0" w:firstLine="140"/>
        <w:jc w:val="both"/>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5"/>
        <w:keepNext w:val="0"/>
        <w:keepLines w:val="0"/>
        <w:widowControl w:val="0"/>
        <w:shd w:val="clear" w:color="auto" w:fill="auto"/>
        <w:bidi w:val="0"/>
        <w:spacing w:before="0" w:after="280" w:line="283" w:lineRule="exact"/>
        <w:ind w:left="140" w:right="0" w:firstLine="420"/>
        <w:jc w:val="both"/>
      </w:pPr>
      <w:r>
        <w:rPr>
          <w:color w:val="000000"/>
          <w:spacing w:val="0"/>
          <w:w w:val="100"/>
          <w:position w:val="0"/>
        </w:rPr>
        <w:t>在职工为公司提供服务的会计期间，将实际发生的短期薪酬确认为负债，并计入当期损益或 相关资产成本。</w:t>
      </w:r>
    </w:p>
    <w:p>
      <w:pPr>
        <w:pStyle w:val="Style5"/>
        <w:keepNext w:val="0"/>
        <w:keepLines w:val="0"/>
        <w:widowControl w:val="0"/>
        <w:numPr>
          <w:ilvl w:val="0"/>
          <w:numId w:val="91"/>
        </w:numPr>
        <w:shd w:val="clear" w:color="auto" w:fill="auto"/>
        <w:tabs>
          <w:tab w:pos="570" w:val="left"/>
        </w:tabs>
        <w:bidi w:val="0"/>
        <w:spacing w:before="0" w:after="60" w:line="275" w:lineRule="exact"/>
        <w:ind w:left="0" w:right="0" w:firstLine="140"/>
        <w:jc w:val="both"/>
      </w:pPr>
      <w:bookmarkStart w:id="715" w:name="bookmark715"/>
      <w:bookmarkEnd w:id="715"/>
      <w:r>
        <w:rPr>
          <w:b/>
          <w:bCs/>
          <w:color w:val="000000"/>
          <w:spacing w:val="0"/>
          <w:w w:val="100"/>
          <w:position w:val="0"/>
        </w:rPr>
        <w:t>.</w:t>
      </w:r>
      <w:r>
        <w:rPr>
          <w:b/>
          <w:bCs/>
          <w:color w:val="000000"/>
          <w:spacing w:val="0"/>
          <w:w w:val="100"/>
          <w:position w:val="0"/>
        </w:rPr>
        <w:t>离职后福利的会计处理方法</w:t>
      </w:r>
    </w:p>
    <w:p>
      <w:pPr>
        <w:pStyle w:val="Style5"/>
        <w:keepNext w:val="0"/>
        <w:keepLines w:val="0"/>
        <w:widowControl w:val="0"/>
        <w:shd w:val="clear" w:color="auto" w:fill="auto"/>
        <w:bidi w:val="0"/>
        <w:spacing w:before="0" w:after="0" w:line="275" w:lineRule="exact"/>
        <w:ind w:left="0" w:right="0" w:firstLine="140"/>
        <w:jc w:val="both"/>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5"/>
        <w:keepNext w:val="0"/>
        <w:keepLines w:val="0"/>
        <w:widowControl w:val="0"/>
        <w:shd w:val="clear" w:color="auto" w:fill="auto"/>
        <w:bidi w:val="0"/>
        <w:spacing w:before="0" w:after="0" w:line="275" w:lineRule="exact"/>
        <w:ind w:left="0" w:right="0" w:firstLine="560"/>
        <w:jc w:val="both"/>
      </w:pPr>
      <w:r>
        <w:rPr>
          <w:color w:val="000000"/>
          <w:spacing w:val="0"/>
          <w:w w:val="100"/>
          <w:position w:val="0"/>
        </w:rPr>
        <w:t>离职后福利分为设定提存计划和设定受益计划。</w:t>
      </w:r>
    </w:p>
    <w:p>
      <w:pPr>
        <w:pStyle w:val="Style5"/>
        <w:keepNext w:val="0"/>
        <w:keepLines w:val="0"/>
        <w:widowControl w:val="0"/>
        <w:numPr>
          <w:ilvl w:val="0"/>
          <w:numId w:val="93"/>
        </w:numPr>
        <w:shd w:val="clear" w:color="auto" w:fill="auto"/>
        <w:tabs>
          <w:tab w:pos="1022" w:val="left"/>
        </w:tabs>
        <w:bidi w:val="0"/>
        <w:spacing w:before="0" w:after="0" w:line="275" w:lineRule="exact"/>
        <w:ind w:left="140" w:right="0" w:firstLine="420"/>
        <w:jc w:val="both"/>
      </w:pPr>
      <w:bookmarkStart w:id="716" w:name="bookmark716"/>
      <w:bookmarkEnd w:id="716"/>
      <w:r>
        <w:rPr>
          <w:color w:val="000000"/>
          <w:spacing w:val="0"/>
          <w:w w:val="100"/>
          <w:position w:val="0"/>
        </w:rPr>
        <w:t>在职工为公司提供服务的会计期间，根据设定提存计划计算的应缴存金额确认为负债，并 计入当期损益或相关资产成本。</w:t>
      </w:r>
    </w:p>
    <w:p>
      <w:pPr>
        <w:pStyle w:val="Style5"/>
        <w:keepNext w:val="0"/>
        <w:keepLines w:val="0"/>
        <w:widowControl w:val="0"/>
        <w:numPr>
          <w:ilvl w:val="0"/>
          <w:numId w:val="93"/>
        </w:numPr>
        <w:shd w:val="clear" w:color="auto" w:fill="auto"/>
        <w:tabs>
          <w:tab w:pos="986" w:val="left"/>
        </w:tabs>
        <w:bidi w:val="0"/>
        <w:spacing w:before="0" w:after="0" w:line="275" w:lineRule="exact"/>
        <w:ind w:left="0" w:right="0" w:firstLine="560"/>
        <w:jc w:val="both"/>
      </w:pPr>
      <w:bookmarkStart w:id="717" w:name="bookmark717"/>
      <w:bookmarkEnd w:id="717"/>
      <w:r>
        <w:rPr>
          <w:color w:val="000000"/>
          <w:spacing w:val="0"/>
          <w:w w:val="100"/>
          <w:position w:val="0"/>
        </w:rPr>
        <w:t>对设定受益计划的会计处理通常包括下列步骤：</w:t>
      </w:r>
    </w:p>
    <w:p>
      <w:pPr>
        <w:pStyle w:val="Style5"/>
        <w:keepNext w:val="0"/>
        <w:keepLines w:val="0"/>
        <w:widowControl w:val="0"/>
        <w:numPr>
          <w:ilvl w:val="0"/>
          <w:numId w:val="95"/>
        </w:numPr>
        <w:shd w:val="clear" w:color="auto" w:fill="auto"/>
        <w:tabs>
          <w:tab w:pos="916" w:val="left"/>
        </w:tabs>
        <w:bidi w:val="0"/>
        <w:spacing w:before="0" w:after="0" w:line="275" w:lineRule="exact"/>
        <w:ind w:left="140" w:right="0" w:firstLine="420"/>
        <w:jc w:val="both"/>
      </w:pPr>
      <w:bookmarkStart w:id="718" w:name="bookmark718"/>
      <w:bookmarkEnd w:id="718"/>
      <w:r>
        <w:rPr>
          <w:color w:val="000000"/>
          <w:spacing w:val="0"/>
          <w:w w:val="100"/>
          <w:position w:val="0"/>
        </w:rPr>
        <w:t>根据预期累计福利单位法，采用无偏且相互一致的精算假设对有关人口统计变量和财务变 量等作出估计，计量设定受益计划所产生的义务，并确定相关义务的所属期间。同时，对设定受 益计划所产生的义务予以折现，以确定设定受益计划义务的现值和当期服务成本；</w:t>
      </w:r>
    </w:p>
    <w:p>
      <w:pPr>
        <w:pStyle w:val="Style5"/>
        <w:keepNext w:val="0"/>
        <w:keepLines w:val="0"/>
        <w:widowControl w:val="0"/>
        <w:numPr>
          <w:ilvl w:val="0"/>
          <w:numId w:val="95"/>
        </w:numPr>
        <w:shd w:val="clear" w:color="auto" w:fill="auto"/>
        <w:tabs>
          <w:tab w:pos="916" w:val="left"/>
        </w:tabs>
        <w:bidi w:val="0"/>
        <w:spacing w:before="0" w:after="0" w:line="275" w:lineRule="exact"/>
        <w:ind w:left="140" w:right="0" w:firstLine="420"/>
        <w:jc w:val="both"/>
      </w:pPr>
      <w:bookmarkStart w:id="719" w:name="bookmark719"/>
      <w:bookmarkEnd w:id="719"/>
      <w:r>
        <w:rPr>
          <w:color w:val="000000"/>
          <w:spacing w:val="0"/>
          <w:w w:val="100"/>
          <w:position w:val="0"/>
        </w:rPr>
        <w:t>设定受益计划存在资产的，将设定受益计划义务现值减去设定受益计划资产公允价值所形 成的赤字或盈余确认为一项设定受益计划净负债或净资产。设定受益计划存在盈余的，以设定受 益计划的盈余和资产上限两项的孰低者计量设定受益计划净资产；</w:t>
      </w:r>
    </w:p>
    <w:p>
      <w:pPr>
        <w:pStyle w:val="Style5"/>
        <w:keepNext w:val="0"/>
        <w:keepLines w:val="0"/>
        <w:widowControl w:val="0"/>
        <w:numPr>
          <w:ilvl w:val="0"/>
          <w:numId w:val="95"/>
        </w:numPr>
        <w:shd w:val="clear" w:color="auto" w:fill="auto"/>
        <w:tabs>
          <w:tab w:pos="921" w:val="left"/>
        </w:tabs>
        <w:bidi w:val="0"/>
        <w:spacing w:before="0" w:after="280" w:line="275" w:lineRule="exact"/>
        <w:ind w:left="140" w:right="0" w:firstLine="420"/>
        <w:jc w:val="both"/>
      </w:pPr>
      <w:bookmarkStart w:id="720" w:name="bookmark720"/>
      <w:bookmarkEnd w:id="720"/>
      <w:r>
        <w:rPr>
          <w:color w:val="000000"/>
          <w:spacing w:val="0"/>
          <w:w w:val="100"/>
          <w:position w:val="0"/>
        </w:rPr>
        <w:t>期末，将设定受益计划产生的职工薪酬成本确认为服务成本、设定受益计划净负债或净资 产的利息净额以及重新计量设定受益计划净负债或净资产所产生的变动等三部分，其中服务成本 和设定受益计划净负债或净资产的利息净额计入当期损益或相关资产成本，重新计量设定受益计 划净负债或净资产所产生的变动计入其他综合收益，并且在后续会计期间不允许转回至损益，但 可以在权益范围内转移这些在其他综合收益确认的金额。</w:t>
      </w:r>
    </w:p>
    <w:p>
      <w:pPr>
        <w:pStyle w:val="Style5"/>
        <w:keepNext w:val="0"/>
        <w:keepLines w:val="0"/>
        <w:widowControl w:val="0"/>
        <w:numPr>
          <w:ilvl w:val="0"/>
          <w:numId w:val="93"/>
        </w:numPr>
        <w:shd w:val="clear" w:color="auto" w:fill="auto"/>
        <w:tabs>
          <w:tab w:pos="570" w:val="left"/>
        </w:tabs>
        <w:bidi w:val="0"/>
        <w:spacing w:before="0" w:after="60" w:line="275" w:lineRule="exact"/>
        <w:ind w:left="0" w:right="0" w:firstLine="140"/>
        <w:jc w:val="both"/>
      </w:pPr>
      <w:bookmarkStart w:id="721" w:name="bookmark721"/>
      <w:bookmarkEnd w:id="721"/>
      <w:r>
        <w:rPr>
          <w:b/>
          <w:bCs/>
          <w:color w:val="000000"/>
          <w:spacing w:val="0"/>
          <w:w w:val="100"/>
          <w:position w:val="0"/>
        </w:rPr>
        <w:t>.</w:t>
      </w:r>
      <w:r>
        <w:rPr>
          <w:b/>
          <w:bCs/>
          <w:color w:val="000000"/>
          <w:spacing w:val="0"/>
          <w:w w:val="100"/>
          <w:position w:val="0"/>
        </w:rPr>
        <w:t>辞退福利的会计处理方法</w:t>
      </w:r>
    </w:p>
    <w:p>
      <w:pPr>
        <w:pStyle w:val="Style5"/>
        <w:keepNext w:val="0"/>
        <w:keepLines w:val="0"/>
        <w:widowControl w:val="0"/>
        <w:shd w:val="clear" w:color="auto" w:fill="auto"/>
        <w:bidi w:val="0"/>
        <w:spacing w:before="0" w:after="0" w:line="274" w:lineRule="exact"/>
        <w:ind w:left="0" w:right="0" w:firstLine="140"/>
        <w:jc w:val="both"/>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5"/>
        <w:keepNext w:val="0"/>
        <w:keepLines w:val="0"/>
        <w:widowControl w:val="0"/>
        <w:shd w:val="clear" w:color="auto" w:fill="auto"/>
        <w:bidi w:val="0"/>
        <w:spacing w:before="0" w:after="280" w:line="274" w:lineRule="exact"/>
        <w:ind w:left="140" w:right="0" w:firstLine="420"/>
        <w:jc w:val="both"/>
      </w:pPr>
      <w:r>
        <w:rPr>
          <w:color w:val="000000"/>
          <w:spacing w:val="0"/>
          <w:w w:val="100"/>
          <w:position w:val="0"/>
        </w:rPr>
        <w:t>向职工提供的辞退福利，在下列两者孰早日确认辞退福利产生的职工薪酬负债，并计入当期 损益：</w:t>
      </w:r>
      <w:r>
        <w:rPr>
          <w:color w:val="000000"/>
          <w:spacing w:val="0"/>
          <w:w w:val="100"/>
          <w:position w:val="0"/>
          <w:sz w:val="20"/>
          <w:szCs w:val="20"/>
        </w:rPr>
        <w:t>(1)</w:t>
      </w:r>
      <w:r>
        <w:rPr>
          <w:color w:val="000000"/>
          <w:spacing w:val="0"/>
          <w:w w:val="100"/>
          <w:position w:val="0"/>
        </w:rPr>
        <w:t>公司不能单方面撤回因解除劳动关系计划或裁减建议所提供的辞退福利时；</w:t>
      </w:r>
      <w:r>
        <w:rPr>
          <w:color w:val="000000"/>
          <w:spacing w:val="0"/>
          <w:w w:val="100"/>
          <w:position w:val="0"/>
          <w:sz w:val="20"/>
          <w:szCs w:val="20"/>
        </w:rPr>
        <w:t>(2)</w:t>
      </w:r>
      <w:r>
        <w:rPr>
          <w:color w:val="000000"/>
          <w:spacing w:val="0"/>
          <w:w w:val="100"/>
          <w:position w:val="0"/>
        </w:rPr>
        <w:t>公司确 认与涉及支付辞退福利的重组相关的成本或费用时。</w:t>
      </w:r>
    </w:p>
    <w:p>
      <w:pPr>
        <w:pStyle w:val="Style5"/>
        <w:keepNext w:val="0"/>
        <w:keepLines w:val="0"/>
        <w:widowControl w:val="0"/>
        <w:numPr>
          <w:ilvl w:val="0"/>
          <w:numId w:val="93"/>
        </w:numPr>
        <w:shd w:val="clear" w:color="auto" w:fill="auto"/>
        <w:tabs>
          <w:tab w:pos="570" w:val="left"/>
        </w:tabs>
        <w:bidi w:val="0"/>
        <w:spacing w:before="0" w:after="60" w:line="275" w:lineRule="exact"/>
        <w:ind w:left="0" w:right="0" w:firstLine="140"/>
        <w:jc w:val="both"/>
      </w:pPr>
      <w:bookmarkStart w:id="722" w:name="bookmark722"/>
      <w:bookmarkEnd w:id="722"/>
      <w:r>
        <w:rPr>
          <w:b/>
          <w:bCs/>
          <w:color w:val="000000"/>
          <w:spacing w:val="0"/>
          <w:w w:val="100"/>
          <w:position w:val="0"/>
        </w:rPr>
        <w:t>.</w:t>
      </w:r>
      <w:r>
        <w:rPr>
          <w:b/>
          <w:bCs/>
          <w:color w:val="000000"/>
          <w:spacing w:val="0"/>
          <w:w w:val="100"/>
          <w:position w:val="0"/>
        </w:rPr>
        <w:t>其他长期职工福利的会计处理方法</w:t>
      </w:r>
    </w:p>
    <w:p>
      <w:pPr>
        <w:pStyle w:val="Style5"/>
        <w:keepNext w:val="0"/>
        <w:keepLines w:val="0"/>
        <w:widowControl w:val="0"/>
        <w:shd w:val="clear" w:color="auto" w:fill="auto"/>
        <w:bidi w:val="0"/>
        <w:spacing w:before="0" w:after="0" w:line="272" w:lineRule="exact"/>
        <w:ind w:left="0" w:right="0" w:firstLine="140"/>
        <w:jc w:val="both"/>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5"/>
        <w:keepNext w:val="0"/>
        <w:keepLines w:val="0"/>
        <w:widowControl w:val="0"/>
        <w:shd w:val="clear" w:color="auto" w:fill="auto"/>
        <w:bidi w:val="0"/>
        <w:spacing w:before="0" w:after="520" w:line="272" w:lineRule="exact"/>
        <w:ind w:left="140" w:right="0" w:firstLine="420"/>
        <w:jc w:val="both"/>
      </w:pPr>
      <w:r>
        <w:rPr>
          <w:color w:val="000000"/>
          <w:spacing w:val="0"/>
          <w:w w:val="100"/>
          <w:position w:val="0"/>
        </w:rPr>
        <w:t>向职工提供的其他长期福利，符合设定提存计划条件的，按照设定提存计划的有关规定进行 会计处理；除此之外的其他长期福利，按照设定受益计划的有关规定进行会计处理，为简化相关 会计处理，将其产生的职工薪酬成本确认为服务成本、其他长期职工福利净负债或净资产的利息 净额以及重新计量其他长期职工福利净负债或净资产所产生的变动等组成项目的总净额计入当期 损益或相关资产成本。</w:t>
      </w:r>
    </w:p>
    <w:p>
      <w:pPr>
        <w:pStyle w:val="Style5"/>
        <w:keepNext w:val="0"/>
        <w:keepLines w:val="0"/>
        <w:widowControl w:val="0"/>
        <w:numPr>
          <w:ilvl w:val="0"/>
          <w:numId w:val="45"/>
        </w:numPr>
        <w:shd w:val="clear" w:color="auto" w:fill="auto"/>
        <w:tabs>
          <w:tab w:pos="580" w:val="left"/>
        </w:tabs>
        <w:bidi w:val="0"/>
        <w:spacing w:before="0" w:after="60" w:line="275" w:lineRule="exact"/>
        <w:ind w:left="0" w:right="0" w:firstLine="140"/>
        <w:jc w:val="both"/>
      </w:pPr>
      <w:bookmarkStart w:id="723" w:name="bookmark723"/>
      <w:bookmarkEnd w:id="723"/>
      <w:r>
        <w:rPr>
          <w:b/>
          <w:bCs/>
          <w:color w:val="000000"/>
          <w:spacing w:val="0"/>
          <w:w w:val="100"/>
          <w:position w:val="0"/>
        </w:rPr>
        <w:t>租赁负债</w:t>
      </w:r>
    </w:p>
    <w:p>
      <w:pPr>
        <w:pStyle w:val="Style21"/>
        <w:keepNext/>
        <w:keepLines/>
        <w:widowControl w:val="0"/>
        <w:shd w:val="clear" w:color="auto" w:fill="auto"/>
        <w:bidi w:val="0"/>
        <w:spacing w:before="0" w:after="360" w:line="240" w:lineRule="auto"/>
        <w:ind w:left="0" w:right="0" w:firstLine="140"/>
        <w:jc w:val="both"/>
      </w:pPr>
      <w:bookmarkStart w:id="724" w:name="bookmark724"/>
      <w:bookmarkStart w:id="725" w:name="bookmark725"/>
      <w:bookmarkStart w:id="726" w:name="bookmark726"/>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724"/>
      <w:bookmarkEnd w:id="725"/>
      <w:bookmarkEnd w:id="726"/>
    </w:p>
    <w:p>
      <w:pPr>
        <w:pStyle w:val="Style5"/>
        <w:keepNext w:val="0"/>
        <w:keepLines w:val="0"/>
        <w:widowControl w:val="0"/>
        <w:numPr>
          <w:ilvl w:val="0"/>
          <w:numId w:val="45"/>
        </w:numPr>
        <w:shd w:val="clear" w:color="auto" w:fill="auto"/>
        <w:tabs>
          <w:tab w:pos="580" w:val="left"/>
        </w:tabs>
        <w:bidi w:val="0"/>
        <w:spacing w:before="0" w:after="60" w:line="275" w:lineRule="exact"/>
        <w:ind w:left="0" w:right="0" w:firstLine="140"/>
        <w:jc w:val="both"/>
      </w:pPr>
      <w:bookmarkStart w:id="727" w:name="bookmark727"/>
      <w:bookmarkEnd w:id="727"/>
      <w:r>
        <w:rPr>
          <w:b/>
          <w:bCs/>
          <w:color w:val="000000"/>
          <w:spacing w:val="0"/>
          <w:w w:val="100"/>
          <w:position w:val="0"/>
        </w:rPr>
        <w:t>预计负债</w:t>
      </w:r>
    </w:p>
    <w:p>
      <w:pPr>
        <w:pStyle w:val="Style5"/>
        <w:keepNext w:val="0"/>
        <w:keepLines w:val="0"/>
        <w:widowControl w:val="0"/>
        <w:shd w:val="clear" w:color="auto" w:fill="auto"/>
        <w:bidi w:val="0"/>
        <w:spacing w:before="0" w:after="0" w:line="275" w:lineRule="exact"/>
        <w:ind w:left="0" w:right="0" w:firstLine="140"/>
        <w:jc w:val="both"/>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5"/>
        <w:keepNext w:val="0"/>
        <w:keepLines w:val="0"/>
        <w:widowControl w:val="0"/>
        <w:numPr>
          <w:ilvl w:val="0"/>
          <w:numId w:val="97"/>
        </w:numPr>
        <w:shd w:val="clear" w:color="auto" w:fill="auto"/>
        <w:bidi w:val="0"/>
        <w:spacing w:before="0" w:after="0" w:line="275" w:lineRule="exact"/>
        <w:ind w:left="0" w:right="0" w:firstLine="560"/>
        <w:jc w:val="both"/>
      </w:pPr>
      <w:bookmarkStart w:id="728" w:name="bookmark728"/>
      <w:bookmarkEnd w:id="728"/>
      <w:r>
        <w:rPr>
          <w:color w:val="000000"/>
          <w:spacing w:val="0"/>
          <w:w w:val="100"/>
          <w:position w:val="0"/>
        </w:rPr>
        <w:t xml:space="preserve">因对外提供担保、诉讼事项、产品质量保证、亏损合同等或有事项形成的义务成为公司承 </w:t>
      </w:r>
      <w:r>
        <w:rPr>
          <w:color w:val="000000"/>
          <w:spacing w:val="0"/>
          <w:w w:val="100"/>
          <w:position w:val="0"/>
        </w:rPr>
        <w:t>担的现时义务，履行该义务很可能导致经济利益流出公司，且该义务的金额能够可靠的计量时， 公司将该项义务确认为预计负债。</w:t>
      </w:r>
    </w:p>
    <w:p>
      <w:pPr>
        <w:pStyle w:val="Style5"/>
        <w:keepNext w:val="0"/>
        <w:keepLines w:val="0"/>
        <w:widowControl w:val="0"/>
        <w:numPr>
          <w:ilvl w:val="0"/>
          <w:numId w:val="97"/>
        </w:numPr>
        <w:shd w:val="clear" w:color="auto" w:fill="auto"/>
        <w:bidi w:val="0"/>
        <w:spacing w:before="0" w:after="280" w:line="278" w:lineRule="exact"/>
        <w:ind w:left="140" w:right="0" w:firstLine="0"/>
        <w:jc w:val="both"/>
      </w:pPr>
      <w:bookmarkStart w:id="729" w:name="bookmark729"/>
      <w:bookmarkEnd w:id="729"/>
      <w:r>
        <w:rPr>
          <w:color w:val="000000"/>
          <w:spacing w:val="0"/>
          <w:w w:val="100"/>
          <w:position w:val="0"/>
        </w:rPr>
        <w:t>公司按照履行相关现时义务所需支出的最佳估计数对预计负债进行初始计量，并在资产负债表 日对预计负债的账面价值进行复核。</w:t>
      </w:r>
    </w:p>
    <w:p>
      <w:pPr>
        <w:pStyle w:val="Style5"/>
        <w:keepNext w:val="0"/>
        <w:keepLines w:val="0"/>
        <w:widowControl w:val="0"/>
        <w:numPr>
          <w:ilvl w:val="0"/>
          <w:numId w:val="45"/>
        </w:numPr>
        <w:shd w:val="clear" w:color="auto" w:fill="auto"/>
        <w:tabs>
          <w:tab w:pos="580" w:val="left"/>
        </w:tabs>
        <w:bidi w:val="0"/>
        <w:spacing w:before="0" w:after="60" w:line="272" w:lineRule="exact"/>
        <w:ind w:left="140" w:right="0" w:firstLine="0"/>
        <w:jc w:val="both"/>
      </w:pPr>
      <w:bookmarkStart w:id="730" w:name="bookmark730"/>
      <w:bookmarkEnd w:id="730"/>
      <w:r>
        <w:rPr>
          <w:b/>
          <w:bCs/>
          <w:color w:val="000000"/>
          <w:spacing w:val="0"/>
          <w:w w:val="100"/>
          <w:position w:val="0"/>
        </w:rPr>
        <w:t>股份支付</w:t>
      </w:r>
    </w:p>
    <w:p>
      <w:pPr>
        <w:pStyle w:val="Style5"/>
        <w:keepNext w:val="0"/>
        <w:keepLines w:val="0"/>
        <w:widowControl w:val="0"/>
        <w:shd w:val="clear" w:color="auto" w:fill="auto"/>
        <w:bidi w:val="0"/>
        <w:spacing w:before="0" w:after="0" w:line="272" w:lineRule="exact"/>
        <w:ind w:left="140" w:right="0" w:firstLine="0"/>
        <w:jc w:val="both"/>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5"/>
        <w:keepNext w:val="0"/>
        <w:keepLines w:val="0"/>
        <w:widowControl w:val="0"/>
        <w:numPr>
          <w:ilvl w:val="0"/>
          <w:numId w:val="99"/>
        </w:numPr>
        <w:shd w:val="clear" w:color="auto" w:fill="auto"/>
        <w:tabs>
          <w:tab w:pos="880" w:val="left"/>
        </w:tabs>
        <w:bidi w:val="0"/>
        <w:spacing w:before="0" w:after="0" w:line="272" w:lineRule="exact"/>
        <w:ind w:left="0" w:right="0" w:firstLine="560"/>
        <w:jc w:val="both"/>
      </w:pPr>
      <w:bookmarkStart w:id="731" w:name="bookmark731"/>
      <w:bookmarkEnd w:id="731"/>
      <w:r>
        <w:rPr>
          <w:color w:val="000000"/>
          <w:spacing w:val="0"/>
          <w:w w:val="100"/>
          <w:position w:val="0"/>
        </w:rPr>
        <w:t>股份支付的种类</w:t>
      </w:r>
    </w:p>
    <w:p>
      <w:pPr>
        <w:pStyle w:val="Style5"/>
        <w:keepNext w:val="0"/>
        <w:keepLines w:val="0"/>
        <w:widowControl w:val="0"/>
        <w:shd w:val="clear" w:color="auto" w:fill="auto"/>
        <w:bidi w:val="0"/>
        <w:spacing w:before="0" w:after="0" w:line="272" w:lineRule="exact"/>
        <w:ind w:left="0" w:right="0" w:firstLine="560"/>
        <w:jc w:val="both"/>
      </w:pPr>
      <w:r>
        <w:rPr>
          <w:color w:val="000000"/>
          <w:spacing w:val="0"/>
          <w:w w:val="100"/>
          <w:position w:val="0"/>
        </w:rPr>
        <w:t>包括以权益结算的股份支付和以现金结算的股份支付。</w:t>
      </w:r>
    </w:p>
    <w:p>
      <w:pPr>
        <w:pStyle w:val="Style5"/>
        <w:keepNext w:val="0"/>
        <w:keepLines w:val="0"/>
        <w:widowControl w:val="0"/>
        <w:numPr>
          <w:ilvl w:val="0"/>
          <w:numId w:val="99"/>
        </w:numPr>
        <w:shd w:val="clear" w:color="auto" w:fill="auto"/>
        <w:tabs>
          <w:tab w:pos="894" w:val="left"/>
        </w:tabs>
        <w:bidi w:val="0"/>
        <w:spacing w:before="0" w:after="0" w:line="272" w:lineRule="exact"/>
        <w:ind w:left="0" w:right="0" w:firstLine="560"/>
        <w:jc w:val="both"/>
      </w:pPr>
      <w:bookmarkStart w:id="732" w:name="bookmark732"/>
      <w:bookmarkEnd w:id="732"/>
      <w:r>
        <w:rPr>
          <w:color w:val="000000"/>
          <w:spacing w:val="0"/>
          <w:w w:val="100"/>
          <w:position w:val="0"/>
        </w:rPr>
        <w:t>实施、修改、终止股份支付计划的相关会计处理</w:t>
      </w:r>
    </w:p>
    <w:p>
      <w:pPr>
        <w:pStyle w:val="Style5"/>
        <w:keepNext w:val="0"/>
        <w:keepLines w:val="0"/>
        <w:widowControl w:val="0"/>
        <w:numPr>
          <w:ilvl w:val="0"/>
          <w:numId w:val="101"/>
        </w:numPr>
        <w:shd w:val="clear" w:color="auto" w:fill="auto"/>
        <w:tabs>
          <w:tab w:pos="986" w:val="left"/>
        </w:tabs>
        <w:bidi w:val="0"/>
        <w:spacing w:before="0" w:after="0" w:line="272" w:lineRule="exact"/>
        <w:ind w:left="0" w:right="0" w:firstLine="560"/>
        <w:jc w:val="both"/>
      </w:pPr>
      <w:bookmarkStart w:id="733" w:name="bookmark733"/>
      <w:bookmarkEnd w:id="733"/>
      <w:r>
        <w:rPr>
          <w:color w:val="000000"/>
          <w:spacing w:val="0"/>
          <w:w w:val="100"/>
          <w:position w:val="0"/>
        </w:rPr>
        <w:t>以权益结算的股份支付</w:t>
      </w:r>
    </w:p>
    <w:p>
      <w:pPr>
        <w:pStyle w:val="Style5"/>
        <w:keepNext w:val="0"/>
        <w:keepLines w:val="0"/>
        <w:widowControl w:val="0"/>
        <w:shd w:val="clear" w:color="auto" w:fill="auto"/>
        <w:bidi w:val="0"/>
        <w:spacing w:before="0" w:after="0" w:line="272" w:lineRule="exact"/>
        <w:ind w:left="140" w:right="0" w:firstLine="420"/>
        <w:jc w:val="both"/>
      </w:pPr>
      <w:r>
        <w:rPr>
          <w:color w:val="000000"/>
          <w:spacing w:val="0"/>
          <w:w w:val="100"/>
          <w:position w:val="0"/>
        </w:rPr>
        <w:t>授予后立即可行权的换取职工服务的以权益结算的股份支付，在授予日按照权益工具的公允 价值计入相关成本或费用，相应调整资本公积。完成等待期内的服务或达到规定业绩条件才可行 权的换取职工服务的以权益结算的股份支付，在等待期内的每个资产负债表日，以对可行权权益 工具数量的最佳估计为基础，按权益工具授予日的公允价值，将当期取得的服务计入相关成本或 费用，相应调整资本公积。</w:t>
      </w:r>
    </w:p>
    <w:p>
      <w:pPr>
        <w:pStyle w:val="Style5"/>
        <w:keepNext w:val="0"/>
        <w:keepLines w:val="0"/>
        <w:widowControl w:val="0"/>
        <w:shd w:val="clear" w:color="auto" w:fill="auto"/>
        <w:bidi w:val="0"/>
        <w:spacing w:before="0" w:after="0" w:line="272" w:lineRule="exact"/>
        <w:ind w:left="140" w:right="0" w:firstLine="420"/>
        <w:jc w:val="both"/>
      </w:pPr>
      <w:r>
        <w:rPr>
          <w:color w:val="000000"/>
          <w:spacing w:val="0"/>
          <w:w w:val="100"/>
          <w:position w:val="0"/>
        </w:rPr>
        <w:t>换取其他方服务的权益结算的股份支付，如果其他方服务的公允价值能够可靠计量的，按照 其他方服务在取得日的公允价值计量；如果其他方服务的公允价值不能可靠计量，但权益工具的 公允价值能够可靠计量的，按照权益工具在服务取得日的公允价值计量，计入相关成本或费用， 相应增加所有者权益。</w:t>
      </w:r>
    </w:p>
    <w:p>
      <w:pPr>
        <w:pStyle w:val="Style5"/>
        <w:keepNext w:val="0"/>
        <w:keepLines w:val="0"/>
        <w:widowControl w:val="0"/>
        <w:numPr>
          <w:ilvl w:val="0"/>
          <w:numId w:val="101"/>
        </w:numPr>
        <w:shd w:val="clear" w:color="auto" w:fill="auto"/>
        <w:tabs>
          <w:tab w:pos="986" w:val="left"/>
        </w:tabs>
        <w:bidi w:val="0"/>
        <w:spacing w:before="0" w:after="0" w:line="272" w:lineRule="exact"/>
        <w:ind w:left="0" w:right="0" w:firstLine="560"/>
        <w:jc w:val="both"/>
      </w:pPr>
      <w:bookmarkStart w:id="734" w:name="bookmark734"/>
      <w:bookmarkEnd w:id="734"/>
      <w:r>
        <w:rPr>
          <w:color w:val="000000"/>
          <w:spacing w:val="0"/>
          <w:w w:val="100"/>
          <w:position w:val="0"/>
        </w:rPr>
        <w:t>以现金结算的股份支付</w:t>
      </w:r>
    </w:p>
    <w:p>
      <w:pPr>
        <w:pStyle w:val="Style5"/>
        <w:keepNext w:val="0"/>
        <w:keepLines w:val="0"/>
        <w:widowControl w:val="0"/>
        <w:shd w:val="clear" w:color="auto" w:fill="auto"/>
        <w:bidi w:val="0"/>
        <w:spacing w:before="0" w:after="0" w:line="272" w:lineRule="exact"/>
        <w:ind w:left="140" w:right="0" w:firstLine="420"/>
        <w:jc w:val="both"/>
      </w:pPr>
      <w:r>
        <w:rPr>
          <w:color w:val="000000"/>
          <w:spacing w:val="0"/>
          <w:w w:val="100"/>
          <w:position w:val="0"/>
        </w:rPr>
        <w:t>授予后立即可行权的换取职工服务的以现金结算的股份支付，在授予日按公司承担负债的公 允价值计入相关成本或费用，相应增加负债。完成等待期内的服务或达到规定业绩条件才可行权 的换取职工服务的以现金结算的股份支付，在等待期内的每个资产负债表日，以对可行权情况的 最佳估计为基础，按公司承担负债的公允价值，将当期取得的服务计入相关成本或费用和相应的 负债。</w:t>
      </w:r>
    </w:p>
    <w:p>
      <w:pPr>
        <w:pStyle w:val="Style5"/>
        <w:keepNext w:val="0"/>
        <w:keepLines w:val="0"/>
        <w:widowControl w:val="0"/>
        <w:numPr>
          <w:ilvl w:val="0"/>
          <w:numId w:val="101"/>
        </w:numPr>
        <w:shd w:val="clear" w:color="auto" w:fill="auto"/>
        <w:tabs>
          <w:tab w:pos="986" w:val="left"/>
        </w:tabs>
        <w:bidi w:val="0"/>
        <w:spacing w:before="0" w:after="0" w:line="272" w:lineRule="exact"/>
        <w:ind w:left="0" w:right="0" w:firstLine="560"/>
        <w:jc w:val="both"/>
      </w:pPr>
      <w:bookmarkStart w:id="735" w:name="bookmark735"/>
      <w:bookmarkEnd w:id="735"/>
      <w:r>
        <w:rPr>
          <w:color w:val="000000"/>
          <w:spacing w:val="0"/>
          <w:w w:val="100"/>
          <w:position w:val="0"/>
        </w:rPr>
        <w:t>修改、终止股份支付计划</w:t>
      </w:r>
    </w:p>
    <w:p>
      <w:pPr>
        <w:pStyle w:val="Style5"/>
        <w:keepNext w:val="0"/>
        <w:keepLines w:val="0"/>
        <w:widowControl w:val="0"/>
        <w:shd w:val="clear" w:color="auto" w:fill="auto"/>
        <w:bidi w:val="0"/>
        <w:spacing w:before="0" w:after="0" w:line="272" w:lineRule="exact"/>
        <w:ind w:left="140" w:right="0" w:firstLine="420"/>
        <w:jc w:val="both"/>
      </w:pPr>
      <w:r>
        <w:rPr>
          <w:color w:val="000000"/>
          <w:spacing w:val="0"/>
          <w:w w:val="100"/>
          <w:position w:val="0"/>
        </w:rPr>
        <w:t>如果修改增加了所授予的权益工具的公允价值，公司按照权益工具公允价值的增加相应地确 认取得服务的增加；如果修改增加了所授予的权益工具的数量，公司将增加的权益工具的公允价 值相应地确认为取得服务的增加；如果公司按照有利于职工的方式修改可行权条件，公司在处理 可行权条件时，考虑修改后的可行权条件。</w:t>
      </w:r>
    </w:p>
    <w:p>
      <w:pPr>
        <w:pStyle w:val="Style5"/>
        <w:keepNext w:val="0"/>
        <w:keepLines w:val="0"/>
        <w:widowControl w:val="0"/>
        <w:shd w:val="clear" w:color="auto" w:fill="auto"/>
        <w:bidi w:val="0"/>
        <w:spacing w:before="0" w:after="0" w:line="272" w:lineRule="exact"/>
        <w:ind w:left="140" w:right="0" w:firstLine="420"/>
        <w:jc w:val="both"/>
      </w:pPr>
      <w:r>
        <w:rPr>
          <w:color w:val="000000"/>
          <w:spacing w:val="0"/>
          <w:w w:val="100"/>
          <w:position w:val="0"/>
        </w:rPr>
        <w:t>如果修改减少了授予的权益工具的公允价值，公司继续以权益工具在授予日的公允价值为基 础，确认取得服务的金额，而不考虑权益工具公允价值的减少；如果修改减少了授予的权益工具 的数量，公司将减少部分作为已授予的权益工具的取消来进行处理；如果以不利于职工的方式修 改了可行权条件，在处理可行权条件时，不考虑修改后的可行权条件。</w:t>
      </w:r>
    </w:p>
    <w:p>
      <w:pPr>
        <w:pStyle w:val="Style5"/>
        <w:keepNext w:val="0"/>
        <w:keepLines w:val="0"/>
        <w:widowControl w:val="0"/>
        <w:shd w:val="clear" w:color="auto" w:fill="auto"/>
        <w:bidi w:val="0"/>
        <w:spacing w:before="0" w:after="280" w:line="272" w:lineRule="exact"/>
        <w:ind w:left="140" w:right="0" w:firstLine="420"/>
        <w:jc w:val="both"/>
      </w:pPr>
      <w:r>
        <w:rPr>
          <w:color w:val="000000"/>
          <w:spacing w:val="0"/>
          <w:w w:val="100"/>
          <w:position w:val="0"/>
        </w:rPr>
        <w:t>如果公司在等待期内取消了所授予的权益工具或结算了所授予的权益工具(因未满足可行权 条件而被取消的除外)，则将取消或结算作为加速可行权处理，立即确认原本在剩余等待期内确认 的金额。</w:t>
      </w:r>
    </w:p>
    <w:p>
      <w:pPr>
        <w:pStyle w:val="Style5"/>
        <w:keepNext w:val="0"/>
        <w:keepLines w:val="0"/>
        <w:widowControl w:val="0"/>
        <w:numPr>
          <w:ilvl w:val="0"/>
          <w:numId w:val="45"/>
        </w:numPr>
        <w:shd w:val="clear" w:color="auto" w:fill="auto"/>
        <w:tabs>
          <w:tab w:pos="580" w:val="left"/>
        </w:tabs>
        <w:bidi w:val="0"/>
        <w:spacing w:before="0" w:after="60" w:line="272" w:lineRule="exact"/>
        <w:ind w:left="0" w:right="0" w:firstLine="140"/>
        <w:jc w:val="left"/>
      </w:pPr>
      <w:bookmarkStart w:id="736" w:name="bookmark736"/>
      <w:bookmarkEnd w:id="736"/>
      <w:r>
        <w:rPr>
          <w:b/>
          <w:bCs/>
          <w:color w:val="000000"/>
          <w:spacing w:val="0"/>
          <w:w w:val="100"/>
          <w:position w:val="0"/>
        </w:rPr>
        <w:t>优先股、永续债等其他金融工具</w:t>
      </w:r>
    </w:p>
    <w:p>
      <w:pPr>
        <w:pStyle w:val="Style5"/>
        <w:keepNext w:val="0"/>
        <w:keepLines w:val="0"/>
        <w:widowControl w:val="0"/>
        <w:shd w:val="clear" w:color="auto" w:fill="auto"/>
        <w:bidi w:val="0"/>
        <w:spacing w:before="0" w:after="280" w:line="272" w:lineRule="exact"/>
        <w:ind w:left="0" w:right="0" w:firstLine="14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45"/>
        </w:numPr>
        <w:shd w:val="clear" w:color="auto" w:fill="auto"/>
        <w:tabs>
          <w:tab w:pos="580" w:val="left"/>
        </w:tabs>
        <w:bidi w:val="0"/>
        <w:spacing w:before="0" w:after="60" w:line="272" w:lineRule="exact"/>
        <w:ind w:left="0" w:right="0" w:firstLine="140"/>
        <w:jc w:val="left"/>
      </w:pPr>
      <w:bookmarkStart w:id="737" w:name="bookmark737"/>
      <w:bookmarkEnd w:id="737"/>
      <w:r>
        <w:rPr>
          <w:b/>
          <w:bCs/>
          <w:color w:val="000000"/>
          <w:spacing w:val="0"/>
          <w:w w:val="100"/>
          <w:position w:val="0"/>
        </w:rPr>
        <w:t>收入</w:t>
      </w:r>
    </w:p>
    <w:p>
      <w:pPr>
        <w:pStyle w:val="Style5"/>
        <w:keepNext w:val="0"/>
        <w:keepLines w:val="0"/>
        <w:widowControl w:val="0"/>
        <w:numPr>
          <w:ilvl w:val="0"/>
          <w:numId w:val="103"/>
        </w:numPr>
        <w:shd w:val="clear" w:color="auto" w:fill="auto"/>
        <w:bidi w:val="0"/>
        <w:spacing w:before="0" w:after="60" w:line="272" w:lineRule="exact"/>
        <w:ind w:left="0" w:right="0" w:firstLine="140"/>
        <w:jc w:val="left"/>
      </w:pPr>
      <w:bookmarkStart w:id="738" w:name="bookmark738"/>
      <w:bookmarkEnd w:id="738"/>
      <w:r>
        <w:rPr>
          <w:b/>
          <w:bCs/>
          <w:color w:val="000000"/>
          <w:spacing w:val="0"/>
          <w:w w:val="100"/>
          <w:position w:val="0"/>
        </w:rPr>
        <w:t>.</w:t>
      </w:r>
      <w:r>
        <w:rPr>
          <w:b/>
          <w:bCs/>
          <w:color w:val="000000"/>
          <w:spacing w:val="0"/>
          <w:w w:val="100"/>
          <w:position w:val="0"/>
        </w:rPr>
        <w:t>收入确认和计量所采用的会计政策</w:t>
      </w:r>
    </w:p>
    <w:p>
      <w:pPr>
        <w:pStyle w:val="Style5"/>
        <w:keepNext w:val="0"/>
        <w:keepLines w:val="0"/>
        <w:widowControl w:val="0"/>
        <w:shd w:val="clear" w:color="auto" w:fill="auto"/>
        <w:bidi w:val="0"/>
        <w:spacing w:before="0" w:after="0" w:line="274" w:lineRule="exact"/>
        <w:ind w:left="0" w:right="0" w:firstLine="140"/>
        <w:jc w:val="both"/>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5"/>
        <w:keepNext w:val="0"/>
        <w:keepLines w:val="0"/>
        <w:widowControl w:val="0"/>
        <w:numPr>
          <w:ilvl w:val="0"/>
          <w:numId w:val="105"/>
        </w:numPr>
        <w:shd w:val="clear" w:color="auto" w:fill="auto"/>
        <w:bidi w:val="0"/>
        <w:spacing w:before="0" w:after="0" w:line="274" w:lineRule="exact"/>
        <w:ind w:left="0" w:right="0" w:firstLine="560"/>
        <w:jc w:val="both"/>
      </w:pPr>
      <w:bookmarkStart w:id="739" w:name="bookmark739"/>
      <w:bookmarkEnd w:id="739"/>
      <w:r>
        <w:rPr>
          <w:color w:val="000000"/>
          <w:spacing w:val="0"/>
          <w:w w:val="100"/>
          <w:position w:val="0"/>
        </w:rPr>
        <w:t>收入确认原则</w:t>
      </w:r>
    </w:p>
    <w:p>
      <w:pPr>
        <w:pStyle w:val="Style5"/>
        <w:keepNext w:val="0"/>
        <w:keepLines w:val="0"/>
        <w:widowControl w:val="0"/>
        <w:shd w:val="clear" w:color="auto" w:fill="auto"/>
        <w:bidi w:val="0"/>
        <w:spacing w:before="0" w:after="0" w:line="274" w:lineRule="exact"/>
        <w:ind w:left="140" w:right="0" w:firstLine="420"/>
        <w:jc w:val="both"/>
      </w:pPr>
      <w:r>
        <w:rPr>
          <w:color w:val="000000"/>
          <w:spacing w:val="0"/>
          <w:w w:val="100"/>
          <w:position w:val="0"/>
        </w:rPr>
        <w:t>于合同开始日，公司对合同进行评估，识别合同所包含的各单项履约义务，并确定各单项履 约义务是在某一时段内履行，还是在某一时点履行。</w:t>
      </w:r>
    </w:p>
    <w:p>
      <w:pPr>
        <w:pStyle w:val="Style5"/>
        <w:keepNext w:val="0"/>
        <w:keepLines w:val="0"/>
        <w:widowControl w:val="0"/>
        <w:shd w:val="clear" w:color="auto" w:fill="auto"/>
        <w:bidi w:val="0"/>
        <w:spacing w:before="0" w:after="0" w:line="274" w:lineRule="exact"/>
        <w:ind w:left="0" w:right="0" w:firstLine="560"/>
        <w:jc w:val="both"/>
      </w:pPr>
      <w:r>
        <w:rPr>
          <w:color w:val="000000"/>
          <w:spacing w:val="0"/>
          <w:w w:val="100"/>
          <w:position w:val="0"/>
        </w:rPr>
        <w:t xml:space="preserve">满足下列条件之一时，属于在某一时段内履行履约义务，否则，属于在某一时点履行履约义 </w:t>
      </w:r>
      <w:r>
        <w:rPr>
          <w:color w:val="000000"/>
          <w:spacing w:val="0"/>
          <w:w w:val="100"/>
          <w:position w:val="0"/>
        </w:rPr>
        <w:t>务：</w:t>
      </w:r>
      <w:r>
        <w:rPr>
          <w:color w:val="000000"/>
          <w:spacing w:val="0"/>
          <w:w w:val="100"/>
          <w:position w:val="0"/>
          <w:sz w:val="20"/>
          <w:szCs w:val="20"/>
        </w:rPr>
        <w:t>（1）</w:t>
      </w:r>
      <w:r>
        <w:rPr>
          <w:color w:val="000000"/>
          <w:spacing w:val="0"/>
          <w:w w:val="100"/>
          <w:position w:val="0"/>
        </w:rPr>
        <w:t>客户在公司履约的同时即取得并消耗公司履约所带来的经济利益；</w:t>
      </w:r>
      <w:r>
        <w:rPr>
          <w:color w:val="000000"/>
          <w:spacing w:val="0"/>
          <w:w w:val="100"/>
          <w:position w:val="0"/>
          <w:sz w:val="20"/>
          <w:szCs w:val="20"/>
        </w:rPr>
        <w:t>（2）</w:t>
      </w:r>
      <w:r>
        <w:rPr>
          <w:color w:val="000000"/>
          <w:spacing w:val="0"/>
          <w:w w:val="100"/>
          <w:position w:val="0"/>
        </w:rPr>
        <w:t>客户能够控制公司 履约过程中在建商品；</w:t>
      </w:r>
      <w:r>
        <w:rPr>
          <w:color w:val="000000"/>
          <w:spacing w:val="0"/>
          <w:w w:val="100"/>
          <w:position w:val="0"/>
          <w:sz w:val="20"/>
          <w:szCs w:val="20"/>
        </w:rPr>
        <w:t>（3</w:t>
      </w:r>
      <w:r>
        <w:rPr>
          <w:color w:val="000000"/>
          <w:spacing w:val="0"/>
          <w:w w:val="100"/>
          <w:position w:val="0"/>
        </w:rPr>
        <w:t>）公司履约过程中所产出的商品具有不可替代用途，且公司在整个合同期 间内有权就累计至今已完成的履约部分收取款项。</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对于在某一时段内履行的履约义务，公司在该段时间内按照履约进度确认收入。履约进度不 能合理确定时，已经发生的成本预计能够得到补偿的，按照已经发生的成本金额确认收入，直到 履约进度能够合理确定为止。对于在某一时点履行的履约义务，在客户取得相关商品或服务控制 权时点确认收入。在判断客户是否已取得商品控制权时，公司考虑下列迹象：</w:t>
      </w:r>
      <w:r>
        <w:rPr>
          <w:color w:val="000000"/>
          <w:spacing w:val="0"/>
          <w:w w:val="100"/>
          <w:position w:val="0"/>
          <w:sz w:val="20"/>
          <w:szCs w:val="20"/>
        </w:rPr>
        <w:t>（1）</w:t>
      </w:r>
      <w:r>
        <w:rPr>
          <w:color w:val="000000"/>
          <w:spacing w:val="0"/>
          <w:w w:val="100"/>
          <w:position w:val="0"/>
        </w:rPr>
        <w:t>公司就该商品享 有现时收款权利，即客户就该商品负有现时付款义务；</w:t>
      </w:r>
      <w:r>
        <w:rPr>
          <w:color w:val="000000"/>
          <w:spacing w:val="0"/>
          <w:w w:val="100"/>
          <w:position w:val="0"/>
          <w:sz w:val="20"/>
          <w:szCs w:val="20"/>
        </w:rPr>
        <w:t>（2）</w:t>
      </w:r>
      <w:r>
        <w:rPr>
          <w:color w:val="000000"/>
          <w:spacing w:val="0"/>
          <w:w w:val="100"/>
          <w:position w:val="0"/>
        </w:rPr>
        <w:t>公司已将该商品的法定所有权转移给客 户，即客户已拥有该商品的法定所有权；</w:t>
      </w:r>
      <w:r>
        <w:rPr>
          <w:color w:val="000000"/>
          <w:spacing w:val="0"/>
          <w:w w:val="100"/>
          <w:position w:val="0"/>
          <w:sz w:val="20"/>
          <w:szCs w:val="20"/>
        </w:rPr>
        <w:t>（3</w:t>
      </w:r>
      <w:r>
        <w:rPr>
          <w:color w:val="000000"/>
          <w:spacing w:val="0"/>
          <w:w w:val="100"/>
          <w:position w:val="0"/>
        </w:rPr>
        <w:t>）公司已将该商品实物转移给客户，即客户已实物占有 该商品；</w:t>
      </w:r>
      <w:r>
        <w:rPr>
          <w:color w:val="000000"/>
          <w:spacing w:val="0"/>
          <w:w w:val="100"/>
          <w:position w:val="0"/>
          <w:sz w:val="20"/>
          <w:szCs w:val="20"/>
        </w:rPr>
        <w:t>（4</w:t>
      </w:r>
      <w:r>
        <w:rPr>
          <w:color w:val="000000"/>
          <w:spacing w:val="0"/>
          <w:w w:val="100"/>
          <w:position w:val="0"/>
        </w:rPr>
        <w:t>）公司已将该商品所有权上的主要风险和报酬转移给客户，即客户已取得该商品所有权 上的主要风险和报酬；</w:t>
      </w:r>
      <w:r>
        <w:rPr>
          <w:color w:val="000000"/>
          <w:spacing w:val="0"/>
          <w:w w:val="100"/>
          <w:position w:val="0"/>
          <w:sz w:val="20"/>
          <w:szCs w:val="20"/>
        </w:rPr>
        <w:t>（5）</w:t>
      </w:r>
      <w:r>
        <w:rPr>
          <w:color w:val="000000"/>
          <w:spacing w:val="0"/>
          <w:w w:val="100"/>
          <w:position w:val="0"/>
        </w:rPr>
        <w:t>客户已接受该商品；</w:t>
      </w:r>
      <w:r>
        <w:rPr>
          <w:color w:val="000000"/>
          <w:spacing w:val="0"/>
          <w:w w:val="100"/>
          <w:position w:val="0"/>
          <w:sz w:val="20"/>
          <w:szCs w:val="20"/>
        </w:rPr>
        <w:t>（6）</w:t>
      </w:r>
      <w:r>
        <w:rPr>
          <w:color w:val="000000"/>
          <w:spacing w:val="0"/>
          <w:w w:val="100"/>
          <w:position w:val="0"/>
        </w:rPr>
        <w:t>其他表明客户已取得商品控制权的迹象。</w:t>
      </w:r>
    </w:p>
    <w:p>
      <w:pPr>
        <w:pStyle w:val="Style5"/>
        <w:keepNext w:val="0"/>
        <w:keepLines w:val="0"/>
        <w:widowControl w:val="0"/>
        <w:numPr>
          <w:ilvl w:val="0"/>
          <w:numId w:val="105"/>
        </w:numPr>
        <w:shd w:val="clear" w:color="auto" w:fill="auto"/>
        <w:tabs>
          <w:tab w:pos="725" w:val="left"/>
        </w:tabs>
        <w:bidi w:val="0"/>
        <w:spacing w:before="0" w:after="0" w:line="273" w:lineRule="exact"/>
        <w:ind w:left="0" w:right="0" w:firstLine="440"/>
        <w:jc w:val="both"/>
      </w:pPr>
      <w:bookmarkStart w:id="740" w:name="bookmark740"/>
      <w:bookmarkEnd w:id="740"/>
      <w:r>
        <w:rPr>
          <w:color w:val="000000"/>
          <w:spacing w:val="0"/>
          <w:w w:val="100"/>
          <w:position w:val="0"/>
        </w:rPr>
        <w:t>收入计量原则</w:t>
      </w:r>
    </w:p>
    <w:p>
      <w:pPr>
        <w:pStyle w:val="Style5"/>
        <w:keepNext w:val="0"/>
        <w:keepLines w:val="0"/>
        <w:widowControl w:val="0"/>
        <w:shd w:val="clear" w:color="auto" w:fill="auto"/>
        <w:tabs>
          <w:tab w:pos="833" w:val="left"/>
        </w:tabs>
        <w:bidi w:val="0"/>
        <w:spacing w:before="0" w:after="0" w:line="273" w:lineRule="exact"/>
        <w:ind w:left="0" w:right="0" w:firstLine="440"/>
        <w:jc w:val="both"/>
      </w:pPr>
      <w:bookmarkStart w:id="741" w:name="bookmark741"/>
      <w:r>
        <w:rPr>
          <w:color w:val="000000"/>
          <w:spacing w:val="0"/>
          <w:w w:val="100"/>
          <w:position w:val="0"/>
          <w:sz w:val="20"/>
          <w:szCs w:val="20"/>
        </w:rPr>
        <w:t>（</w:t>
      </w:r>
      <w:bookmarkEnd w:id="741"/>
      <w:r>
        <w:rPr>
          <w:color w:val="000000"/>
          <w:spacing w:val="0"/>
          <w:w w:val="100"/>
          <w:position w:val="0"/>
          <w:sz w:val="20"/>
          <w:szCs w:val="20"/>
        </w:rPr>
        <w:t>1）</w:t>
        <w:tab/>
      </w:r>
      <w:r>
        <w:rPr>
          <w:color w:val="000000"/>
          <w:spacing w:val="0"/>
          <w:w w:val="100"/>
          <w:position w:val="0"/>
        </w:rPr>
        <w:t>公司按照分摊至各单项履约义务的交易价格计量收入。交易价格是公司因向客户转让商品 或服务而预期有权收取的对价金额，不包括代第三方收取的款项以及预期将退还给客户的款项。</w:t>
      </w:r>
    </w:p>
    <w:p>
      <w:pPr>
        <w:pStyle w:val="Style5"/>
        <w:keepNext w:val="0"/>
        <w:keepLines w:val="0"/>
        <w:widowControl w:val="0"/>
        <w:shd w:val="clear" w:color="auto" w:fill="auto"/>
        <w:tabs>
          <w:tab w:pos="833" w:val="left"/>
        </w:tabs>
        <w:bidi w:val="0"/>
        <w:spacing w:before="0" w:after="0" w:line="273" w:lineRule="exact"/>
        <w:ind w:left="0" w:right="0" w:firstLine="440"/>
        <w:jc w:val="both"/>
      </w:pPr>
      <w:bookmarkStart w:id="742" w:name="bookmark742"/>
      <w:r>
        <w:rPr>
          <w:color w:val="000000"/>
          <w:spacing w:val="0"/>
          <w:w w:val="100"/>
          <w:position w:val="0"/>
          <w:sz w:val="20"/>
          <w:szCs w:val="20"/>
        </w:rPr>
        <w:t>（</w:t>
      </w:r>
      <w:bookmarkEnd w:id="742"/>
      <w:r>
        <w:rPr>
          <w:color w:val="000000"/>
          <w:spacing w:val="0"/>
          <w:w w:val="100"/>
          <w:position w:val="0"/>
          <w:sz w:val="20"/>
          <w:szCs w:val="20"/>
        </w:rPr>
        <w:t>2）</w:t>
        <w:tab/>
      </w:r>
      <w:r>
        <w:rPr>
          <w:color w:val="000000"/>
          <w:spacing w:val="0"/>
          <w:w w:val="100"/>
          <w:position w:val="0"/>
        </w:rPr>
        <w:t>合同中存在可变对价的，公司按照期望值或最可能发生金额确定可变对价的最佳估计数, 但包含可变对价的交易价格，不超过在相关不确定性消除时累计已确认收入极可能不会发生重大 转回的金额。</w:t>
      </w:r>
    </w:p>
    <w:p>
      <w:pPr>
        <w:pStyle w:val="Style5"/>
        <w:keepNext w:val="0"/>
        <w:keepLines w:val="0"/>
        <w:widowControl w:val="0"/>
        <w:shd w:val="clear" w:color="auto" w:fill="auto"/>
        <w:tabs>
          <w:tab w:pos="833" w:val="left"/>
        </w:tabs>
        <w:bidi w:val="0"/>
        <w:spacing w:before="0" w:after="0" w:line="273" w:lineRule="exact"/>
        <w:ind w:left="0" w:right="0" w:firstLine="440"/>
        <w:jc w:val="both"/>
      </w:pPr>
      <w:bookmarkStart w:id="743" w:name="bookmark743"/>
      <w:r>
        <w:rPr>
          <w:color w:val="000000"/>
          <w:spacing w:val="0"/>
          <w:w w:val="100"/>
          <w:position w:val="0"/>
          <w:sz w:val="20"/>
          <w:szCs w:val="20"/>
        </w:rPr>
        <w:t>（</w:t>
      </w:r>
      <w:bookmarkEnd w:id="743"/>
      <w:r>
        <w:rPr>
          <w:color w:val="000000"/>
          <w:spacing w:val="0"/>
          <w:w w:val="100"/>
          <w:position w:val="0"/>
          <w:sz w:val="20"/>
          <w:szCs w:val="20"/>
        </w:rPr>
        <w:t>3）</w:t>
        <w:tab/>
      </w:r>
      <w:r>
        <w:rPr>
          <w:color w:val="000000"/>
          <w:spacing w:val="0"/>
          <w:w w:val="100"/>
          <w:position w:val="0"/>
        </w:rPr>
        <w:t>合同中存在重大融资成分的，公司按照假定客户在取得商品或服务控制权时即以现金支付 的应付金额确定交易价格。该交易价格与合同对价之间的差额，在合同期间内采用实际利率法摊 销。合同开始日，公司预计客户取得商品或服务控制权与客户支付价款间隔不超过一年的，不考 虑合同中存在的重大融资成分。</w:t>
      </w:r>
    </w:p>
    <w:p>
      <w:pPr>
        <w:pStyle w:val="Style5"/>
        <w:keepNext w:val="0"/>
        <w:keepLines w:val="0"/>
        <w:widowControl w:val="0"/>
        <w:shd w:val="clear" w:color="auto" w:fill="auto"/>
        <w:tabs>
          <w:tab w:pos="818" w:val="left"/>
        </w:tabs>
        <w:bidi w:val="0"/>
        <w:spacing w:before="0" w:after="0" w:line="273" w:lineRule="exact"/>
        <w:ind w:left="0" w:right="0" w:firstLine="440"/>
        <w:jc w:val="both"/>
      </w:pPr>
      <w:bookmarkStart w:id="744" w:name="bookmark744"/>
      <w:r>
        <w:rPr>
          <w:color w:val="000000"/>
          <w:spacing w:val="0"/>
          <w:w w:val="100"/>
          <w:position w:val="0"/>
          <w:sz w:val="20"/>
          <w:szCs w:val="20"/>
        </w:rPr>
        <w:t>（</w:t>
      </w:r>
      <w:bookmarkEnd w:id="744"/>
      <w:r>
        <w:rPr>
          <w:color w:val="000000"/>
          <w:spacing w:val="0"/>
          <w:w w:val="100"/>
          <w:position w:val="0"/>
          <w:sz w:val="20"/>
          <w:szCs w:val="20"/>
        </w:rPr>
        <w:t>4）</w:t>
        <w:tab/>
      </w:r>
      <w:r>
        <w:rPr>
          <w:color w:val="000000"/>
          <w:spacing w:val="0"/>
          <w:w w:val="100"/>
          <w:position w:val="0"/>
        </w:rPr>
        <w:t>合同中包含两项或多项履约义务的，公司于合同开始日，按照各单项履约义务所承诺商品 的单独售价的相对比例，将交易价格分摊至各单项履约义务。</w:t>
      </w:r>
    </w:p>
    <w:p>
      <w:pPr>
        <w:pStyle w:val="Style5"/>
        <w:keepNext w:val="0"/>
        <w:keepLines w:val="0"/>
        <w:widowControl w:val="0"/>
        <w:numPr>
          <w:ilvl w:val="0"/>
          <w:numId w:val="105"/>
        </w:numPr>
        <w:shd w:val="clear" w:color="auto" w:fill="auto"/>
        <w:tabs>
          <w:tab w:pos="725" w:val="left"/>
        </w:tabs>
        <w:bidi w:val="0"/>
        <w:spacing w:before="0" w:after="0" w:line="273" w:lineRule="exact"/>
        <w:ind w:left="0" w:right="0" w:firstLine="440"/>
        <w:jc w:val="both"/>
      </w:pPr>
      <w:bookmarkStart w:id="745" w:name="bookmark745"/>
      <w:bookmarkEnd w:id="745"/>
      <w:r>
        <w:rPr>
          <w:color w:val="000000"/>
          <w:spacing w:val="0"/>
          <w:w w:val="100"/>
          <w:position w:val="0"/>
        </w:rPr>
        <w:t>收入确认的具体方法</w:t>
      </w:r>
    </w:p>
    <w:p>
      <w:pPr>
        <w:pStyle w:val="Style5"/>
        <w:keepNext w:val="0"/>
        <w:keepLines w:val="0"/>
        <w:widowControl w:val="0"/>
        <w:shd w:val="clear" w:color="auto" w:fill="auto"/>
        <w:tabs>
          <w:tab w:pos="817" w:val="left"/>
        </w:tabs>
        <w:bidi w:val="0"/>
        <w:spacing w:before="0" w:after="0" w:line="273" w:lineRule="exact"/>
        <w:ind w:left="0" w:right="0" w:firstLine="440"/>
        <w:jc w:val="both"/>
      </w:pPr>
      <w:bookmarkStart w:id="746" w:name="bookmark746"/>
      <w:r>
        <w:rPr>
          <w:color w:val="000000"/>
          <w:spacing w:val="0"/>
          <w:w w:val="100"/>
          <w:position w:val="0"/>
          <w:sz w:val="20"/>
          <w:szCs w:val="20"/>
        </w:rPr>
        <w:t>（</w:t>
      </w:r>
      <w:bookmarkEnd w:id="746"/>
      <w:r>
        <w:rPr>
          <w:color w:val="000000"/>
          <w:spacing w:val="0"/>
          <w:w w:val="100"/>
          <w:position w:val="0"/>
          <w:sz w:val="20"/>
          <w:szCs w:val="20"/>
        </w:rPr>
        <w:t>1）</w:t>
        <w:tab/>
      </w:r>
      <w:r>
        <w:rPr>
          <w:color w:val="000000"/>
          <w:spacing w:val="0"/>
          <w:w w:val="100"/>
          <w:position w:val="0"/>
        </w:rPr>
        <w:t>销售商品收入</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本公司主要销售金税盘、税务终端、电子及通讯设备等电子产品，根据销售产品类别不同分 别计入防伪税控业务、企业财税服务业务及其他业务。本公司将产品按照合同约定的时间，发货 至客户要求的地点，并经购买方签收，本公司不再对产品实施控制、商品控制权转移，本公司据 此确认销售收入并结转销售成本。本公司给予客户的信用期根据客户的信用风险特征确定，与行 业惯例一致，不存在重大融资成分。</w:t>
      </w:r>
    </w:p>
    <w:p>
      <w:pPr>
        <w:pStyle w:val="Style5"/>
        <w:keepNext w:val="0"/>
        <w:keepLines w:val="0"/>
        <w:widowControl w:val="0"/>
        <w:shd w:val="clear" w:color="auto" w:fill="auto"/>
        <w:tabs>
          <w:tab w:pos="817" w:val="left"/>
        </w:tabs>
        <w:bidi w:val="0"/>
        <w:spacing w:before="0" w:after="0" w:line="273" w:lineRule="exact"/>
        <w:ind w:left="0" w:right="0" w:firstLine="440"/>
        <w:jc w:val="both"/>
      </w:pPr>
      <w:bookmarkStart w:id="747" w:name="bookmark747"/>
      <w:r>
        <w:rPr>
          <w:color w:val="000000"/>
          <w:spacing w:val="0"/>
          <w:w w:val="100"/>
          <w:position w:val="0"/>
          <w:sz w:val="20"/>
          <w:szCs w:val="20"/>
        </w:rPr>
        <w:t>（</w:t>
      </w:r>
      <w:bookmarkEnd w:id="747"/>
      <w:r>
        <w:rPr>
          <w:color w:val="000000"/>
          <w:spacing w:val="0"/>
          <w:w w:val="100"/>
          <w:position w:val="0"/>
          <w:sz w:val="20"/>
          <w:szCs w:val="20"/>
        </w:rPr>
        <w:t>2）</w:t>
        <w:tab/>
      </w:r>
      <w:r>
        <w:rPr>
          <w:color w:val="000000"/>
          <w:spacing w:val="0"/>
          <w:w w:val="100"/>
          <w:position w:val="0"/>
        </w:rPr>
        <w:t>提供劳务收入</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本公司对外提供的服务，通常包含系统安装、系统集成、管理软件等业务。对于满足“履约 的同时客户即取得并消耗本公司履约所带来的经济利益”或者“本公司履约过程中所提供的服务 具有不可替代用途，且本公司在整个合同期间内有权就累计至今已完成的履约部分收取款项”条 件的业务，本公司将其作为在某一时段内履行的履约义务，按照履约进度确认收入；如不满足， 本公司将其作为在某一时点履行的履约义务，在相关服务最终完成并经客户确认后确认收入。对 于有明确产出指标的服务合同，本公司按照产出法确定提供服务的履约进度；对于产出指标无法 明确计量的合同，在相关服务最终完成并经客户确认后确认收入。</w:t>
      </w:r>
    </w:p>
    <w:p>
      <w:pPr>
        <w:pStyle w:val="Style5"/>
        <w:keepNext w:val="0"/>
        <w:keepLines w:val="0"/>
        <w:widowControl w:val="0"/>
        <w:shd w:val="clear" w:color="auto" w:fill="auto"/>
        <w:bidi w:val="0"/>
        <w:spacing w:before="0" w:after="280" w:line="341" w:lineRule="exact"/>
        <w:ind w:left="0" w:right="0" w:firstLine="0"/>
        <w:jc w:val="left"/>
      </w:pPr>
      <w:r>
        <w:rPr>
          <w:b/>
          <w:bCs/>
          <w:color w:val="000000"/>
          <w:spacing w:val="0"/>
          <w:w w:val="100"/>
          <w:position w:val="0"/>
        </w:rPr>
        <w:t>（2）.</w:t>
      </w:r>
      <w:r>
        <w:rPr>
          <w:b/>
          <w:bCs/>
          <w:color w:val="000000"/>
          <w:spacing w:val="0"/>
          <w:w w:val="100"/>
          <w:position w:val="0"/>
        </w:rPr>
        <w:t xml:space="preserve">同类业务采用不同经营模式导致收入确认会计政策存在差异的情况 </w:t>
      </w: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45"/>
        </w:numPr>
        <w:shd w:val="clear" w:color="auto" w:fill="auto"/>
        <w:bidi w:val="0"/>
        <w:spacing w:before="0" w:after="100" w:line="273" w:lineRule="exact"/>
        <w:ind w:left="0" w:right="0" w:firstLine="0"/>
        <w:jc w:val="left"/>
      </w:pPr>
      <w:bookmarkStart w:id="748" w:name="bookmark748"/>
      <w:bookmarkEnd w:id="748"/>
      <w:r>
        <w:rPr>
          <w:b/>
          <w:bCs/>
          <w:color w:val="000000"/>
          <w:spacing w:val="0"/>
          <w:w w:val="100"/>
          <w:position w:val="0"/>
        </w:rPr>
        <w:t>合同成本</w:t>
      </w:r>
    </w:p>
    <w:p>
      <w:pPr>
        <w:pStyle w:val="Style21"/>
        <w:keepNext/>
        <w:keepLines/>
        <w:widowControl w:val="0"/>
        <w:shd w:val="clear" w:color="auto" w:fill="auto"/>
        <w:bidi w:val="0"/>
        <w:spacing w:before="0" w:after="0" w:line="240" w:lineRule="auto"/>
        <w:ind w:left="0" w:right="0" w:firstLine="0"/>
        <w:jc w:val="left"/>
      </w:pPr>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749"/>
      <w:bookmarkEnd w:id="750"/>
      <w:bookmarkEnd w:id="751"/>
    </w:p>
    <w:p>
      <w:pPr>
        <w:pStyle w:val="Style5"/>
        <w:keepNext w:val="0"/>
        <w:keepLines w:val="0"/>
        <w:widowControl w:val="0"/>
        <w:shd w:val="clear" w:color="auto" w:fill="auto"/>
        <w:bidi w:val="0"/>
        <w:spacing w:before="0" w:after="0" w:line="266" w:lineRule="exact"/>
        <w:ind w:left="0" w:right="0" w:firstLine="440"/>
        <w:jc w:val="both"/>
      </w:pPr>
      <w:r>
        <w:rPr>
          <w:color w:val="000000"/>
          <w:spacing w:val="0"/>
          <w:w w:val="100"/>
          <w:position w:val="0"/>
        </w:rPr>
        <w:t>与合同成本有关的资产包括合同取得成本和合同履约成本。</w:t>
      </w:r>
    </w:p>
    <w:p>
      <w:pPr>
        <w:pStyle w:val="Style5"/>
        <w:keepNext w:val="0"/>
        <w:keepLines w:val="0"/>
        <w:widowControl w:val="0"/>
        <w:shd w:val="clear" w:color="auto" w:fill="auto"/>
        <w:bidi w:val="0"/>
        <w:spacing w:before="0" w:after="0" w:line="266" w:lineRule="exact"/>
        <w:ind w:left="0" w:right="0" w:firstLine="440"/>
        <w:jc w:val="both"/>
      </w:pPr>
      <w:r>
        <w:rPr>
          <w:color w:val="000000"/>
          <w:spacing w:val="0"/>
          <w:w w:val="100"/>
          <w:position w:val="0"/>
        </w:rPr>
        <w:t>公司为取得合同发生的增量成本预期能够收回的，作为合同取得成本确认为一项资产。如果 合同取得成本的摊销期限不超过一年，在发生时直接计入当期损益。</w:t>
      </w:r>
    </w:p>
    <w:p>
      <w:pPr>
        <w:pStyle w:val="Style5"/>
        <w:keepNext w:val="0"/>
        <w:keepLines w:val="0"/>
        <w:widowControl w:val="0"/>
        <w:shd w:val="clear" w:color="auto" w:fill="auto"/>
        <w:bidi w:val="0"/>
        <w:spacing w:before="0" w:after="0" w:line="266" w:lineRule="exact"/>
        <w:ind w:left="0" w:right="0" w:firstLine="440"/>
        <w:jc w:val="both"/>
      </w:pPr>
      <w:r>
        <w:rPr>
          <w:color w:val="000000"/>
          <w:spacing w:val="0"/>
          <w:w w:val="100"/>
          <w:position w:val="0"/>
        </w:rPr>
        <w:t>公司为履行合同发生的成本，不适用存货、固定资产或无形资产等相关准则的规范范围且同 时满足下列条件的，作为合同履约成本确认为一项资产：</w:t>
      </w:r>
    </w:p>
    <w:p>
      <w:pPr>
        <w:pStyle w:val="Style5"/>
        <w:keepNext w:val="0"/>
        <w:keepLines w:val="0"/>
        <w:widowControl w:val="0"/>
        <w:numPr>
          <w:ilvl w:val="0"/>
          <w:numId w:val="107"/>
        </w:numPr>
        <w:shd w:val="clear" w:color="auto" w:fill="auto"/>
        <w:bidi w:val="0"/>
        <w:spacing w:before="0" w:after="0" w:line="266" w:lineRule="exact"/>
        <w:ind w:left="0" w:right="0" w:firstLine="440"/>
        <w:jc w:val="both"/>
      </w:pPr>
      <w:bookmarkStart w:id="752" w:name="bookmark752"/>
      <w:bookmarkEnd w:id="752"/>
      <w:r>
        <w:rPr>
          <w:color w:val="000000"/>
          <w:spacing w:val="0"/>
          <w:w w:val="100"/>
          <w:position w:val="0"/>
        </w:rPr>
        <w:t>该成本与一份当前或预期取得的合同直接相关，包括直接人工、直接材料、制造费用（或 类似费用）、明确由客户承担的成本以及仅因该合同而发生的其他成本；</w:t>
      </w:r>
    </w:p>
    <w:p>
      <w:pPr>
        <w:pStyle w:val="Style5"/>
        <w:keepNext w:val="0"/>
        <w:keepLines w:val="0"/>
        <w:widowControl w:val="0"/>
        <w:numPr>
          <w:ilvl w:val="0"/>
          <w:numId w:val="107"/>
        </w:numPr>
        <w:shd w:val="clear" w:color="auto" w:fill="auto"/>
        <w:tabs>
          <w:tab w:pos="754" w:val="left"/>
        </w:tabs>
        <w:bidi w:val="0"/>
        <w:spacing w:before="0" w:after="0" w:line="271" w:lineRule="exact"/>
        <w:ind w:left="0" w:right="0" w:firstLine="440"/>
        <w:jc w:val="left"/>
      </w:pPr>
      <w:bookmarkStart w:id="753" w:name="bookmark753"/>
      <w:bookmarkEnd w:id="753"/>
      <w:r>
        <w:rPr>
          <w:color w:val="000000"/>
          <w:spacing w:val="0"/>
          <w:w w:val="100"/>
          <w:position w:val="0"/>
        </w:rPr>
        <w:t>该成本增加了公司未来用于履行履约义务的资源；</w:t>
      </w:r>
    </w:p>
    <w:p>
      <w:pPr>
        <w:pStyle w:val="Style5"/>
        <w:keepNext w:val="0"/>
        <w:keepLines w:val="0"/>
        <w:widowControl w:val="0"/>
        <w:numPr>
          <w:ilvl w:val="0"/>
          <w:numId w:val="107"/>
        </w:numPr>
        <w:shd w:val="clear" w:color="auto" w:fill="auto"/>
        <w:tabs>
          <w:tab w:pos="754" w:val="left"/>
        </w:tabs>
        <w:bidi w:val="0"/>
        <w:spacing w:before="0" w:after="0" w:line="271" w:lineRule="exact"/>
        <w:ind w:left="0" w:right="0" w:firstLine="440"/>
        <w:jc w:val="left"/>
      </w:pPr>
      <w:bookmarkStart w:id="754" w:name="bookmark754"/>
      <w:bookmarkEnd w:id="754"/>
      <w:r>
        <w:rPr>
          <w:color w:val="000000"/>
          <w:spacing w:val="0"/>
          <w:w w:val="100"/>
          <w:position w:val="0"/>
        </w:rPr>
        <w:t>该成本预期能够收回。</w:t>
      </w:r>
    </w:p>
    <w:p>
      <w:pPr>
        <w:pStyle w:val="Style5"/>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公司对于与合同成本有关的资产采用与该资产相关的商品或服务收入确认相同的基础进行摊 销，计入当期损益。</w:t>
      </w:r>
    </w:p>
    <w:p>
      <w:pPr>
        <w:pStyle w:val="Style5"/>
        <w:keepNext w:val="0"/>
        <w:keepLines w:val="0"/>
        <w:widowControl w:val="0"/>
        <w:shd w:val="clear" w:color="auto" w:fill="auto"/>
        <w:bidi w:val="0"/>
        <w:spacing w:before="0" w:after="60" w:line="271" w:lineRule="exact"/>
        <w:ind w:left="0" w:right="0" w:firstLine="220"/>
        <w:jc w:val="both"/>
      </w:pPr>
      <w:r>
        <w:rPr>
          <w:color w:val="000000"/>
          <w:spacing w:val="0"/>
          <w:w w:val="100"/>
          <w:position w:val="0"/>
        </w:rPr>
        <w:t>如果与合同成本有关的资产的账面价值高于因转让与该资产相关的商品或服务预期能够取得的 剩余对价减去估计将要发生的成本，公司对超出部分计提减值准备，并确认为资产减值损失。以 前期间减值的因素之后发生变化，使得转让该资产相关的商品或服务预期能够取得的剩余对价减 去估计将要发生的成本高于该资产账面价值的，转回原已计提的资产减值准备，并计入当期损益， 但转回后的资产账面价值不超过假定不计提减值准备情况下该资产在转回日的账面价值。</w:t>
      </w:r>
    </w:p>
    <w:p>
      <w:pPr>
        <w:pStyle w:val="Style5"/>
        <w:keepNext w:val="0"/>
        <w:keepLines w:val="0"/>
        <w:widowControl w:val="0"/>
        <w:numPr>
          <w:ilvl w:val="0"/>
          <w:numId w:val="45"/>
        </w:numPr>
        <w:shd w:val="clear" w:color="auto" w:fill="auto"/>
        <w:tabs>
          <w:tab w:pos="424" w:val="left"/>
        </w:tabs>
        <w:bidi w:val="0"/>
        <w:spacing w:before="0" w:after="120" w:line="272" w:lineRule="exact"/>
        <w:ind w:left="0" w:right="0" w:firstLine="0"/>
        <w:jc w:val="left"/>
      </w:pPr>
      <w:bookmarkStart w:id="755" w:name="bookmark755"/>
      <w:bookmarkEnd w:id="755"/>
      <w:r>
        <w:rPr>
          <w:b/>
          <w:bCs/>
          <w:color w:val="000000"/>
          <w:spacing w:val="0"/>
          <w:w w:val="100"/>
          <w:position w:val="0"/>
        </w:rPr>
        <w:t>政府补助</w:t>
      </w:r>
    </w:p>
    <w:p>
      <w:pPr>
        <w:pStyle w:val="Style21"/>
        <w:keepNext/>
        <w:keepLines/>
        <w:widowControl w:val="0"/>
        <w:shd w:val="clear" w:color="auto" w:fill="auto"/>
        <w:bidi w:val="0"/>
        <w:spacing w:before="0" w:after="0" w:line="272" w:lineRule="exact"/>
        <w:ind w:left="0" w:right="0" w:firstLine="0"/>
        <w:jc w:val="left"/>
      </w:pPr>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756"/>
      <w:bookmarkEnd w:id="757"/>
      <w:bookmarkEnd w:id="758"/>
    </w:p>
    <w:p>
      <w:pPr>
        <w:pStyle w:val="Style5"/>
        <w:keepNext w:val="0"/>
        <w:keepLines w:val="0"/>
        <w:widowControl w:val="0"/>
        <w:numPr>
          <w:ilvl w:val="0"/>
          <w:numId w:val="109"/>
        </w:numPr>
        <w:shd w:val="clear" w:color="auto" w:fill="auto"/>
        <w:tabs>
          <w:tab w:pos="726" w:val="left"/>
        </w:tabs>
        <w:bidi w:val="0"/>
        <w:spacing w:before="0" w:after="0" w:line="272" w:lineRule="exact"/>
        <w:ind w:left="0" w:right="0" w:firstLine="440"/>
        <w:jc w:val="left"/>
      </w:pPr>
      <w:bookmarkStart w:id="759" w:name="bookmark759"/>
      <w:bookmarkEnd w:id="759"/>
      <w:r>
        <w:rPr>
          <w:color w:val="000000"/>
          <w:spacing w:val="0"/>
          <w:w w:val="100"/>
          <w:position w:val="0"/>
        </w:rPr>
        <w:t>政府补助在同时满足下列条件时予以确认：</w:t>
      </w:r>
      <w:r>
        <w:rPr>
          <w:color w:val="000000"/>
          <w:spacing w:val="0"/>
          <w:w w:val="100"/>
          <w:position w:val="0"/>
          <w:sz w:val="20"/>
          <w:szCs w:val="20"/>
        </w:rPr>
        <w:t>（1）</w:t>
      </w:r>
      <w:r>
        <w:rPr>
          <w:color w:val="000000"/>
          <w:spacing w:val="0"/>
          <w:w w:val="100"/>
          <w:position w:val="0"/>
        </w:rPr>
        <w:t>公司能够满足政府补助所附的条件；</w:t>
      </w:r>
      <w:r>
        <w:rPr>
          <w:color w:val="000000"/>
          <w:spacing w:val="0"/>
          <w:w w:val="100"/>
          <w:position w:val="0"/>
          <w:sz w:val="20"/>
          <w:szCs w:val="20"/>
        </w:rPr>
        <w:t>（2）</w:t>
      </w:r>
      <w:r>
        <w:rPr>
          <w:color w:val="000000"/>
          <w:spacing w:val="0"/>
          <w:w w:val="100"/>
          <w:position w:val="0"/>
        </w:rPr>
        <w:t>公 司能够收到政府补助。政府补助为货币性资产的，按照收到或应收的金额计量。政府补助为非货 币性资产的，按照公允价值计量；公允价值不能可靠取得的，按照名义金额计量。</w:t>
      </w:r>
    </w:p>
    <w:p>
      <w:pPr>
        <w:pStyle w:val="Style5"/>
        <w:keepNext w:val="0"/>
        <w:keepLines w:val="0"/>
        <w:widowControl w:val="0"/>
        <w:numPr>
          <w:ilvl w:val="0"/>
          <w:numId w:val="109"/>
        </w:numPr>
        <w:shd w:val="clear" w:color="auto" w:fill="auto"/>
        <w:tabs>
          <w:tab w:pos="754" w:val="left"/>
        </w:tabs>
        <w:bidi w:val="0"/>
        <w:spacing w:before="0" w:after="0" w:line="272" w:lineRule="exact"/>
        <w:ind w:left="0" w:right="0" w:firstLine="440"/>
        <w:jc w:val="left"/>
      </w:pPr>
      <w:bookmarkStart w:id="760" w:name="bookmark760"/>
      <w:bookmarkEnd w:id="760"/>
      <w:r>
        <w:rPr>
          <w:color w:val="000000"/>
          <w:spacing w:val="0"/>
          <w:w w:val="100"/>
          <w:position w:val="0"/>
        </w:rPr>
        <w:t>与资产相关的政府补助判断依据及会计处理方法</w:t>
      </w:r>
    </w:p>
    <w:p>
      <w:pPr>
        <w:pStyle w:val="Style5"/>
        <w:keepNext w:val="0"/>
        <w:keepLines w:val="0"/>
        <w:widowControl w:val="0"/>
        <w:shd w:val="clear" w:color="auto" w:fill="auto"/>
        <w:bidi w:val="0"/>
        <w:spacing w:before="0" w:after="0" w:line="272" w:lineRule="exact"/>
        <w:ind w:left="0" w:right="0" w:firstLine="440"/>
        <w:jc w:val="left"/>
      </w:pPr>
      <w:r>
        <w:rPr>
          <w:color w:val="000000"/>
          <w:spacing w:val="0"/>
          <w:w w:val="100"/>
          <w:position w:val="0"/>
        </w:rPr>
        <w:t>政府文件规定用于购建或以其他方式形成长期资产的政府补助划分为与资产相关的政府补助。 政府文件不明确的，以取得该补助必须具备的基本条件为基础进行判断，以购建或其他方式形成 长期资产为基本条件的作为与资产相关的政府补助。与资产相关的政府补助，冲减相关资产的账 面价值或确认为递延收益。与资产相关的政府补助确认为递延收益的，在相关资产使用寿命内按 照合理、系统的方法分期计入损益。按照名义金额计量的政府补助，直接计入当期损益。相关资 产在使用寿命结束前被出售、转让、报废或发生毁损的，将尚未分配的相关递延收益余额转入资 产处置当期的损益。</w:t>
      </w:r>
    </w:p>
    <w:p>
      <w:pPr>
        <w:pStyle w:val="Style5"/>
        <w:keepNext w:val="0"/>
        <w:keepLines w:val="0"/>
        <w:widowControl w:val="0"/>
        <w:numPr>
          <w:ilvl w:val="0"/>
          <w:numId w:val="109"/>
        </w:numPr>
        <w:shd w:val="clear" w:color="auto" w:fill="auto"/>
        <w:tabs>
          <w:tab w:pos="754" w:val="left"/>
        </w:tabs>
        <w:bidi w:val="0"/>
        <w:spacing w:before="0" w:after="0" w:line="272" w:lineRule="exact"/>
        <w:ind w:left="0" w:right="0" w:firstLine="440"/>
        <w:jc w:val="left"/>
      </w:pPr>
      <w:bookmarkStart w:id="761" w:name="bookmark761"/>
      <w:bookmarkEnd w:id="761"/>
      <w:r>
        <w:rPr>
          <w:color w:val="000000"/>
          <w:spacing w:val="0"/>
          <w:w w:val="100"/>
          <w:position w:val="0"/>
        </w:rPr>
        <w:t>与收益相关的政府补助判断依据及会计处理方法</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除与资产相关的政府补助之外的政府补助划分为与收益相关的政府补助。对于同时包含与资 产相关部分和与收益相关部分的政府补助，难以区分与资产相关或与收益相关的，整体归类为与 收益相关的政府补助。与收益相关的政府补助，用于补偿以后期间的相关成本费用或损失的，确 认为递延收益，在确认相关成本费用或损失的期间，计入当期损益或冲减相关成本；用于补偿已 发生的相关成本费用或损失的，直接计入当期损益或冲减相关成本。</w:t>
      </w:r>
    </w:p>
    <w:p>
      <w:pPr>
        <w:pStyle w:val="Style5"/>
        <w:keepNext w:val="0"/>
        <w:keepLines w:val="0"/>
        <w:widowControl w:val="0"/>
        <w:numPr>
          <w:ilvl w:val="0"/>
          <w:numId w:val="109"/>
        </w:numPr>
        <w:shd w:val="clear" w:color="auto" w:fill="auto"/>
        <w:tabs>
          <w:tab w:pos="726" w:val="left"/>
        </w:tabs>
        <w:bidi w:val="0"/>
        <w:spacing w:before="0" w:after="60" w:line="272" w:lineRule="exact"/>
        <w:ind w:left="0" w:right="0" w:firstLine="440"/>
        <w:jc w:val="both"/>
      </w:pPr>
      <w:bookmarkStart w:id="762" w:name="bookmark762"/>
      <w:bookmarkEnd w:id="762"/>
      <w:r>
        <w:rPr>
          <w:color w:val="000000"/>
          <w:spacing w:val="0"/>
          <w:w w:val="100"/>
          <w:position w:val="0"/>
        </w:rPr>
        <w:t>与公司日常经营活动相关的政府补助，按照经济业务实质，计入其他收益或冲减相关成本 费用。与公司日常活动无关的政府补助，计入营业外收支。</w:t>
      </w:r>
    </w:p>
    <w:p>
      <w:pPr>
        <w:pStyle w:val="Style5"/>
        <w:keepNext w:val="0"/>
        <w:keepLines w:val="0"/>
        <w:widowControl w:val="0"/>
        <w:numPr>
          <w:ilvl w:val="0"/>
          <w:numId w:val="45"/>
        </w:numPr>
        <w:shd w:val="clear" w:color="auto" w:fill="auto"/>
        <w:tabs>
          <w:tab w:pos="424" w:val="left"/>
        </w:tabs>
        <w:bidi w:val="0"/>
        <w:spacing w:before="0" w:after="60" w:line="272" w:lineRule="exact"/>
        <w:ind w:left="0" w:right="0" w:firstLine="0"/>
        <w:jc w:val="left"/>
      </w:pPr>
      <w:bookmarkStart w:id="763" w:name="bookmark763"/>
      <w:bookmarkEnd w:id="763"/>
      <w:r>
        <w:rPr>
          <w:b/>
          <w:bCs/>
          <w:color w:val="000000"/>
          <w:spacing w:val="0"/>
          <w:w w:val="100"/>
          <w:position w:val="0"/>
        </w:rPr>
        <w:t>递延所得税资产</w:t>
      </w:r>
      <w:r>
        <w:rPr>
          <w:rFonts w:ascii="Calibri" w:eastAsia="Calibri" w:hAnsi="Calibri" w:cs="Calibri"/>
          <w:b/>
          <w:bCs/>
          <w:color w:val="000000"/>
          <w:spacing w:val="0"/>
          <w:w w:val="100"/>
          <w:position w:val="0"/>
          <w:sz w:val="20"/>
          <w:szCs w:val="20"/>
        </w:rPr>
        <w:t>/</w:t>
      </w:r>
      <w:r>
        <w:rPr>
          <w:b/>
          <w:bCs/>
          <w:color w:val="000000"/>
          <w:spacing w:val="0"/>
          <w:w w:val="100"/>
          <w:position w:val="0"/>
        </w:rPr>
        <w:t>递延所得税负债</w:t>
      </w:r>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5"/>
        <w:keepNext w:val="0"/>
        <w:keepLines w:val="0"/>
        <w:widowControl w:val="0"/>
        <w:numPr>
          <w:ilvl w:val="0"/>
          <w:numId w:val="111"/>
        </w:numPr>
        <w:shd w:val="clear" w:color="auto" w:fill="auto"/>
        <w:bidi w:val="0"/>
        <w:spacing w:before="0" w:after="0" w:line="273" w:lineRule="exact"/>
        <w:ind w:left="0" w:right="0" w:firstLine="440"/>
        <w:jc w:val="both"/>
      </w:pPr>
      <w:bookmarkStart w:id="764" w:name="bookmark764"/>
      <w:bookmarkEnd w:id="764"/>
      <w:r>
        <w:rPr>
          <w:color w:val="000000"/>
          <w:spacing w:val="0"/>
          <w:w w:val="100"/>
          <w:position w:val="0"/>
        </w:rPr>
        <w:t xml:space="preserve"> 根据资产、负债的账面价值与其计税基础之间的差额（未作为资产和负债确认的项目按照 税法规定可以确定其计税基础的，该计税基础与其账面数之间的差额），按照预期收回该资产或清 偿该负债期间的适用税率计算确认递延所得税资产或递延所得税负债。</w:t>
      </w:r>
    </w:p>
    <w:p>
      <w:pPr>
        <w:pStyle w:val="Style5"/>
        <w:keepNext w:val="0"/>
        <w:keepLines w:val="0"/>
        <w:widowControl w:val="0"/>
        <w:numPr>
          <w:ilvl w:val="0"/>
          <w:numId w:val="111"/>
        </w:numPr>
        <w:shd w:val="clear" w:color="auto" w:fill="auto"/>
        <w:tabs>
          <w:tab w:pos="726" w:val="left"/>
        </w:tabs>
        <w:bidi w:val="0"/>
        <w:spacing w:before="0" w:after="0" w:line="273" w:lineRule="exact"/>
        <w:ind w:left="0" w:right="0" w:firstLine="440"/>
        <w:jc w:val="both"/>
      </w:pPr>
      <w:bookmarkStart w:id="765" w:name="bookmark765"/>
      <w:bookmarkEnd w:id="765"/>
      <w:r>
        <w:rPr>
          <w:color w:val="000000"/>
          <w:spacing w:val="0"/>
          <w:w w:val="100"/>
          <w:position w:val="0"/>
        </w:rPr>
        <w:t>确认递延所得税资产以很可能取得用来抵扣可抵扣暂时性差异的应纳税所得额为限。资产 负债表日，有确凿证据表明未来期间很可能获得足够的应纳税所得额用来抵扣可抵扣暂时性差异 的，确认以前会计期间未确认的递延所得税资产。</w:t>
      </w:r>
    </w:p>
    <w:p>
      <w:pPr>
        <w:pStyle w:val="Style5"/>
        <w:keepNext w:val="0"/>
        <w:keepLines w:val="0"/>
        <w:widowControl w:val="0"/>
        <w:numPr>
          <w:ilvl w:val="0"/>
          <w:numId w:val="111"/>
        </w:numPr>
        <w:shd w:val="clear" w:color="auto" w:fill="auto"/>
        <w:tabs>
          <w:tab w:pos="741" w:val="left"/>
        </w:tabs>
        <w:bidi w:val="0"/>
        <w:spacing w:before="0" w:after="0" w:line="273" w:lineRule="exact"/>
        <w:ind w:left="0" w:right="0" w:firstLine="440"/>
        <w:jc w:val="both"/>
      </w:pPr>
      <w:bookmarkStart w:id="766" w:name="bookmark766"/>
      <w:bookmarkEnd w:id="766"/>
      <w:r>
        <w:rPr>
          <w:color w:val="000000"/>
          <w:spacing w:val="0"/>
          <w:w w:val="100"/>
          <w:position w:val="0"/>
        </w:rPr>
        <w:t>资产负债表日，对递延所得税资产的账面价值进行复核，如果未来期间很可能无法获得足 够的应纳税所得额用以抵扣递延所得税资产的利益，则减记递延所得税资产的账面价值。在很可 能获得足够的应纳税所得额时，转回减记的金额。</w:t>
      </w:r>
    </w:p>
    <w:p>
      <w:pPr>
        <w:pStyle w:val="Style5"/>
        <w:keepNext w:val="0"/>
        <w:keepLines w:val="0"/>
        <w:widowControl w:val="0"/>
        <w:numPr>
          <w:ilvl w:val="0"/>
          <w:numId w:val="111"/>
        </w:numPr>
        <w:shd w:val="clear" w:color="auto" w:fill="auto"/>
        <w:tabs>
          <w:tab w:pos="731" w:val="left"/>
        </w:tabs>
        <w:bidi w:val="0"/>
        <w:spacing w:before="0" w:after="280" w:line="273" w:lineRule="exact"/>
        <w:ind w:left="0" w:right="0" w:firstLine="440"/>
        <w:jc w:val="both"/>
      </w:pPr>
      <w:bookmarkStart w:id="767" w:name="bookmark767"/>
      <w:bookmarkEnd w:id="767"/>
      <w:r>
        <w:rPr>
          <w:color w:val="000000"/>
          <w:spacing w:val="0"/>
          <w:w w:val="100"/>
          <w:position w:val="0"/>
        </w:rPr>
        <w:t>公司当期所得税和递延所得税作为所得税费用或收益计入当期损益，但不包括下列情况产 生的所得税：</w:t>
      </w:r>
      <w:r>
        <w:rPr>
          <w:color w:val="000000"/>
          <w:spacing w:val="0"/>
          <w:w w:val="100"/>
          <w:position w:val="0"/>
          <w:sz w:val="20"/>
          <w:szCs w:val="20"/>
        </w:rPr>
        <w:t>（1）</w:t>
      </w:r>
      <w:r>
        <w:rPr>
          <w:color w:val="000000"/>
          <w:spacing w:val="0"/>
          <w:w w:val="100"/>
          <w:position w:val="0"/>
        </w:rPr>
        <w:t>企业合并；</w:t>
      </w:r>
      <w:r>
        <w:rPr>
          <w:color w:val="000000"/>
          <w:spacing w:val="0"/>
          <w:w w:val="100"/>
          <w:position w:val="0"/>
          <w:sz w:val="20"/>
          <w:szCs w:val="20"/>
        </w:rPr>
        <w:t>（2）</w:t>
      </w:r>
      <w:r>
        <w:rPr>
          <w:color w:val="000000"/>
          <w:spacing w:val="0"/>
          <w:w w:val="100"/>
          <w:position w:val="0"/>
        </w:rPr>
        <w:t>直接在所有者权益中确认的交易或者事项。</w:t>
      </w:r>
    </w:p>
    <w:p>
      <w:pPr>
        <w:pStyle w:val="Style5"/>
        <w:keepNext w:val="0"/>
        <w:keepLines w:val="0"/>
        <w:widowControl w:val="0"/>
        <w:numPr>
          <w:ilvl w:val="0"/>
          <w:numId w:val="45"/>
        </w:numPr>
        <w:shd w:val="clear" w:color="auto" w:fill="auto"/>
        <w:tabs>
          <w:tab w:pos="424" w:val="left"/>
        </w:tabs>
        <w:bidi w:val="0"/>
        <w:spacing w:before="0" w:after="60" w:line="272" w:lineRule="exact"/>
        <w:ind w:left="0" w:right="0" w:firstLine="0"/>
        <w:jc w:val="left"/>
      </w:pPr>
      <w:bookmarkStart w:id="768" w:name="bookmark768"/>
      <w:bookmarkEnd w:id="768"/>
      <w:r>
        <w:rPr>
          <w:b/>
          <w:bCs/>
          <w:color w:val="000000"/>
          <w:spacing w:val="0"/>
          <w:w w:val="100"/>
          <w:position w:val="0"/>
        </w:rPr>
        <w:t>租赁</w:t>
      </w:r>
    </w:p>
    <w:p>
      <w:pPr>
        <w:pStyle w:val="Style5"/>
        <w:keepNext w:val="0"/>
        <w:keepLines w:val="0"/>
        <w:widowControl w:val="0"/>
        <w:shd w:val="clear" w:color="auto" w:fill="auto"/>
        <w:bidi w:val="0"/>
        <w:spacing w:before="0" w:after="60" w:line="272" w:lineRule="exact"/>
        <w:ind w:left="0" w:right="0" w:firstLine="0"/>
        <w:jc w:val="left"/>
      </w:pPr>
      <w:bookmarkStart w:id="769" w:name="bookmark769"/>
      <w:r>
        <w:rPr>
          <w:b/>
          <w:bCs/>
          <w:color w:val="000000"/>
          <w:spacing w:val="0"/>
          <w:w w:val="100"/>
          <w:position w:val="0"/>
        </w:rPr>
        <w:t>（</w:t>
      </w:r>
      <w:bookmarkEnd w:id="769"/>
      <w:r>
        <w:rPr>
          <w:b/>
          <w:bCs/>
          <w:color w:val="000000"/>
          <w:spacing w:val="0"/>
          <w:w w:val="100"/>
          <w:position w:val="0"/>
        </w:rPr>
        <w:t>1）.</w:t>
      </w:r>
      <w:r>
        <w:rPr>
          <w:b/>
          <w:bCs/>
          <w:color w:val="000000"/>
          <w:spacing w:val="0"/>
          <w:w w:val="100"/>
          <w:position w:val="0"/>
        </w:rPr>
        <w:t>经营租赁的会计处理方法</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公司为承租人时，在租赁期内各个期间按照直线法将租金计入相关资产成本或确认为当期损 益，发生的初始直接费用，直接计入当期损益。或有租金在实际发生时计入当期损益。</w:t>
      </w:r>
    </w:p>
    <w:p>
      <w:pPr>
        <w:pStyle w:val="Style5"/>
        <w:keepNext w:val="0"/>
        <w:keepLines w:val="0"/>
        <w:widowControl w:val="0"/>
        <w:shd w:val="clear" w:color="auto" w:fill="auto"/>
        <w:bidi w:val="0"/>
        <w:spacing w:before="0" w:after="40" w:line="274" w:lineRule="exact"/>
        <w:ind w:left="0" w:right="0" w:firstLine="520"/>
        <w:jc w:val="both"/>
      </w:pPr>
      <w:r>
        <w:rPr>
          <w:color w:val="000000"/>
          <w:spacing w:val="0"/>
          <w:w w:val="100"/>
          <w:position w:val="0"/>
        </w:rPr>
        <w:t>公司为出租人时，在租赁期内各个期间按照直线法将租金确认为当期损益，发生的初始直接 费用，除金额较大的予以资本化并分期计入损益外，均直接计入当期损益。或有租金在实际发生 时计入当期损益。</w:t>
      </w:r>
    </w:p>
    <w:p>
      <w:pPr>
        <w:pStyle w:val="Style5"/>
        <w:keepNext w:val="0"/>
        <w:keepLines w:val="0"/>
        <w:widowControl w:val="0"/>
        <w:numPr>
          <w:ilvl w:val="0"/>
          <w:numId w:val="103"/>
        </w:numPr>
        <w:shd w:val="clear" w:color="auto" w:fill="auto"/>
        <w:tabs>
          <w:tab w:pos="430" w:val="left"/>
        </w:tabs>
        <w:bidi w:val="0"/>
        <w:spacing w:before="0" w:after="40" w:line="272" w:lineRule="exact"/>
        <w:ind w:left="0" w:right="0" w:firstLine="0"/>
        <w:jc w:val="both"/>
      </w:pPr>
      <w:bookmarkStart w:id="770" w:name="bookmark770"/>
      <w:bookmarkEnd w:id="770"/>
      <w:r>
        <w:rPr>
          <w:b/>
          <w:bCs/>
          <w:color w:val="000000"/>
          <w:spacing w:val="0"/>
          <w:w w:val="100"/>
          <w:position w:val="0"/>
        </w:rPr>
        <w:t>.</w:t>
      </w:r>
      <w:r>
        <w:rPr>
          <w:b/>
          <w:bCs/>
          <w:color w:val="000000"/>
          <w:spacing w:val="0"/>
          <w:w w:val="100"/>
          <w:position w:val="0"/>
        </w:rPr>
        <w:t>融资租赁的会计处理方法</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公司为承租人时，在租赁期开始日，公司以租赁开始日租赁资产公允价值与最低租赁付款额 现值中两者较低者作为租入资产的入账价值，将最低租赁付款额作为长期应付款的入账价值，其 差额为未确认融资费用，发生的初始直接费用，计入租赁资产价值。在租赁期各个期间，采用实 际利率法计算确认当期的融资费用。</w:t>
      </w:r>
    </w:p>
    <w:p>
      <w:pPr>
        <w:pStyle w:val="Style5"/>
        <w:keepNext w:val="0"/>
        <w:keepLines w:val="0"/>
        <w:widowControl w:val="0"/>
        <w:shd w:val="clear" w:color="auto" w:fill="auto"/>
        <w:bidi w:val="0"/>
        <w:spacing w:before="0" w:after="40" w:line="274" w:lineRule="exact"/>
        <w:ind w:left="0" w:right="0" w:firstLine="520"/>
        <w:jc w:val="both"/>
      </w:pPr>
      <w:r>
        <w:rPr>
          <w:color w:val="000000"/>
          <w:spacing w:val="0"/>
          <w:w w:val="100"/>
          <w:position w:val="0"/>
        </w:rPr>
        <w:t>公司为出租人时，在租赁期开始日，公司以租赁开始日最低租赁收款额与初始直接费用之和 作为应收融资租赁款的入账价值，同时记录未担保余值；将最低租赁收款额、初始直接费用及未 担保余值之和与其现值之和的差额确认为未实现融资收益。在租赁期各个期间，采用实际利率法 计算确认当期的融资收入。</w:t>
      </w:r>
    </w:p>
    <w:p>
      <w:pPr>
        <w:pStyle w:val="Style5"/>
        <w:keepNext w:val="0"/>
        <w:keepLines w:val="0"/>
        <w:widowControl w:val="0"/>
        <w:numPr>
          <w:ilvl w:val="0"/>
          <w:numId w:val="103"/>
        </w:numPr>
        <w:shd w:val="clear" w:color="auto" w:fill="auto"/>
        <w:tabs>
          <w:tab w:pos="430" w:val="left"/>
        </w:tabs>
        <w:bidi w:val="0"/>
        <w:spacing w:before="0" w:after="40" w:line="272" w:lineRule="exact"/>
        <w:ind w:left="0" w:right="0" w:firstLine="0"/>
        <w:jc w:val="left"/>
      </w:pPr>
      <w:bookmarkStart w:id="771" w:name="bookmark771"/>
      <w:bookmarkEnd w:id="771"/>
      <w:r>
        <w:rPr>
          <w:b/>
          <w:bCs/>
          <w:color w:val="000000"/>
          <w:spacing w:val="0"/>
          <w:w w:val="100"/>
          <w:position w:val="0"/>
        </w:rPr>
        <w:t>.</w:t>
      </w:r>
      <w:r>
        <w:rPr>
          <w:b/>
          <w:bCs/>
          <w:color w:val="000000"/>
          <w:spacing w:val="0"/>
          <w:w w:val="100"/>
          <w:position w:val="0"/>
        </w:rPr>
        <w:t>新租赁准则下租赁的确定方法及会计处理方法</w:t>
      </w:r>
    </w:p>
    <w:p>
      <w:pPr>
        <w:pStyle w:val="Style5"/>
        <w:keepNext w:val="0"/>
        <w:keepLines w:val="0"/>
        <w:widowControl w:val="0"/>
        <w:shd w:val="clear" w:color="auto" w:fill="auto"/>
        <w:bidi w:val="0"/>
        <w:spacing w:before="0" w:after="280" w:line="272" w:lineRule="exact"/>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45"/>
        </w:numPr>
        <w:shd w:val="clear" w:color="auto" w:fill="auto"/>
        <w:bidi w:val="0"/>
        <w:spacing w:before="0" w:after="40" w:line="272" w:lineRule="exact"/>
        <w:ind w:left="0" w:right="0" w:firstLine="0"/>
        <w:jc w:val="left"/>
      </w:pPr>
      <w:bookmarkStart w:id="772" w:name="bookmark772"/>
      <w:bookmarkEnd w:id="772"/>
      <w:r>
        <w:rPr>
          <w:b/>
          <w:bCs/>
          <w:color w:val="000000"/>
          <w:spacing w:val="0"/>
          <w:w w:val="100"/>
          <w:position w:val="0"/>
        </w:rPr>
        <w:t>其他重要的会计政策和会计估计</w:t>
      </w:r>
    </w:p>
    <w:p>
      <w:pPr>
        <w:pStyle w:val="Style5"/>
        <w:keepNext w:val="0"/>
        <w:keepLines w:val="0"/>
        <w:widowControl w:val="0"/>
        <w:shd w:val="clear" w:color="auto" w:fill="auto"/>
        <w:bidi w:val="0"/>
        <w:spacing w:before="0" w:after="40" w:line="272" w:lineRule="exact"/>
        <w:ind w:left="0" w:right="0" w:firstLine="0"/>
        <w:jc w:val="both"/>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5"/>
        <w:keepNext w:val="0"/>
        <w:keepLines w:val="0"/>
        <w:widowControl w:val="0"/>
        <w:numPr>
          <w:ilvl w:val="0"/>
          <w:numId w:val="113"/>
        </w:numPr>
        <w:shd w:val="clear" w:color="auto" w:fill="auto"/>
        <w:tabs>
          <w:tab w:pos="835" w:val="left"/>
        </w:tabs>
        <w:bidi w:val="0"/>
        <w:spacing w:before="0" w:after="0" w:line="283" w:lineRule="auto"/>
        <w:ind w:left="0" w:right="0" w:firstLine="520"/>
        <w:jc w:val="both"/>
      </w:pPr>
      <w:bookmarkStart w:id="773" w:name="bookmark773"/>
      <w:bookmarkEnd w:id="773"/>
      <w:r>
        <w:rPr>
          <w:color w:val="000000"/>
          <w:spacing w:val="0"/>
          <w:w w:val="100"/>
          <w:position w:val="0"/>
        </w:rPr>
        <w:t>终止经营的确认标准、会计处理方法</w:t>
      </w:r>
    </w:p>
    <w:p>
      <w:pPr>
        <w:pStyle w:val="Style5"/>
        <w:keepNext w:val="0"/>
        <w:keepLines w:val="0"/>
        <w:widowControl w:val="0"/>
        <w:shd w:val="clear" w:color="auto" w:fill="auto"/>
        <w:bidi w:val="0"/>
        <w:spacing w:before="0" w:after="40" w:line="272" w:lineRule="exact"/>
        <w:ind w:left="0" w:right="0" w:firstLine="520"/>
        <w:jc w:val="both"/>
      </w:pPr>
      <w:r>
        <w:rPr>
          <w:color w:val="000000"/>
          <w:spacing w:val="0"/>
          <w:w w:val="100"/>
          <w:position w:val="0"/>
        </w:rPr>
        <w:t>满足下列条件之一的、已经被处置或划分为持有待售类别且能够单独区分的组成部分确认为 终止经营：</w:t>
      </w:r>
    </w:p>
    <w:p>
      <w:pPr>
        <w:pStyle w:val="Style5"/>
        <w:keepNext w:val="0"/>
        <w:keepLines w:val="0"/>
        <w:widowControl w:val="0"/>
        <w:numPr>
          <w:ilvl w:val="0"/>
          <w:numId w:val="115"/>
        </w:numPr>
        <w:shd w:val="clear" w:color="auto" w:fill="auto"/>
        <w:tabs>
          <w:tab w:pos="946" w:val="left"/>
        </w:tabs>
        <w:bidi w:val="0"/>
        <w:spacing w:before="0" w:after="0" w:line="283" w:lineRule="auto"/>
        <w:ind w:left="0" w:right="0" w:firstLine="520"/>
        <w:jc w:val="both"/>
      </w:pPr>
      <w:bookmarkStart w:id="774" w:name="bookmark774"/>
      <w:bookmarkEnd w:id="774"/>
      <w:r>
        <w:rPr>
          <w:color w:val="000000"/>
          <w:spacing w:val="0"/>
          <w:w w:val="100"/>
          <w:position w:val="0"/>
        </w:rPr>
        <w:t>该组成部分代表一项独立的主要业务或一个单独的主要经营地区；</w:t>
      </w:r>
    </w:p>
    <w:p>
      <w:pPr>
        <w:pStyle w:val="Style5"/>
        <w:keepNext w:val="0"/>
        <w:keepLines w:val="0"/>
        <w:widowControl w:val="0"/>
        <w:numPr>
          <w:ilvl w:val="0"/>
          <w:numId w:val="115"/>
        </w:numPr>
        <w:shd w:val="clear" w:color="auto" w:fill="auto"/>
        <w:tabs>
          <w:tab w:pos="848" w:val="left"/>
        </w:tabs>
        <w:bidi w:val="0"/>
        <w:spacing w:before="0" w:after="40" w:line="272" w:lineRule="exact"/>
        <w:ind w:left="0" w:right="0" w:firstLine="520"/>
        <w:jc w:val="both"/>
      </w:pPr>
      <w:bookmarkStart w:id="775" w:name="bookmark775"/>
      <w:bookmarkEnd w:id="775"/>
      <w:r>
        <w:rPr>
          <w:color w:val="000000"/>
          <w:spacing w:val="0"/>
          <w:w w:val="100"/>
          <w:position w:val="0"/>
        </w:rPr>
        <w:t>该组成部分是拟对一项独立的主要业务或一个单独的主要经营地区进行处置的一项相关 联计划的一部分；</w:t>
      </w:r>
    </w:p>
    <w:p>
      <w:pPr>
        <w:pStyle w:val="Style5"/>
        <w:keepNext w:val="0"/>
        <w:keepLines w:val="0"/>
        <w:widowControl w:val="0"/>
        <w:numPr>
          <w:ilvl w:val="0"/>
          <w:numId w:val="115"/>
        </w:numPr>
        <w:shd w:val="clear" w:color="auto" w:fill="auto"/>
        <w:tabs>
          <w:tab w:pos="946" w:val="left"/>
        </w:tabs>
        <w:bidi w:val="0"/>
        <w:spacing w:before="0" w:after="0" w:line="283" w:lineRule="auto"/>
        <w:ind w:left="0" w:right="0" w:firstLine="520"/>
        <w:jc w:val="both"/>
      </w:pPr>
      <w:bookmarkStart w:id="776" w:name="bookmark776"/>
      <w:bookmarkEnd w:id="776"/>
      <w:r>
        <w:rPr>
          <w:color w:val="000000"/>
          <w:spacing w:val="0"/>
          <w:w w:val="100"/>
          <w:position w:val="0"/>
        </w:rPr>
        <w:t>该组成部分是专为转售而取得的子公司。</w:t>
      </w:r>
    </w:p>
    <w:p>
      <w:pPr>
        <w:pStyle w:val="Style5"/>
        <w:keepNext w:val="0"/>
        <w:keepLines w:val="0"/>
        <w:widowControl w:val="0"/>
        <w:shd w:val="clear" w:color="auto" w:fill="auto"/>
        <w:bidi w:val="0"/>
        <w:spacing w:before="0" w:after="0" w:line="272" w:lineRule="exact"/>
        <w:ind w:left="0" w:right="0" w:firstLine="520"/>
        <w:jc w:val="both"/>
      </w:pPr>
      <w:r>
        <w:rPr>
          <w:color w:val="000000"/>
          <w:spacing w:val="0"/>
          <w:w w:val="100"/>
          <w:position w:val="0"/>
        </w:rPr>
        <w:t>本公司终止经营的情况详见本财务报表附注十四</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五</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之说明。</w:t>
      </w:r>
    </w:p>
    <w:p>
      <w:pPr>
        <w:pStyle w:val="Style5"/>
        <w:keepNext w:val="0"/>
        <w:keepLines w:val="0"/>
        <w:widowControl w:val="0"/>
        <w:numPr>
          <w:ilvl w:val="0"/>
          <w:numId w:val="113"/>
        </w:numPr>
        <w:shd w:val="clear" w:color="auto" w:fill="auto"/>
        <w:tabs>
          <w:tab w:pos="854" w:val="left"/>
        </w:tabs>
        <w:bidi w:val="0"/>
        <w:spacing w:before="0" w:after="40" w:line="272" w:lineRule="exact"/>
        <w:ind w:left="0" w:right="0" w:firstLine="520"/>
        <w:jc w:val="both"/>
      </w:pPr>
      <w:bookmarkStart w:id="777" w:name="bookmark777"/>
      <w:bookmarkEnd w:id="777"/>
      <w:r>
        <w:rPr>
          <w:color w:val="000000"/>
          <w:spacing w:val="0"/>
          <w:w w:val="100"/>
          <w:position w:val="0"/>
        </w:rPr>
        <w:t>与回购公司股份相关的会计处理方法</w:t>
      </w:r>
    </w:p>
    <w:p>
      <w:pPr>
        <w:pStyle w:val="Style5"/>
        <w:keepNext w:val="0"/>
        <w:keepLines w:val="0"/>
        <w:widowControl w:val="0"/>
        <w:shd w:val="clear" w:color="auto" w:fill="auto"/>
        <w:bidi w:val="0"/>
        <w:spacing w:before="0" w:after="320" w:line="272" w:lineRule="exact"/>
        <w:ind w:left="0" w:right="0" w:firstLine="300"/>
        <w:jc w:val="both"/>
      </w:pPr>
      <w:r>
        <w:rPr>
          <w:color w:val="000000"/>
          <w:spacing w:val="0"/>
          <w:w w:val="100"/>
          <w:position w:val="0"/>
        </w:rPr>
        <w:t>因减少注册资本或奖励职工等原因收购本公司股份的，按实际支付的金额作为库存股处理，同 时进行备查登记。如果将回购的股份注销，则将按注销股票面值和注销股数计算的股票面值总额 与实际回购所支付的金额之间的差额冲减资本公积，资本公积不足冲减的，冲减留存收益；如果 将回购的股份奖励给本公司职工属于以权益结算的股份支付，于职工行权购买本公司股份收到价 款时，转销交付职工的库存股成本和等待期内资本公积(其他资本公积)累计金额，同时，按照 其差额调整资本公积(股本溢价)。</w:t>
      </w:r>
    </w:p>
    <w:p>
      <w:pPr>
        <w:pStyle w:val="Style28"/>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44.</w:t>
      </w:r>
      <w:r>
        <w:rPr>
          <w:b/>
          <w:bCs/>
          <w:color w:val="000000"/>
          <w:spacing w:val="0"/>
          <w:w w:val="100"/>
          <w:position w:val="0"/>
        </w:rPr>
        <w:t>重要会计政策和会计估计的变更</w:t>
      </w:r>
    </w:p>
    <w:p>
      <w:pPr>
        <w:pStyle w:val="Style28"/>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(1).</w:t>
      </w:r>
      <w:r>
        <w:rPr>
          <w:b/>
          <w:bCs/>
          <w:color w:val="000000"/>
          <w:spacing w:val="0"/>
          <w:w w:val="100"/>
          <w:position w:val="0"/>
        </w:rPr>
        <w:t>重要会计政策变更</w:t>
      </w:r>
    </w:p>
    <w:p>
      <w:pPr>
        <w:pStyle w:val="Style28"/>
        <w:keepNext w:val="0"/>
        <w:keepLines w:val="0"/>
        <w:widowControl w:val="0"/>
        <w:shd w:val="clear" w:color="auto" w:fill="auto"/>
        <w:bidi w:val="0"/>
        <w:spacing w:before="0" w:after="100" w:line="240" w:lineRule="auto"/>
        <w:ind w:left="91" w:right="0" w:firstLine="0"/>
        <w:jc w:val="left"/>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tbl>
      <w:tblPr>
        <w:tblOverlap w:val="never"/>
        <w:jc w:val="center"/>
        <w:tblLayout w:type="fixed"/>
      </w:tblPr>
      <w:tblGrid>
        <w:gridCol w:w="2962"/>
        <w:gridCol w:w="3053"/>
        <w:gridCol w:w="3048"/>
      </w:tblGrid>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18"/>
                <w:szCs w:val="18"/>
              </w:rPr>
              <w:t>备注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受重要影响的报表项目名 称和金额</w:t>
            </w:r>
            <w:r>
              <w:rPr>
                <w:color w:val="000000"/>
                <w:spacing w:val="0"/>
                <w:w w:val="100"/>
                <w:position w:val="0"/>
                <w:sz w:val="20"/>
                <w:szCs w:val="20"/>
              </w:rPr>
              <w:t>)</w:t>
            </w:r>
          </w:p>
        </w:tc>
      </w:tr>
      <w:tr>
        <w:trPr>
          <w:trHeight w:val="2746"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日起执行 财政部修订后的《企业会计准 则第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rPr>
              <w:t>号一收入》</w:t>
            </w:r>
            <w:r>
              <w:rPr>
                <w:color w:val="000000"/>
                <w:spacing w:val="0"/>
                <w:w w:val="100"/>
                <w:position w:val="0"/>
                <w:sz w:val="20"/>
                <w:szCs w:val="20"/>
              </w:rPr>
              <w:t>(</w:t>
            </w:r>
            <w:r>
              <w:rPr>
                <w:color w:val="000000"/>
                <w:spacing w:val="0"/>
                <w:w w:val="100"/>
                <w:position w:val="0"/>
              </w:rPr>
              <w:t>以下简 称新收入准则</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 xml:space="preserve">。根据相关新旧 准则衔接规定，对可比期间信 息不予调整，首次执行日执行 新准则的累积影响数追溯调整 本报告期期初留存收益及财务 报表其他相关项目金额。对 </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日之前发生的合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1"/>
              <w:keepNext w:val="0"/>
              <w:keepLines w:val="0"/>
              <w:widowControl w:val="0"/>
              <w:numPr>
                <w:ilvl w:val="0"/>
                <w:numId w:val="117"/>
              </w:numPr>
              <w:shd w:val="clear" w:color="auto" w:fill="auto"/>
              <w:tabs>
                <w:tab w:pos="202" w:val="left"/>
              </w:tabs>
              <w:bidi w:val="0"/>
              <w:spacing w:before="0" w:after="0" w:line="240" w:lineRule="auto"/>
              <w:ind w:left="0" w:right="0" w:firstLine="0"/>
              <w:jc w:val="left"/>
            </w:pPr>
            <w:r>
              <w:rPr>
                <w:color w:val="000000"/>
                <w:spacing w:val="0"/>
                <w:w w:val="100"/>
                <w:position w:val="0"/>
              </w:rPr>
              <w:t>预收款项</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-1,758,129,070.00</w:t>
            </w:r>
          </w:p>
          <w:p>
            <w:pPr>
              <w:pStyle w:val="Style31"/>
              <w:keepNext w:val="0"/>
              <w:keepLines w:val="0"/>
              <w:widowControl w:val="0"/>
              <w:numPr>
                <w:ilvl w:val="0"/>
                <w:numId w:val="117"/>
              </w:numPr>
              <w:shd w:val="clear" w:color="auto" w:fill="auto"/>
              <w:tabs>
                <w:tab w:pos="211" w:val="left"/>
              </w:tabs>
              <w:bidi w:val="0"/>
              <w:spacing w:before="0" w:after="0" w:line="240" w:lineRule="auto"/>
              <w:ind w:left="0" w:right="0" w:firstLine="0"/>
              <w:jc w:val="left"/>
            </w:pPr>
            <w:r>
              <w:rPr>
                <w:color w:val="000000"/>
                <w:spacing w:val="0"/>
                <w:w w:val="100"/>
                <w:position w:val="0"/>
              </w:rPr>
              <w:t>合同负债</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1,758, 129, </w:t>
            </w:r>
            <w:r>
              <w:rPr>
                <w:color w:val="000000"/>
                <w:spacing w:val="0"/>
                <w:w w:val="100"/>
                <w:position w:val="0"/>
                <w:sz w:val="20"/>
                <w:szCs w:val="20"/>
              </w:rPr>
              <w:t xml:space="preserve">070. </w:t>
            </w:r>
            <w:r>
              <w:rPr>
                <w:color w:val="000000"/>
                <w:spacing w:val="0"/>
                <w:w w:val="100"/>
                <w:position w:val="0"/>
                <w:sz w:val="20"/>
                <w:szCs w:val="20"/>
              </w:rPr>
              <w:t>00</w:t>
            </w:r>
          </w:p>
          <w:p>
            <w:pPr>
              <w:pStyle w:val="Style31"/>
              <w:keepNext w:val="0"/>
              <w:keepLines w:val="0"/>
              <w:widowControl w:val="0"/>
              <w:numPr>
                <w:ilvl w:val="0"/>
                <w:numId w:val="117"/>
              </w:numPr>
              <w:shd w:val="clear" w:color="auto" w:fill="auto"/>
              <w:tabs>
                <w:tab w:pos="206" w:val="left"/>
              </w:tabs>
              <w:bidi w:val="0"/>
              <w:spacing w:before="0" w:after="0" w:line="240" w:lineRule="auto"/>
              <w:ind w:left="0" w:right="0" w:firstLine="0"/>
              <w:jc w:val="left"/>
            </w:pPr>
            <w:r>
              <w:rPr>
                <w:color w:val="000000"/>
                <w:spacing w:val="0"/>
                <w:w w:val="100"/>
                <w:position w:val="0"/>
              </w:rPr>
              <w:t>递延收益</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-84,338.30</w:t>
            </w:r>
          </w:p>
        </w:tc>
      </w:tr>
    </w:tbl>
    <w:p>
      <w:pPr>
        <w:widowControl w:val="0"/>
        <w:spacing w:line="1" w:lineRule="exact"/>
      </w:pPr>
      <w:r>
        <w:br w:type="page"/>
      </w:r>
    </w:p>
    <w:tbl>
      <w:tblPr>
        <w:tblOverlap w:val="never"/>
        <w:jc w:val="center"/>
        <w:tblLayout w:type="fixed"/>
      </w:tblPr>
      <w:tblGrid>
        <w:gridCol w:w="2962"/>
        <w:gridCol w:w="3053"/>
        <w:gridCol w:w="3048"/>
      </w:tblGrid>
      <w:tr>
        <w:trPr>
          <w:trHeight w:val="219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3" w:lineRule="exact"/>
              <w:ind w:left="0" w:right="0" w:firstLine="0"/>
              <w:jc w:val="both"/>
            </w:pPr>
            <w:r>
              <w:rPr>
                <w:color w:val="000000"/>
                <w:spacing w:val="0"/>
                <w:w w:val="100"/>
                <w:position w:val="0"/>
              </w:rPr>
              <w:t>同变更，公司采用简化处理方 法，对所有合同根据合同变更 的最终安排，识别已履行的和 尚未履行的履约义务、确定交 易价格以及在已履行的和尚未 履行的履约义务之间分摊交易 价格。采用该简化方法对公司 财务报表无重大影响。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82"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5" w:lineRule="exact"/>
              <w:ind w:left="0" w:right="0" w:firstLine="0"/>
              <w:jc w:val="both"/>
            </w:pPr>
            <w:r>
              <w:rPr>
                <w:color w:val="000000"/>
                <w:spacing w:val="0"/>
                <w:w w:val="100"/>
                <w:position w:val="0"/>
              </w:rPr>
              <w:t>公司自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日起执行 财政部于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年度颁布的《企 业会计准则解释第</w:t>
            </w:r>
            <w:r>
              <w:rPr>
                <w:rFonts w:ascii="Times New Roman" w:eastAsia="Times New Roman" w:hAnsi="Times New Roman" w:cs="Times New Roman"/>
                <w:color w:val="000000"/>
                <w:spacing w:val="0"/>
                <w:w w:val="100"/>
                <w:position w:val="0"/>
                <w:sz w:val="20"/>
                <w:szCs w:val="20"/>
              </w:rPr>
              <w:t>13</w:t>
            </w:r>
            <w:r>
              <w:rPr>
                <w:color w:val="000000"/>
                <w:spacing w:val="0"/>
                <w:w w:val="100"/>
                <w:position w:val="0"/>
              </w:rPr>
              <w:t>号》，该 项会计政策变更采用未来适用 法处理。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5"/>
        <w:keepNext w:val="0"/>
        <w:keepLines w:val="0"/>
        <w:widowControl w:val="0"/>
        <w:numPr>
          <w:ilvl w:val="0"/>
          <w:numId w:val="119"/>
        </w:numPr>
        <w:shd w:val="clear" w:color="auto" w:fill="auto"/>
        <w:bidi w:val="0"/>
        <w:spacing w:before="0" w:after="0" w:line="278" w:lineRule="exact"/>
        <w:ind w:left="0" w:right="0" w:firstLine="0"/>
        <w:jc w:val="both"/>
      </w:pPr>
      <w:bookmarkStart w:id="778" w:name="bookmark778"/>
      <w:bookmarkEnd w:id="778"/>
      <w:r>
        <w:rPr>
          <w:color w:val="000000"/>
          <w:spacing w:val="0"/>
          <w:w w:val="100"/>
          <w:position w:val="0"/>
        </w:rPr>
        <w:t xml:space="preserve"> 公司自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日起执行财政部修订后的《企业会计准则第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rPr>
        <w:t>号一一收入》</w:t>
      </w:r>
      <w:r>
        <w:rPr>
          <w:color w:val="000000"/>
          <w:spacing w:val="0"/>
          <w:w w:val="100"/>
          <w:position w:val="0"/>
          <w:sz w:val="20"/>
          <w:szCs w:val="20"/>
        </w:rPr>
        <w:t>(</w:t>
      </w:r>
      <w:r>
        <w:rPr>
          <w:color w:val="000000"/>
          <w:spacing w:val="0"/>
          <w:w w:val="100"/>
          <w:position w:val="0"/>
        </w:rPr>
        <w:t>以下简称 新收入准则</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。根据相关新旧准则衔接规定，对可比期间信息不予调整，首次执行日执行新准则的 累积影响数追溯调整本报告期期初留存收益及财务报表其他相关项目金额。</w:t>
      </w:r>
    </w:p>
    <w:p>
      <w:pPr>
        <w:pStyle w:val="Style5"/>
        <w:keepNext w:val="0"/>
        <w:keepLines w:val="0"/>
        <w:widowControl w:val="0"/>
        <w:numPr>
          <w:ilvl w:val="0"/>
          <w:numId w:val="119"/>
        </w:numPr>
        <w:shd w:val="clear" w:color="auto" w:fill="auto"/>
        <w:tabs>
          <w:tab w:pos="392" w:val="left"/>
        </w:tabs>
        <w:bidi w:val="0"/>
        <w:spacing w:before="0" w:after="280" w:line="288" w:lineRule="exact"/>
        <w:ind w:left="0" w:right="0" w:firstLine="0"/>
        <w:jc w:val="both"/>
      </w:pPr>
      <w:bookmarkStart w:id="779" w:name="bookmark779"/>
      <w:bookmarkEnd w:id="779"/>
      <w:r>
        <w:rPr>
          <w:color w:val="000000"/>
          <w:spacing w:val="0"/>
          <w:w w:val="100"/>
          <w:position w:val="0"/>
        </w:rPr>
        <w:t>公司自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日起执行财政部于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年度颁布的《企业会计准则解释第</w:t>
      </w:r>
      <w:r>
        <w:rPr>
          <w:rFonts w:ascii="Times New Roman" w:eastAsia="Times New Roman" w:hAnsi="Times New Roman" w:cs="Times New Roman"/>
          <w:color w:val="000000"/>
          <w:spacing w:val="0"/>
          <w:w w:val="100"/>
          <w:position w:val="0"/>
          <w:sz w:val="20"/>
          <w:szCs w:val="20"/>
        </w:rPr>
        <w:t>13</w:t>
      </w:r>
      <w:r>
        <w:rPr>
          <w:color w:val="000000"/>
          <w:spacing w:val="0"/>
          <w:w w:val="100"/>
          <w:position w:val="0"/>
        </w:rPr>
        <w:t>号》，该项 会计政策变更采用未来适用法处理。</w:t>
      </w:r>
    </w:p>
    <w:p>
      <w:pPr>
        <w:pStyle w:val="Style5"/>
        <w:keepNext w:val="0"/>
        <w:keepLines w:val="0"/>
        <w:widowControl w:val="0"/>
        <w:numPr>
          <w:ilvl w:val="0"/>
          <w:numId w:val="85"/>
        </w:numPr>
        <w:shd w:val="clear" w:color="auto" w:fill="auto"/>
        <w:tabs>
          <w:tab w:pos="430" w:val="left"/>
        </w:tabs>
        <w:bidi w:val="0"/>
        <w:spacing w:before="0" w:after="40" w:line="283" w:lineRule="exact"/>
        <w:ind w:left="0" w:right="0" w:firstLine="0"/>
        <w:jc w:val="both"/>
      </w:pPr>
      <w:bookmarkStart w:id="780" w:name="bookmark780"/>
      <w:bookmarkEnd w:id="780"/>
      <w:r>
        <w:rPr>
          <w:b/>
          <w:bCs/>
          <w:color w:val="000000"/>
          <w:spacing w:val="0"/>
          <w:w w:val="100"/>
          <w:position w:val="0"/>
        </w:rPr>
        <w:t>.</w:t>
      </w:r>
      <w:r>
        <w:rPr>
          <w:b/>
          <w:bCs/>
          <w:color w:val="000000"/>
          <w:spacing w:val="0"/>
          <w:w w:val="100"/>
          <w:position w:val="0"/>
        </w:rPr>
        <w:t>重要会计估计变更</w:t>
      </w:r>
    </w:p>
    <w:p>
      <w:pPr>
        <w:pStyle w:val="Style5"/>
        <w:keepNext w:val="0"/>
        <w:keepLines w:val="0"/>
        <w:widowControl w:val="0"/>
        <w:shd w:val="clear" w:color="auto" w:fill="auto"/>
        <w:bidi w:val="0"/>
        <w:spacing w:before="0" w:after="280" w:line="283" w:lineRule="exact"/>
        <w:ind w:left="0" w:right="0" w:firstLine="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85"/>
        </w:numPr>
        <w:shd w:val="clear" w:color="auto" w:fill="auto"/>
        <w:tabs>
          <w:tab w:pos="430" w:val="left"/>
        </w:tabs>
        <w:bidi w:val="0"/>
        <w:spacing w:before="0" w:after="80" w:line="283" w:lineRule="exact"/>
        <w:ind w:left="0" w:right="0" w:firstLine="0"/>
        <w:jc w:val="both"/>
      </w:pPr>
      <w:bookmarkStart w:id="781" w:name="bookmark781"/>
      <w:bookmarkEnd w:id="781"/>
      <w:r>
        <w:rPr>
          <w:b/>
          <w:bCs/>
          <w:color w:val="000000"/>
          <w:spacing w:val="0"/>
          <w:w w:val="100"/>
          <w:position w:val="0"/>
        </w:rPr>
        <w:t>.</w:t>
      </w: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rPr>
        <w:t>年起首次执行新收入准则、新租赁准则调整首次执行当年年初财务报表相关情况</w:t>
      </w:r>
    </w:p>
    <w:p>
      <w:pPr>
        <w:pStyle w:val="Style21"/>
        <w:keepNext/>
        <w:keepLines/>
        <w:widowControl w:val="0"/>
        <w:shd w:val="clear" w:color="auto" w:fill="auto"/>
        <w:bidi w:val="0"/>
        <w:spacing w:before="0" w:after="0" w:line="240" w:lineRule="auto"/>
        <w:ind w:left="0" w:right="0" w:firstLine="0"/>
        <w:jc w:val="both"/>
      </w:pPr>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782"/>
      <w:bookmarkEnd w:id="783"/>
      <w:bookmarkEnd w:id="784"/>
    </w:p>
    <w:p>
      <w:pPr>
        <w:pStyle w:val="Style5"/>
        <w:keepNext w:val="0"/>
        <w:keepLines w:val="0"/>
        <w:widowControl w:val="0"/>
        <w:shd w:val="clear" w:color="auto" w:fill="auto"/>
        <w:bidi w:val="0"/>
        <w:spacing w:before="0" w:after="40" w:line="283" w:lineRule="exact"/>
        <w:ind w:left="0" w:right="0" w:firstLine="0"/>
        <w:jc w:val="center"/>
      </w:pPr>
      <w:r>
        <w:rPr>
          <w:color w:val="000000"/>
          <w:spacing w:val="0"/>
          <w:w w:val="100"/>
          <w:position w:val="0"/>
        </w:rPr>
        <w:t>合并资产负债表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2592"/>
        <w:gridCol w:w="2318"/>
        <w:gridCol w:w="2213"/>
        <w:gridCol w:w="1930"/>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bCs/>
                <w:color w:val="000000"/>
                <w:spacing w:val="0"/>
                <w:w w:val="100"/>
                <w:position w:val="0"/>
                <w:sz w:val="20"/>
                <w:szCs w:val="20"/>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9,371,445,901.91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9,371,445,901.91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2,139,037,924.94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2,139,037,924.94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1,348,963,656.89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1,348,963,656.89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2,234,583,503.73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2,234,583,503.73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1,078,372,315.84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1,078,372,315.84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273,309,275.40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273,309,275.40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856,557,416.21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856,557,416.21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92"/>
        <w:gridCol w:w="2318"/>
        <w:gridCol w:w="2213"/>
        <w:gridCol w:w="1930"/>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105,286,923.95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105,286,923.95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pPr>
            <w:r>
              <w:rPr>
                <w:color w:val="000000"/>
                <w:spacing w:val="0"/>
                <w:w w:val="100"/>
                <w:position w:val="0"/>
              </w:rPr>
              <w:t>流动资产合计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17,407,556,918.87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17,407,556,918.87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长期应收款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2,519,236.25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2,519,236.25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长期股权投资</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231,274,428.67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231,274,428.67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566,529,779.02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566,529,779.02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投资性房地产</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253,021,500.92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253,021,500.92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固定资产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1,256,462,699.68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1,256,462,699.68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在建工程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150,904,211.05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150,904,211.05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无形资产</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1,545,242,594.78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1,545,242,594.78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开发支出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157,006,071.96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157,006,071.96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商誉</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927,740,008.92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927,740,008.92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长期待摊费用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58,791,340.57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58,791,340.57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241,060,263.01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241,060,263.01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361,368,075.29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361,368,075.29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5,751,920,210.12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5,751,920,210.12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23,159,477,128.99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23,159,477,128.99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779,654,744.30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779,654,744.30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106,515,749.02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106,515,749.02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2,053,771,063.94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2,053,771,063.94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1,764,041,105.89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5,912,035.89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-1,758,129,070.00</w:t>
            </w:r>
          </w:p>
        </w:tc>
      </w:tr>
      <w:tr>
        <w:trPr>
          <w:trHeight w:val="49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1,758,213,408.30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1,758,213,408.30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154,305,673.29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154,305,673.29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519,234,022.49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519,234,022.49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920,338,078.45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920,338,078.45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92"/>
        <w:gridCol w:w="2318"/>
        <w:gridCol w:w="2213"/>
        <w:gridCol w:w="1930"/>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6,297,860,437.38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Cambria" w:eastAsia="Cambria" w:hAnsi="Cambria" w:cs="Cambria"/>
                <w:color w:val="000000"/>
                <w:spacing w:val="0"/>
                <w:w w:val="100"/>
                <w:position w:val="0"/>
                <w:sz w:val="20"/>
                <w:szCs w:val="20"/>
              </w:rPr>
              <w:t>6,297,944,775.68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84,338.30</w:t>
            </w:r>
          </w:p>
        </w:tc>
      </w:tr>
      <w:tr>
        <w:trPr>
          <w:trHeight w:val="283" w:hRule="exact"/>
        </w:trPr>
        <w:tc>
          <w:tcPr>
            <w:gridSpan w:val="4"/>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43,203,041.10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43,203,041.10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2,316,497,530.21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2,316,497,530.21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34,623.52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34,623.52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1,536,933.70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1,536,933.70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1,164,979.62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1,164,979.62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15,685,604.00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15,601,265.70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-84,338.30</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58,098,474.77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58,098,474.77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2,045,893.08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2,045,893.08</w:t>
            </w:r>
          </w:p>
        </w:tc>
        <w:tc>
          <w:tcPr>
            <w:tcBorders>
              <w:top w:val="single" w:sz="4"/>
              <w:left w:val="single" w:sz="4"/>
              <w:right w:val="single" w:sz="4"/>
            </w:tcBorders>
            <w:shd w:val="clear" w:color="auto" w:fill="FFFFFF"/>
            <w:vAlign w:val="top"/>
          </w:tcPr>
          <w:p>
            <w:pPr>
              <w:widowControl w:val="0"/>
              <w:rPr>
                <w:sz w:val="10"/>
                <w:szCs w:val="10"/>
              </w:rPr>
            </w:pPr>
          </w:p>
        </w:tc>
      </w:tr>
      <w:tr>
        <w:trPr>
          <w:trHeight w:val="54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2,438,267,080.00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Cambria" w:eastAsia="Cambria" w:hAnsi="Cambria" w:cs="Cambria"/>
                <w:color w:val="000000"/>
                <w:spacing w:val="0"/>
                <w:w w:val="100"/>
                <w:position w:val="0"/>
                <w:sz w:val="20"/>
                <w:szCs w:val="20"/>
              </w:rPr>
              <w:t>2,438,182,741.70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-84,338.30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8,736,127,517.38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8,736,127,517.38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1,862,521,200.00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1,862,521,200.00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431,826,642.92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431,826,642.92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409,367,770.25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409,367,770.25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126,917,616.80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126,917,616.80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131,647,506.28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131,647,506.28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974,704,528.27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974,704,528.27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8,246,373,348.50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8,246,373,348.50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归属于母公司所有者权 益（或股东权益）合计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11,929,523,379.42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11,929,523,379.42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少数股东权益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2,493,826,232.19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2,493,826,232.19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 权益）合计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14,423,349,611.61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14,423,349,611.61</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23,159,477,128.99</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23,159,477,128.99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5"/>
        <w:keepNext w:val="0"/>
        <w:keepLines w:val="0"/>
        <w:widowControl w:val="0"/>
        <w:shd w:val="clear" w:color="auto" w:fill="auto"/>
        <w:bidi w:val="0"/>
        <w:spacing w:before="0" w:after="0" w:line="302" w:lineRule="exact"/>
        <w:ind w:left="0" w:right="0" w:firstLine="0"/>
        <w:jc w:val="left"/>
      </w:pPr>
      <w:r>
        <w:rPr>
          <w:color w:val="000000"/>
          <w:spacing w:val="0"/>
          <w:w w:val="100"/>
          <w:position w:val="0"/>
          <w:shd w:val="clear" w:color="auto" w:fill="FFFFFF"/>
        </w:rPr>
        <w:t>各项目调整情况的说明:</w:t>
      </w:r>
    </w:p>
    <w:p>
      <w:pPr>
        <w:pStyle w:val="Style21"/>
        <w:keepNext/>
        <w:keepLines/>
        <w:widowControl w:val="0"/>
        <w:shd w:val="clear" w:color="auto" w:fill="auto"/>
        <w:bidi w:val="0"/>
        <w:spacing w:before="0" w:after="340" w:line="302" w:lineRule="exact"/>
        <w:ind w:left="0" w:right="0" w:firstLine="0"/>
        <w:jc w:val="left"/>
      </w:pPr>
      <w:bookmarkStart w:id="785" w:name="bookmark785"/>
      <w:bookmarkStart w:id="786" w:name="bookmark786"/>
      <w:bookmarkStart w:id="787" w:name="bookmark787"/>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785"/>
      <w:bookmarkEnd w:id="786"/>
      <w:bookmarkEnd w:id="787"/>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母公司资产负债表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3091"/>
        <w:gridCol w:w="2290"/>
        <w:gridCol w:w="1891"/>
        <w:gridCol w:w="1790"/>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bCs/>
                <w:color w:val="000000"/>
                <w:spacing w:val="0"/>
                <w:w w:val="100"/>
                <w:position w:val="0"/>
                <w:sz w:val="20"/>
                <w:szCs w:val="20"/>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rPr>
              <w:t>日</w:t>
            </w:r>
          </w:p>
        </w:tc>
        <w:tc>
          <w:tcPr>
            <w:tcBorders>
              <w:top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3" w:hRule="exact"/>
        </w:trPr>
        <w:tc>
          <w:tcPr>
            <w:gridSpan w:val="4"/>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4,106,834,900.86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4,106,834,900.86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2,139,037,924.94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2,139,037,924.94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91"/>
        <w:gridCol w:w="2290"/>
        <w:gridCol w:w="1891"/>
        <w:gridCol w:w="1790"/>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10,297,119.39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10,297,119.39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755,957,524.36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755,957,524.36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204,394,444.21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204,394,444.21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1,265,450,786.24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1,265,450,786.24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156,458,640.25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156,458,640.25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41,372,285.24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41,372,285.24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8,679,803,625.49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8,679,803,625.49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2,874,297,360.89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2,874,297,360.89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566,529,779.02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566,529,779.02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339,725,935.54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339,725,935.54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421,308,665.61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421,308,665.61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819,213,467.24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819,213,467.24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57,822,625.46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57,822,625.46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498,528.34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498,528.34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3,395,748.61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3,395,748.61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53,157,288.21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53,157,288.21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360,183,185.85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360,183,185.85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5,496,132,584.77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5,496,132,584.77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14,175,936,210.26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14,175,936,210.26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4"/>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385,581,299.80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385,581,299.80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3,677,430.00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3,677,430.00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854,890,240.28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854,890,240.28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183,080,211.76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183,080,211.76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48,045,956.79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48,045,956.79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107,598,783.96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107,598,783.96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324,089,790.29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324,089,790.29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91"/>
        <w:gridCol w:w="2290"/>
        <w:gridCol w:w="1891"/>
        <w:gridCol w:w="1790"/>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1,906,963,712.88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1,906,963,712.88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43,203,041.10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43,203,041.10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2,316,497,530.21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2,316,497,530.21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1,512,336.98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1,512,336.98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10,385,481.68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10,385,481.68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58,098,474.77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58,098,474.77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2,044,991.66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2,044,991.66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2,431,741,856.40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2,431,741,856.40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4,338,705,569.28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4,338,705,569.28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1,862,521,200.00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1,862,521,200.00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431,826,642.92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431,826,642.92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451,781,351.76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451,781,351.76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126,917,616.80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126,917,616.80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126,042,451.97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126,042,451.97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931,340,685.07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931,340,685.07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6,160,635,926.06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6,160,635,926.06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9,837,230,640.98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9,837,230,640.98</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负债和所有者权益（或股 东权益）总计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14,175,936,210.26</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14,175,936,210.26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302" w:lineRule="exact"/>
        <w:ind w:left="96" w:right="0" w:firstLine="0"/>
        <w:jc w:val="left"/>
        <w:rPr>
          <w:sz w:val="24"/>
          <w:szCs w:val="24"/>
        </w:rPr>
      </w:pPr>
      <w:r>
        <w:rPr>
          <w:color w:val="000000"/>
          <w:spacing w:val="0"/>
          <w:w w:val="100"/>
          <w:position w:val="0"/>
          <w:sz w:val="18"/>
          <w:szCs w:val="18"/>
        </w:rPr>
        <w:t xml:space="preserve">各项目调整情况的说明: </w:t>
      </w:r>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p>
    <w:p>
      <w:pPr>
        <w:widowControl w:val="0"/>
        <w:spacing w:after="139" w:line="1" w:lineRule="exact"/>
      </w:pPr>
    </w:p>
    <w:p>
      <w:pPr>
        <w:pStyle w:val="Style5"/>
        <w:keepNext w:val="0"/>
        <w:keepLines w:val="0"/>
        <w:widowControl w:val="0"/>
        <w:shd w:val="clear" w:color="auto" w:fill="auto"/>
        <w:bidi w:val="0"/>
        <w:spacing w:before="0" w:after="200" w:line="346" w:lineRule="exact"/>
        <w:ind w:left="0" w:right="0" w:firstLine="0"/>
        <w:jc w:val="left"/>
      </w:pPr>
      <w:bookmarkStart w:id="788" w:name="bookmark788"/>
      <w:r>
        <w:rPr>
          <w:b/>
          <w:bCs/>
          <w:color w:val="000000"/>
          <w:spacing w:val="0"/>
          <w:w w:val="100"/>
          <w:position w:val="0"/>
        </w:rPr>
        <w:t>（</w:t>
      </w:r>
      <w:bookmarkEnd w:id="788"/>
      <w:r>
        <w:rPr>
          <w:b/>
          <w:bCs/>
          <w:color w:val="000000"/>
          <w:spacing w:val="0"/>
          <w:w w:val="100"/>
          <w:position w:val="0"/>
        </w:rPr>
        <w:t>4）.</w:t>
      </w: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rPr>
        <w:t xml:space="preserve">年起首次执行新收入准则、新租赁准则追溯调整前期比较数据的说明 </w:t>
      </w: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numPr>
          <w:ilvl w:val="0"/>
          <w:numId w:val="121"/>
        </w:numPr>
        <w:shd w:val="clear" w:color="auto" w:fill="auto"/>
        <w:bidi w:val="0"/>
        <w:spacing w:before="0" w:after="0" w:line="346" w:lineRule="exact"/>
        <w:ind w:left="0" w:right="0" w:firstLine="0"/>
        <w:jc w:val="left"/>
      </w:pPr>
      <w:bookmarkStart w:id="789" w:name="bookmark789"/>
      <w:bookmarkEnd w:id="789"/>
      <w:r>
        <w:rPr>
          <w:b/>
          <w:bCs/>
          <w:color w:val="000000"/>
          <w:spacing w:val="0"/>
          <w:w w:val="100"/>
          <w:position w:val="0"/>
        </w:rPr>
        <w:t>其他</w:t>
      </w:r>
    </w:p>
    <w:p>
      <w:pPr>
        <w:pStyle w:val="Style5"/>
        <w:keepNext w:val="0"/>
        <w:keepLines w:val="0"/>
        <w:widowControl w:val="0"/>
        <w:shd w:val="clear" w:color="auto" w:fill="auto"/>
        <w:bidi w:val="0"/>
        <w:spacing w:before="0" w:after="200" w:line="346" w:lineRule="exact"/>
        <w:ind w:left="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0" w:line="346" w:lineRule="exact"/>
        <w:ind w:left="0" w:right="0" w:firstLine="0"/>
        <w:jc w:val="left"/>
      </w:pPr>
      <w:bookmarkStart w:id="790" w:name="bookmark790"/>
      <w:r>
        <w:rPr>
          <w:b/>
          <w:bCs/>
          <w:color w:val="000000"/>
          <w:spacing w:val="0"/>
          <w:w w:val="100"/>
          <w:position w:val="0"/>
        </w:rPr>
        <w:t>六</w:t>
      </w:r>
      <w:bookmarkEnd w:id="790"/>
      <w:r>
        <w:rPr>
          <w:b/>
          <w:bCs/>
          <w:color w:val="000000"/>
          <w:spacing w:val="0"/>
          <w:w w:val="100"/>
          <w:position w:val="0"/>
        </w:rPr>
        <w:t>、税项</w:t>
      </w:r>
    </w:p>
    <w:p>
      <w:pPr>
        <w:pStyle w:val="Style5"/>
        <w:keepNext w:val="0"/>
        <w:keepLines w:val="0"/>
        <w:widowControl w:val="0"/>
        <w:numPr>
          <w:ilvl w:val="0"/>
          <w:numId w:val="123"/>
        </w:numPr>
        <w:shd w:val="clear" w:color="auto" w:fill="auto"/>
        <w:bidi w:val="0"/>
        <w:spacing w:before="0" w:after="100" w:line="346" w:lineRule="exact"/>
        <w:ind w:left="0" w:right="0" w:firstLine="0"/>
        <w:jc w:val="left"/>
      </w:pPr>
      <w:bookmarkStart w:id="791" w:name="bookmark791"/>
      <w:bookmarkEnd w:id="791"/>
      <w:r>
        <w:rPr>
          <w:b/>
          <w:bCs/>
          <w:color w:val="000000"/>
          <w:spacing w:val="0"/>
          <w:w w:val="100"/>
          <w:position w:val="0"/>
        </w:rPr>
        <w:t>主要税种及税率</w:t>
      </w:r>
    </w:p>
    <w:p>
      <w:pPr>
        <w:pStyle w:val="Style21"/>
        <w:keepNext/>
        <w:keepLines/>
        <w:widowControl w:val="0"/>
        <w:shd w:val="clear" w:color="auto" w:fill="auto"/>
        <w:bidi w:val="0"/>
        <w:spacing w:before="0" w:after="0" w:line="240" w:lineRule="auto"/>
        <w:ind w:left="0" w:right="0" w:firstLine="0"/>
        <w:jc w:val="left"/>
      </w:pPr>
      <w:bookmarkStart w:id="792" w:name="bookmark792"/>
      <w:bookmarkStart w:id="793" w:name="bookmark793"/>
      <w:bookmarkStart w:id="794" w:name="bookmark794"/>
      <w:r>
        <w:rPr>
          <w:color w:val="000000"/>
          <w:spacing w:val="0"/>
          <w:w w:val="100"/>
          <w:position w:val="0"/>
          <w:sz w:val="24"/>
          <w:szCs w:val="24"/>
        </w:rPr>
        <w:t>主要税种及税率情况</w:t>
      </w:r>
      <w:bookmarkEnd w:id="792"/>
      <w:bookmarkEnd w:id="793"/>
      <w:bookmarkEnd w:id="794"/>
    </w:p>
    <w:p>
      <w:pPr>
        <w:pStyle w:val="Style21"/>
        <w:keepNext/>
        <w:keepLines/>
        <w:widowControl w:val="0"/>
        <w:shd w:val="clear" w:color="auto" w:fill="auto"/>
        <w:bidi w:val="0"/>
        <w:spacing w:before="0" w:after="0" w:line="240" w:lineRule="auto"/>
        <w:ind w:left="0" w:right="0" w:firstLine="0"/>
        <w:jc w:val="left"/>
      </w:pPr>
      <w:bookmarkStart w:id="792" w:name="bookmark792"/>
      <w:bookmarkStart w:id="793" w:name="bookmark793"/>
      <w:bookmarkStart w:id="795" w:name="bookmark795"/>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792"/>
      <w:bookmarkEnd w:id="793"/>
      <w:bookmarkEnd w:id="795"/>
    </w:p>
    <w:tbl>
      <w:tblPr>
        <w:tblOverlap w:val="never"/>
        <w:jc w:val="center"/>
        <w:tblLayout w:type="fixed"/>
      </w:tblPr>
      <w:tblGrid>
        <w:gridCol w:w="2789"/>
        <w:gridCol w:w="3144"/>
        <w:gridCol w:w="3130"/>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566"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以按税法规定计算的销售货 物和应税劳务收入为基础计</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20"/>
                <w:szCs w:val="20"/>
              </w:rPr>
              <w:t>3%</w:t>
            </w:r>
          </w:p>
        </w:tc>
      </w:tr>
    </w:tbl>
    <w:p>
      <w:pPr>
        <w:widowControl w:val="0"/>
        <w:spacing w:line="1" w:lineRule="exact"/>
      </w:pPr>
      <w:r>
        <w:br w:type="page"/>
      </w:r>
    </w:p>
    <w:tbl>
      <w:tblPr>
        <w:tblOverlap w:val="never"/>
        <w:jc w:val="center"/>
        <w:tblLayout w:type="fixed"/>
      </w:tblPr>
      <w:tblGrid>
        <w:gridCol w:w="2789"/>
        <w:gridCol w:w="3144"/>
        <w:gridCol w:w="3130"/>
      </w:tblGrid>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算销项税额，扣除当期允许抵 扣的进项税额后，差额部分为 应交增值税</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实际缴纳的流转税税额</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20"/>
                <w:szCs w:val="20"/>
              </w:rPr>
              <w:t>16.5%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20"/>
                <w:szCs w:val="20"/>
              </w:rPr>
              <w:t>12.5%</w:t>
            </w:r>
          </w:p>
        </w:tc>
      </w:tr>
      <w:tr>
        <w:trPr>
          <w:trHeight w:val="83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left"/>
            </w:pPr>
            <w:r>
              <w:rPr>
                <w:color w:val="000000"/>
                <w:spacing w:val="0"/>
                <w:w w:val="100"/>
                <w:position w:val="0"/>
              </w:rPr>
              <w:t>从价计征的，按房产原值一次减 除</w:t>
            </w:r>
            <w:r>
              <w:rPr>
                <w:color w:val="000000"/>
                <w:spacing w:val="0"/>
                <w:w w:val="100"/>
                <w:position w:val="0"/>
                <w:sz w:val="20"/>
                <w:szCs w:val="20"/>
              </w:rPr>
              <w:t>％</w:t>
            </w:r>
            <w:r>
              <w:rPr>
                <w:color w:val="000000"/>
                <w:spacing w:val="0"/>
                <w:w w:val="100"/>
                <w:position w:val="0"/>
              </w:rPr>
              <w:t>后余值的</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计缴；从租计 征的，按租金收入的</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计缴</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18"/>
                <w:szCs w:val="18"/>
              </w:rPr>
              <w:t xml:space="preserve">或 </w:t>
            </w:r>
            <w:r>
              <w:rPr>
                <w:rFonts w:ascii="Times New Roman" w:eastAsia="Times New Roman" w:hAnsi="Times New Roman" w:cs="Times New Roman"/>
                <w:color w:val="000000"/>
                <w:spacing w:val="0"/>
                <w:w w:val="100"/>
                <w:position w:val="0"/>
                <w:sz w:val="20"/>
                <w:szCs w:val="20"/>
              </w:rPr>
              <w:t>12%</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实际缴纳的流转税税额</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实际缴纳的流转税税额</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p>
        </w:tc>
      </w:tr>
    </w:tbl>
    <w:p>
      <w:pPr>
        <w:widowControl w:val="0"/>
        <w:spacing w:after="199" w:line="1" w:lineRule="exact"/>
      </w:pPr>
    </w:p>
    <w:p>
      <w:pPr>
        <w:widowControl w:val="0"/>
        <w:spacing w:line="1" w:lineRule="exact"/>
      </w:pPr>
    </w:p>
    <w:p>
      <w:pPr>
        <w:pStyle w:val="Style28"/>
        <w:keepNext w:val="0"/>
        <w:keepLines w:val="0"/>
        <w:widowControl w:val="0"/>
        <w:shd w:val="clear" w:color="auto" w:fill="auto"/>
        <w:bidi w:val="0"/>
        <w:spacing w:before="0" w:after="0" w:line="278" w:lineRule="exact"/>
        <w:ind w:left="91" w:right="0" w:firstLine="0"/>
        <w:jc w:val="left"/>
      </w:pPr>
      <w:r>
        <w:rPr>
          <w:color w:val="000000"/>
          <w:spacing w:val="0"/>
          <w:w w:val="100"/>
          <w:position w:val="0"/>
        </w:rPr>
        <w:t xml:space="preserve">存在不同企业所得税税率纳税主体的，披露情况说明 </w:t>
      </w: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tbl>
      <w:tblPr>
        <w:tblOverlap w:val="never"/>
        <w:jc w:val="center"/>
        <w:tblLayout w:type="fixed"/>
      </w:tblPr>
      <w:tblGrid>
        <w:gridCol w:w="4613"/>
        <w:gridCol w:w="4450"/>
      </w:tblGrid>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航天信息股份有限公司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3680" w:right="0" w:firstLine="0"/>
              <w:jc w:val="both"/>
              <w:rPr>
                <w:sz w:val="20"/>
                <w:szCs w:val="20"/>
              </w:rPr>
            </w:pPr>
            <w:r>
              <w:rPr>
                <w:rFonts w:ascii="Times New Roman" w:eastAsia="Times New Roman" w:hAnsi="Times New Roman" w:cs="Times New Roman"/>
                <w:color w:val="000000"/>
                <w:spacing w:val="0"/>
                <w:w w:val="100"/>
                <w:position w:val="0"/>
                <w:sz w:val="20"/>
                <w:szCs w:val="20"/>
              </w:rPr>
              <w:t>15.00%</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湖南航天信息有限公司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3680" w:right="0" w:firstLine="0"/>
              <w:jc w:val="both"/>
              <w:rPr>
                <w:sz w:val="20"/>
                <w:szCs w:val="20"/>
              </w:rPr>
            </w:pPr>
            <w:r>
              <w:rPr>
                <w:rFonts w:ascii="Times New Roman" w:eastAsia="Times New Roman" w:hAnsi="Times New Roman" w:cs="Times New Roman"/>
                <w:color w:val="000000"/>
                <w:spacing w:val="0"/>
                <w:w w:val="100"/>
                <w:position w:val="0"/>
                <w:sz w:val="20"/>
                <w:szCs w:val="20"/>
              </w:rPr>
              <w:t>15.00%</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北京航天世纪规划设计院有限公司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3680" w:right="0" w:firstLine="0"/>
              <w:jc w:val="both"/>
              <w:rPr>
                <w:sz w:val="20"/>
                <w:szCs w:val="20"/>
              </w:rPr>
            </w:pPr>
            <w:r>
              <w:rPr>
                <w:rFonts w:ascii="Times New Roman" w:eastAsia="Times New Roman" w:hAnsi="Times New Roman" w:cs="Times New Roman"/>
                <w:color w:val="000000"/>
                <w:spacing w:val="0"/>
                <w:w w:val="100"/>
                <w:position w:val="0"/>
                <w:sz w:val="20"/>
                <w:szCs w:val="20"/>
              </w:rPr>
              <w:t>15.00%</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四川航天信息有限公司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3680" w:right="0" w:firstLine="0"/>
              <w:jc w:val="both"/>
              <w:rPr>
                <w:sz w:val="20"/>
                <w:szCs w:val="20"/>
              </w:rPr>
            </w:pPr>
            <w:r>
              <w:rPr>
                <w:rFonts w:ascii="Times New Roman" w:eastAsia="Times New Roman" w:hAnsi="Times New Roman" w:cs="Times New Roman"/>
                <w:color w:val="000000"/>
                <w:spacing w:val="0"/>
                <w:w w:val="100"/>
                <w:position w:val="0"/>
                <w:sz w:val="20"/>
                <w:szCs w:val="20"/>
              </w:rPr>
              <w:t>15.00%</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航天信息软件技术有限公司</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3680" w:right="0" w:firstLine="0"/>
              <w:jc w:val="both"/>
              <w:rPr>
                <w:sz w:val="20"/>
                <w:szCs w:val="20"/>
              </w:rPr>
            </w:pPr>
            <w:r>
              <w:rPr>
                <w:rFonts w:ascii="Times New Roman" w:eastAsia="Times New Roman" w:hAnsi="Times New Roman" w:cs="Times New Roman"/>
                <w:color w:val="000000"/>
                <w:spacing w:val="0"/>
                <w:w w:val="100"/>
                <w:position w:val="0"/>
                <w:sz w:val="20"/>
                <w:szCs w:val="20"/>
              </w:rPr>
              <w:t>15.00%</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上海爱信诺航天信息有限公司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3680" w:right="0" w:firstLine="0"/>
              <w:jc w:val="both"/>
              <w:rPr>
                <w:sz w:val="20"/>
                <w:szCs w:val="20"/>
              </w:rPr>
            </w:pPr>
            <w:r>
              <w:rPr>
                <w:rFonts w:ascii="Times New Roman" w:eastAsia="Times New Roman" w:hAnsi="Times New Roman" w:cs="Times New Roman"/>
                <w:color w:val="000000"/>
                <w:spacing w:val="0"/>
                <w:w w:val="100"/>
                <w:position w:val="0"/>
                <w:sz w:val="20"/>
                <w:szCs w:val="20"/>
              </w:rPr>
              <w:t>15.00%</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航天信息江苏有限公司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3680" w:right="0" w:firstLine="0"/>
              <w:jc w:val="both"/>
              <w:rPr>
                <w:sz w:val="20"/>
                <w:szCs w:val="20"/>
              </w:rPr>
            </w:pPr>
            <w:r>
              <w:rPr>
                <w:rFonts w:ascii="Times New Roman" w:eastAsia="Times New Roman" w:hAnsi="Times New Roman" w:cs="Times New Roman"/>
                <w:color w:val="000000"/>
                <w:spacing w:val="0"/>
                <w:w w:val="100"/>
                <w:position w:val="0"/>
                <w:sz w:val="20"/>
                <w:szCs w:val="20"/>
              </w:rPr>
              <w:t>15.00%</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航天信息大连有限公司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3680" w:right="0" w:firstLine="0"/>
              <w:jc w:val="both"/>
              <w:rPr>
                <w:sz w:val="20"/>
                <w:szCs w:val="20"/>
              </w:rPr>
            </w:pPr>
            <w:r>
              <w:rPr>
                <w:rFonts w:ascii="Times New Roman" w:eastAsia="Times New Roman" w:hAnsi="Times New Roman" w:cs="Times New Roman"/>
                <w:color w:val="000000"/>
                <w:spacing w:val="0"/>
                <w:w w:val="100"/>
                <w:position w:val="0"/>
                <w:sz w:val="20"/>
                <w:szCs w:val="20"/>
              </w:rPr>
              <w:t>15.00%</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内蒙古航天信息有限公司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3680" w:right="0" w:firstLine="0"/>
              <w:jc w:val="both"/>
              <w:rPr>
                <w:sz w:val="20"/>
                <w:szCs w:val="20"/>
              </w:rPr>
            </w:pPr>
            <w:r>
              <w:rPr>
                <w:rFonts w:ascii="Times New Roman" w:eastAsia="Times New Roman" w:hAnsi="Times New Roman" w:cs="Times New Roman"/>
                <w:color w:val="000000"/>
                <w:spacing w:val="0"/>
                <w:w w:val="100"/>
                <w:position w:val="0"/>
                <w:sz w:val="20"/>
                <w:szCs w:val="20"/>
              </w:rPr>
              <w:t>15.00%</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西部安全认证中心有限责任公司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3680" w:right="0" w:firstLine="0"/>
              <w:jc w:val="both"/>
              <w:rPr>
                <w:sz w:val="20"/>
                <w:szCs w:val="20"/>
              </w:rPr>
            </w:pPr>
            <w:r>
              <w:rPr>
                <w:rFonts w:ascii="Times New Roman" w:eastAsia="Times New Roman" w:hAnsi="Times New Roman" w:cs="Times New Roman"/>
                <w:color w:val="000000"/>
                <w:spacing w:val="0"/>
                <w:w w:val="100"/>
                <w:position w:val="0"/>
                <w:sz w:val="20"/>
                <w:szCs w:val="20"/>
              </w:rPr>
              <w:t>15.00%</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福建航天信息科技有限公司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3680" w:right="0" w:firstLine="0"/>
              <w:jc w:val="both"/>
              <w:rPr>
                <w:sz w:val="20"/>
                <w:szCs w:val="20"/>
              </w:rPr>
            </w:pPr>
            <w:r>
              <w:rPr>
                <w:rFonts w:ascii="Times New Roman" w:eastAsia="Times New Roman" w:hAnsi="Times New Roman" w:cs="Times New Roman"/>
                <w:color w:val="000000"/>
                <w:spacing w:val="0"/>
                <w:w w:val="100"/>
                <w:position w:val="0"/>
                <w:sz w:val="20"/>
                <w:szCs w:val="20"/>
              </w:rPr>
              <w:t>15.00%</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海南航天信息有限公司</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3680" w:right="0" w:firstLine="0"/>
              <w:jc w:val="both"/>
              <w:rPr>
                <w:sz w:val="20"/>
                <w:szCs w:val="20"/>
              </w:rPr>
            </w:pPr>
            <w:r>
              <w:rPr>
                <w:rFonts w:ascii="Times New Roman" w:eastAsia="Times New Roman" w:hAnsi="Times New Roman" w:cs="Times New Roman"/>
                <w:color w:val="000000"/>
                <w:spacing w:val="0"/>
                <w:w w:val="100"/>
                <w:position w:val="0"/>
                <w:sz w:val="20"/>
                <w:szCs w:val="20"/>
              </w:rPr>
              <w:t>15.00%</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天津航天信息有限公司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3680" w:right="0" w:firstLine="0"/>
              <w:jc w:val="both"/>
              <w:rPr>
                <w:sz w:val="20"/>
                <w:szCs w:val="20"/>
              </w:rPr>
            </w:pPr>
            <w:r>
              <w:rPr>
                <w:rFonts w:ascii="Times New Roman" w:eastAsia="Times New Roman" w:hAnsi="Times New Roman" w:cs="Times New Roman"/>
                <w:color w:val="000000"/>
                <w:spacing w:val="0"/>
                <w:w w:val="100"/>
                <w:position w:val="0"/>
                <w:sz w:val="20"/>
                <w:szCs w:val="20"/>
              </w:rPr>
              <w:t>15.00%</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湖北航天信息技术有限公司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3680" w:right="0" w:firstLine="0"/>
              <w:jc w:val="both"/>
              <w:rPr>
                <w:sz w:val="20"/>
                <w:szCs w:val="20"/>
              </w:rPr>
            </w:pPr>
            <w:r>
              <w:rPr>
                <w:rFonts w:ascii="Times New Roman" w:eastAsia="Times New Roman" w:hAnsi="Times New Roman" w:cs="Times New Roman"/>
                <w:color w:val="000000"/>
                <w:spacing w:val="0"/>
                <w:w w:val="100"/>
                <w:position w:val="0"/>
                <w:sz w:val="20"/>
                <w:szCs w:val="20"/>
              </w:rPr>
              <w:t>15.00%</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宁波爱信诺航天信息有限公司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3680" w:right="0" w:firstLine="0"/>
              <w:jc w:val="both"/>
              <w:rPr>
                <w:sz w:val="20"/>
                <w:szCs w:val="20"/>
              </w:rPr>
            </w:pPr>
            <w:r>
              <w:rPr>
                <w:rFonts w:ascii="Times New Roman" w:eastAsia="Times New Roman" w:hAnsi="Times New Roman" w:cs="Times New Roman"/>
                <w:color w:val="000000"/>
                <w:spacing w:val="0"/>
                <w:w w:val="100"/>
                <w:position w:val="0"/>
                <w:sz w:val="20"/>
                <w:szCs w:val="20"/>
              </w:rPr>
              <w:t>15.00%</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青岛航天信息有限公司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3680" w:right="0" w:firstLine="0"/>
              <w:jc w:val="both"/>
              <w:rPr>
                <w:sz w:val="20"/>
                <w:szCs w:val="20"/>
              </w:rPr>
            </w:pPr>
            <w:r>
              <w:rPr>
                <w:rFonts w:ascii="Times New Roman" w:eastAsia="Times New Roman" w:hAnsi="Times New Roman" w:cs="Times New Roman"/>
                <w:color w:val="000000"/>
                <w:spacing w:val="0"/>
                <w:w w:val="100"/>
                <w:position w:val="0"/>
                <w:sz w:val="20"/>
                <w:szCs w:val="20"/>
              </w:rPr>
              <w:t>15.00%</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青海航天信息有限公司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3680" w:right="0" w:firstLine="0"/>
              <w:jc w:val="both"/>
              <w:rPr>
                <w:sz w:val="20"/>
                <w:szCs w:val="20"/>
              </w:rPr>
            </w:pPr>
            <w:r>
              <w:rPr>
                <w:rFonts w:ascii="Times New Roman" w:eastAsia="Times New Roman" w:hAnsi="Times New Roman" w:cs="Times New Roman"/>
                <w:color w:val="000000"/>
                <w:spacing w:val="0"/>
                <w:w w:val="100"/>
                <w:position w:val="0"/>
                <w:sz w:val="20"/>
                <w:szCs w:val="20"/>
              </w:rPr>
              <w:t>15.00%</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重庆航天信息有限公司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3680" w:right="0" w:firstLine="0"/>
              <w:jc w:val="both"/>
              <w:rPr>
                <w:sz w:val="20"/>
                <w:szCs w:val="20"/>
              </w:rPr>
            </w:pPr>
            <w:r>
              <w:rPr>
                <w:rFonts w:ascii="Times New Roman" w:eastAsia="Times New Roman" w:hAnsi="Times New Roman" w:cs="Times New Roman"/>
                <w:color w:val="000000"/>
                <w:spacing w:val="0"/>
                <w:w w:val="100"/>
                <w:position w:val="0"/>
                <w:sz w:val="20"/>
                <w:szCs w:val="20"/>
              </w:rPr>
              <w:t>15.00%</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广西航天信息技术有限公司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3680" w:right="0" w:firstLine="0"/>
              <w:jc w:val="both"/>
              <w:rPr>
                <w:sz w:val="20"/>
                <w:szCs w:val="20"/>
              </w:rPr>
            </w:pPr>
            <w:r>
              <w:rPr>
                <w:rFonts w:ascii="Times New Roman" w:eastAsia="Times New Roman" w:hAnsi="Times New Roman" w:cs="Times New Roman"/>
                <w:color w:val="000000"/>
                <w:spacing w:val="0"/>
                <w:w w:val="100"/>
                <w:position w:val="0"/>
                <w:sz w:val="20"/>
                <w:szCs w:val="20"/>
              </w:rPr>
              <w:t>15.00%</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陕西航天信息有限公司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3680" w:right="0" w:firstLine="0"/>
              <w:jc w:val="both"/>
              <w:rPr>
                <w:sz w:val="20"/>
                <w:szCs w:val="20"/>
              </w:rPr>
            </w:pPr>
            <w:r>
              <w:rPr>
                <w:rFonts w:ascii="Times New Roman" w:eastAsia="Times New Roman" w:hAnsi="Times New Roman" w:cs="Times New Roman"/>
                <w:color w:val="000000"/>
                <w:spacing w:val="0"/>
                <w:w w:val="100"/>
                <w:position w:val="0"/>
                <w:sz w:val="20"/>
                <w:szCs w:val="20"/>
              </w:rPr>
              <w:t>15.00%</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黑龙江航天信息有限公司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3680" w:right="0" w:firstLine="0"/>
              <w:jc w:val="both"/>
              <w:rPr>
                <w:sz w:val="20"/>
                <w:szCs w:val="20"/>
              </w:rPr>
            </w:pPr>
            <w:r>
              <w:rPr>
                <w:rFonts w:ascii="Times New Roman" w:eastAsia="Times New Roman" w:hAnsi="Times New Roman" w:cs="Times New Roman"/>
                <w:color w:val="000000"/>
                <w:spacing w:val="0"/>
                <w:w w:val="100"/>
                <w:position w:val="0"/>
                <w:sz w:val="20"/>
                <w:szCs w:val="20"/>
              </w:rPr>
              <w:t>15.00%</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新疆航天信息有限公司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3680" w:right="0" w:firstLine="0"/>
              <w:jc w:val="both"/>
              <w:rPr>
                <w:sz w:val="20"/>
                <w:szCs w:val="20"/>
              </w:rPr>
            </w:pPr>
            <w:r>
              <w:rPr>
                <w:rFonts w:ascii="Times New Roman" w:eastAsia="Times New Roman" w:hAnsi="Times New Roman" w:cs="Times New Roman"/>
                <w:color w:val="000000"/>
                <w:spacing w:val="0"/>
                <w:w w:val="100"/>
                <w:position w:val="0"/>
                <w:sz w:val="20"/>
                <w:szCs w:val="20"/>
              </w:rPr>
              <w:t>15.00%</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河北航天信息技术有限公司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3680" w:right="0" w:firstLine="0"/>
              <w:jc w:val="both"/>
              <w:rPr>
                <w:sz w:val="20"/>
                <w:szCs w:val="20"/>
              </w:rPr>
            </w:pPr>
            <w:r>
              <w:rPr>
                <w:rFonts w:ascii="Times New Roman" w:eastAsia="Times New Roman" w:hAnsi="Times New Roman" w:cs="Times New Roman"/>
                <w:color w:val="000000"/>
                <w:spacing w:val="0"/>
                <w:w w:val="100"/>
                <w:position w:val="0"/>
                <w:sz w:val="20"/>
                <w:szCs w:val="20"/>
              </w:rPr>
              <w:t>15.00%</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航天信息河南有限公司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3680" w:right="0" w:firstLine="0"/>
              <w:jc w:val="both"/>
              <w:rPr>
                <w:sz w:val="20"/>
                <w:szCs w:val="20"/>
              </w:rPr>
            </w:pPr>
            <w:r>
              <w:rPr>
                <w:rFonts w:ascii="Times New Roman" w:eastAsia="Times New Roman" w:hAnsi="Times New Roman" w:cs="Times New Roman"/>
                <w:color w:val="000000"/>
                <w:spacing w:val="0"/>
                <w:w w:val="100"/>
                <w:position w:val="0"/>
                <w:sz w:val="20"/>
                <w:szCs w:val="20"/>
              </w:rPr>
              <w:t>15.00%</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吉林爱信诺航天信息有限公司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3680" w:right="0" w:firstLine="0"/>
              <w:jc w:val="both"/>
              <w:rPr>
                <w:sz w:val="20"/>
                <w:szCs w:val="20"/>
              </w:rPr>
            </w:pPr>
            <w:r>
              <w:rPr>
                <w:rFonts w:ascii="Times New Roman" w:eastAsia="Times New Roman" w:hAnsi="Times New Roman" w:cs="Times New Roman"/>
                <w:color w:val="000000"/>
                <w:spacing w:val="0"/>
                <w:w w:val="100"/>
                <w:position w:val="0"/>
                <w:sz w:val="20"/>
                <w:szCs w:val="20"/>
              </w:rPr>
              <w:t>15.00%</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深圳航天信息有限公司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3680" w:right="0" w:firstLine="0"/>
              <w:jc w:val="both"/>
              <w:rPr>
                <w:sz w:val="20"/>
                <w:szCs w:val="20"/>
              </w:rPr>
            </w:pPr>
            <w:r>
              <w:rPr>
                <w:rFonts w:ascii="Times New Roman" w:eastAsia="Times New Roman" w:hAnsi="Times New Roman" w:cs="Times New Roman"/>
                <w:color w:val="000000"/>
                <w:spacing w:val="0"/>
                <w:w w:val="100"/>
                <w:position w:val="0"/>
                <w:sz w:val="20"/>
                <w:szCs w:val="20"/>
              </w:rPr>
              <w:t>15.00%</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航信德利信息系统（上海）有限公司</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3680" w:right="0" w:firstLine="0"/>
              <w:jc w:val="both"/>
              <w:rPr>
                <w:sz w:val="20"/>
                <w:szCs w:val="20"/>
              </w:rPr>
            </w:pPr>
            <w:r>
              <w:rPr>
                <w:rFonts w:ascii="Times New Roman" w:eastAsia="Times New Roman" w:hAnsi="Times New Roman" w:cs="Times New Roman"/>
                <w:color w:val="000000"/>
                <w:spacing w:val="0"/>
                <w:w w:val="100"/>
                <w:position w:val="0"/>
                <w:sz w:val="20"/>
                <w:szCs w:val="20"/>
              </w:rPr>
              <w:t>15.00%</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航天网安技术（深圳）有限公司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3680" w:right="0" w:firstLine="0"/>
              <w:jc w:val="both"/>
              <w:rPr>
                <w:sz w:val="20"/>
                <w:szCs w:val="20"/>
              </w:rPr>
            </w:pPr>
            <w:r>
              <w:rPr>
                <w:rFonts w:ascii="Times New Roman" w:eastAsia="Times New Roman" w:hAnsi="Times New Roman" w:cs="Times New Roman"/>
                <w:color w:val="000000"/>
                <w:spacing w:val="0"/>
                <w:w w:val="100"/>
                <w:position w:val="0"/>
                <w:sz w:val="20"/>
                <w:szCs w:val="20"/>
              </w:rPr>
              <w:t>15.00%</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香港爱信诺（国际）有限公司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3680" w:right="0" w:firstLine="0"/>
              <w:jc w:val="both"/>
              <w:rPr>
                <w:sz w:val="20"/>
                <w:szCs w:val="20"/>
              </w:rPr>
            </w:pPr>
            <w:r>
              <w:rPr>
                <w:rFonts w:ascii="Times New Roman" w:eastAsia="Times New Roman" w:hAnsi="Times New Roman" w:cs="Times New Roman"/>
                <w:color w:val="000000"/>
                <w:spacing w:val="0"/>
                <w:w w:val="100"/>
                <w:position w:val="0"/>
                <w:sz w:val="20"/>
                <w:szCs w:val="20"/>
              </w:rPr>
              <w:t>16.50%</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爱信诺征信有限公司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3680" w:right="0" w:firstLine="0"/>
              <w:jc w:val="both"/>
              <w:rPr>
                <w:sz w:val="20"/>
                <w:szCs w:val="20"/>
              </w:rPr>
            </w:pPr>
            <w:r>
              <w:rPr>
                <w:rFonts w:ascii="Times New Roman" w:eastAsia="Times New Roman" w:hAnsi="Times New Roman" w:cs="Times New Roman"/>
                <w:color w:val="000000"/>
                <w:spacing w:val="0"/>
                <w:w w:val="100"/>
                <w:position w:val="0"/>
                <w:sz w:val="20"/>
                <w:szCs w:val="20"/>
              </w:rPr>
              <w:t>12.50%</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北京市海淀区航天信息培训学校</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3680" w:right="0" w:firstLine="0"/>
              <w:jc w:val="both"/>
              <w:rPr>
                <w:sz w:val="20"/>
                <w:szCs w:val="20"/>
              </w:rPr>
            </w:pPr>
            <w:r>
              <w:rPr>
                <w:rFonts w:ascii="Times New Roman" w:eastAsia="Times New Roman" w:hAnsi="Times New Roman" w:cs="Times New Roman"/>
                <w:color w:val="000000"/>
                <w:spacing w:val="0"/>
                <w:w w:val="100"/>
                <w:position w:val="0"/>
                <w:sz w:val="20"/>
                <w:szCs w:val="20"/>
              </w:rPr>
              <w:t>20.00%</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除上述以外的其他纳税主体</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3680" w:right="0" w:firstLine="0"/>
              <w:jc w:val="both"/>
              <w:rPr>
                <w:sz w:val="20"/>
                <w:szCs w:val="20"/>
              </w:rPr>
            </w:pPr>
            <w:r>
              <w:rPr>
                <w:rFonts w:ascii="Times New Roman" w:eastAsia="Times New Roman" w:hAnsi="Times New Roman" w:cs="Times New Roman"/>
                <w:color w:val="000000"/>
                <w:spacing w:val="0"/>
                <w:w w:val="100"/>
                <w:position w:val="0"/>
                <w:sz w:val="20"/>
                <w:szCs w:val="20"/>
              </w:rPr>
              <w:t>25.00%</w:t>
            </w:r>
          </w:p>
        </w:tc>
      </w:tr>
    </w:tbl>
    <w:p>
      <w:pPr>
        <w:pStyle w:val="Style5"/>
        <w:keepNext w:val="0"/>
        <w:keepLines w:val="0"/>
        <w:widowControl w:val="0"/>
        <w:numPr>
          <w:ilvl w:val="0"/>
          <w:numId w:val="123"/>
        </w:numPr>
        <w:shd w:val="clear" w:color="auto" w:fill="auto"/>
        <w:bidi w:val="0"/>
        <w:spacing w:before="0" w:after="60" w:line="271" w:lineRule="exact"/>
        <w:ind w:left="0" w:right="0" w:firstLine="0"/>
        <w:jc w:val="both"/>
      </w:pPr>
      <w:bookmarkStart w:id="796" w:name="bookmark796"/>
      <w:bookmarkEnd w:id="796"/>
      <w:r>
        <w:rPr>
          <w:b/>
          <w:bCs/>
          <w:color w:val="000000"/>
          <w:spacing w:val="0"/>
          <w:w w:val="100"/>
          <w:position w:val="0"/>
        </w:rPr>
        <w:t>税收优惠</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5"/>
        <w:keepNext w:val="0"/>
        <w:keepLines w:val="0"/>
        <w:widowControl w:val="0"/>
        <w:numPr>
          <w:ilvl w:val="0"/>
          <w:numId w:val="125"/>
        </w:numPr>
        <w:shd w:val="clear" w:color="auto" w:fill="auto"/>
        <w:bidi w:val="0"/>
        <w:spacing w:before="0" w:after="0" w:line="271" w:lineRule="exact"/>
        <w:ind w:left="0" w:right="0" w:firstLine="440"/>
        <w:jc w:val="both"/>
      </w:pPr>
      <w:bookmarkStart w:id="797" w:name="bookmark797"/>
      <w:bookmarkEnd w:id="797"/>
      <w:r>
        <w:rPr>
          <w:color w:val="000000"/>
          <w:spacing w:val="0"/>
          <w:w w:val="100"/>
          <w:position w:val="0"/>
        </w:rPr>
        <w:t>企业所得税</w:t>
      </w:r>
    </w:p>
    <w:p>
      <w:pPr>
        <w:pStyle w:val="Style5"/>
        <w:keepNext w:val="0"/>
        <w:keepLines w:val="0"/>
        <w:widowControl w:val="0"/>
        <w:shd w:val="clear" w:color="auto" w:fill="auto"/>
        <w:bidi w:val="0"/>
        <w:spacing w:before="0" w:after="0" w:line="271" w:lineRule="exact"/>
        <w:ind w:left="0" w:right="0" w:firstLine="440"/>
        <w:jc w:val="both"/>
      </w:pPr>
      <w:r>
        <w:rPr>
          <w:color w:val="000000"/>
          <w:spacing w:val="0"/>
          <w:w w:val="100"/>
          <w:position w:val="0"/>
        </w:rPr>
        <w:t>本公司</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21</w:t>
      </w:r>
      <w:r>
        <w:rPr>
          <w:color w:val="000000"/>
          <w:spacing w:val="0"/>
          <w:w w:val="100"/>
          <w:position w:val="0"/>
        </w:rPr>
        <w:t>日取得高新技术企业证书,有效期</w:t>
      </w:r>
      <w:r>
        <w:rPr>
          <w:color w:val="000000"/>
          <w:spacing w:val="0"/>
          <w:w w:val="100"/>
          <w:position w:val="0"/>
          <w:sz w:val="20"/>
          <w:szCs w:val="20"/>
        </w:rPr>
        <w:t>3</w:t>
      </w:r>
      <w:r>
        <w:rPr>
          <w:color w:val="000000"/>
          <w:spacing w:val="0"/>
          <w:w w:val="100"/>
          <w:position w:val="0"/>
        </w:rPr>
        <w:t>年，证书编号为</w:t>
      </w:r>
      <w:r>
        <w:rPr>
          <w:color w:val="000000"/>
          <w:spacing w:val="0"/>
          <w:w w:val="100"/>
          <w:position w:val="0"/>
          <w:sz w:val="20"/>
          <w:szCs w:val="20"/>
        </w:rPr>
        <w:t>:</w:t>
      </w:r>
      <w:r>
        <w:rPr>
          <w:color w:val="000000"/>
          <w:spacing w:val="0"/>
          <w:w w:val="100"/>
          <w:position w:val="0"/>
          <w:sz w:val="20"/>
          <w:szCs w:val="20"/>
        </w:rPr>
        <w:t xml:space="preserve">GR202011002314, </w:t>
      </w:r>
      <w:r>
        <w:rPr>
          <w:color w:val="000000"/>
          <w:spacing w:val="0"/>
          <w:w w:val="100"/>
          <w:position w:val="0"/>
          <w:sz w:val="20"/>
          <w:szCs w:val="20"/>
        </w:rPr>
        <w:t>2020</w:t>
      </w:r>
      <w:r>
        <w:rPr>
          <w:color w:val="000000"/>
          <w:spacing w:val="0"/>
          <w:w w:val="100"/>
          <w:position w:val="0"/>
        </w:rPr>
        <w:t>年至</w:t>
      </w:r>
      <w:r>
        <w:rPr>
          <w:color w:val="000000"/>
          <w:spacing w:val="0"/>
          <w:w w:val="100"/>
          <w:position w:val="0"/>
          <w:sz w:val="20"/>
          <w:szCs w:val="20"/>
        </w:rPr>
        <w:t>2023</w:t>
      </w:r>
      <w:r>
        <w:rPr>
          <w:color w:val="000000"/>
          <w:spacing w:val="0"/>
          <w:w w:val="100"/>
          <w:position w:val="0"/>
        </w:rPr>
        <w:t>年本公司本部、金卡分公司、涿州分公司、海外分公司、厦门分公司、西藏分公 司、云南分公司、金盾分公司、广州航天软件分公司、企业服务分公司、智慧分公司减按</w:t>
      </w:r>
      <w:r>
        <w:rPr>
          <w:color w:val="000000"/>
          <w:spacing w:val="0"/>
          <w:w w:val="100"/>
          <w:position w:val="0"/>
          <w:sz w:val="20"/>
          <w:szCs w:val="20"/>
        </w:rPr>
        <w:t>15%</w:t>
      </w:r>
      <w:r>
        <w:rPr>
          <w:color w:val="000000"/>
          <w:spacing w:val="0"/>
          <w:w w:val="100"/>
          <w:position w:val="0"/>
        </w:rPr>
        <w:t>的 税率缴纳企业所得税。</w:t>
      </w:r>
    </w:p>
    <w:p>
      <w:pPr>
        <w:pStyle w:val="Style5"/>
        <w:keepNext w:val="0"/>
        <w:keepLines w:val="0"/>
        <w:widowControl w:val="0"/>
        <w:shd w:val="clear" w:color="auto" w:fill="auto"/>
        <w:bidi w:val="0"/>
        <w:spacing w:before="0" w:after="0" w:line="271" w:lineRule="exact"/>
        <w:ind w:left="0" w:right="0" w:firstLine="440"/>
        <w:jc w:val="both"/>
      </w:pPr>
      <w:r>
        <w:rPr>
          <w:color w:val="000000"/>
          <w:spacing w:val="0"/>
          <w:w w:val="100"/>
          <w:position w:val="0"/>
        </w:rPr>
        <w:t>本公司之以下子公司取得高新技术企业证书：湖南航天信息有限公司、北京航天世纪规划设 计院有限公司、四川航天信息有限公司、航天信息软件技术有限公司、上海爱信诺航天信息有限 公司、航天信息江苏有限公司、航天信息大连有限公司、内蒙古航天信息有限公司、西部安全认 证中心有限责任公司、福建航天信息科技有限公司、海南航天信息有限公司、天津航天信息有限 公司、湖北航天信息技术有限公司、宁波爱信诺航天信息有限公司、青岛航天信息有限公司、青 海航天信息有限公司、重庆航天信息有限公司、广西航天信息技术有限公司、陕西航天信息有限 公司、黑龙江航天信息有限公司、新疆航天信息有限公司、河北航天信息技术有限公司、航天信 息河南有限公司、吉林爱信诺航天信息有限公司、深圳航天信息有限公司、航信德利信息系统（上 海）有限公司、航天网安技术（深圳）有限公司，以上公司本年企业所得税的适用税率为</w:t>
      </w:r>
      <w:r>
        <w:rPr>
          <w:color w:val="000000"/>
          <w:spacing w:val="0"/>
          <w:w w:val="100"/>
          <w:position w:val="0"/>
          <w:sz w:val="20"/>
          <w:szCs w:val="20"/>
        </w:rPr>
        <w:t>15%</w:t>
      </w:r>
      <w:r>
        <w:rPr>
          <w:color w:val="000000"/>
          <w:spacing w:val="0"/>
          <w:w w:val="100"/>
          <w:position w:val="0"/>
        </w:rPr>
        <w:t>。</w:t>
      </w:r>
    </w:p>
    <w:p>
      <w:pPr>
        <w:pStyle w:val="Style5"/>
        <w:keepNext w:val="0"/>
        <w:keepLines w:val="0"/>
        <w:widowControl w:val="0"/>
        <w:shd w:val="clear" w:color="auto" w:fill="auto"/>
        <w:tabs>
          <w:tab w:pos="4114" w:val="left"/>
        </w:tabs>
        <w:bidi w:val="0"/>
        <w:spacing w:before="0" w:after="0" w:line="271" w:lineRule="exact"/>
        <w:ind w:left="0" w:right="0" w:firstLine="440"/>
        <w:jc w:val="both"/>
      </w:pPr>
      <w:r>
        <w:rPr>
          <w:color w:val="000000"/>
          <w:spacing w:val="0"/>
          <w:w w:val="100"/>
          <w:position w:val="0"/>
        </w:rPr>
        <w:t>本公司之子公司四川航天信息有限公司于</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10</w:t>
      </w:r>
      <w:r>
        <w:rPr>
          <w:color w:val="000000"/>
          <w:spacing w:val="0"/>
          <w:w w:val="100"/>
          <w:position w:val="0"/>
        </w:rPr>
        <w:t>日取得四川省经济和信息化委员会 《关于确认眉山青神华龙天然气有限责任公司等</w:t>
      </w:r>
      <w:r>
        <w:rPr>
          <w:color w:val="000000"/>
          <w:spacing w:val="0"/>
          <w:w w:val="100"/>
          <w:position w:val="0"/>
          <w:sz w:val="20"/>
          <w:szCs w:val="20"/>
        </w:rPr>
        <w:t>19</w:t>
      </w:r>
      <w:r>
        <w:rPr>
          <w:color w:val="000000"/>
          <w:spacing w:val="0"/>
          <w:w w:val="100"/>
          <w:position w:val="0"/>
        </w:rPr>
        <w:t>户企业主营业务为国家鼓励类产业项目的批 复》（川经信产业函〔</w:t>
      </w:r>
      <w:r>
        <w:rPr>
          <w:color w:val="000000"/>
          <w:spacing w:val="0"/>
          <w:w w:val="100"/>
          <w:position w:val="0"/>
          <w:sz w:val="20"/>
          <w:szCs w:val="20"/>
        </w:rPr>
        <w:t>2014） 473</w:t>
      </w:r>
      <w:r>
        <w:rPr>
          <w:color w:val="000000"/>
          <w:spacing w:val="0"/>
          <w:w w:val="100"/>
          <w:position w:val="0"/>
        </w:rPr>
        <w:t>号</w:t>
      </w:r>
      <w:r>
        <w:rPr>
          <w:color w:val="000000"/>
          <w:spacing w:val="0"/>
          <w:w w:val="100"/>
          <w:position w:val="0"/>
          <w:sz w:val="20"/>
          <w:szCs w:val="20"/>
        </w:rPr>
        <w:t>），</w:t>
      </w:r>
      <w:r>
        <w:rPr>
          <w:color w:val="000000"/>
          <w:spacing w:val="0"/>
          <w:w w:val="100"/>
          <w:position w:val="0"/>
        </w:rPr>
        <w:t>依据《国家税务总局关于深入实施西部大开发战略有关企 业所得税优惠政策的公告》（国税发〔</w:t>
      </w:r>
      <w:r>
        <w:rPr>
          <w:color w:val="000000"/>
          <w:spacing w:val="0"/>
          <w:w w:val="100"/>
          <w:position w:val="0"/>
          <w:sz w:val="20"/>
          <w:szCs w:val="20"/>
        </w:rPr>
        <w:t>2012）</w:t>
        <w:tab/>
        <w:t>12</w:t>
      </w:r>
      <w:r>
        <w:rPr>
          <w:color w:val="000000"/>
          <w:spacing w:val="0"/>
          <w:w w:val="100"/>
          <w:position w:val="0"/>
        </w:rPr>
        <w:t>号）、《四川省国家税务局关于认真落实西部大开</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发战略有关企业所得税优惠政策的公告》（国税发</w:t>
      </w:r>
      <w:r>
        <w:rPr>
          <w:color w:val="000000"/>
          <w:spacing w:val="0"/>
          <w:w w:val="100"/>
          <w:position w:val="0"/>
          <w:sz w:val="20"/>
          <w:szCs w:val="20"/>
        </w:rPr>
        <w:t>2012</w:t>
      </w:r>
      <w:r>
        <w:rPr>
          <w:color w:val="000000"/>
          <w:spacing w:val="0"/>
          <w:w w:val="100"/>
          <w:position w:val="0"/>
        </w:rPr>
        <w:t>年第</w:t>
      </w:r>
      <w:r>
        <w:rPr>
          <w:color w:val="000000"/>
          <w:spacing w:val="0"/>
          <w:w w:val="100"/>
          <w:position w:val="0"/>
          <w:sz w:val="20"/>
          <w:szCs w:val="20"/>
        </w:rPr>
        <w:t>7</w:t>
      </w:r>
      <w:r>
        <w:rPr>
          <w:color w:val="000000"/>
          <w:spacing w:val="0"/>
          <w:w w:val="100"/>
          <w:position w:val="0"/>
        </w:rPr>
        <w:t>号），享受西部大开发优惠政策，本 年所得税税率按</w:t>
      </w:r>
      <w:r>
        <w:rPr>
          <w:color w:val="000000"/>
          <w:spacing w:val="0"/>
          <w:w w:val="100"/>
          <w:position w:val="0"/>
          <w:sz w:val="20"/>
          <w:szCs w:val="20"/>
        </w:rPr>
        <w:t>15%</w:t>
      </w:r>
      <w:r>
        <w:rPr>
          <w:color w:val="000000"/>
          <w:spacing w:val="0"/>
          <w:w w:val="100"/>
          <w:position w:val="0"/>
        </w:rPr>
        <w:t>执行。</w:t>
      </w:r>
    </w:p>
    <w:p>
      <w:pPr>
        <w:pStyle w:val="Style5"/>
        <w:keepNext w:val="0"/>
        <w:keepLines w:val="0"/>
        <w:widowControl w:val="0"/>
        <w:shd w:val="clear" w:color="auto" w:fill="auto"/>
        <w:bidi w:val="0"/>
        <w:spacing w:before="0" w:after="0" w:line="271" w:lineRule="exact"/>
        <w:ind w:left="0" w:right="0" w:firstLine="440"/>
        <w:jc w:val="both"/>
      </w:pPr>
      <w:r>
        <w:rPr>
          <w:color w:val="000000"/>
          <w:spacing w:val="0"/>
          <w:w w:val="100"/>
          <w:position w:val="0"/>
        </w:rPr>
        <w:t>本公司之子公司爱信诺征信有限公司于</w:t>
      </w:r>
      <w:r>
        <w:rPr>
          <w:color w:val="000000"/>
          <w:spacing w:val="0"/>
          <w:w w:val="100"/>
          <w:position w:val="0"/>
          <w:sz w:val="20"/>
          <w:szCs w:val="20"/>
        </w:rPr>
        <w:t>2017</w:t>
      </w:r>
      <w:r>
        <w:rPr>
          <w:color w:val="000000"/>
          <w:spacing w:val="0"/>
          <w:w w:val="100"/>
          <w:position w:val="0"/>
        </w:rPr>
        <w:t>年取得软件企业证书，根据《关于集成电路设计 和软件产业企业所得税政策的公告》（财政部税务总局公告</w:t>
      </w:r>
      <w:r>
        <w:rPr>
          <w:color w:val="000000"/>
          <w:spacing w:val="0"/>
          <w:w w:val="100"/>
          <w:position w:val="0"/>
          <w:sz w:val="20"/>
          <w:szCs w:val="20"/>
        </w:rPr>
        <w:t>2019</w:t>
      </w:r>
      <w:r>
        <w:rPr>
          <w:color w:val="000000"/>
          <w:spacing w:val="0"/>
          <w:w w:val="100"/>
          <w:position w:val="0"/>
        </w:rPr>
        <w:t>年第</w:t>
      </w:r>
      <w:r>
        <w:rPr>
          <w:color w:val="000000"/>
          <w:spacing w:val="0"/>
          <w:w w:val="100"/>
          <w:position w:val="0"/>
          <w:sz w:val="20"/>
          <w:szCs w:val="20"/>
        </w:rPr>
        <w:t>68</w:t>
      </w:r>
      <w:r>
        <w:rPr>
          <w:color w:val="000000"/>
          <w:spacing w:val="0"/>
          <w:w w:val="100"/>
          <w:position w:val="0"/>
        </w:rPr>
        <w:t>号），享受软件业企三免 三减半的税收优惠政策，本年企业所得税率为</w:t>
      </w:r>
      <w:r>
        <w:rPr>
          <w:color w:val="000000"/>
          <w:spacing w:val="0"/>
          <w:w w:val="100"/>
          <w:position w:val="0"/>
          <w:sz w:val="20"/>
          <w:szCs w:val="20"/>
        </w:rPr>
        <w:t xml:space="preserve">12. </w:t>
      </w:r>
      <w:r>
        <w:rPr>
          <w:color w:val="000000"/>
          <w:spacing w:val="0"/>
          <w:w w:val="100"/>
          <w:position w:val="0"/>
          <w:sz w:val="20"/>
          <w:szCs w:val="20"/>
        </w:rPr>
        <w:t>5%</w:t>
      </w:r>
      <w:r>
        <w:rPr>
          <w:color w:val="000000"/>
          <w:spacing w:val="0"/>
          <w:w w:val="100"/>
          <w:position w:val="0"/>
        </w:rPr>
        <w:t>。</w:t>
      </w:r>
    </w:p>
    <w:p>
      <w:pPr>
        <w:pStyle w:val="Style5"/>
        <w:keepNext w:val="0"/>
        <w:keepLines w:val="0"/>
        <w:widowControl w:val="0"/>
        <w:shd w:val="clear" w:color="auto" w:fill="auto"/>
        <w:tabs>
          <w:tab w:pos="3893" w:val="left"/>
        </w:tabs>
        <w:bidi w:val="0"/>
        <w:spacing w:before="0" w:after="0" w:line="271" w:lineRule="exact"/>
        <w:ind w:left="0" w:right="0" w:firstLine="440"/>
        <w:jc w:val="both"/>
      </w:pPr>
      <w:r>
        <w:rPr>
          <w:color w:val="000000"/>
          <w:spacing w:val="0"/>
          <w:w w:val="100"/>
          <w:position w:val="0"/>
        </w:rPr>
        <w:t>本公司之子公司北京市海淀区航天信息培训学校根据《财政部税务总局关于实施小微企业普 惠性税收减免政策的通知》（财税〔</w:t>
      </w:r>
      <w:r>
        <w:rPr>
          <w:color w:val="000000"/>
          <w:spacing w:val="0"/>
          <w:w w:val="100"/>
          <w:position w:val="0"/>
          <w:sz w:val="20"/>
          <w:szCs w:val="20"/>
        </w:rPr>
        <w:t>2019）</w:t>
        <w:tab/>
        <w:t>13</w:t>
      </w:r>
      <w:r>
        <w:rPr>
          <w:color w:val="000000"/>
          <w:spacing w:val="0"/>
          <w:w w:val="100"/>
          <w:position w:val="0"/>
        </w:rPr>
        <w:t>号）的规定，对小型微利企业年应纳税所得额不超</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过</w:t>
      </w:r>
      <w:r>
        <w:rPr>
          <w:color w:val="000000"/>
          <w:spacing w:val="0"/>
          <w:w w:val="100"/>
          <w:position w:val="0"/>
          <w:sz w:val="20"/>
          <w:szCs w:val="20"/>
        </w:rPr>
        <w:t>100</w:t>
      </w:r>
      <w:r>
        <w:rPr>
          <w:color w:val="000000"/>
          <w:spacing w:val="0"/>
          <w:w w:val="100"/>
          <w:position w:val="0"/>
        </w:rPr>
        <w:t>万元的部分，减按</w:t>
      </w:r>
      <w:r>
        <w:rPr>
          <w:color w:val="000000"/>
          <w:spacing w:val="0"/>
          <w:w w:val="100"/>
          <w:position w:val="0"/>
          <w:sz w:val="20"/>
          <w:szCs w:val="20"/>
        </w:rPr>
        <w:t>25%</w:t>
      </w:r>
      <w:r>
        <w:rPr>
          <w:color w:val="000000"/>
          <w:spacing w:val="0"/>
          <w:w w:val="100"/>
          <w:position w:val="0"/>
        </w:rPr>
        <w:t>计入应纳税所得额，按</w:t>
      </w:r>
      <w:r>
        <w:rPr>
          <w:color w:val="000000"/>
          <w:spacing w:val="0"/>
          <w:w w:val="100"/>
          <w:position w:val="0"/>
          <w:sz w:val="20"/>
          <w:szCs w:val="20"/>
        </w:rPr>
        <w:t>20%</w:t>
      </w:r>
      <w:r>
        <w:rPr>
          <w:color w:val="000000"/>
          <w:spacing w:val="0"/>
          <w:w w:val="100"/>
          <w:position w:val="0"/>
        </w:rPr>
        <w:t>的税率缴纳企业所得税。</w:t>
      </w:r>
    </w:p>
    <w:p>
      <w:pPr>
        <w:pStyle w:val="Style5"/>
        <w:keepNext w:val="0"/>
        <w:keepLines w:val="0"/>
        <w:widowControl w:val="0"/>
        <w:shd w:val="clear" w:color="auto" w:fill="auto"/>
        <w:bidi w:val="0"/>
        <w:spacing w:before="0" w:after="0" w:line="271" w:lineRule="exact"/>
        <w:ind w:left="0" w:right="0" w:firstLine="440"/>
        <w:jc w:val="both"/>
      </w:pPr>
      <w:r>
        <w:rPr>
          <w:color w:val="000000"/>
          <w:spacing w:val="0"/>
          <w:w w:val="100"/>
          <w:position w:val="0"/>
        </w:rPr>
        <w:t>所有分子公司根据《关于提高研究开发费用税前加计扣除比例的通知》（财税〔</w:t>
      </w:r>
      <w:r>
        <w:rPr>
          <w:color w:val="000000"/>
          <w:spacing w:val="0"/>
          <w:w w:val="100"/>
          <w:position w:val="0"/>
          <w:sz w:val="20"/>
          <w:szCs w:val="20"/>
        </w:rPr>
        <w:t>2018） 99</w:t>
      </w:r>
      <w:r>
        <w:rPr>
          <w:color w:val="000000"/>
          <w:spacing w:val="0"/>
          <w:w w:val="100"/>
          <w:position w:val="0"/>
        </w:rPr>
        <w:t>号） 的规定，本年研发费用按实际发生额的</w:t>
      </w:r>
      <w:r>
        <w:rPr>
          <w:color w:val="000000"/>
          <w:spacing w:val="0"/>
          <w:w w:val="100"/>
          <w:position w:val="0"/>
          <w:sz w:val="20"/>
          <w:szCs w:val="20"/>
        </w:rPr>
        <w:t>75%</w:t>
      </w:r>
      <w:r>
        <w:rPr>
          <w:color w:val="000000"/>
          <w:spacing w:val="0"/>
          <w:w w:val="100"/>
          <w:position w:val="0"/>
        </w:rPr>
        <w:t>在税前加计扣除。</w:t>
      </w:r>
    </w:p>
    <w:p>
      <w:pPr>
        <w:pStyle w:val="Style5"/>
        <w:keepNext w:val="0"/>
        <w:keepLines w:val="0"/>
        <w:widowControl w:val="0"/>
        <w:numPr>
          <w:ilvl w:val="0"/>
          <w:numId w:val="125"/>
        </w:numPr>
        <w:shd w:val="clear" w:color="auto" w:fill="auto"/>
        <w:bidi w:val="0"/>
        <w:spacing w:before="0" w:after="0" w:line="271" w:lineRule="exact"/>
        <w:ind w:left="0" w:right="0" w:firstLine="440"/>
        <w:jc w:val="both"/>
      </w:pPr>
      <w:bookmarkStart w:id="798" w:name="bookmark798"/>
      <w:bookmarkEnd w:id="798"/>
      <w:r>
        <w:rPr>
          <w:color w:val="000000"/>
          <w:spacing w:val="0"/>
          <w:w w:val="100"/>
          <w:position w:val="0"/>
        </w:rPr>
        <w:t>增值税</w:t>
      </w:r>
    </w:p>
    <w:p>
      <w:pPr>
        <w:pStyle w:val="Style5"/>
        <w:keepNext w:val="0"/>
        <w:keepLines w:val="0"/>
        <w:widowControl w:val="0"/>
        <w:shd w:val="clear" w:color="auto" w:fill="auto"/>
        <w:bidi w:val="0"/>
        <w:spacing w:before="0" w:after="0" w:line="271" w:lineRule="exact"/>
        <w:ind w:left="0" w:right="0" w:firstLine="440"/>
        <w:jc w:val="both"/>
      </w:pPr>
      <w:r>
        <w:rPr>
          <w:color w:val="000000"/>
          <w:spacing w:val="0"/>
          <w:w w:val="100"/>
          <w:position w:val="0"/>
        </w:rPr>
        <w:t>根据《转发财政部国家税务总局关于软件产品增值税政策的通知》（京财税〔</w:t>
      </w:r>
      <w:r>
        <w:rPr>
          <w:color w:val="000000"/>
          <w:spacing w:val="0"/>
          <w:w w:val="100"/>
          <w:position w:val="0"/>
          <w:sz w:val="20"/>
          <w:szCs w:val="20"/>
        </w:rPr>
        <w:t>2011） 2325</w:t>
      </w:r>
      <w:r>
        <w:rPr>
          <w:color w:val="000000"/>
          <w:spacing w:val="0"/>
          <w:w w:val="100"/>
          <w:position w:val="0"/>
        </w:rPr>
        <w:t xml:space="preserve">号） 的有关规定，本公司本部及子公司航天信息软件技术有限公司、华迪计算机集团有限公司、北京 航天金税技术有限公司销售软件及集成电路产品，对软件及集成电路产品入库税款实际税负超过 </w:t>
      </w:r>
      <w:r>
        <w:rPr>
          <w:color w:val="000000"/>
          <w:spacing w:val="0"/>
          <w:w w:val="100"/>
          <w:position w:val="0"/>
          <w:sz w:val="20"/>
          <w:szCs w:val="20"/>
        </w:rPr>
        <w:t>3%</w:t>
      </w:r>
      <w:r>
        <w:rPr>
          <w:color w:val="000000"/>
          <w:spacing w:val="0"/>
          <w:w w:val="100"/>
          <w:position w:val="0"/>
        </w:rPr>
        <w:t>的部分经主管税务机关审核批准后，享受即征即退政策。</w:t>
      </w:r>
    </w:p>
    <w:p>
      <w:pPr>
        <w:pStyle w:val="Style5"/>
        <w:keepNext w:val="0"/>
        <w:keepLines w:val="0"/>
        <w:widowControl w:val="0"/>
        <w:shd w:val="clear" w:color="auto" w:fill="auto"/>
        <w:tabs>
          <w:tab w:pos="7664" w:val="left"/>
        </w:tabs>
        <w:bidi w:val="0"/>
        <w:spacing w:before="0" w:after="0" w:line="271" w:lineRule="exact"/>
        <w:ind w:left="0" w:right="0" w:firstLine="440"/>
        <w:jc w:val="both"/>
      </w:pPr>
      <w:r>
        <w:rPr>
          <w:color w:val="000000"/>
          <w:spacing w:val="0"/>
          <w:w w:val="100"/>
          <w:position w:val="0"/>
        </w:rPr>
        <w:t>根据财政部、国家税务总局《关于软件产品增值税政策的通知》（财税〔</w:t>
      </w:r>
      <w:r>
        <w:rPr>
          <w:color w:val="000000"/>
          <w:spacing w:val="0"/>
          <w:w w:val="100"/>
          <w:position w:val="0"/>
          <w:sz w:val="20"/>
          <w:szCs w:val="20"/>
        </w:rPr>
        <w:t>2011）</w:t>
        <w:tab/>
        <w:t>100</w:t>
      </w:r>
      <w:r>
        <w:rPr>
          <w:color w:val="000000"/>
          <w:spacing w:val="0"/>
          <w:w w:val="100"/>
          <w:position w:val="0"/>
        </w:rPr>
        <w:t>号）的有</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 xml:space="preserve">关规定，本公司之子公司安徽航天信息科技有限公司、航天信息江苏有限公司、上海爱信诺航天 信息有限公司、浙江爱信诺航天信息有限公司、湖南航天信息有限公司、辽宁航天信息有限公司、 航天信息大连有限公司、重庆航天信息有限公司、山东爱信诺航天信息有限公司、青岛航天信息 有限公司、河北航天信息技术有限公司、四川航天信息有限公司、深圳航信德诚科技有限公司、 北京捷文科技股份有限公司、广西航天信息技术有限公司、宁波爱信诺航天信息有限公司、吉林 爱信诺航天信息有限公司销售软件及集成电路产品，按 </w:t>
      </w:r>
      <w:r>
        <w:rPr>
          <w:color w:val="000000"/>
          <w:spacing w:val="0"/>
          <w:w w:val="100"/>
          <w:position w:val="0"/>
          <w:sz w:val="20"/>
          <w:szCs w:val="20"/>
        </w:rPr>
        <w:t>13%</w:t>
      </w:r>
      <w:r>
        <w:rPr>
          <w:color w:val="000000"/>
          <w:spacing w:val="0"/>
          <w:w w:val="100"/>
          <w:position w:val="0"/>
        </w:rPr>
        <w:t>税率缴纳增值税后，对增值税实际税 负超过</w:t>
      </w:r>
      <w:r>
        <w:rPr>
          <w:color w:val="000000"/>
          <w:spacing w:val="0"/>
          <w:w w:val="100"/>
          <w:position w:val="0"/>
          <w:sz w:val="20"/>
          <w:szCs w:val="20"/>
        </w:rPr>
        <w:t>3%</w:t>
      </w:r>
      <w:r>
        <w:rPr>
          <w:color w:val="000000"/>
          <w:spacing w:val="0"/>
          <w:w w:val="100"/>
          <w:position w:val="0"/>
        </w:rPr>
        <w:t>的部分享受即征即退政策。</w:t>
      </w:r>
    </w:p>
    <w:p>
      <w:pPr>
        <w:pStyle w:val="Style5"/>
        <w:keepNext w:val="0"/>
        <w:keepLines w:val="0"/>
        <w:widowControl w:val="0"/>
        <w:shd w:val="clear" w:color="auto" w:fill="auto"/>
        <w:tabs>
          <w:tab w:pos="8649" w:val="left"/>
        </w:tabs>
        <w:bidi w:val="0"/>
        <w:spacing w:before="0" w:after="0" w:line="271" w:lineRule="exact"/>
        <w:ind w:left="0" w:right="0" w:firstLine="220"/>
        <w:jc w:val="both"/>
        <w:rPr>
          <w:sz w:val="20"/>
          <w:szCs w:val="20"/>
        </w:rPr>
      </w:pPr>
      <w:r>
        <w:rPr>
          <w:color w:val="000000"/>
          <w:spacing w:val="0"/>
          <w:w w:val="100"/>
          <w:position w:val="0"/>
          <w:sz w:val="18"/>
          <w:szCs w:val="18"/>
        </w:rPr>
        <w:t>根据财政部、国家税务总局《关于全面推开营业税改征增值税试点的通知》（财税〔</w:t>
      </w:r>
      <w:r>
        <w:rPr>
          <w:color w:val="000000"/>
          <w:spacing w:val="0"/>
          <w:w w:val="100"/>
          <w:position w:val="0"/>
          <w:sz w:val="20"/>
          <w:szCs w:val="20"/>
        </w:rPr>
        <w:t>2016）</w:t>
        <w:tab/>
        <w:t>36</w:t>
      </w:r>
    </w:p>
    <w:p>
      <w:pPr>
        <w:pStyle w:val="Style5"/>
        <w:keepNext w:val="0"/>
        <w:keepLines w:val="0"/>
        <w:widowControl w:val="0"/>
        <w:shd w:val="clear" w:color="auto" w:fill="auto"/>
        <w:bidi w:val="0"/>
        <w:spacing w:before="0" w:after="0" w:line="271" w:lineRule="exact"/>
        <w:ind w:left="0" w:right="0" w:firstLine="0"/>
        <w:jc w:val="both"/>
        <w:sectPr>
          <w:headerReference w:type="default" r:id="rId29"/>
          <w:footerReference w:type="default" r:id="rId30"/>
          <w:footnotePr>
            <w:pos w:val="pageBottom"/>
            <w:numFmt w:val="decimal"/>
            <w:numRestart w:val="continuous"/>
          </w:footnotePr>
          <w:pgSz w:w="11900" w:h="16840"/>
          <w:pgMar w:top="1412" w:right="1633" w:bottom="1537" w:left="1143" w:header="0" w:footer="3" w:gutter="0"/>
          <w:pgNumType w:start="102"/>
          <w:cols w:space="720"/>
          <w:noEndnote/>
          <w:rtlGutter w:val="0"/>
          <w:docGrid w:linePitch="360"/>
        </w:sectPr>
      </w:pPr>
      <w:r>
        <w:rPr>
          <w:color w:val="000000"/>
          <w:spacing w:val="0"/>
          <w:w w:val="100"/>
          <w:position w:val="0"/>
        </w:rPr>
        <w:t>号）的有关规定，广西航天信息技术有限公司、山东爱信诺航天信息有限公司、陕西航天信息有 限公司、华迪计算机集团有限公司、爱信诺征信有限公司，享受技术转让、技术开发免征增值税 优惠。</w:t>
      </w:r>
    </w:p>
    <w:p>
      <w:pPr>
        <w:pStyle w:val="Style5"/>
        <w:keepNext w:val="0"/>
        <w:keepLines w:val="0"/>
        <w:widowControl w:val="0"/>
        <w:numPr>
          <w:ilvl w:val="0"/>
          <w:numId w:val="125"/>
        </w:numPr>
        <w:shd w:val="clear" w:color="auto" w:fill="auto"/>
        <w:bidi w:val="0"/>
        <w:spacing w:before="360" w:after="100" w:line="240" w:lineRule="auto"/>
        <w:ind w:left="1100" w:right="0" w:firstLine="0"/>
        <w:jc w:val="left"/>
      </w:pPr>
      <w:bookmarkStart w:id="799" w:name="bookmark799"/>
      <w:bookmarkEnd w:id="799"/>
      <w:r>
        <w:rPr>
          <w:b/>
          <w:bCs/>
          <w:color w:val="000000"/>
          <w:spacing w:val="0"/>
          <w:w w:val="100"/>
          <w:position w:val="0"/>
        </w:rPr>
        <w:t>其他</w:t>
      </w:r>
    </w:p>
    <w:p>
      <w:pPr>
        <w:pStyle w:val="Style5"/>
        <w:keepNext w:val="0"/>
        <w:keepLines w:val="0"/>
        <w:widowControl w:val="0"/>
        <w:shd w:val="clear" w:color="auto" w:fill="auto"/>
        <w:bidi w:val="0"/>
        <w:spacing w:before="0" w:after="420" w:line="240" w:lineRule="auto"/>
        <w:ind w:left="110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1100" w:right="0" w:firstLine="0"/>
        <w:jc w:val="left"/>
      </w:pPr>
      <w:bookmarkStart w:id="800" w:name="bookmark800"/>
      <w:r>
        <w:rPr>
          <w:b/>
          <w:bCs/>
          <w:color w:val="000000"/>
          <w:spacing w:val="0"/>
          <w:w w:val="100"/>
          <w:position w:val="0"/>
        </w:rPr>
        <w:t>七</w:t>
      </w:r>
      <w:bookmarkEnd w:id="800"/>
      <w:r>
        <w:rPr>
          <w:b/>
          <w:bCs/>
          <w:color w:val="000000"/>
          <w:spacing w:val="0"/>
          <w:w w:val="100"/>
          <w:position w:val="0"/>
        </w:rPr>
        <w:t>、合并财务报表项目注释</w:t>
      </w:r>
    </w:p>
    <w:p>
      <w:pPr>
        <w:pStyle w:val="Style5"/>
        <w:keepNext w:val="0"/>
        <w:keepLines w:val="0"/>
        <w:widowControl w:val="0"/>
        <w:shd w:val="clear" w:color="auto" w:fill="auto"/>
        <w:bidi w:val="0"/>
        <w:spacing w:before="0" w:after="100" w:line="240" w:lineRule="auto"/>
        <w:ind w:left="1100" w:right="0" w:firstLine="0"/>
        <w:jc w:val="left"/>
      </w:pPr>
      <w:bookmarkStart w:id="801" w:name="bookmark801"/>
      <w:r>
        <w:rPr>
          <w:b/>
          <w:bCs/>
          <w:color w:val="000000"/>
          <w:spacing w:val="0"/>
          <w:w w:val="100"/>
          <w:position w:val="0"/>
        </w:rPr>
        <w:t>1</w:t>
      </w:r>
      <w:bookmarkEnd w:id="801"/>
      <w:r>
        <w:rPr>
          <w:b/>
          <w:bCs/>
          <w:color w:val="000000"/>
          <w:spacing w:val="0"/>
          <w:w w:val="100"/>
          <w:position w:val="0"/>
        </w:rPr>
        <w:t>、货币资金</w:t>
      </w:r>
    </w:p>
    <w:p>
      <w:pPr>
        <w:pStyle w:val="Style5"/>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80"/>
        <w:gridCol w:w="3379"/>
        <w:gridCol w:w="3418"/>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1,337,653.49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180" w:right="0" w:firstLine="0"/>
              <w:jc w:val="left"/>
              <w:rPr>
                <w:sz w:val="20"/>
                <w:szCs w:val="20"/>
              </w:rPr>
            </w:pPr>
            <w:r>
              <w:rPr>
                <w:rFonts w:ascii="Times New Roman" w:eastAsia="Times New Roman" w:hAnsi="Times New Roman" w:cs="Times New Roman"/>
                <w:color w:val="000000"/>
                <w:spacing w:val="0"/>
                <w:w w:val="100"/>
                <w:position w:val="0"/>
                <w:sz w:val="20"/>
                <w:szCs w:val="20"/>
              </w:rPr>
              <w:t>1,676,508.83</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10,126,438,212.47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820" w:right="0" w:firstLine="0"/>
              <w:jc w:val="left"/>
              <w:rPr>
                <w:sz w:val="20"/>
                <w:szCs w:val="20"/>
              </w:rPr>
            </w:pPr>
            <w:r>
              <w:rPr>
                <w:rFonts w:ascii="Times New Roman" w:eastAsia="Times New Roman" w:hAnsi="Times New Roman" w:cs="Times New Roman"/>
                <w:color w:val="000000"/>
                <w:spacing w:val="0"/>
                <w:w w:val="100"/>
                <w:position w:val="0"/>
                <w:sz w:val="20"/>
                <w:szCs w:val="20"/>
              </w:rPr>
              <w:t>9,280,679,572.68</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167,391,353.16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2080" w:right="0" w:firstLine="0"/>
              <w:jc w:val="left"/>
              <w:rPr>
                <w:sz w:val="20"/>
                <w:szCs w:val="20"/>
              </w:rPr>
            </w:pPr>
            <w:r>
              <w:rPr>
                <w:rFonts w:ascii="Times New Roman" w:eastAsia="Times New Roman" w:hAnsi="Times New Roman" w:cs="Times New Roman"/>
                <w:color w:val="000000"/>
                <w:spacing w:val="0"/>
                <w:w w:val="100"/>
                <w:position w:val="0"/>
                <w:sz w:val="20"/>
                <w:szCs w:val="20"/>
              </w:rPr>
              <w:t>83,286,285.19</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定期存款应计利息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060" w:right="0" w:firstLine="0"/>
              <w:jc w:val="left"/>
              <w:rPr>
                <w:sz w:val="20"/>
                <w:szCs w:val="20"/>
              </w:rPr>
            </w:pPr>
            <w:r>
              <w:rPr>
                <w:rFonts w:ascii="Times New Roman" w:eastAsia="Times New Roman" w:hAnsi="Times New Roman" w:cs="Times New Roman"/>
                <w:color w:val="000000"/>
                <w:spacing w:val="0"/>
                <w:w w:val="100"/>
                <w:position w:val="0"/>
                <w:sz w:val="20"/>
                <w:szCs w:val="20"/>
              </w:rPr>
              <w:t>20,611,224.08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180" w:right="0" w:firstLine="0"/>
              <w:jc w:val="left"/>
              <w:rPr>
                <w:sz w:val="20"/>
                <w:szCs w:val="20"/>
              </w:rPr>
            </w:pPr>
            <w:r>
              <w:rPr>
                <w:rFonts w:ascii="Times New Roman" w:eastAsia="Times New Roman" w:hAnsi="Times New Roman" w:cs="Times New Roman"/>
                <w:color w:val="000000"/>
                <w:spacing w:val="0"/>
                <w:w w:val="100"/>
                <w:position w:val="0"/>
                <w:sz w:val="20"/>
                <w:szCs w:val="20"/>
              </w:rPr>
              <w:t>5,803,535.21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10,315,778,443.20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20" w:right="0" w:firstLine="0"/>
              <w:jc w:val="left"/>
              <w:rPr>
                <w:sz w:val="20"/>
                <w:szCs w:val="20"/>
              </w:rPr>
            </w:pPr>
            <w:r>
              <w:rPr>
                <w:rFonts w:ascii="Times New Roman" w:eastAsia="Times New Roman" w:hAnsi="Times New Roman" w:cs="Times New Roman"/>
                <w:color w:val="000000"/>
                <w:spacing w:val="0"/>
                <w:w w:val="100"/>
                <w:position w:val="0"/>
                <w:sz w:val="20"/>
                <w:szCs w:val="20"/>
              </w:rPr>
              <w:t>9,371,445,901.91</w:t>
            </w:r>
          </w:p>
        </w:tc>
      </w:tr>
      <w:tr>
        <w:trPr>
          <w:trHeight w:val="56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其中：存放在境外的 款项总额</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2060" w:right="0" w:firstLine="0"/>
              <w:jc w:val="left"/>
              <w:rPr>
                <w:sz w:val="20"/>
                <w:szCs w:val="20"/>
              </w:rPr>
            </w:pPr>
            <w:r>
              <w:rPr>
                <w:rFonts w:ascii="Times New Roman" w:eastAsia="Times New Roman" w:hAnsi="Times New Roman" w:cs="Times New Roman"/>
                <w:color w:val="000000"/>
                <w:spacing w:val="0"/>
                <w:w w:val="100"/>
                <w:position w:val="0"/>
                <w:sz w:val="20"/>
                <w:szCs w:val="20"/>
              </w:rPr>
              <w:t>48,490,457.89</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2080" w:right="0" w:firstLine="0"/>
              <w:jc w:val="left"/>
              <w:rPr>
                <w:sz w:val="20"/>
                <w:szCs w:val="20"/>
              </w:rPr>
            </w:pPr>
            <w:r>
              <w:rPr>
                <w:rFonts w:ascii="Times New Roman" w:eastAsia="Times New Roman" w:hAnsi="Times New Roman" w:cs="Times New Roman"/>
                <w:color w:val="000000"/>
                <w:spacing w:val="0"/>
                <w:w w:val="100"/>
                <w:position w:val="0"/>
                <w:sz w:val="20"/>
                <w:szCs w:val="20"/>
              </w:rPr>
              <w:t>87,569,542.54</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40" w:line="240" w:lineRule="auto"/>
        <w:ind w:left="1520" w:right="0" w:firstLine="0"/>
        <w:jc w:val="left"/>
      </w:pPr>
      <w:r>
        <w:rPr>
          <w:color w:val="000000"/>
          <w:spacing w:val="0"/>
          <w:w w:val="100"/>
          <w:position w:val="0"/>
        </w:rPr>
        <w:t>受限制的货币资金明细如下:</w:t>
      </w:r>
    </w:p>
    <w:tbl>
      <w:tblPr>
        <w:tblOverlap w:val="never"/>
        <w:jc w:val="center"/>
        <w:tblLayout w:type="fixed"/>
      </w:tblPr>
      <w:tblGrid>
        <w:gridCol w:w="3048"/>
        <w:gridCol w:w="3005"/>
        <w:gridCol w:w="3038"/>
      </w:tblGrid>
      <w:tr>
        <w:trPr>
          <w:trHeight w:val="47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61"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票据保证金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14,947,925.41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5,857,422.00</w:t>
            </w:r>
          </w:p>
        </w:tc>
      </w:tr>
      <w:tr>
        <w:trPr>
          <w:trHeight w:val="46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冻结款项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83,336,416.10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00" w:right="0" w:firstLine="0"/>
              <w:jc w:val="both"/>
              <w:rPr>
                <w:sz w:val="20"/>
                <w:szCs w:val="20"/>
              </w:rPr>
            </w:pPr>
            <w:r>
              <w:rPr>
                <w:rFonts w:ascii="Times New Roman" w:eastAsia="Times New Roman" w:hAnsi="Times New Roman" w:cs="Times New Roman"/>
                <w:color w:val="000000"/>
                <w:spacing w:val="0"/>
                <w:w w:val="100"/>
                <w:position w:val="0"/>
                <w:sz w:val="20"/>
                <w:szCs w:val="20"/>
              </w:rPr>
              <w:t>57,127,496.28</w:t>
            </w:r>
          </w:p>
        </w:tc>
      </w:tr>
      <w:tr>
        <w:trPr>
          <w:trHeight w:val="46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60,771,244.20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00" w:right="0" w:firstLine="0"/>
              <w:jc w:val="both"/>
              <w:rPr>
                <w:sz w:val="20"/>
                <w:szCs w:val="20"/>
              </w:rPr>
            </w:pPr>
            <w:r>
              <w:rPr>
                <w:rFonts w:ascii="Times New Roman" w:eastAsia="Times New Roman" w:hAnsi="Times New Roman" w:cs="Times New Roman"/>
                <w:color w:val="000000"/>
                <w:spacing w:val="0"/>
                <w:w w:val="100"/>
                <w:position w:val="0"/>
                <w:sz w:val="20"/>
                <w:szCs w:val="20"/>
              </w:rPr>
              <w:t>50,602,447.09</w:t>
            </w:r>
          </w:p>
        </w:tc>
      </w:tr>
      <w:tr>
        <w:trPr>
          <w:trHeight w:val="461"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43,325,445.79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5,404,188.94</w:t>
            </w:r>
          </w:p>
        </w:tc>
      </w:tr>
      <w:tr>
        <w:trPr>
          <w:trHeight w:val="46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外币保证金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28,846,526.73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00" w:right="0" w:firstLine="0"/>
              <w:jc w:val="both"/>
              <w:rPr>
                <w:sz w:val="20"/>
                <w:szCs w:val="20"/>
              </w:rPr>
            </w:pPr>
            <w:r>
              <w:rPr>
                <w:rFonts w:ascii="Times New Roman" w:eastAsia="Times New Roman" w:hAnsi="Times New Roman" w:cs="Times New Roman"/>
                <w:color w:val="000000"/>
                <w:spacing w:val="0"/>
                <w:w w:val="100"/>
                <w:position w:val="0"/>
                <w:sz w:val="20"/>
                <w:szCs w:val="20"/>
              </w:rPr>
              <w:t>27,826,296.96</w:t>
            </w:r>
          </w:p>
        </w:tc>
      </w:tr>
      <w:tr>
        <w:trPr>
          <w:trHeight w:val="475" w:hRule="exact"/>
        </w:trPr>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231,227,558.23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146,817,851.27</w:t>
            </w:r>
          </w:p>
        </w:tc>
      </w:tr>
    </w:tbl>
    <w:p>
      <w:pPr>
        <w:widowControl w:val="0"/>
        <w:spacing w:after="559" w:line="1" w:lineRule="exact"/>
      </w:pPr>
    </w:p>
    <w:p>
      <w:pPr>
        <w:pStyle w:val="Style5"/>
        <w:keepNext w:val="0"/>
        <w:keepLines w:val="0"/>
        <w:widowControl w:val="0"/>
        <w:shd w:val="clear" w:color="auto" w:fill="auto"/>
        <w:bidi w:val="0"/>
        <w:spacing w:before="0" w:after="100" w:line="240" w:lineRule="auto"/>
        <w:ind w:left="1100" w:right="0" w:firstLine="0"/>
        <w:jc w:val="left"/>
      </w:pPr>
      <w:bookmarkStart w:id="802" w:name="bookmark802"/>
      <w:r>
        <w:rPr>
          <w:b/>
          <w:bCs/>
          <w:color w:val="000000"/>
          <w:spacing w:val="0"/>
          <w:w w:val="100"/>
          <w:position w:val="0"/>
        </w:rPr>
        <w:t>2</w:t>
      </w:r>
      <w:bookmarkEnd w:id="802"/>
      <w:r>
        <w:rPr>
          <w:b/>
          <w:bCs/>
          <w:color w:val="000000"/>
          <w:spacing w:val="0"/>
          <w:w w:val="100"/>
          <w:position w:val="0"/>
        </w:rPr>
        <w:t>、交易性金融资产</w:t>
      </w:r>
    </w:p>
    <w:p>
      <w:pPr>
        <w:pStyle w:val="Style21"/>
        <w:keepNext/>
        <w:keepLines/>
        <w:widowControl w:val="0"/>
        <w:shd w:val="clear" w:color="auto" w:fill="auto"/>
        <w:bidi w:val="0"/>
        <w:spacing w:before="0" w:after="0" w:line="240" w:lineRule="auto"/>
        <w:ind w:left="1180" w:right="0" w:firstLine="0"/>
        <w:jc w:val="left"/>
      </w:pPr>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803"/>
      <w:bookmarkEnd w:id="804"/>
      <w:bookmarkEnd w:id="805"/>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1,668,344,123.55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2,139,037,924.94</w:t>
            </w:r>
          </w:p>
        </w:tc>
      </w:tr>
      <w:tr>
        <w:trPr>
          <w:trHeight w:val="283" w:hRule="exact"/>
        </w:trPr>
        <w:tc>
          <w:tcPr>
            <w:gridSpan w:val="3"/>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80"/>
              <w:jc w:val="left"/>
            </w:pPr>
            <w:r>
              <w:rPr>
                <w:color w:val="000000"/>
                <w:spacing w:val="0"/>
                <w:w w:val="100"/>
                <w:position w:val="0"/>
              </w:rPr>
              <w:t>权益工具投资</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1,668,344,123.55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2,139,037,924.94</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指定以公允价值计量且其变动计入当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3"/>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1,668,344,123.55</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2,139,037,924.94</w:t>
            </w:r>
          </w:p>
        </w:tc>
      </w:tr>
    </w:tbl>
    <w:p>
      <w:pPr>
        <w:pStyle w:val="Style21"/>
        <w:keepNext/>
        <w:keepLines/>
        <w:widowControl w:val="0"/>
        <w:shd w:val="clear" w:color="auto" w:fill="auto"/>
        <w:bidi w:val="0"/>
        <w:spacing w:before="0" w:after="0" w:line="240" w:lineRule="auto"/>
        <w:ind w:left="1100" w:right="0" w:firstLine="0"/>
        <w:jc w:val="left"/>
      </w:pPr>
      <w:bookmarkStart w:id="806" w:name="bookmark806"/>
      <w:bookmarkStart w:id="807" w:name="bookmark807"/>
      <w:bookmarkStart w:id="808" w:name="bookmark808"/>
      <w:r>
        <w:rPr>
          <w:color w:val="000000"/>
          <w:spacing w:val="0"/>
          <w:w w:val="100"/>
          <w:position w:val="0"/>
          <w:sz w:val="24"/>
          <w:szCs w:val="24"/>
        </w:rPr>
        <w:t>其他说明：</w:t>
      </w:r>
      <w:bookmarkEnd w:id="806"/>
      <w:bookmarkEnd w:id="807"/>
      <w:bookmarkEnd w:id="808"/>
    </w:p>
    <w:p>
      <w:pPr>
        <w:pStyle w:val="Style5"/>
        <w:keepNext w:val="0"/>
        <w:keepLines w:val="0"/>
        <w:widowControl w:val="0"/>
        <w:shd w:val="clear" w:color="auto" w:fill="auto"/>
        <w:bidi w:val="0"/>
        <w:spacing w:before="0" w:after="340" w:line="240" w:lineRule="auto"/>
        <w:ind w:left="110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tabs>
          <w:tab w:pos="1468" w:val="left"/>
        </w:tabs>
        <w:bidi w:val="0"/>
        <w:spacing w:before="0" w:after="100" w:line="240" w:lineRule="auto"/>
        <w:ind w:left="1100" w:right="0" w:firstLine="0"/>
        <w:jc w:val="left"/>
      </w:pPr>
      <w:bookmarkStart w:id="809" w:name="bookmark809"/>
      <w:r>
        <w:rPr>
          <w:b/>
          <w:bCs/>
          <w:color w:val="000000"/>
          <w:spacing w:val="0"/>
          <w:w w:val="100"/>
          <w:position w:val="0"/>
        </w:rPr>
        <w:t>3</w:t>
      </w:r>
      <w:bookmarkEnd w:id="809"/>
      <w:r>
        <w:rPr>
          <w:b/>
          <w:bCs/>
          <w:color w:val="000000"/>
          <w:spacing w:val="0"/>
          <w:w w:val="100"/>
          <w:position w:val="0"/>
        </w:rPr>
        <w:t>、</w:t>
        <w:tab/>
        <w:t>衍生金融资产</w:t>
      </w:r>
    </w:p>
    <w:p>
      <w:pPr>
        <w:pStyle w:val="Style5"/>
        <w:keepNext w:val="0"/>
        <w:keepLines w:val="0"/>
        <w:widowControl w:val="0"/>
        <w:shd w:val="clear" w:color="auto" w:fill="auto"/>
        <w:bidi w:val="0"/>
        <w:spacing w:before="0" w:after="340" w:line="240" w:lineRule="auto"/>
        <w:ind w:left="110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tabs>
          <w:tab w:pos="1473" w:val="left"/>
        </w:tabs>
        <w:bidi w:val="0"/>
        <w:spacing w:before="0" w:after="100" w:line="240" w:lineRule="auto"/>
        <w:ind w:left="1100" w:right="0" w:firstLine="0"/>
        <w:jc w:val="left"/>
      </w:pPr>
      <w:bookmarkStart w:id="810" w:name="bookmark810"/>
      <w:r>
        <w:rPr>
          <w:b/>
          <w:bCs/>
          <w:color w:val="000000"/>
          <w:spacing w:val="0"/>
          <w:w w:val="100"/>
          <w:position w:val="0"/>
        </w:rPr>
        <w:t>4</w:t>
      </w:r>
      <w:bookmarkEnd w:id="810"/>
      <w:r>
        <w:rPr>
          <w:b/>
          <w:bCs/>
          <w:color w:val="000000"/>
          <w:spacing w:val="0"/>
          <w:w w:val="100"/>
          <w:position w:val="0"/>
        </w:rPr>
        <w:t>、</w:t>
        <w:tab/>
        <w:t>应收票据</w:t>
      </w:r>
    </w:p>
    <w:p>
      <w:pPr>
        <w:pStyle w:val="Style5"/>
        <w:keepNext w:val="0"/>
        <w:keepLines w:val="0"/>
        <w:widowControl w:val="0"/>
        <w:numPr>
          <w:ilvl w:val="0"/>
          <w:numId w:val="127"/>
        </w:numPr>
        <w:shd w:val="clear" w:color="auto" w:fill="auto"/>
        <w:bidi w:val="0"/>
        <w:spacing w:before="0" w:after="100" w:line="240" w:lineRule="auto"/>
        <w:ind w:left="1100" w:right="0" w:firstLine="0"/>
        <w:jc w:val="left"/>
      </w:pPr>
      <w:bookmarkStart w:id="811" w:name="bookmark811"/>
      <w:bookmarkEnd w:id="811"/>
      <w:r>
        <w:rPr>
          <w:b/>
          <w:bCs/>
          <w:color w:val="000000"/>
          <w:spacing w:val="0"/>
          <w:w w:val="100"/>
          <w:position w:val="0"/>
        </w:rPr>
        <w:t>.</w:t>
      </w:r>
      <w:r>
        <w:rPr>
          <w:b/>
          <w:bCs/>
          <w:color w:val="000000"/>
          <w:spacing w:val="0"/>
          <w:w w:val="100"/>
          <w:position w:val="0"/>
        </w:rPr>
        <w:t>应收票据分类列示</w:t>
      </w:r>
    </w:p>
    <w:p>
      <w:pPr>
        <w:pStyle w:val="Style21"/>
        <w:keepNext/>
        <w:keepLines/>
        <w:widowControl w:val="0"/>
        <w:shd w:val="clear" w:color="auto" w:fill="auto"/>
        <w:bidi w:val="0"/>
        <w:spacing w:before="0" w:after="0" w:line="240" w:lineRule="auto"/>
        <w:ind w:left="1100" w:right="0" w:firstLine="0"/>
        <w:jc w:val="left"/>
      </w:pPr>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812"/>
      <w:bookmarkEnd w:id="813"/>
      <w:bookmarkEnd w:id="814"/>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00"/>
        <w:gridCol w:w="3130"/>
        <w:gridCol w:w="2947"/>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16,654,836.83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143,036,545.56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942,084,606.44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1,205,927,111.33</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958,739,443.27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1,348,963,656.89</w:t>
            </w:r>
          </w:p>
        </w:tc>
      </w:tr>
    </w:tbl>
    <w:p>
      <w:pPr>
        <w:widowControl w:val="0"/>
        <w:spacing w:after="339" w:line="1" w:lineRule="exact"/>
      </w:pPr>
    </w:p>
    <w:p>
      <w:pPr>
        <w:pStyle w:val="Style5"/>
        <w:keepNext w:val="0"/>
        <w:keepLines w:val="0"/>
        <w:widowControl w:val="0"/>
        <w:numPr>
          <w:ilvl w:val="0"/>
          <w:numId w:val="127"/>
        </w:numPr>
        <w:shd w:val="clear" w:color="auto" w:fill="auto"/>
        <w:tabs>
          <w:tab w:pos="1530" w:val="left"/>
        </w:tabs>
        <w:bidi w:val="0"/>
        <w:spacing w:before="0" w:after="100" w:line="240" w:lineRule="auto"/>
        <w:ind w:left="1100" w:right="0" w:firstLine="0"/>
        <w:jc w:val="both"/>
      </w:pPr>
      <w:bookmarkStart w:id="815" w:name="bookmark815"/>
      <w:bookmarkEnd w:id="815"/>
      <w:r>
        <w:rPr>
          <w:b/>
          <w:bCs/>
          <w:color w:val="000000"/>
          <w:spacing w:val="0"/>
          <w:w w:val="100"/>
          <w:position w:val="0"/>
        </w:rPr>
        <w:t>.</w:t>
      </w:r>
      <w:r>
        <w:rPr>
          <w:b/>
          <w:bCs/>
          <w:color w:val="000000"/>
          <w:spacing w:val="0"/>
          <w:w w:val="100"/>
          <w:position w:val="0"/>
        </w:rPr>
        <w:t>期末公司已质押的应收票据</w:t>
      </w:r>
    </w:p>
    <w:p>
      <w:pPr>
        <w:pStyle w:val="Style5"/>
        <w:keepNext w:val="0"/>
        <w:keepLines w:val="0"/>
        <w:widowControl w:val="0"/>
        <w:shd w:val="clear" w:color="auto" w:fill="auto"/>
        <w:bidi w:val="0"/>
        <w:spacing w:before="0" w:after="100" w:line="240" w:lineRule="auto"/>
        <w:ind w:left="1100" w:right="0" w:firstLine="0"/>
        <w:jc w:val="both"/>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numPr>
          <w:ilvl w:val="0"/>
          <w:numId w:val="127"/>
        </w:numPr>
        <w:shd w:val="clear" w:color="auto" w:fill="auto"/>
        <w:tabs>
          <w:tab w:pos="1530" w:val="left"/>
        </w:tabs>
        <w:bidi w:val="0"/>
        <w:spacing w:before="0" w:after="100" w:line="240" w:lineRule="auto"/>
        <w:ind w:left="1100" w:right="0" w:firstLine="0"/>
        <w:jc w:val="both"/>
      </w:pPr>
      <w:bookmarkStart w:id="816" w:name="bookmark816"/>
      <w:bookmarkEnd w:id="816"/>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21"/>
        <w:keepNext/>
        <w:keepLines/>
        <w:widowControl w:val="0"/>
        <w:shd w:val="clear" w:color="auto" w:fill="auto"/>
        <w:bidi w:val="0"/>
        <w:spacing w:before="0" w:after="0" w:line="240" w:lineRule="auto"/>
        <w:ind w:left="1100" w:right="0" w:firstLine="0"/>
        <w:jc w:val="both"/>
      </w:pPr>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817"/>
      <w:bookmarkEnd w:id="818"/>
      <w:bookmarkEnd w:id="819"/>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5"/>
        <w:gridCol w:w="3048"/>
        <w:gridCol w:w="3130"/>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20" w:right="0" w:firstLine="0"/>
              <w:jc w:val="left"/>
              <w:rPr>
                <w:sz w:val="20"/>
                <w:szCs w:val="20"/>
              </w:rPr>
            </w:pPr>
            <w:r>
              <w:rPr>
                <w:rFonts w:ascii="Times New Roman" w:eastAsia="Times New Roman" w:hAnsi="Times New Roman" w:cs="Times New Roman"/>
                <w:color w:val="000000"/>
                <w:spacing w:val="0"/>
                <w:w w:val="100"/>
                <w:position w:val="0"/>
                <w:sz w:val="20"/>
                <w:szCs w:val="20"/>
              </w:rPr>
              <w:t>3,980,627.70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150,000.00</w:t>
            </w:r>
          </w:p>
        </w:tc>
      </w:tr>
      <w:tr>
        <w:trPr>
          <w:trHeight w:val="32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6,005,975.35</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820" w:right="0" w:firstLine="0"/>
              <w:jc w:val="left"/>
              <w:rPr>
                <w:sz w:val="20"/>
                <w:szCs w:val="20"/>
              </w:rPr>
            </w:pPr>
            <w:r>
              <w:rPr>
                <w:rFonts w:ascii="Times New Roman" w:eastAsia="Times New Roman" w:hAnsi="Times New Roman" w:cs="Times New Roman"/>
                <w:color w:val="000000"/>
                <w:spacing w:val="0"/>
                <w:w w:val="100"/>
                <w:position w:val="0"/>
                <w:sz w:val="20"/>
                <w:szCs w:val="20"/>
              </w:rPr>
              <w:t>3,980,627.70</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6,155,975.35</w:t>
            </w:r>
          </w:p>
        </w:tc>
      </w:tr>
    </w:tbl>
    <w:p>
      <w:pPr>
        <w:widowControl w:val="0"/>
        <w:spacing w:after="179" w:line="1" w:lineRule="exact"/>
      </w:pPr>
    </w:p>
    <w:p>
      <w:pPr>
        <w:pStyle w:val="Style5"/>
        <w:keepNext w:val="0"/>
        <w:keepLines w:val="0"/>
        <w:widowControl w:val="0"/>
        <w:numPr>
          <w:ilvl w:val="0"/>
          <w:numId w:val="127"/>
        </w:numPr>
        <w:shd w:val="clear" w:color="auto" w:fill="auto"/>
        <w:tabs>
          <w:tab w:pos="1559" w:val="left"/>
        </w:tabs>
        <w:bidi w:val="0"/>
        <w:spacing w:before="0" w:after="0" w:line="341" w:lineRule="exact"/>
        <w:ind w:left="1100" w:right="0" w:firstLine="0"/>
        <w:jc w:val="both"/>
      </w:pPr>
      <w:bookmarkStart w:id="820" w:name="bookmark820"/>
      <w:bookmarkEnd w:id="820"/>
      <w:r>
        <w:rPr>
          <w:b/>
          <w:bCs/>
          <w:color w:val="000000"/>
          <w:spacing w:val="0"/>
          <w:w w:val="100"/>
          <w:position w:val="0"/>
        </w:rPr>
        <w:t>.</w:t>
      </w:r>
      <w:r>
        <w:rPr>
          <w:b/>
          <w:bCs/>
          <w:color w:val="000000"/>
          <w:spacing w:val="0"/>
          <w:w w:val="100"/>
          <w:position w:val="0"/>
        </w:rPr>
        <w:t xml:space="preserve">期末公司因出票人未履约而将其转应收账款的票据 </w:t>
      </w: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numPr>
          <w:ilvl w:val="0"/>
          <w:numId w:val="127"/>
        </w:numPr>
        <w:shd w:val="clear" w:color="auto" w:fill="auto"/>
        <w:tabs>
          <w:tab w:pos="1530" w:val="left"/>
        </w:tabs>
        <w:bidi w:val="0"/>
        <w:spacing w:before="0" w:after="100" w:line="341" w:lineRule="exact"/>
        <w:ind w:left="1100" w:right="0" w:firstLine="0"/>
        <w:jc w:val="both"/>
      </w:pPr>
      <w:bookmarkStart w:id="821" w:name="bookmark821"/>
      <w:bookmarkEnd w:id="821"/>
      <w:r>
        <w:rPr>
          <w:b/>
          <w:bCs/>
          <w:color w:val="000000"/>
          <w:spacing w:val="0"/>
          <w:w w:val="100"/>
          <w:position w:val="0"/>
        </w:rPr>
        <w:t>.</w:t>
      </w:r>
      <w:r>
        <w:rPr>
          <w:b/>
          <w:bCs/>
          <w:color w:val="000000"/>
          <w:spacing w:val="0"/>
          <w:w w:val="100"/>
          <w:position w:val="0"/>
        </w:rPr>
        <w:t>按坏账计提方法分类披露</w:t>
      </w:r>
    </w:p>
    <w:p>
      <w:pPr>
        <w:pStyle w:val="Style21"/>
        <w:keepNext/>
        <w:keepLines/>
        <w:widowControl w:val="0"/>
        <w:shd w:val="clear" w:color="auto" w:fill="auto"/>
        <w:bidi w:val="0"/>
        <w:spacing w:before="0" w:after="0" w:line="240" w:lineRule="auto"/>
        <w:ind w:left="1100" w:right="0" w:firstLine="0"/>
        <w:jc w:val="both"/>
      </w:pPr>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822"/>
      <w:bookmarkEnd w:id="823"/>
      <w:bookmarkEnd w:id="824"/>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70"/>
        <w:gridCol w:w="1536"/>
        <w:gridCol w:w="706"/>
        <w:gridCol w:w="1574"/>
        <w:gridCol w:w="600"/>
        <w:gridCol w:w="1680"/>
        <w:gridCol w:w="1646"/>
        <w:gridCol w:w="619"/>
        <w:gridCol w:w="427"/>
        <w:gridCol w:w="533"/>
        <w:gridCol w:w="1454"/>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 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账面 价值</w:t>
            </w:r>
          </w:p>
        </w:tc>
      </w:tr>
      <w:tr>
        <w:trPr>
          <w:trHeight w:val="134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比例</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18"/>
                <w:szCs w:val="18"/>
              </w:rPr>
              <w:t xml:space="preserve">计 提 比 例 </w:t>
            </w:r>
            <w:r>
              <w:rPr>
                <w:rFonts w:ascii="Times New Roman" w:eastAsia="Times New Roman" w:hAnsi="Times New Roman" w:cs="Times New Roman"/>
                <w:color w:val="000000"/>
                <w:spacing w:val="0"/>
                <w:w w:val="100"/>
                <w:position w:val="0"/>
                <w:sz w:val="20"/>
                <w:szCs w:val="2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7" w:lineRule="exact"/>
              <w:ind w:left="0" w:right="0" w:firstLine="0"/>
              <w:jc w:val="center"/>
              <w:rPr>
                <w:sz w:val="20"/>
                <w:szCs w:val="20"/>
              </w:rPr>
            </w:pPr>
            <w:r>
              <w:rPr>
                <w:color w:val="000000"/>
                <w:spacing w:val="0"/>
                <w:w w:val="100"/>
                <w:position w:val="0"/>
                <w:sz w:val="18"/>
                <w:szCs w:val="18"/>
              </w:rPr>
              <w:t xml:space="preserve">比 例 </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金 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18"/>
                <w:szCs w:val="18"/>
              </w:rPr>
              <w:t xml:space="preserve">计 提 比 例 </w:t>
            </w:r>
            <w:r>
              <w:rPr>
                <w:rFonts w:ascii="Times New Roman" w:eastAsia="Times New Roman" w:hAnsi="Times New Roman" w:cs="Times New Roman"/>
                <w:color w:val="000000"/>
                <w:spacing w:val="0"/>
                <w:w w:val="100"/>
                <w:position w:val="0"/>
                <w:sz w:val="20"/>
                <w:szCs w:val="20"/>
              </w:rPr>
              <w:t>(%)</w:t>
            </w:r>
          </w:p>
        </w:tc>
        <w:tc>
          <w:tcPr>
            <w:vMerge/>
            <w:tcBorders>
              <w:lef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按单项 计提坏 账准备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536,233,092.77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54.12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32,173,985.57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504,059,107.20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gridSpan w:val="11"/>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商业承 兑汇票</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536,233,092.77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54.12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32,173,985.57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504,059,107.20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6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70"/>
        <w:gridCol w:w="1536"/>
        <w:gridCol w:w="706"/>
        <w:gridCol w:w="1574"/>
        <w:gridCol w:w="600"/>
        <w:gridCol w:w="1680"/>
        <w:gridCol w:w="1646"/>
        <w:gridCol w:w="619"/>
        <w:gridCol w:w="427"/>
        <w:gridCol w:w="533"/>
        <w:gridCol w:w="1454"/>
      </w:tblGrid>
      <w:tr>
        <w:trPr>
          <w:trHeight w:val="83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6" w:lineRule="exact"/>
              <w:ind w:left="0" w:right="0" w:firstLine="0"/>
              <w:jc w:val="both"/>
            </w:pPr>
            <w:r>
              <w:rPr>
                <w:color w:val="000000"/>
                <w:spacing w:val="0"/>
                <w:w w:val="100"/>
                <w:position w:val="0"/>
              </w:rPr>
              <w:t>按组合 计提坏 账准备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454,680,336.07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454,680,336.07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gridSpan w:val="11"/>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9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5" w:lineRule="exact"/>
              <w:ind w:left="0" w:right="0" w:firstLine="0"/>
              <w:jc w:val="both"/>
            </w:pPr>
            <w:r>
              <w:rPr>
                <w:color w:val="000000"/>
                <w:spacing w:val="0"/>
                <w:w w:val="100"/>
                <w:position w:val="0"/>
              </w:rPr>
              <w:t>银行承兑 汇票</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16,654,836.83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16,654,836.83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143,036,545.56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143,036,545.56</w:t>
            </w:r>
          </w:p>
        </w:tc>
      </w:tr>
      <w:tr>
        <w:trPr>
          <w:trHeight w:val="47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exact"/>
              <w:ind w:left="0" w:right="0" w:firstLine="0"/>
              <w:jc w:val="both"/>
            </w:pPr>
            <w:r>
              <w:rPr>
                <w:color w:val="000000"/>
                <w:spacing w:val="0"/>
                <w:w w:val="100"/>
                <w:position w:val="0"/>
              </w:rPr>
              <w:t>商业承兑 汇票</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438,025,499.24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438,025,499.24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990,913,428.84</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32,173,985.57</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Cambria" w:eastAsia="Cambria" w:hAnsi="Cambria" w:cs="Cambria"/>
                <w:color w:val="000000"/>
                <w:spacing w:val="0"/>
                <w:w w:val="100"/>
                <w:position w:val="0"/>
                <w:sz w:val="20"/>
                <w:szCs w:val="20"/>
              </w:rPr>
              <w:t>958,739,443.27</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1,348,963,656.89</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1,348,963,656.89</w:t>
            </w:r>
          </w:p>
        </w:tc>
      </w:tr>
    </w:tbl>
    <w:p>
      <w:pPr>
        <w:widowControl w:val="0"/>
        <w:spacing w:after="559" w:line="1" w:lineRule="exact"/>
      </w:pPr>
    </w:p>
    <w:p>
      <w:pPr>
        <w:pStyle w:val="Style21"/>
        <w:keepNext/>
        <w:keepLines/>
        <w:widowControl w:val="0"/>
        <w:shd w:val="clear" w:color="auto" w:fill="auto"/>
        <w:bidi w:val="0"/>
        <w:spacing w:before="0" w:after="0" w:line="240" w:lineRule="auto"/>
        <w:ind w:left="1100" w:right="0" w:firstLine="0"/>
        <w:jc w:val="left"/>
      </w:pPr>
      <w:bookmarkStart w:id="825" w:name="bookmark825"/>
      <w:bookmarkStart w:id="826" w:name="bookmark826"/>
      <w:bookmarkStart w:id="827" w:name="bookmark827"/>
      <w:r>
        <w:rPr>
          <w:color w:val="000000"/>
          <w:spacing w:val="0"/>
          <w:w w:val="100"/>
          <w:position w:val="0"/>
          <w:sz w:val="24"/>
          <w:szCs w:val="24"/>
        </w:rPr>
        <w:t>按单项计提坏账准备:</w:t>
      </w:r>
      <w:bookmarkEnd w:id="825"/>
      <w:bookmarkEnd w:id="826"/>
      <w:bookmarkEnd w:id="827"/>
    </w:p>
    <w:p>
      <w:pPr>
        <w:pStyle w:val="Style5"/>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20"/>
          <w:szCs w:val="2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07"/>
        <w:gridCol w:w="1699"/>
        <w:gridCol w:w="1699"/>
        <w:gridCol w:w="1699"/>
        <w:gridCol w:w="1858"/>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136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536,233,092.77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32,173,985.57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通过违约风险敞 口和整个存续期 预期信用损失率， 计算预期信用损 失</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536,233,092.77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32,173,985.57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5"/>
        <w:keepNext w:val="0"/>
        <w:keepLines w:val="0"/>
        <w:widowControl w:val="0"/>
        <w:shd w:val="clear" w:color="auto" w:fill="auto"/>
        <w:bidi w:val="0"/>
        <w:spacing w:before="0" w:after="220" w:line="274" w:lineRule="exact"/>
        <w:ind w:left="1100" w:right="0" w:firstLine="0"/>
        <w:jc w:val="left"/>
      </w:pPr>
      <w:r>
        <w:rPr>
          <w:color w:val="000000"/>
          <w:spacing w:val="0"/>
          <w:w w:val="100"/>
          <w:position w:val="0"/>
        </w:rPr>
        <w:t>按单项计提坏账准备的说明: 口适用</w:t>
      </w:r>
      <w:r>
        <w:rPr>
          <w:color w:val="000000"/>
          <w:spacing w:val="0"/>
          <w:w w:val="100"/>
          <w:position w:val="0"/>
          <w:sz w:val="20"/>
          <w:szCs w:val="20"/>
        </w:rPr>
        <w:t>J</w:t>
      </w:r>
      <w:r>
        <w:rPr>
          <w:color w:val="000000"/>
          <w:spacing w:val="0"/>
          <w:w w:val="100"/>
          <w:position w:val="0"/>
        </w:rPr>
        <w:t xml:space="preserve">不适用 </w:t>
      </w:r>
      <w:r>
        <w:rPr>
          <w:color w:val="000000"/>
          <w:spacing w:val="0"/>
          <w:w w:val="100"/>
          <w:position w:val="0"/>
        </w:rPr>
        <w:t>按组合计提坏账准备： 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280" w:line="274" w:lineRule="exact"/>
        <w:ind w:left="110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127"/>
        </w:numPr>
        <w:shd w:val="clear" w:color="auto" w:fill="auto"/>
        <w:bidi w:val="0"/>
        <w:spacing w:before="0" w:after="120" w:line="274" w:lineRule="exact"/>
        <w:ind w:left="1100" w:right="0" w:firstLine="0"/>
        <w:jc w:val="left"/>
      </w:pPr>
      <w:bookmarkStart w:id="828" w:name="bookmark828"/>
      <w:bookmarkEnd w:id="828"/>
      <w:r>
        <w:rPr>
          <w:b/>
          <w:bCs/>
          <w:color w:val="000000"/>
          <w:spacing w:val="0"/>
          <w:w w:val="100"/>
          <w:position w:val="0"/>
        </w:rPr>
        <w:t>.</w:t>
      </w:r>
      <w:r>
        <w:rPr>
          <w:b/>
          <w:bCs/>
          <w:color w:val="000000"/>
          <w:spacing w:val="0"/>
          <w:w w:val="100"/>
          <w:position w:val="0"/>
        </w:rPr>
        <w:t>坏账准备的情况</w:t>
      </w:r>
    </w:p>
    <w:p>
      <w:pPr>
        <w:pStyle w:val="Style21"/>
        <w:keepNext/>
        <w:keepLines/>
        <w:widowControl w:val="0"/>
        <w:shd w:val="clear" w:color="auto" w:fill="auto"/>
        <w:bidi w:val="0"/>
        <w:spacing w:before="0" w:after="0" w:line="240" w:lineRule="auto"/>
        <w:ind w:left="1100" w:right="0" w:firstLine="0"/>
        <w:jc w:val="both"/>
      </w:pPr>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829"/>
      <w:bookmarkEnd w:id="830"/>
      <w:bookmarkEnd w:id="831"/>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66"/>
        <w:gridCol w:w="1387"/>
        <w:gridCol w:w="1651"/>
        <w:gridCol w:w="1339"/>
        <w:gridCol w:w="1387"/>
        <w:gridCol w:w="1646"/>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17" w:lineRule="exact"/>
              <w:ind w:left="0" w:right="0" w:firstLine="0"/>
              <w:jc w:val="left"/>
              <w:rPr>
                <w:sz w:val="24"/>
                <w:szCs w:val="24"/>
              </w:rPr>
            </w:pPr>
            <w:r>
              <w:rPr>
                <w:color w:val="000000"/>
                <w:spacing w:val="0"/>
                <w:w w:val="100"/>
                <w:position w:val="0"/>
                <w:sz w:val="24"/>
                <w:szCs w:val="24"/>
              </w:rPr>
              <w:t>银行承兑汇 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26" w:lineRule="exact"/>
              <w:ind w:left="0" w:right="0" w:firstLine="0"/>
              <w:jc w:val="left"/>
              <w:rPr>
                <w:sz w:val="24"/>
                <w:szCs w:val="24"/>
              </w:rPr>
            </w:pPr>
            <w:r>
              <w:rPr>
                <w:color w:val="000000"/>
                <w:spacing w:val="0"/>
                <w:w w:val="100"/>
                <w:position w:val="0"/>
                <w:sz w:val="24"/>
                <w:szCs w:val="24"/>
              </w:rPr>
              <w:t>商业承兑汇 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32,173,985.57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32,173,985.57</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32,173,985.57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32,173,985.57</w:t>
            </w:r>
          </w:p>
        </w:tc>
      </w:tr>
    </w:tbl>
    <w:p>
      <w:pPr>
        <w:widowControl w:val="0"/>
        <w:spacing w:after="279" w:line="1" w:lineRule="exact"/>
      </w:pPr>
    </w:p>
    <w:p>
      <w:pPr>
        <w:pStyle w:val="Style21"/>
        <w:keepNext/>
        <w:keepLines/>
        <w:widowControl w:val="0"/>
        <w:shd w:val="clear" w:color="auto" w:fill="auto"/>
        <w:bidi w:val="0"/>
        <w:spacing w:before="0" w:after="220" w:line="312" w:lineRule="exact"/>
        <w:ind w:left="1100" w:right="0" w:firstLine="0"/>
        <w:jc w:val="both"/>
      </w:pPr>
      <w:bookmarkStart w:id="832" w:name="bookmark832"/>
      <w:bookmarkStart w:id="833" w:name="bookmark833"/>
      <w:bookmarkStart w:id="834" w:name="bookmark834"/>
      <w:r>
        <w:rPr>
          <w:color w:val="000000"/>
          <w:spacing w:val="0"/>
          <w:w w:val="100"/>
          <w:position w:val="0"/>
          <w:sz w:val="24"/>
          <w:szCs w:val="24"/>
        </w:rPr>
        <w:t>其中本期坏账准备收回或转回金额重要的: 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832"/>
      <w:bookmarkEnd w:id="833"/>
      <w:bookmarkEnd w:id="834"/>
      <w:r>
        <w:br w:type="page"/>
      </w:r>
    </w:p>
    <w:p>
      <w:pPr>
        <w:pStyle w:val="Style5"/>
        <w:keepNext w:val="0"/>
        <w:keepLines w:val="0"/>
        <w:widowControl w:val="0"/>
        <w:numPr>
          <w:ilvl w:val="0"/>
          <w:numId w:val="127"/>
        </w:numPr>
        <w:shd w:val="clear" w:color="auto" w:fill="auto"/>
        <w:bidi w:val="0"/>
        <w:spacing w:before="0" w:after="100" w:line="240" w:lineRule="auto"/>
        <w:ind w:left="1100" w:right="0" w:firstLine="0"/>
        <w:jc w:val="left"/>
      </w:pPr>
      <w:bookmarkStart w:id="835" w:name="bookmark835"/>
      <w:bookmarkEnd w:id="835"/>
      <w:r>
        <w:rPr>
          <w:b/>
          <w:bCs/>
          <w:color w:val="000000"/>
          <w:spacing w:val="0"/>
          <w:w w:val="100"/>
          <w:position w:val="0"/>
        </w:rPr>
        <w:t>.</w:t>
      </w:r>
      <w:r>
        <w:rPr>
          <w:b/>
          <w:bCs/>
          <w:color w:val="000000"/>
          <w:spacing w:val="0"/>
          <w:w w:val="100"/>
          <w:position w:val="0"/>
        </w:rPr>
        <w:t>本期实际核销的应收票据情况</w:t>
      </w:r>
    </w:p>
    <w:p>
      <w:pPr>
        <w:pStyle w:val="Style5"/>
        <w:keepNext w:val="0"/>
        <w:keepLines w:val="0"/>
        <w:widowControl w:val="0"/>
        <w:shd w:val="clear" w:color="auto" w:fill="auto"/>
        <w:bidi w:val="0"/>
        <w:spacing w:before="0" w:after="300" w:line="240" w:lineRule="auto"/>
        <w:ind w:left="110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21"/>
        <w:keepNext/>
        <w:keepLines/>
        <w:widowControl w:val="0"/>
        <w:shd w:val="clear" w:color="auto" w:fill="auto"/>
        <w:bidi w:val="0"/>
        <w:spacing w:before="0" w:after="0" w:line="240" w:lineRule="auto"/>
        <w:ind w:left="1100" w:right="0" w:firstLine="0"/>
        <w:jc w:val="left"/>
      </w:pPr>
      <w:bookmarkStart w:id="836" w:name="bookmark836"/>
      <w:bookmarkStart w:id="837" w:name="bookmark837"/>
      <w:bookmarkStart w:id="838" w:name="bookmark838"/>
      <w:r>
        <w:rPr>
          <w:color w:val="000000"/>
          <w:spacing w:val="0"/>
          <w:w w:val="100"/>
          <w:position w:val="0"/>
          <w:sz w:val="24"/>
          <w:szCs w:val="24"/>
        </w:rPr>
        <w:t>其他说明</w:t>
      </w:r>
      <w:bookmarkEnd w:id="836"/>
      <w:bookmarkEnd w:id="837"/>
      <w:bookmarkEnd w:id="838"/>
    </w:p>
    <w:p>
      <w:pPr>
        <w:pStyle w:val="Style5"/>
        <w:keepNext w:val="0"/>
        <w:keepLines w:val="0"/>
        <w:widowControl w:val="0"/>
        <w:shd w:val="clear" w:color="auto" w:fill="auto"/>
        <w:bidi w:val="0"/>
        <w:spacing w:before="0" w:after="340" w:line="240" w:lineRule="auto"/>
        <w:ind w:left="110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1100" w:right="0" w:firstLine="0"/>
        <w:jc w:val="left"/>
      </w:pPr>
      <w:bookmarkStart w:id="839" w:name="bookmark839"/>
      <w:r>
        <w:rPr>
          <w:b/>
          <w:bCs/>
          <w:color w:val="000000"/>
          <w:spacing w:val="0"/>
          <w:w w:val="100"/>
          <w:position w:val="0"/>
        </w:rPr>
        <w:t>5</w:t>
      </w:r>
      <w:bookmarkEnd w:id="839"/>
      <w:r>
        <w:rPr>
          <w:b/>
          <w:bCs/>
          <w:color w:val="000000"/>
          <w:spacing w:val="0"/>
          <w:w w:val="100"/>
          <w:position w:val="0"/>
        </w:rPr>
        <w:t>、应收账款</w:t>
      </w:r>
    </w:p>
    <w:p>
      <w:pPr>
        <w:pStyle w:val="Style5"/>
        <w:keepNext w:val="0"/>
        <w:keepLines w:val="0"/>
        <w:widowControl w:val="0"/>
        <w:numPr>
          <w:ilvl w:val="0"/>
          <w:numId w:val="129"/>
        </w:numPr>
        <w:shd w:val="clear" w:color="auto" w:fill="auto"/>
        <w:bidi w:val="0"/>
        <w:spacing w:before="0" w:after="100" w:line="240" w:lineRule="auto"/>
        <w:ind w:left="1100" w:right="0" w:firstLine="0"/>
        <w:jc w:val="both"/>
      </w:pPr>
      <w:bookmarkStart w:id="840" w:name="bookmark840"/>
      <w:bookmarkEnd w:id="840"/>
      <w:r>
        <w:rPr>
          <w:b/>
          <w:bCs/>
          <w:color w:val="000000"/>
          <w:spacing w:val="0"/>
          <w:w w:val="100"/>
          <w:position w:val="0"/>
        </w:rPr>
        <w:t>.</w:t>
      </w:r>
      <w:r>
        <w:rPr>
          <w:b/>
          <w:bCs/>
          <w:color w:val="000000"/>
          <w:spacing w:val="0"/>
          <w:w w:val="100"/>
          <w:position w:val="0"/>
        </w:rPr>
        <w:t>按账龄披露</w:t>
      </w:r>
    </w:p>
    <w:p>
      <w:pPr>
        <w:pStyle w:val="Style5"/>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98"/>
        <w:gridCol w:w="5165"/>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4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年以内分项</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580" w:right="0" w:firstLine="0"/>
              <w:jc w:val="left"/>
              <w:rPr>
                <w:sz w:val="20"/>
                <w:szCs w:val="20"/>
              </w:rPr>
            </w:pPr>
            <w:r>
              <w:rPr>
                <w:rFonts w:ascii="Times New Roman" w:eastAsia="Times New Roman" w:hAnsi="Times New Roman" w:cs="Times New Roman"/>
                <w:color w:val="000000"/>
                <w:spacing w:val="0"/>
                <w:w w:val="100"/>
                <w:position w:val="0"/>
                <w:sz w:val="20"/>
                <w:szCs w:val="20"/>
              </w:rPr>
              <w:t>2,190,858,227.59</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年以内小计</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3580" w:right="0" w:firstLine="0"/>
              <w:jc w:val="left"/>
              <w:rPr>
                <w:sz w:val="20"/>
                <w:szCs w:val="20"/>
              </w:rPr>
            </w:pPr>
            <w:r>
              <w:rPr>
                <w:rFonts w:ascii="Times New Roman" w:eastAsia="Times New Roman" w:hAnsi="Times New Roman" w:cs="Times New Roman"/>
                <w:color w:val="000000"/>
                <w:spacing w:val="0"/>
                <w:w w:val="100"/>
                <w:position w:val="0"/>
                <w:sz w:val="20"/>
                <w:szCs w:val="20"/>
              </w:rPr>
              <w:t>2,190,858,227.59</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至</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440" w:right="0" w:firstLine="0"/>
              <w:jc w:val="left"/>
              <w:rPr>
                <w:sz w:val="20"/>
                <w:szCs w:val="20"/>
              </w:rPr>
            </w:pPr>
            <w:r>
              <w:rPr>
                <w:rFonts w:ascii="Times New Roman" w:eastAsia="Times New Roman" w:hAnsi="Times New Roman" w:cs="Times New Roman"/>
                <w:color w:val="000000"/>
                <w:spacing w:val="0"/>
                <w:w w:val="100"/>
                <w:position w:val="0"/>
                <w:sz w:val="20"/>
                <w:szCs w:val="20"/>
              </w:rPr>
              <w:t>391,573,048.40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至</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720" w:right="0" w:firstLine="0"/>
              <w:jc w:val="left"/>
              <w:rPr>
                <w:sz w:val="20"/>
                <w:szCs w:val="20"/>
              </w:rPr>
            </w:pPr>
            <w:r>
              <w:rPr>
                <w:rFonts w:ascii="Times New Roman" w:eastAsia="Times New Roman" w:hAnsi="Times New Roman" w:cs="Times New Roman"/>
                <w:color w:val="000000"/>
                <w:spacing w:val="0"/>
                <w:w w:val="100"/>
                <w:position w:val="0"/>
                <w:sz w:val="20"/>
                <w:szCs w:val="20"/>
              </w:rPr>
              <w:t>145,028,219.02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720" w:right="0" w:firstLine="0"/>
              <w:jc w:val="left"/>
              <w:rPr>
                <w:sz w:val="20"/>
                <w:szCs w:val="20"/>
              </w:rPr>
            </w:pPr>
            <w:r>
              <w:rPr>
                <w:rFonts w:ascii="Times New Roman" w:eastAsia="Times New Roman" w:hAnsi="Times New Roman" w:cs="Times New Roman"/>
                <w:color w:val="000000"/>
                <w:spacing w:val="0"/>
                <w:w w:val="100"/>
                <w:position w:val="0"/>
                <w:sz w:val="20"/>
                <w:szCs w:val="20"/>
              </w:rPr>
              <w:t>160,520,842.07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至</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至</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3580" w:right="0" w:firstLine="0"/>
              <w:jc w:val="left"/>
              <w:rPr>
                <w:sz w:val="20"/>
                <w:szCs w:val="20"/>
              </w:rPr>
            </w:pPr>
            <w:r>
              <w:rPr>
                <w:rFonts w:ascii="Times New Roman" w:eastAsia="Times New Roman" w:hAnsi="Times New Roman" w:cs="Times New Roman"/>
                <w:color w:val="000000"/>
                <w:spacing w:val="0"/>
                <w:w w:val="100"/>
                <w:position w:val="0"/>
                <w:sz w:val="20"/>
                <w:szCs w:val="20"/>
              </w:rPr>
              <w:t>2,887,980,337.08</w:t>
            </w:r>
          </w:p>
        </w:tc>
      </w:tr>
    </w:tbl>
    <w:p>
      <w:pPr>
        <w:widowControl w:val="0"/>
        <w:spacing w:after="639" w:line="1" w:lineRule="exact"/>
      </w:pPr>
    </w:p>
    <w:p>
      <w:pPr>
        <w:pStyle w:val="Style5"/>
        <w:keepNext w:val="0"/>
        <w:keepLines w:val="0"/>
        <w:widowControl w:val="0"/>
        <w:numPr>
          <w:ilvl w:val="0"/>
          <w:numId w:val="129"/>
        </w:numPr>
        <w:shd w:val="clear" w:color="auto" w:fill="auto"/>
        <w:bidi w:val="0"/>
        <w:spacing w:before="0" w:after="100" w:line="240" w:lineRule="auto"/>
        <w:ind w:left="1100" w:right="0" w:firstLine="0"/>
        <w:jc w:val="both"/>
      </w:pPr>
      <w:bookmarkStart w:id="841" w:name="bookmark841"/>
      <w:bookmarkEnd w:id="841"/>
      <w:r>
        <w:rPr>
          <w:b/>
          <w:bCs/>
          <w:color w:val="000000"/>
          <w:spacing w:val="0"/>
          <w:w w:val="100"/>
          <w:position w:val="0"/>
        </w:rPr>
        <w:t>.</w:t>
      </w:r>
      <w:r>
        <w:rPr>
          <w:b/>
          <w:bCs/>
          <w:color w:val="000000"/>
          <w:spacing w:val="0"/>
          <w:w w:val="100"/>
          <w:position w:val="0"/>
        </w:rPr>
        <w:t>按坏账计提方法分类披露</w:t>
      </w:r>
    </w:p>
    <w:p>
      <w:pPr>
        <w:pStyle w:val="Style21"/>
        <w:keepNext/>
        <w:keepLines/>
        <w:widowControl w:val="0"/>
        <w:shd w:val="clear" w:color="auto" w:fill="auto"/>
        <w:bidi w:val="0"/>
        <w:spacing w:before="0" w:after="0" w:line="240" w:lineRule="auto"/>
        <w:ind w:left="1100" w:right="0" w:firstLine="0"/>
        <w:jc w:val="both"/>
      </w:pPr>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842"/>
      <w:bookmarkEnd w:id="843"/>
      <w:bookmarkEnd w:id="844"/>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16"/>
        <w:gridCol w:w="1349"/>
        <w:gridCol w:w="466"/>
        <w:gridCol w:w="1205"/>
        <w:gridCol w:w="648"/>
        <w:gridCol w:w="1344"/>
        <w:gridCol w:w="1138"/>
        <w:gridCol w:w="504"/>
        <w:gridCol w:w="1138"/>
        <w:gridCol w:w="643"/>
        <w:gridCol w:w="653"/>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账面 价值</w:t>
            </w:r>
          </w:p>
        </w:tc>
      </w:tr>
      <w:tr>
        <w:trPr>
          <w:trHeight w:val="104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18"/>
                <w:szCs w:val="18"/>
              </w:rPr>
              <w:t xml:space="preserve">比 例 </w:t>
            </w:r>
            <w:r>
              <w:rPr>
                <w:rFonts w:ascii="Times New Roman" w:eastAsia="Times New Roman" w:hAnsi="Times New Roman" w:cs="Times New Roman"/>
                <w:color w:val="000000"/>
                <w:spacing w:val="0"/>
                <w:w w:val="100"/>
                <w:position w:val="0"/>
                <w:sz w:val="20"/>
                <w:szCs w:val="20"/>
              </w:rPr>
              <w:t>(%</w:t>
            </w:r>
          </w:p>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18"/>
                <w:szCs w:val="18"/>
              </w:rPr>
              <w:t xml:space="preserve">计提 比例 </w:t>
            </w:r>
            <w:r>
              <w:rPr>
                <w:rFonts w:ascii="Times New Roman" w:eastAsia="Times New Roman" w:hAnsi="Times New Roman" w:cs="Times New Roman"/>
                <w:color w:val="000000"/>
                <w:spacing w:val="0"/>
                <w:w w:val="100"/>
                <w:position w:val="0"/>
                <w:sz w:val="20"/>
                <w:szCs w:val="2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57" w:lineRule="exact"/>
              <w:ind w:left="0" w:right="0" w:firstLine="0"/>
              <w:jc w:val="center"/>
              <w:rPr>
                <w:sz w:val="20"/>
                <w:szCs w:val="20"/>
              </w:rPr>
            </w:pPr>
            <w:r>
              <w:rPr>
                <w:color w:val="000000"/>
                <w:spacing w:val="0"/>
                <w:w w:val="100"/>
                <w:position w:val="0"/>
                <w:sz w:val="18"/>
                <w:szCs w:val="18"/>
              </w:rPr>
              <w:t xml:space="preserve">比 例 </w:t>
            </w:r>
            <w:r>
              <w:rPr>
                <w:rFonts w:ascii="Times New Roman" w:eastAsia="Times New Roman" w:hAnsi="Times New Roman" w:cs="Times New Roman"/>
                <w:color w:val="000000"/>
                <w:spacing w:val="0"/>
                <w:w w:val="100"/>
                <w:position w:val="0"/>
                <w:sz w:val="20"/>
                <w:szCs w:val="20"/>
              </w:rPr>
              <w:t>(%</w:t>
            </w:r>
          </w:p>
          <w:p>
            <w:pPr>
              <w:pStyle w:val="Style31"/>
              <w:keepNext w:val="0"/>
              <w:keepLines w:val="0"/>
              <w:widowControl w:val="0"/>
              <w:shd w:val="clear" w:color="auto" w:fill="auto"/>
              <w:bidi w:val="0"/>
              <w:spacing w:before="0" w:after="0" w:line="269"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18"/>
                <w:szCs w:val="18"/>
              </w:rPr>
              <w:t xml:space="preserve">计提 比例 </w:t>
            </w:r>
            <w:r>
              <w:rPr>
                <w:rFonts w:ascii="Times New Roman" w:eastAsia="Times New Roman" w:hAnsi="Times New Roman" w:cs="Times New Roman"/>
                <w:color w:val="000000"/>
                <w:spacing w:val="0"/>
                <w:w w:val="100"/>
                <w:position w:val="0"/>
                <w:sz w:val="20"/>
                <w:szCs w:val="20"/>
              </w:rPr>
              <w:t>(%)</w:t>
            </w:r>
          </w:p>
        </w:tc>
        <w:tc>
          <w:tcPr>
            <w:vMerge/>
            <w:tcBorders>
              <w:left w:val="single" w:sz="4"/>
              <w:right w:val="single" w:sz="4"/>
            </w:tcBorders>
            <w:shd w:val="clear" w:color="auto" w:fill="FFFFFF"/>
            <w:vAlign w:val="center"/>
          </w:tcPr>
          <w:p>
            <w:pPr/>
          </w:p>
        </w:tc>
      </w:tr>
      <w:tr>
        <w:trPr>
          <w:trHeight w:val="136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left"/>
            </w:pPr>
            <w:r>
              <w:rPr>
                <w:color w:val="000000"/>
                <w:spacing w:val="0"/>
                <w:w w:val="100"/>
                <w:position w:val="0"/>
              </w:rPr>
              <w:t>按单 项计 提坏 账准 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89,704,102.12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3.1</w:t>
            </w:r>
          </w:p>
          <w:p>
            <w:pPr>
              <w:pStyle w:val="Style3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89,704,102.1</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83,135,93</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8.91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3.2</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83,135,938.</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1"/>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6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0" w:lineRule="exact"/>
              <w:ind w:left="0" w:right="0" w:firstLine="0"/>
              <w:jc w:val="left"/>
            </w:pPr>
            <w:r>
              <w:rPr>
                <w:color w:val="000000"/>
                <w:spacing w:val="0"/>
                <w:w w:val="100"/>
                <w:position w:val="0"/>
              </w:rPr>
              <w:t>按组 合计 提坏 账准 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2,798,276,234.</w:t>
            </w:r>
          </w:p>
          <w:p>
            <w:pPr>
              <w:pStyle w:val="Style31"/>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w:t>
            </w:r>
          </w:p>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242,001,942.</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2,556,274,292.</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2,440,119,9</w:t>
            </w:r>
          </w:p>
          <w:p>
            <w:pPr>
              <w:pStyle w:val="Style3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25.86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205,536,422</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2,234 ,583,</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503.7</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283" w:hRule="exact"/>
        </w:trPr>
        <w:tc>
          <w:tcPr>
            <w:gridSpan w:val="11"/>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6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16"/>
        <w:gridCol w:w="1349"/>
        <w:gridCol w:w="466"/>
        <w:gridCol w:w="1205"/>
        <w:gridCol w:w="648"/>
        <w:gridCol w:w="1344"/>
        <w:gridCol w:w="1138"/>
        <w:gridCol w:w="504"/>
        <w:gridCol w:w="1138"/>
        <w:gridCol w:w="643"/>
        <w:gridCol w:w="653"/>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right"/>
            </w:pPr>
            <w:r>
              <w:rPr>
                <w:color w:val="000000"/>
                <w:spacing w:val="0"/>
                <w:w w:val="100"/>
                <w:position w:val="0"/>
              </w:rPr>
              <w:t>账面 价值</w:t>
            </w:r>
          </w:p>
        </w:tc>
      </w:tr>
      <w:tr>
        <w:trPr>
          <w:trHeight w:val="104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18"/>
                <w:szCs w:val="18"/>
              </w:rPr>
              <w:t xml:space="preserve">比 例 </w:t>
            </w:r>
            <w:r>
              <w:rPr>
                <w:rFonts w:ascii="Times New Roman" w:eastAsia="Times New Roman" w:hAnsi="Times New Roman" w:cs="Times New Roman"/>
                <w:color w:val="000000"/>
                <w:spacing w:val="0"/>
                <w:w w:val="100"/>
                <w:position w:val="0"/>
                <w:sz w:val="20"/>
                <w:szCs w:val="20"/>
              </w:rPr>
              <w:t>(%</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18"/>
                <w:szCs w:val="18"/>
              </w:rPr>
              <w:t xml:space="preserve">计提 比例 </w:t>
            </w:r>
            <w:r>
              <w:rPr>
                <w:rFonts w:ascii="Times New Roman" w:eastAsia="Times New Roman" w:hAnsi="Times New Roman" w:cs="Times New Roman"/>
                <w:color w:val="000000"/>
                <w:spacing w:val="0"/>
                <w:w w:val="100"/>
                <w:position w:val="0"/>
                <w:sz w:val="20"/>
                <w:szCs w:val="2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57" w:lineRule="exact"/>
              <w:ind w:left="0" w:right="0" w:firstLine="0"/>
              <w:jc w:val="left"/>
              <w:rPr>
                <w:sz w:val="20"/>
                <w:szCs w:val="20"/>
              </w:rPr>
            </w:pPr>
            <w:r>
              <w:rPr>
                <w:color w:val="000000"/>
                <w:spacing w:val="0"/>
                <w:w w:val="100"/>
                <w:position w:val="0"/>
                <w:sz w:val="18"/>
                <w:szCs w:val="18"/>
              </w:rPr>
              <w:t xml:space="preserve">比 例 </w:t>
            </w:r>
            <w:r>
              <w:rPr>
                <w:rFonts w:ascii="Times New Roman" w:eastAsia="Times New Roman" w:hAnsi="Times New Roman" w:cs="Times New Roman"/>
                <w:color w:val="000000"/>
                <w:spacing w:val="0"/>
                <w:w w:val="100"/>
                <w:position w:val="0"/>
                <w:sz w:val="20"/>
                <w:szCs w:val="20"/>
              </w:rPr>
              <w:t>(%</w:t>
            </w:r>
          </w:p>
          <w:p>
            <w:pPr>
              <w:pStyle w:val="Style31"/>
              <w:keepNext w:val="0"/>
              <w:keepLines w:val="0"/>
              <w:widowControl w:val="0"/>
              <w:shd w:val="clear" w:color="auto" w:fill="auto"/>
              <w:bidi w:val="0"/>
              <w:spacing w:before="0" w:after="0" w:line="269"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340" w:firstLine="0"/>
              <w:jc w:val="right"/>
            </w:pPr>
            <w:r>
              <w:rPr>
                <w:color w:val="000000"/>
                <w:spacing w:val="0"/>
                <w:w w:val="100"/>
                <w:position w:val="0"/>
              </w:rPr>
              <w:t>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18"/>
                <w:szCs w:val="18"/>
              </w:rPr>
              <w:t xml:space="preserve">计提 比例 </w:t>
            </w:r>
            <w:r>
              <w:rPr>
                <w:rFonts w:ascii="Times New Roman" w:eastAsia="Times New Roman" w:hAnsi="Times New Roman" w:cs="Times New Roman"/>
                <w:color w:val="000000"/>
                <w:spacing w:val="0"/>
                <w:w w:val="100"/>
                <w:position w:val="0"/>
                <w:sz w:val="20"/>
                <w:szCs w:val="20"/>
              </w:rPr>
              <w:t>(%)</w:t>
            </w:r>
          </w:p>
        </w:tc>
        <w:tc>
          <w:tcPr>
            <w:vMerge/>
            <w:tcBorders>
              <w:left w:val="single" w:sz="4"/>
              <w:right w:val="single" w:sz="4"/>
            </w:tcBorders>
            <w:shd w:val="clear" w:color="auto" w:fill="FFFFFF"/>
            <w:vAlign w:val="center"/>
          </w:tcPr>
          <w:p>
            <w:pPr/>
          </w:p>
        </w:tc>
      </w:tr>
      <w:tr>
        <w:trPr>
          <w:trHeight w:val="25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2,887,980,33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331,706,04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2,556,274,29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288,672,3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2,23</w:t>
            </w:r>
          </w:p>
        </w:tc>
      </w:tr>
      <w:tr>
        <w:trPr>
          <w:trHeight w:val="725" w:hRule="exact"/>
        </w:trPr>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合计</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7.08</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00</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4.12</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2.96</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2,523,255,</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864.77</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0.0</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61.04</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w:t>
            </w:r>
          </w:p>
        </w:tc>
        <w:tc>
          <w:tcPr>
            <w:tcBorders>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4,58</w:t>
            </w:r>
          </w:p>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3,50</w:t>
            </w:r>
          </w:p>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3.73</w:t>
            </w:r>
          </w:p>
        </w:tc>
      </w:tr>
    </w:tbl>
    <w:p>
      <w:pPr>
        <w:widowControl w:val="0"/>
        <w:spacing w:after="339" w:line="1" w:lineRule="exact"/>
      </w:pPr>
    </w:p>
    <w:p>
      <w:pPr>
        <w:pStyle w:val="Style5"/>
        <w:keepNext w:val="0"/>
        <w:keepLines w:val="0"/>
        <w:widowControl w:val="0"/>
        <w:shd w:val="clear" w:color="auto" w:fill="auto"/>
        <w:bidi w:val="0"/>
        <w:spacing w:before="0" w:after="40" w:line="240" w:lineRule="auto"/>
        <w:ind w:left="1100" w:right="0" w:firstLine="0"/>
        <w:jc w:val="left"/>
      </w:pPr>
      <w:r>
        <w:rPr>
          <w:color w:val="000000"/>
          <w:spacing w:val="0"/>
          <w:w w:val="100"/>
          <w:position w:val="0"/>
        </w:rPr>
        <w:t>按单项计提坏账准备：</w:t>
      </w:r>
    </w:p>
    <w:p>
      <w:pPr>
        <w:pStyle w:val="Style21"/>
        <w:keepNext/>
        <w:keepLines/>
        <w:widowControl w:val="0"/>
        <w:shd w:val="clear" w:color="auto" w:fill="auto"/>
        <w:bidi w:val="0"/>
        <w:spacing w:before="0" w:after="40" w:line="240" w:lineRule="auto"/>
        <w:ind w:left="1100" w:right="0" w:firstLine="0"/>
        <w:jc w:val="left"/>
      </w:pPr>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845"/>
      <w:bookmarkEnd w:id="846"/>
      <w:bookmarkEnd w:id="84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107"/>
        <w:gridCol w:w="1699"/>
        <w:gridCol w:w="1699"/>
        <w:gridCol w:w="984"/>
        <w:gridCol w:w="715"/>
        <w:gridCol w:w="1858"/>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5"/>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号百信息服务有限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53,981,105.70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53,981,105.70</w:t>
            </w: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吉木萨尔县汉能太 阳能发电有限公司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5,496,246.00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5,496,246.00</w:t>
            </w: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息烽县公安局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2,609,040.00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2,609,040.00</w:t>
            </w: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重庆三山电脑有限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2,412,996.00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2,412,996.00</w:t>
            </w: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万达商业管理有限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2,168,116.61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2,168,116.61</w:t>
            </w: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23,036,597.81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23,036,597.81</w:t>
            </w: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89,704,102.12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89,704,102.12</w:t>
            </w:r>
          </w:p>
        </w:tc>
        <w:tc>
          <w:tcPr>
            <w:gridSpan w:val="2"/>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299" w:line="1" w:lineRule="exact"/>
      </w:pPr>
    </w:p>
    <w:p>
      <w:pPr>
        <w:pStyle w:val="Style5"/>
        <w:keepNext w:val="0"/>
        <w:keepLines w:val="0"/>
        <w:widowControl w:val="0"/>
        <w:shd w:val="clear" w:color="auto" w:fill="auto"/>
        <w:bidi w:val="0"/>
        <w:spacing w:before="0" w:after="340" w:line="274" w:lineRule="exact"/>
        <w:ind w:left="1100" w:right="0" w:firstLine="0"/>
        <w:jc w:val="left"/>
      </w:pPr>
      <w:r>
        <w:rPr>
          <w:color w:val="000000"/>
          <w:spacing w:val="0"/>
          <w:w w:val="100"/>
          <w:position w:val="0"/>
        </w:rPr>
        <w:t xml:space="preserve">按单项计提坏账准备的说明: </w:t>
      </w: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1100" w:right="0" w:firstLine="0"/>
        <w:jc w:val="left"/>
      </w:pPr>
      <w:r>
        <w:rPr>
          <w:color w:val="000000"/>
          <w:spacing w:val="0"/>
          <w:w w:val="100"/>
          <w:position w:val="0"/>
        </w:rPr>
        <w:t>按组合计提坏账准备:</w:t>
      </w:r>
    </w:p>
    <w:p>
      <w:pPr>
        <w:pStyle w:val="Style21"/>
        <w:keepNext/>
        <w:keepLines/>
        <w:widowControl w:val="0"/>
        <w:shd w:val="clear" w:color="auto" w:fill="auto"/>
        <w:bidi w:val="0"/>
        <w:spacing w:before="0" w:after="40" w:line="240" w:lineRule="auto"/>
        <w:ind w:left="1100" w:right="0" w:firstLine="0"/>
        <w:jc w:val="left"/>
      </w:pPr>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848"/>
      <w:bookmarkEnd w:id="849"/>
      <w:bookmarkEnd w:id="850"/>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02"/>
        <w:gridCol w:w="2309"/>
        <w:gridCol w:w="2352"/>
        <w:gridCol w:w="2299"/>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2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2,190,858,227.59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131,451,493.67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6.00</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383,615,022.54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38,361,502.25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10.00</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2-3</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137,984,099.60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20,697,614.94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15.00</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年以上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85,818,885.23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51,491,331.14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60.00</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2,798,276,234.96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242,001,942.00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8.65</w:t>
            </w:r>
          </w:p>
        </w:tc>
      </w:tr>
    </w:tbl>
    <w:p>
      <w:pPr>
        <w:widowControl w:val="0"/>
        <w:spacing w:after="219" w:line="1" w:lineRule="exact"/>
      </w:pPr>
    </w:p>
    <w:p>
      <w:pPr>
        <w:pStyle w:val="Style5"/>
        <w:keepNext w:val="0"/>
        <w:keepLines w:val="0"/>
        <w:widowControl w:val="0"/>
        <w:shd w:val="clear" w:color="auto" w:fill="auto"/>
        <w:bidi w:val="0"/>
        <w:spacing w:before="0" w:after="300" w:line="269" w:lineRule="exact"/>
        <w:ind w:left="1100" w:right="0" w:firstLine="0"/>
        <w:jc w:val="left"/>
      </w:pPr>
      <w:r>
        <w:rPr>
          <w:color w:val="000000"/>
          <w:spacing w:val="0"/>
          <w:w w:val="100"/>
          <w:position w:val="0"/>
        </w:rPr>
        <w:t xml:space="preserve">按组合计提坏账的确认标准及说明: </w:t>
      </w: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21"/>
        <w:keepNext/>
        <w:keepLines/>
        <w:widowControl w:val="0"/>
        <w:shd w:val="clear" w:color="auto" w:fill="auto"/>
        <w:bidi w:val="0"/>
        <w:spacing w:before="0" w:after="260" w:line="307" w:lineRule="exact"/>
        <w:ind w:left="1100" w:right="0" w:firstLine="0"/>
        <w:jc w:val="left"/>
      </w:pPr>
      <w:bookmarkStart w:id="851" w:name="bookmark851"/>
      <w:bookmarkStart w:id="852" w:name="bookmark852"/>
      <w:bookmarkStart w:id="853" w:name="bookmark853"/>
      <w:r>
        <w:rPr>
          <w:color w:val="000000"/>
          <w:spacing w:val="0"/>
          <w:w w:val="100"/>
          <w:position w:val="0"/>
          <w:sz w:val="24"/>
          <w:szCs w:val="24"/>
        </w:rPr>
        <w:t>如按预期信用损失一般模型计提坏账准备，请参照其他应收款披露: 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851"/>
      <w:bookmarkEnd w:id="852"/>
      <w:bookmarkEnd w:id="853"/>
      <w:r>
        <w:br w:type="page"/>
      </w:r>
    </w:p>
    <w:p>
      <w:pPr>
        <w:pStyle w:val="Style5"/>
        <w:keepNext w:val="0"/>
        <w:keepLines w:val="0"/>
        <w:widowControl w:val="0"/>
        <w:numPr>
          <w:ilvl w:val="0"/>
          <w:numId w:val="129"/>
        </w:numPr>
        <w:shd w:val="clear" w:color="auto" w:fill="auto"/>
        <w:bidi w:val="0"/>
        <w:spacing w:before="0" w:after="120" w:line="240" w:lineRule="auto"/>
        <w:ind w:left="1200" w:right="0" w:firstLine="0"/>
        <w:jc w:val="left"/>
      </w:pPr>
      <w:bookmarkStart w:id="854" w:name="bookmark854"/>
      <w:bookmarkEnd w:id="854"/>
      <w:r>
        <w:rPr>
          <w:b/>
          <w:bCs/>
          <w:color w:val="000000"/>
          <w:spacing w:val="0"/>
          <w:w w:val="100"/>
          <w:position w:val="0"/>
        </w:rPr>
        <w:t>.</w:t>
      </w:r>
      <w:r>
        <w:rPr>
          <w:b/>
          <w:bCs/>
          <w:color w:val="000000"/>
          <w:spacing w:val="0"/>
          <w:w w:val="100"/>
          <w:position w:val="0"/>
        </w:rPr>
        <w:t>坏账准备的情况</w:t>
      </w:r>
    </w:p>
    <w:p>
      <w:pPr>
        <w:pStyle w:val="Style21"/>
        <w:keepNext/>
        <w:keepLines/>
        <w:widowControl w:val="0"/>
        <w:shd w:val="clear" w:color="auto" w:fill="auto"/>
        <w:bidi w:val="0"/>
        <w:spacing w:before="0" w:after="0" w:line="240" w:lineRule="auto"/>
        <w:ind w:left="1200" w:right="0" w:firstLine="0"/>
        <w:jc w:val="left"/>
      </w:pPr>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855"/>
      <w:bookmarkEnd w:id="856"/>
      <w:bookmarkEnd w:id="857"/>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859"/>
        <w:gridCol w:w="1723"/>
        <w:gridCol w:w="1613"/>
        <w:gridCol w:w="1330"/>
        <w:gridCol w:w="1502"/>
        <w:gridCol w:w="1622"/>
        <w:gridCol w:w="1843"/>
      </w:tblGrid>
      <w:tr>
        <w:trPr>
          <w:trHeight w:val="283"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收回或转回</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125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9" w:lineRule="exact"/>
              <w:ind w:left="0" w:right="0" w:firstLine="0"/>
              <w:jc w:val="left"/>
              <w:rPr>
                <w:sz w:val="24"/>
                <w:szCs w:val="24"/>
              </w:rPr>
            </w:pPr>
            <w:r>
              <w:rPr>
                <w:color w:val="000000"/>
                <w:spacing w:val="0"/>
                <w:w w:val="100"/>
                <w:position w:val="0"/>
                <w:sz w:val="24"/>
                <w:szCs w:val="24"/>
              </w:rPr>
              <w:t>单项 计提 坏账 准备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83,135,938.91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22,473,619.04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1,269,482.98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3,202,378.38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11,493,594.47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89,704,102.12</w:t>
            </w:r>
          </w:p>
        </w:tc>
      </w:tr>
      <w:tr>
        <w:trPr>
          <w:trHeight w:val="156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14" w:lineRule="exact"/>
              <w:ind w:left="0" w:right="0" w:firstLine="0"/>
              <w:jc w:val="left"/>
              <w:rPr>
                <w:sz w:val="24"/>
                <w:szCs w:val="24"/>
              </w:rPr>
            </w:pPr>
            <w:r>
              <w:rPr>
                <w:color w:val="000000"/>
                <w:spacing w:val="0"/>
                <w:w w:val="100"/>
                <w:position w:val="0"/>
                <w:sz w:val="24"/>
                <w:szCs w:val="24"/>
              </w:rPr>
              <w:t>按组 合计 提坏 账准 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205,536,422.13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42,626,632.36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6,161,112.49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242,001,942.00</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288,672,361.04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65,100,251.40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1,269,482.98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3,202,378.38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17,654,706.96</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331,706,044.12</w:t>
            </w:r>
          </w:p>
        </w:tc>
      </w:tr>
    </w:tbl>
    <w:p>
      <w:pPr>
        <w:widowControl w:val="0"/>
        <w:spacing w:after="579" w:line="1" w:lineRule="exact"/>
      </w:pPr>
    </w:p>
    <w:p>
      <w:pPr>
        <w:pStyle w:val="Style21"/>
        <w:keepNext/>
        <w:keepLines/>
        <w:widowControl w:val="0"/>
        <w:shd w:val="clear" w:color="auto" w:fill="auto"/>
        <w:bidi w:val="0"/>
        <w:spacing w:before="0" w:after="0" w:line="240" w:lineRule="auto"/>
        <w:ind w:left="1200" w:right="0" w:firstLine="0"/>
        <w:jc w:val="left"/>
      </w:pPr>
      <w:bookmarkStart w:id="858" w:name="bookmark858"/>
      <w:bookmarkStart w:id="859" w:name="bookmark859"/>
      <w:bookmarkStart w:id="860" w:name="bookmark860"/>
      <w:r>
        <w:rPr>
          <w:color w:val="000000"/>
          <w:spacing w:val="0"/>
          <w:w w:val="100"/>
          <w:position w:val="0"/>
          <w:sz w:val="24"/>
          <w:szCs w:val="24"/>
        </w:rPr>
        <w:t>其中本期坏账准备收回或转回金额重要的:</w:t>
      </w:r>
      <w:bookmarkEnd w:id="858"/>
      <w:bookmarkEnd w:id="859"/>
      <w:bookmarkEnd w:id="860"/>
    </w:p>
    <w:p>
      <w:pPr>
        <w:pStyle w:val="Style21"/>
        <w:keepNext/>
        <w:keepLines/>
        <w:widowControl w:val="0"/>
        <w:shd w:val="clear" w:color="auto" w:fill="auto"/>
        <w:bidi w:val="0"/>
        <w:spacing w:before="0" w:after="0" w:line="240" w:lineRule="auto"/>
        <w:ind w:left="1200" w:right="0" w:firstLine="0"/>
        <w:jc w:val="left"/>
      </w:pPr>
      <w:bookmarkStart w:id="861" w:name="bookmark861"/>
      <w:bookmarkStart w:id="862" w:name="bookmark862"/>
      <w:bookmarkStart w:id="863" w:name="bookmark863"/>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861"/>
      <w:bookmarkEnd w:id="862"/>
      <w:bookmarkEnd w:id="863"/>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94"/>
        <w:gridCol w:w="3432"/>
        <w:gridCol w:w="3437"/>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江苏思源慧谷科技有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应收账款本期收回</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深圳市广深沿江高速 公路投资有限公司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43,081.13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应收账款本期收回</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万达商业管理有限公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2220" w:right="0" w:firstLine="0"/>
              <w:jc w:val="left"/>
              <w:rPr>
                <w:sz w:val="20"/>
                <w:szCs w:val="20"/>
              </w:rPr>
            </w:pPr>
            <w:r>
              <w:rPr>
                <w:rFonts w:ascii="Times New Roman" w:eastAsia="Times New Roman" w:hAnsi="Times New Roman" w:cs="Times New Roman"/>
                <w:color w:val="000000"/>
                <w:spacing w:val="0"/>
                <w:w w:val="100"/>
                <w:position w:val="0"/>
                <w:sz w:val="20"/>
                <w:szCs w:val="20"/>
              </w:rPr>
              <w:t>1,166,401.85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本期收回部分款项</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2220" w:right="0" w:firstLine="0"/>
              <w:jc w:val="left"/>
              <w:rPr>
                <w:sz w:val="20"/>
                <w:szCs w:val="20"/>
              </w:rPr>
            </w:pPr>
            <w:r>
              <w:rPr>
                <w:rFonts w:ascii="Times New Roman" w:eastAsia="Times New Roman" w:hAnsi="Times New Roman" w:cs="Times New Roman"/>
                <w:color w:val="000000"/>
                <w:spacing w:val="0"/>
                <w:w w:val="100"/>
                <w:position w:val="0"/>
                <w:sz w:val="20"/>
                <w:szCs w:val="20"/>
              </w:rPr>
              <w:t>1,239,482.98</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319" w:line="1" w:lineRule="exact"/>
      </w:pPr>
    </w:p>
    <w:p>
      <w:pPr>
        <w:pStyle w:val="Style5"/>
        <w:keepNext w:val="0"/>
        <w:keepLines w:val="0"/>
        <w:widowControl w:val="0"/>
        <w:numPr>
          <w:ilvl w:val="0"/>
          <w:numId w:val="129"/>
        </w:numPr>
        <w:shd w:val="clear" w:color="auto" w:fill="auto"/>
        <w:bidi w:val="0"/>
        <w:spacing w:before="0" w:after="120" w:line="240" w:lineRule="auto"/>
        <w:ind w:left="1200" w:right="0" w:firstLine="0"/>
        <w:jc w:val="left"/>
      </w:pPr>
      <w:bookmarkStart w:id="864" w:name="bookmark864"/>
      <w:bookmarkEnd w:id="864"/>
      <w:r>
        <w:rPr>
          <w:b/>
          <w:bCs/>
          <w:color w:val="000000"/>
          <w:spacing w:val="0"/>
          <w:w w:val="100"/>
          <w:position w:val="0"/>
        </w:rPr>
        <w:t>.</w:t>
      </w:r>
      <w:r>
        <w:rPr>
          <w:b/>
          <w:bCs/>
          <w:color w:val="000000"/>
          <w:spacing w:val="0"/>
          <w:w w:val="100"/>
          <w:position w:val="0"/>
        </w:rPr>
        <w:t>本期实际核销的应收账款情况</w:t>
      </w:r>
    </w:p>
    <w:p>
      <w:pPr>
        <w:pStyle w:val="Style21"/>
        <w:keepNext/>
        <w:keepLines/>
        <w:widowControl w:val="0"/>
        <w:shd w:val="clear" w:color="auto" w:fill="auto"/>
        <w:bidi w:val="0"/>
        <w:spacing w:before="0" w:after="0" w:line="240" w:lineRule="auto"/>
        <w:ind w:left="1200" w:right="0" w:firstLine="0"/>
        <w:jc w:val="left"/>
      </w:pPr>
      <w:bookmarkStart w:id="865" w:name="bookmark865"/>
      <w:bookmarkStart w:id="866" w:name="bookmark866"/>
      <w:bookmarkStart w:id="867" w:name="bookmark867"/>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865"/>
      <w:bookmarkEnd w:id="866"/>
      <w:bookmarkEnd w:id="86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277"/>
        <w:gridCol w:w="4786"/>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3,202,378.38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北京信诚致远科技有限公司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720" w:right="0" w:firstLine="0"/>
              <w:jc w:val="left"/>
              <w:rPr>
                <w:sz w:val="20"/>
                <w:szCs w:val="20"/>
              </w:rPr>
            </w:pPr>
            <w:r>
              <w:rPr>
                <w:rFonts w:ascii="Times New Roman" w:eastAsia="Times New Roman" w:hAnsi="Times New Roman" w:cs="Times New Roman"/>
                <w:color w:val="000000"/>
                <w:spacing w:val="0"/>
                <w:w w:val="100"/>
                <w:position w:val="0"/>
                <w:sz w:val="20"/>
                <w:szCs w:val="20"/>
              </w:rPr>
              <w:t>806,448.00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河南省视博电子股份有限公司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720" w:right="0" w:firstLine="0"/>
              <w:jc w:val="left"/>
              <w:rPr>
                <w:sz w:val="20"/>
                <w:szCs w:val="20"/>
              </w:rPr>
            </w:pPr>
            <w:r>
              <w:rPr>
                <w:rFonts w:ascii="Times New Roman" w:eastAsia="Times New Roman" w:hAnsi="Times New Roman" w:cs="Times New Roman"/>
                <w:color w:val="000000"/>
                <w:spacing w:val="0"/>
                <w:w w:val="100"/>
                <w:position w:val="0"/>
                <w:sz w:val="20"/>
                <w:szCs w:val="20"/>
              </w:rPr>
              <w:t>336,200.00</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天津钢铁集团有限公司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3720" w:right="0" w:firstLine="0"/>
              <w:jc w:val="left"/>
              <w:rPr>
                <w:sz w:val="20"/>
                <w:szCs w:val="20"/>
              </w:rPr>
            </w:pPr>
            <w:r>
              <w:rPr>
                <w:rFonts w:ascii="Times New Roman" w:eastAsia="Times New Roman" w:hAnsi="Times New Roman" w:cs="Times New Roman"/>
                <w:color w:val="000000"/>
                <w:spacing w:val="0"/>
                <w:w w:val="100"/>
                <w:position w:val="0"/>
                <w:sz w:val="20"/>
                <w:szCs w:val="20"/>
              </w:rPr>
              <w:t>274,661.00</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陕西师范大学</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3720" w:right="0" w:firstLine="0"/>
              <w:jc w:val="left"/>
              <w:rPr>
                <w:sz w:val="20"/>
                <w:szCs w:val="20"/>
              </w:rPr>
            </w:pPr>
            <w:r>
              <w:rPr>
                <w:rFonts w:ascii="Times New Roman" w:eastAsia="Times New Roman" w:hAnsi="Times New Roman" w:cs="Times New Roman"/>
                <w:color w:val="000000"/>
                <w:spacing w:val="0"/>
                <w:w w:val="100"/>
                <w:position w:val="0"/>
                <w:sz w:val="20"/>
                <w:szCs w:val="20"/>
              </w:rPr>
              <w:t>236,535.00</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中国人民解放军第六四五六工厂</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720" w:right="0" w:firstLine="0"/>
              <w:jc w:val="left"/>
              <w:rPr>
                <w:sz w:val="20"/>
                <w:szCs w:val="20"/>
              </w:rPr>
            </w:pPr>
            <w:r>
              <w:rPr>
                <w:rFonts w:ascii="Times New Roman" w:eastAsia="Times New Roman" w:hAnsi="Times New Roman" w:cs="Times New Roman"/>
                <w:color w:val="000000"/>
                <w:spacing w:val="0"/>
                <w:w w:val="100"/>
                <w:position w:val="0"/>
                <w:sz w:val="20"/>
                <w:szCs w:val="20"/>
              </w:rPr>
              <w:t>159,000.70</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1,389,533.68</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其中重要的应收账款核销情况</w:t>
      </w:r>
    </w:p>
    <w:p>
      <w:pPr>
        <w:pStyle w:val="Style5"/>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54"/>
        <w:gridCol w:w="1354"/>
        <w:gridCol w:w="1406"/>
        <w:gridCol w:w="1354"/>
        <w:gridCol w:w="1718"/>
        <w:gridCol w:w="1723"/>
      </w:tblGrid>
      <w:tr>
        <w:trPr>
          <w:trHeight w:val="56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单位名称</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应收账款性 质</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60" w:right="0" w:firstLine="0"/>
              <w:jc w:val="center"/>
            </w:pPr>
            <w:r>
              <w:rPr>
                <w:color w:val="000000"/>
                <w:spacing w:val="0"/>
                <w:w w:val="100"/>
                <w:position w:val="0"/>
              </w:rPr>
              <w:t>核销金额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款项是否由关联 交易产生</w:t>
            </w:r>
          </w:p>
        </w:tc>
      </w:tr>
    </w:tbl>
    <w:p>
      <w:pPr>
        <w:spacing w:lineRule="exact" w:line="1"/>
        <w:rPr>
          <w:sz w:val="2"/>
          <w:szCs w:val="2"/>
        </w:rPr>
      </w:pPr>
      <w:r>
        <w:br w:type="page"/>
      </w:r>
    </w:p>
    <w:tbl>
      <w:tblPr>
        <w:tblOverlap w:val="never"/>
        <w:jc w:val="center"/>
        <w:tblLayout w:type="fixed"/>
      </w:tblPr>
      <w:tblGrid>
        <w:gridCol w:w="1354"/>
        <w:gridCol w:w="1354"/>
        <w:gridCol w:w="1406"/>
        <w:gridCol w:w="1354"/>
        <w:gridCol w:w="1718"/>
        <w:gridCol w:w="1723"/>
      </w:tblGrid>
      <w:tr>
        <w:trPr>
          <w:trHeight w:val="83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left"/>
            </w:pPr>
            <w:r>
              <w:rPr>
                <w:color w:val="000000"/>
                <w:spacing w:val="0"/>
                <w:w w:val="100"/>
                <w:position w:val="0"/>
              </w:rPr>
              <w:t>北京信诚致 远科技有限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806,448.00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公司管理层审批</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left"/>
            </w:pPr>
            <w:r>
              <w:rPr>
                <w:color w:val="000000"/>
                <w:spacing w:val="0"/>
                <w:w w:val="100"/>
                <w:position w:val="0"/>
              </w:rPr>
              <w:t>河南省视博 电子股份有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336,200.00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公司管理层审批</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天津钢铁集 团有限公司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274,661.00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公司管理层审批</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陕西师范大 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236,535.00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公司管理层审批</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3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left"/>
            </w:pPr>
            <w:r>
              <w:rPr>
                <w:color w:val="000000"/>
                <w:spacing w:val="0"/>
                <w:w w:val="100"/>
                <w:position w:val="0"/>
              </w:rPr>
              <w:t>中国人民解 放军第六四 五六工厂</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159,000.70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公司管理层审批</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1,389,533.68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公司管理层审批</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3,202,378.38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199" w:line="1" w:lineRule="exact"/>
      </w:pPr>
    </w:p>
    <w:p>
      <w:pPr>
        <w:pStyle w:val="Style5"/>
        <w:keepNext w:val="0"/>
        <w:keepLines w:val="0"/>
        <w:widowControl w:val="0"/>
        <w:shd w:val="clear" w:color="auto" w:fill="auto"/>
        <w:bidi w:val="0"/>
        <w:spacing w:before="0" w:after="380" w:line="274" w:lineRule="exact"/>
        <w:ind w:left="1200" w:right="0" w:firstLine="40"/>
        <w:jc w:val="left"/>
      </w:pPr>
      <w:r>
        <w:rPr>
          <w:color w:val="000000"/>
          <w:spacing w:val="0"/>
          <w:w w:val="100"/>
          <w:position w:val="0"/>
        </w:rPr>
        <w:t xml:space="preserve">应收账款核销说明: </w:t>
      </w: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(5).</w:t>
      </w:r>
      <w:r>
        <w:rPr>
          <w:b/>
          <w:bCs/>
          <w:color w:val="000000"/>
          <w:spacing w:val="0"/>
          <w:w w:val="100"/>
          <w:position w:val="0"/>
        </w:rPr>
        <w:t>按欠款方归集的期末余额前五名的应收账款情况</w:t>
      </w:r>
    </w:p>
    <w:p>
      <w:pPr>
        <w:pStyle w:val="Style28"/>
        <w:keepNext w:val="0"/>
        <w:keepLines w:val="0"/>
        <w:widowControl w:val="0"/>
        <w:shd w:val="clear" w:color="auto" w:fill="auto"/>
        <w:bidi w:val="0"/>
        <w:spacing w:before="0" w:after="0" w:line="240" w:lineRule="auto"/>
        <w:ind w:left="115" w:right="0" w:firstLine="0"/>
        <w:jc w:val="left"/>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tbl>
      <w:tblPr>
        <w:tblOverlap w:val="never"/>
        <w:jc w:val="center"/>
        <w:tblLayout w:type="fixed"/>
      </w:tblPr>
      <w:tblGrid>
        <w:gridCol w:w="3581"/>
        <w:gridCol w:w="1838"/>
        <w:gridCol w:w="1829"/>
        <w:gridCol w:w="1862"/>
      </w:tblGrid>
      <w:tr>
        <w:trPr>
          <w:trHeight w:val="557"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18"/>
                <w:szCs w:val="18"/>
              </w:rPr>
              <w:t>占应收账款余额的 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w:t>
            </w:r>
          </w:p>
        </w:tc>
      </w:tr>
      <w:tr>
        <w:trPr>
          <w:trHeight w:val="46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中国电信股份有限公司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252,488,722.28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color w:val="000000"/>
                <w:spacing w:val="0"/>
                <w:w w:val="100"/>
                <w:position w:val="0"/>
                <w:sz w:val="20"/>
                <w:szCs w:val="20"/>
              </w:rPr>
              <w:t>8.74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25,139,723.25</w:t>
            </w:r>
          </w:p>
        </w:tc>
      </w:tr>
      <w:tr>
        <w:trPr>
          <w:trHeight w:val="461"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宏图三胞高科技术有限公司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110,831,603.22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color w:val="000000"/>
                <w:spacing w:val="0"/>
                <w:w w:val="100"/>
                <w:position w:val="0"/>
                <w:sz w:val="20"/>
                <w:szCs w:val="20"/>
              </w:rPr>
              <w:t>3.84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6,649,896.19</w:t>
            </w:r>
          </w:p>
        </w:tc>
      </w:tr>
      <w:tr>
        <w:trPr>
          <w:trHeight w:val="46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四川省委办公厅</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104,022,622.16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6,241,357.33</w:t>
            </w:r>
          </w:p>
        </w:tc>
      </w:tr>
      <w:tr>
        <w:trPr>
          <w:trHeight w:val="46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新疆生产建设兵团密码管理局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73,861,063.27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color w:val="000000"/>
                <w:spacing w:val="0"/>
                <w:w w:val="100"/>
                <w:position w:val="0"/>
                <w:sz w:val="20"/>
                <w:szCs w:val="20"/>
              </w:rPr>
              <w:t>2.56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4,431,663.80</w:t>
            </w:r>
          </w:p>
        </w:tc>
      </w:tr>
      <w:tr>
        <w:trPr>
          <w:trHeight w:val="461"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浙江高速信息工程技术有限公司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66,415,108.00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3,984,906.48</w:t>
            </w:r>
          </w:p>
        </w:tc>
      </w:tr>
      <w:tr>
        <w:trPr>
          <w:trHeight w:val="475" w:hRule="exact"/>
        </w:trPr>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607,619,118.93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21.04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46,447,547.05</w:t>
            </w:r>
          </w:p>
        </w:tc>
      </w:tr>
    </w:tbl>
    <w:p>
      <w:pPr>
        <w:widowControl w:val="0"/>
        <w:spacing w:after="799" w:line="1" w:lineRule="exact"/>
      </w:pPr>
    </w:p>
    <w:p>
      <w:pPr>
        <w:pStyle w:val="Style5"/>
        <w:keepNext w:val="0"/>
        <w:keepLines w:val="0"/>
        <w:widowControl w:val="0"/>
        <w:numPr>
          <w:ilvl w:val="0"/>
          <w:numId w:val="131"/>
        </w:numPr>
        <w:shd w:val="clear" w:color="auto" w:fill="auto"/>
        <w:bidi w:val="0"/>
        <w:spacing w:before="0" w:after="100" w:line="240" w:lineRule="auto"/>
        <w:ind w:left="1200" w:right="0" w:firstLine="0"/>
        <w:jc w:val="left"/>
      </w:pPr>
      <w:bookmarkStart w:id="868" w:name="bookmark868"/>
      <w:bookmarkEnd w:id="868"/>
      <w:r>
        <w:rPr>
          <w:b/>
          <w:bCs/>
          <w:color w:val="000000"/>
          <w:spacing w:val="0"/>
          <w:w w:val="100"/>
          <w:position w:val="0"/>
        </w:rPr>
        <w:t>.</w:t>
      </w:r>
      <w:r>
        <w:rPr>
          <w:b/>
          <w:bCs/>
          <w:color w:val="000000"/>
          <w:spacing w:val="0"/>
          <w:w w:val="100"/>
          <w:position w:val="0"/>
        </w:rPr>
        <w:t>因金融资产转移而终止确认的应收账款</w:t>
      </w:r>
    </w:p>
    <w:p>
      <w:pPr>
        <w:pStyle w:val="Style5"/>
        <w:keepNext w:val="0"/>
        <w:keepLines w:val="0"/>
        <w:widowControl w:val="0"/>
        <w:shd w:val="clear" w:color="auto" w:fill="auto"/>
        <w:bidi w:val="0"/>
        <w:spacing w:before="0" w:after="240" w:line="240" w:lineRule="auto"/>
        <w:ind w:left="1200" w:right="0" w:firstLine="0"/>
        <w:jc w:val="left"/>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tbl>
      <w:tblPr>
        <w:tblOverlap w:val="never"/>
        <w:jc w:val="center"/>
        <w:tblLayout w:type="fixed"/>
      </w:tblPr>
      <w:tblGrid>
        <w:gridCol w:w="2477"/>
        <w:gridCol w:w="1666"/>
        <w:gridCol w:w="1666"/>
        <w:gridCol w:w="3317"/>
      </w:tblGrid>
      <w:tr>
        <w:trPr>
          <w:trHeight w:val="562"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both"/>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终止确认金额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与终止确认相关的 利得或损失</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金融资产转移方式</w:t>
            </w:r>
          </w:p>
        </w:tc>
      </w:tr>
      <w:tr>
        <w:trPr>
          <w:trHeight w:val="552" w:hRule="exact"/>
        </w:trPr>
        <w:tc>
          <w:tcPr>
            <w:tcBorders>
              <w:top w:val="single" w:sz="4"/>
            </w:tcBorders>
            <w:shd w:val="clear" w:color="auto" w:fill="FFFFFF"/>
            <w:vAlign w:val="top"/>
          </w:tcPr>
          <w:p>
            <w:pPr>
              <w:pStyle w:val="Style31"/>
              <w:keepNext w:val="0"/>
              <w:keepLines w:val="0"/>
              <w:widowControl w:val="0"/>
              <w:shd w:val="clear" w:color="auto" w:fill="auto"/>
              <w:bidi w:val="0"/>
              <w:spacing w:before="0" w:after="0" w:line="259" w:lineRule="exact"/>
              <w:ind w:left="140" w:right="0" w:firstLine="0"/>
              <w:jc w:val="left"/>
            </w:pPr>
            <w:r>
              <w:rPr>
                <w:color w:val="000000"/>
                <w:spacing w:val="0"/>
                <w:w w:val="100"/>
                <w:position w:val="0"/>
              </w:rPr>
              <w:t>北京京东世纪贸易有限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w:t>
            </w:r>
          </w:p>
        </w:tc>
      </w:tr>
      <w:tr>
        <w:trPr>
          <w:trHeight w:val="475" w:hRule="exact"/>
        </w:trPr>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both"/>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5"/>
        <w:keepNext w:val="0"/>
        <w:keepLines w:val="0"/>
        <w:widowControl w:val="0"/>
        <w:numPr>
          <w:ilvl w:val="0"/>
          <w:numId w:val="131"/>
        </w:numPr>
        <w:shd w:val="clear" w:color="auto" w:fill="auto"/>
        <w:bidi w:val="0"/>
        <w:spacing w:before="0" w:after="100" w:line="240" w:lineRule="auto"/>
        <w:ind w:left="1200" w:right="0" w:firstLine="0"/>
        <w:jc w:val="left"/>
      </w:pPr>
      <w:bookmarkStart w:id="869" w:name="bookmark869"/>
      <w:bookmarkEnd w:id="869"/>
      <w:r>
        <w:rPr>
          <w:b/>
          <w:bCs/>
          <w:color w:val="000000"/>
          <w:spacing w:val="0"/>
          <w:w w:val="100"/>
          <w:position w:val="0"/>
        </w:rPr>
        <w:t>.</w:t>
      </w:r>
      <w:r>
        <w:rPr>
          <w:b/>
          <w:bCs/>
          <w:color w:val="000000"/>
          <w:spacing w:val="0"/>
          <w:w w:val="100"/>
          <w:position w:val="0"/>
        </w:rPr>
        <w:t>转移应收账款且继续涉入形成的资产、负债金额</w:t>
      </w:r>
    </w:p>
    <w:p>
      <w:pPr>
        <w:pStyle w:val="Style5"/>
        <w:keepNext w:val="0"/>
        <w:keepLines w:val="0"/>
        <w:widowControl w:val="0"/>
        <w:shd w:val="clear" w:color="auto" w:fill="auto"/>
        <w:bidi w:val="0"/>
        <w:spacing w:before="0" w:after="280" w:line="240" w:lineRule="auto"/>
        <w:ind w:left="120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r>
        <w:br w:type="page"/>
      </w:r>
    </w:p>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1240" w:right="0" w:firstLine="0"/>
        <w:jc w:val="both"/>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1240" w:right="0" w:firstLine="0"/>
        <w:jc w:val="both"/>
      </w:pPr>
      <w:bookmarkStart w:id="870" w:name="bookmark870"/>
      <w:r>
        <w:rPr>
          <w:b/>
          <w:bCs/>
          <w:color w:val="000000"/>
          <w:spacing w:val="0"/>
          <w:w w:val="100"/>
          <w:position w:val="0"/>
        </w:rPr>
        <w:t>6</w:t>
      </w:r>
      <w:bookmarkEnd w:id="870"/>
      <w:r>
        <w:rPr>
          <w:b/>
          <w:bCs/>
          <w:color w:val="000000"/>
          <w:spacing w:val="0"/>
          <w:w w:val="100"/>
          <w:position w:val="0"/>
        </w:rPr>
        <w:t>、应收款项融资</w:t>
      </w:r>
    </w:p>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54"/>
        <w:gridCol w:w="2894"/>
        <w:gridCol w:w="2914"/>
      </w:tblGrid>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6,155,975.35</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6,155,975.35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0" w:line="302" w:lineRule="exact"/>
        <w:ind w:left="1240" w:right="0" w:firstLine="0"/>
        <w:jc w:val="both"/>
      </w:pPr>
      <w:r>
        <w:rPr>
          <w:color w:val="000000"/>
          <w:spacing w:val="0"/>
          <w:w w:val="100"/>
          <w:position w:val="0"/>
          <w:shd w:val="clear" w:color="auto" w:fill="FFFFFF"/>
        </w:rPr>
        <w:t>应收款项融资本期增减变动及公允价值变动情况:</w:t>
      </w:r>
    </w:p>
    <w:p>
      <w:pPr>
        <w:pStyle w:val="Style21"/>
        <w:keepNext/>
        <w:keepLines/>
        <w:widowControl w:val="0"/>
        <w:shd w:val="clear" w:color="auto" w:fill="auto"/>
        <w:bidi w:val="0"/>
        <w:spacing w:before="0" w:after="320" w:line="302" w:lineRule="exact"/>
        <w:ind w:left="1240" w:right="0" w:firstLine="0"/>
        <w:jc w:val="both"/>
      </w:pPr>
      <w:bookmarkStart w:id="871" w:name="bookmark871"/>
      <w:bookmarkStart w:id="872" w:name="bookmark872"/>
      <w:bookmarkStart w:id="873" w:name="bookmark873"/>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871"/>
      <w:bookmarkEnd w:id="872"/>
      <w:bookmarkEnd w:id="873"/>
    </w:p>
    <w:p>
      <w:pPr>
        <w:pStyle w:val="Style21"/>
        <w:keepNext/>
        <w:keepLines/>
        <w:widowControl w:val="0"/>
        <w:shd w:val="clear" w:color="auto" w:fill="auto"/>
        <w:bidi w:val="0"/>
        <w:spacing w:before="0" w:after="320" w:line="307" w:lineRule="exact"/>
        <w:ind w:left="1240" w:right="0" w:firstLine="0"/>
        <w:jc w:val="both"/>
      </w:pPr>
      <w:bookmarkStart w:id="874" w:name="bookmark874"/>
      <w:bookmarkStart w:id="875" w:name="bookmark875"/>
      <w:bookmarkStart w:id="876" w:name="bookmark876"/>
      <w:r>
        <w:rPr>
          <w:color w:val="000000"/>
          <w:spacing w:val="0"/>
          <w:w w:val="100"/>
          <w:position w:val="0"/>
          <w:sz w:val="24"/>
          <w:szCs w:val="24"/>
        </w:rPr>
        <w:t xml:space="preserve">如按预期信用损失一般模型计提坏账准备，请参照其他应收款披露: </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874"/>
      <w:bookmarkEnd w:id="875"/>
      <w:bookmarkEnd w:id="876"/>
    </w:p>
    <w:tbl>
      <w:tblPr>
        <w:tblOverlap w:val="never"/>
        <w:jc w:val="center"/>
        <w:tblLayout w:type="fixed"/>
      </w:tblPr>
      <w:tblGrid>
        <w:gridCol w:w="2117"/>
        <w:gridCol w:w="2155"/>
        <w:gridCol w:w="2410"/>
        <w:gridCol w:w="2443"/>
      </w:tblGrid>
      <w:tr>
        <w:trPr>
          <w:trHeight w:val="470" w:hRule="exact"/>
        </w:trPr>
        <w:tc>
          <w:tcPr>
            <w:vMerge w:val="restart"/>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计提比例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r>
      <w:tr>
        <w:trPr>
          <w:trHeight w:val="46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银行承兑汇票组合</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商业承兑汇票组合</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6,005,975.35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6,155,975.35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21"/>
        <w:keepNext/>
        <w:keepLines/>
        <w:widowControl w:val="0"/>
        <w:shd w:val="clear" w:color="auto" w:fill="auto"/>
        <w:bidi w:val="0"/>
        <w:spacing w:before="0" w:after="0" w:line="274" w:lineRule="exact"/>
        <w:ind w:left="1240" w:right="0" w:firstLine="0"/>
        <w:jc w:val="both"/>
      </w:pPr>
      <w:bookmarkStart w:id="877" w:name="bookmark877"/>
      <w:bookmarkStart w:id="878" w:name="bookmark878"/>
      <w:bookmarkStart w:id="879" w:name="bookmark879"/>
      <w:r>
        <w:rPr>
          <w:color w:val="000000"/>
          <w:spacing w:val="0"/>
          <w:w w:val="100"/>
          <w:position w:val="0"/>
          <w:sz w:val="24"/>
          <w:szCs w:val="24"/>
          <w:shd w:val="clear" w:color="auto" w:fill="FFFFFF"/>
        </w:rPr>
        <w:t>其他说明：</w:t>
      </w:r>
      <w:bookmarkEnd w:id="877"/>
      <w:bookmarkEnd w:id="878"/>
      <w:bookmarkEnd w:id="879"/>
    </w:p>
    <w:p>
      <w:pPr>
        <w:pStyle w:val="Style5"/>
        <w:keepNext w:val="0"/>
        <w:keepLines w:val="0"/>
        <w:widowControl w:val="0"/>
        <w:shd w:val="clear" w:color="auto" w:fill="auto"/>
        <w:bidi w:val="0"/>
        <w:spacing w:before="0" w:after="320" w:line="274" w:lineRule="exact"/>
        <w:ind w:left="1240" w:right="0" w:firstLine="0"/>
        <w:jc w:val="both"/>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1240" w:right="0" w:firstLine="0"/>
        <w:jc w:val="both"/>
      </w:pPr>
      <w:bookmarkStart w:id="880" w:name="bookmark880"/>
      <w:r>
        <w:rPr>
          <w:b/>
          <w:bCs/>
          <w:color w:val="000000"/>
          <w:spacing w:val="0"/>
          <w:w w:val="100"/>
          <w:position w:val="0"/>
        </w:rPr>
        <w:t>7</w:t>
      </w:r>
      <w:bookmarkEnd w:id="880"/>
      <w:r>
        <w:rPr>
          <w:b/>
          <w:bCs/>
          <w:color w:val="000000"/>
          <w:spacing w:val="0"/>
          <w:w w:val="100"/>
          <w:position w:val="0"/>
        </w:rPr>
        <w:t>、预付款项</w:t>
      </w:r>
    </w:p>
    <w:p>
      <w:pPr>
        <w:pStyle w:val="Style5"/>
        <w:keepNext w:val="0"/>
        <w:keepLines w:val="0"/>
        <w:widowControl w:val="0"/>
        <w:numPr>
          <w:ilvl w:val="0"/>
          <w:numId w:val="133"/>
        </w:numPr>
        <w:shd w:val="clear" w:color="auto" w:fill="auto"/>
        <w:bidi w:val="0"/>
        <w:spacing w:before="0" w:after="100" w:line="240" w:lineRule="auto"/>
        <w:ind w:left="1240" w:right="0" w:firstLine="0"/>
        <w:jc w:val="both"/>
      </w:pPr>
      <w:bookmarkStart w:id="881" w:name="bookmark881"/>
      <w:bookmarkEnd w:id="881"/>
      <w:r>
        <w:rPr>
          <w:b/>
          <w:bCs/>
          <w:color w:val="000000"/>
          <w:spacing w:val="0"/>
          <w:w w:val="100"/>
          <w:position w:val="0"/>
        </w:rPr>
        <w:t>.</w:t>
      </w:r>
      <w:r>
        <w:rPr>
          <w:b/>
          <w:bCs/>
          <w:color w:val="000000"/>
          <w:spacing w:val="0"/>
          <w:w w:val="100"/>
          <w:position w:val="0"/>
        </w:rPr>
        <w:t>预付款项按账龄列示</w:t>
      </w:r>
    </w:p>
    <w:p>
      <w:pPr>
        <w:pStyle w:val="Style21"/>
        <w:keepNext/>
        <w:keepLines/>
        <w:widowControl w:val="0"/>
        <w:shd w:val="clear" w:color="auto" w:fill="auto"/>
        <w:bidi w:val="0"/>
        <w:spacing w:before="0" w:after="0" w:line="240" w:lineRule="auto"/>
        <w:ind w:left="1240" w:right="0" w:firstLine="0"/>
        <w:jc w:val="both"/>
      </w:pPr>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 口不适用</w:t>
      </w:r>
      <w:bookmarkEnd w:id="882"/>
      <w:bookmarkEnd w:id="883"/>
      <w:bookmarkEnd w:id="884"/>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80"/>
        <w:gridCol w:w="3168"/>
        <w:gridCol w:w="1603"/>
        <w:gridCol w:w="1699"/>
        <w:gridCol w:w="1526"/>
      </w:tblGrid>
      <w:tr>
        <w:trPr>
          <w:trHeight w:val="283"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r>
      <w:tr>
        <w:trPr>
          <w:trHeight w:val="49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967,646,873.77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93.27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1,009,893,416.15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93.65</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至</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40" w:right="0" w:firstLine="0"/>
              <w:jc w:val="left"/>
              <w:rPr>
                <w:sz w:val="20"/>
                <w:szCs w:val="20"/>
              </w:rPr>
            </w:pPr>
            <w:r>
              <w:rPr>
                <w:rFonts w:ascii="Times New Roman" w:eastAsia="Times New Roman" w:hAnsi="Times New Roman" w:cs="Times New Roman"/>
                <w:color w:val="000000"/>
                <w:spacing w:val="0"/>
                <w:w w:val="100"/>
                <w:position w:val="0"/>
                <w:sz w:val="20"/>
                <w:szCs w:val="20"/>
              </w:rPr>
              <w:t>42,611,109.19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4.11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32,575,436.08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3.02</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至</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4,927,560.27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0.47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12,499,121.74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1.16</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年以上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40" w:right="0" w:firstLine="0"/>
              <w:jc w:val="left"/>
              <w:rPr>
                <w:sz w:val="20"/>
                <w:szCs w:val="20"/>
              </w:rPr>
            </w:pPr>
            <w:r>
              <w:rPr>
                <w:rFonts w:ascii="Times New Roman" w:eastAsia="Times New Roman" w:hAnsi="Times New Roman" w:cs="Times New Roman"/>
                <w:color w:val="000000"/>
                <w:spacing w:val="0"/>
                <w:w w:val="100"/>
                <w:position w:val="0"/>
                <w:sz w:val="20"/>
                <w:szCs w:val="20"/>
              </w:rPr>
              <w:t>22,292,818.99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2.15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23,404,341.87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2.17</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1,037,478,362.22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1,078,372,315.84</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bl>
    <w:p>
      <w:pPr>
        <w:pStyle w:val="Style28"/>
        <w:keepNext w:val="0"/>
        <w:keepLines w:val="0"/>
        <w:widowControl w:val="0"/>
        <w:shd w:val="clear" w:color="auto" w:fill="auto"/>
        <w:bidi w:val="0"/>
        <w:spacing w:before="0" w:after="0" w:line="240" w:lineRule="auto"/>
        <w:ind w:left="101" w:right="0" w:firstLine="0"/>
        <w:jc w:val="left"/>
        <w:sectPr>
          <w:footnotePr>
            <w:pos w:val="pageBottom"/>
            <w:numFmt w:val="decimal"/>
            <w:numRestart w:val="continuous"/>
          </w:footnotePr>
          <w:pgSz w:w="11900" w:h="16840"/>
          <w:pgMar w:top="1441" w:right="51" w:bottom="1695" w:left="103" w:header="0" w:footer="3" w:gutter="0"/>
          <w:cols w:space="720"/>
          <w:noEndnote/>
          <w:rtlGutter w:val="0"/>
          <w:docGrid w:linePitch="360"/>
        </w:sectPr>
      </w:pPr>
      <w:r>
        <w:rPr>
          <w:color w:val="000000"/>
          <w:spacing w:val="0"/>
          <w:w w:val="100"/>
          <w:position w:val="0"/>
        </w:rPr>
        <w:t>账龄超过</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年且金额重要的预付款项未及时结算原因的说明:</w:t>
      </w:r>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57" w:right="0" w:bottom="1393" w:left="0" w:header="0" w:footer="3" w:gutter="0"/>
          <w:cols w:space="720"/>
          <w:noEndnote/>
          <w:rtlGutter w:val="0"/>
          <w:docGrid w:linePitch="360"/>
        </w:sectPr>
      </w:pPr>
    </w:p>
    <w:p>
      <w:pPr>
        <w:pStyle w:val="Style5"/>
        <w:keepNext w:val="0"/>
        <w:keepLines w:val="0"/>
        <w:framePr w:w="878" w:h="264" w:wrap="none" w:vAnchor="text" w:hAnchor="page" w:x="1559" w:y="21"/>
        <w:widowControl w:val="0"/>
        <w:shd w:val="clear" w:color="auto" w:fill="auto"/>
        <w:bidi w:val="0"/>
        <w:spacing w:before="0" w:after="0" w:line="240" w:lineRule="auto"/>
        <w:ind w:left="0" w:right="0" w:firstLine="0"/>
        <w:jc w:val="left"/>
      </w:pPr>
      <w:r>
        <w:rPr>
          <w:color w:val="000000"/>
          <w:spacing w:val="0"/>
          <w:w w:val="100"/>
          <w:position w:val="0"/>
        </w:rPr>
        <w:t>单位名称</w:t>
      </w:r>
    </w:p>
    <w:p>
      <w:pPr>
        <w:pStyle w:val="Style5"/>
        <w:keepNext w:val="0"/>
        <w:keepLines w:val="0"/>
        <w:framePr w:w="672" w:h="264" w:wrap="none" w:vAnchor="text" w:hAnchor="page" w:x="5567" w:y="21"/>
        <w:widowControl w:val="0"/>
        <w:shd w:val="clear" w:color="auto" w:fill="auto"/>
        <w:bidi w:val="0"/>
        <w:spacing w:before="0" w:after="0" w:line="240" w:lineRule="auto"/>
        <w:ind w:left="0" w:right="0" w:firstLine="0"/>
        <w:jc w:val="center"/>
      </w:pPr>
      <w:r>
        <w:rPr>
          <w:color w:val="000000"/>
          <w:spacing w:val="0"/>
          <w:w w:val="100"/>
          <w:position w:val="0"/>
        </w:rPr>
        <w:t>期末数</w:t>
      </w:r>
    </w:p>
    <w:p>
      <w:pPr>
        <w:pStyle w:val="Style5"/>
        <w:keepNext w:val="0"/>
        <w:keepLines w:val="0"/>
        <w:framePr w:w="1090" w:h="264" w:wrap="none" w:vAnchor="text" w:hAnchor="page" w:x="8207" w:y="21"/>
        <w:widowControl w:val="0"/>
        <w:shd w:val="clear" w:color="auto" w:fill="auto"/>
        <w:bidi w:val="0"/>
        <w:spacing w:before="0" w:after="0" w:line="240" w:lineRule="auto"/>
        <w:ind w:left="0" w:right="0" w:firstLine="0"/>
        <w:jc w:val="left"/>
      </w:pPr>
      <w:r>
        <w:rPr>
          <w:color w:val="000000"/>
          <w:spacing w:val="0"/>
          <w:w w:val="100"/>
          <w:position w:val="0"/>
        </w:rPr>
        <w:t>未结算原因</w:t>
      </w:r>
    </w:p>
    <w:p>
      <w:pPr>
        <w:widowControl w:val="0"/>
        <w:spacing w:after="263" w:line="1" w:lineRule="exact"/>
      </w:pPr>
    </w:p>
    <w:p>
      <w:pPr>
        <w:widowControl w:val="0"/>
        <w:spacing w:line="1" w:lineRule="exact"/>
        <w:sectPr>
          <w:footnotePr>
            <w:pos w:val="pageBottom"/>
            <w:numFmt w:val="decimal"/>
            <w:numRestart w:val="continuous"/>
          </w:footnotePr>
          <w:type w:val="continuous"/>
          <w:pgSz w:w="11900" w:h="16840"/>
          <w:pgMar w:top="1157" w:right="136" w:bottom="1393" w:left="18" w:header="0" w:footer="3" w:gutter="0"/>
          <w:cols w:space="720"/>
          <w:noEndnote/>
          <w:rtlGutter w:val="0"/>
          <w:docGrid w:linePitch="360"/>
        </w:sectPr>
      </w:pPr>
    </w:p>
    <w:p>
      <w:pPr>
        <w:widowControl w:val="0"/>
        <w:spacing w:after="99" w:line="1" w:lineRule="exact"/>
      </w:pPr>
    </w:p>
    <w:tbl>
      <w:tblPr>
        <w:tblOverlap w:val="never"/>
        <w:jc w:val="center"/>
        <w:tblLayout w:type="fixed"/>
      </w:tblPr>
      <w:tblGrid>
        <w:gridCol w:w="3398"/>
        <w:gridCol w:w="2597"/>
        <w:gridCol w:w="3130"/>
      </w:tblGrid>
      <w:tr>
        <w:trPr>
          <w:trHeight w:val="46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0" w:right="0" w:firstLine="0"/>
              <w:jc w:val="left"/>
              <w:rPr>
                <w:sz w:val="20"/>
                <w:szCs w:val="20"/>
              </w:rPr>
            </w:pPr>
            <w:r>
              <w:rPr>
                <w:rFonts w:ascii="Times New Roman" w:eastAsia="Times New Roman" w:hAnsi="Times New Roman" w:cs="Times New Roman"/>
                <w:color w:val="000000"/>
                <w:spacing w:val="0"/>
                <w:w w:val="100"/>
                <w:position w:val="0"/>
                <w:sz w:val="20"/>
                <w:szCs w:val="20"/>
              </w:rPr>
              <w:t>China comservice hongkong limited</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80" w:right="0" w:firstLine="0"/>
              <w:jc w:val="left"/>
              <w:rPr>
                <w:sz w:val="20"/>
                <w:szCs w:val="20"/>
              </w:rPr>
            </w:pPr>
            <w:r>
              <w:rPr>
                <w:rFonts w:ascii="Times New Roman" w:eastAsia="Times New Roman" w:hAnsi="Times New Roman" w:cs="Times New Roman"/>
                <w:color w:val="000000"/>
                <w:spacing w:val="0"/>
                <w:w w:val="100"/>
                <w:position w:val="0"/>
                <w:sz w:val="20"/>
                <w:szCs w:val="20"/>
              </w:rPr>
              <w:t>17,366,289.76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项目实施期，项目未验收</w:t>
            </w:r>
          </w:p>
        </w:tc>
      </w:tr>
      <w:tr>
        <w:trPr>
          <w:trHeight w:val="46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0" w:right="0" w:firstLine="0"/>
              <w:jc w:val="left"/>
            </w:pPr>
            <w:r>
              <w:rPr>
                <w:color w:val="000000"/>
                <w:spacing w:val="0"/>
                <w:w w:val="100"/>
                <w:position w:val="0"/>
              </w:rPr>
              <w:t>上海信息安全基础设施研究中心</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8,640,000.00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项目正在执行，未到结算时点</w:t>
            </w:r>
          </w:p>
        </w:tc>
      </w:tr>
      <w:tr>
        <w:trPr>
          <w:trHeight w:val="557" w:hRule="exact"/>
        </w:trPr>
        <w:tc>
          <w:tcPr>
            <w:tcBorders>
              <w:top w:val="single" w:sz="4"/>
            </w:tcBorders>
            <w:shd w:val="clear" w:color="auto" w:fill="FFFFFF"/>
            <w:vAlign w:val="top"/>
          </w:tcPr>
          <w:p>
            <w:pPr>
              <w:pStyle w:val="Style31"/>
              <w:keepNext w:val="0"/>
              <w:keepLines w:val="0"/>
              <w:widowControl w:val="0"/>
              <w:shd w:val="clear" w:color="auto" w:fill="auto"/>
              <w:bidi w:val="0"/>
              <w:spacing w:before="0" w:after="0" w:line="274" w:lineRule="exact"/>
              <w:ind w:left="140" w:right="0" w:firstLine="0"/>
              <w:jc w:val="left"/>
            </w:pPr>
            <w:r>
              <w:rPr>
                <w:color w:val="000000"/>
                <w:spacing w:val="0"/>
                <w:w w:val="100"/>
                <w:position w:val="0"/>
              </w:rPr>
              <w:t>四川鑫普飞建筑智能化工程有限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2,081,736.72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项目正在执行，未到结算时点</w:t>
            </w:r>
          </w:p>
        </w:tc>
      </w:tr>
      <w:tr>
        <w:trPr>
          <w:trHeight w:val="461"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0" w:right="0" w:firstLine="0"/>
              <w:jc w:val="left"/>
            </w:pPr>
            <w:r>
              <w:rPr>
                <w:color w:val="000000"/>
                <w:spacing w:val="0"/>
                <w:w w:val="100"/>
                <w:position w:val="0"/>
              </w:rPr>
              <w:t>同方计算机有限公司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1,796,820.00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项目正在执行，未到结算时点</w:t>
            </w:r>
          </w:p>
        </w:tc>
      </w:tr>
      <w:tr>
        <w:trPr>
          <w:trHeight w:val="46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0" w:right="0" w:firstLine="0"/>
              <w:jc w:val="left"/>
            </w:pPr>
            <w:r>
              <w:rPr>
                <w:color w:val="000000"/>
                <w:spacing w:val="0"/>
                <w:w w:val="100"/>
                <w:position w:val="0"/>
              </w:rPr>
              <w:t>北京航英科技有限公司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1,086,180.00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项目正在执行，未到结算时点</w:t>
            </w:r>
          </w:p>
        </w:tc>
      </w:tr>
      <w:tr>
        <w:trPr>
          <w:trHeight w:val="475" w:hRule="exact"/>
        </w:trPr>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80" w:right="0" w:firstLine="0"/>
              <w:jc w:val="left"/>
              <w:rPr>
                <w:sz w:val="20"/>
                <w:szCs w:val="20"/>
              </w:rPr>
            </w:pPr>
            <w:r>
              <w:rPr>
                <w:rFonts w:ascii="Times New Roman" w:eastAsia="Times New Roman" w:hAnsi="Times New Roman" w:cs="Times New Roman"/>
                <w:color w:val="000000"/>
                <w:spacing w:val="0"/>
                <w:w w:val="100"/>
                <w:position w:val="0"/>
                <w:sz w:val="20"/>
                <w:szCs w:val="20"/>
              </w:rPr>
              <w:t>30,971,026.48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39" w:line="1" w:lineRule="exact"/>
      </w:pPr>
    </w:p>
    <w:p>
      <w:pPr>
        <w:pStyle w:val="Style5"/>
        <w:keepNext w:val="0"/>
        <w:keepLines w:val="0"/>
        <w:widowControl w:val="0"/>
        <w:numPr>
          <w:ilvl w:val="0"/>
          <w:numId w:val="133"/>
        </w:numPr>
        <w:shd w:val="clear" w:color="auto" w:fill="auto"/>
        <w:bidi w:val="0"/>
        <w:spacing w:before="0" w:after="100" w:line="240" w:lineRule="auto"/>
        <w:ind w:left="0" w:right="0" w:firstLine="140"/>
        <w:jc w:val="both"/>
      </w:pPr>
      <w:bookmarkStart w:id="885" w:name="bookmark885"/>
      <w:bookmarkEnd w:id="885"/>
      <w:r>
        <w:rPr>
          <w:b/>
          <w:bCs/>
          <w:color w:val="000000"/>
          <w:spacing w:val="0"/>
          <w:w w:val="100"/>
          <w:position w:val="0"/>
        </w:rPr>
        <w:t>.</w:t>
      </w:r>
      <w:r>
        <w:rPr>
          <w:b/>
          <w:bCs/>
          <w:color w:val="000000"/>
          <w:spacing w:val="0"/>
          <w:w w:val="100"/>
          <w:position w:val="0"/>
        </w:rPr>
        <w:t>按预付对象归集的期末余额前五名的预付款情况</w:t>
      </w:r>
    </w:p>
    <w:p>
      <w:pPr>
        <w:pStyle w:val="Style5"/>
        <w:keepNext w:val="0"/>
        <w:keepLines w:val="0"/>
        <w:widowControl w:val="0"/>
        <w:shd w:val="clear" w:color="auto" w:fill="auto"/>
        <w:bidi w:val="0"/>
        <w:spacing w:before="0" w:after="260" w:line="240" w:lineRule="auto"/>
        <w:ind w:left="0" w:right="0" w:firstLine="140"/>
        <w:jc w:val="both"/>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tbl>
      <w:tblPr>
        <w:tblOverlap w:val="never"/>
        <w:jc w:val="center"/>
        <w:tblLayout w:type="fixed"/>
      </w:tblPr>
      <w:tblGrid>
        <w:gridCol w:w="4363"/>
        <w:gridCol w:w="2678"/>
        <w:gridCol w:w="2083"/>
      </w:tblGrid>
      <w:tr>
        <w:trPr>
          <w:trHeight w:val="557"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18"/>
                <w:szCs w:val="18"/>
              </w:rPr>
              <w:t>占预付款项余额的比 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r>
      <w:tr>
        <w:trPr>
          <w:trHeight w:val="46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南京彳德乐科技有限公司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130,446,129.40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60" w:right="0" w:firstLine="0"/>
              <w:jc w:val="left"/>
              <w:rPr>
                <w:sz w:val="20"/>
                <w:szCs w:val="20"/>
              </w:rPr>
            </w:pPr>
            <w:r>
              <w:rPr>
                <w:rFonts w:ascii="Times New Roman" w:eastAsia="Times New Roman" w:hAnsi="Times New Roman" w:cs="Times New Roman"/>
                <w:color w:val="000000"/>
                <w:spacing w:val="0"/>
                <w:w w:val="100"/>
                <w:position w:val="0"/>
                <w:sz w:val="20"/>
                <w:szCs w:val="20"/>
              </w:rPr>
              <w:t>12.57</w:t>
            </w:r>
          </w:p>
        </w:tc>
      </w:tr>
      <w:tr>
        <w:trPr>
          <w:trHeight w:val="46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佳能(中国)有限公司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96,519,029.71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60" w:right="0" w:firstLine="0"/>
              <w:jc w:val="left"/>
              <w:rPr>
                <w:sz w:val="20"/>
                <w:szCs w:val="20"/>
              </w:rPr>
            </w:pPr>
            <w:r>
              <w:rPr>
                <w:rFonts w:ascii="Times New Roman" w:eastAsia="Times New Roman" w:hAnsi="Times New Roman" w:cs="Times New Roman"/>
                <w:color w:val="000000"/>
                <w:spacing w:val="0"/>
                <w:w w:val="100"/>
                <w:position w:val="0"/>
                <w:sz w:val="20"/>
                <w:szCs w:val="20"/>
              </w:rPr>
              <w:t>9.30</w:t>
            </w:r>
          </w:p>
        </w:tc>
      </w:tr>
      <w:tr>
        <w:trPr>
          <w:trHeight w:val="461"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ICO limited</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59,603,943.32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60" w:right="0" w:firstLine="0"/>
              <w:jc w:val="left"/>
              <w:rPr>
                <w:sz w:val="20"/>
                <w:szCs w:val="20"/>
              </w:rPr>
            </w:pPr>
            <w:r>
              <w:rPr>
                <w:rFonts w:ascii="Times New Roman" w:eastAsia="Times New Roman" w:hAnsi="Times New Roman" w:cs="Times New Roman"/>
                <w:color w:val="000000"/>
                <w:spacing w:val="0"/>
                <w:w w:val="100"/>
                <w:position w:val="0"/>
                <w:sz w:val="20"/>
                <w:szCs w:val="20"/>
              </w:rPr>
              <w:t>5.75</w:t>
            </w:r>
          </w:p>
        </w:tc>
      </w:tr>
      <w:tr>
        <w:trPr>
          <w:trHeight w:val="46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江苏中科信创科技有限公司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30,750,000.00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60" w:right="0" w:firstLine="0"/>
              <w:jc w:val="left"/>
              <w:rPr>
                <w:sz w:val="20"/>
                <w:szCs w:val="20"/>
              </w:rPr>
            </w:pPr>
            <w:r>
              <w:rPr>
                <w:rFonts w:ascii="Times New Roman" w:eastAsia="Times New Roman" w:hAnsi="Times New Roman" w:cs="Times New Roman"/>
                <w:color w:val="000000"/>
                <w:spacing w:val="0"/>
                <w:w w:val="100"/>
                <w:position w:val="0"/>
                <w:sz w:val="20"/>
                <w:szCs w:val="20"/>
              </w:rPr>
              <w:t>2.96</w:t>
            </w:r>
          </w:p>
        </w:tc>
      </w:tr>
      <w:tr>
        <w:trPr>
          <w:trHeight w:val="46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东莞市永盛通信科技有限公司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28,059,318.39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w:t>
            </w:r>
          </w:p>
        </w:tc>
      </w:tr>
      <w:tr>
        <w:trPr>
          <w:trHeight w:val="470" w:hRule="exact"/>
        </w:trPr>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345,378,420.82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60" w:right="0" w:firstLine="0"/>
              <w:jc w:val="left"/>
              <w:rPr>
                <w:sz w:val="20"/>
                <w:szCs w:val="20"/>
              </w:rPr>
            </w:pPr>
            <w:r>
              <w:rPr>
                <w:rFonts w:ascii="Times New Roman" w:eastAsia="Times New Roman" w:hAnsi="Times New Roman" w:cs="Times New Roman"/>
                <w:color w:val="000000"/>
                <w:spacing w:val="0"/>
                <w:w w:val="100"/>
                <w:position w:val="0"/>
                <w:sz w:val="20"/>
                <w:szCs w:val="20"/>
              </w:rPr>
              <w:t>33.29</w:t>
            </w:r>
          </w:p>
        </w:tc>
      </w:tr>
    </w:tbl>
    <w:p>
      <w:pPr>
        <w:widowControl w:val="0"/>
        <w:spacing w:after="259" w:line="1" w:lineRule="exact"/>
      </w:pPr>
    </w:p>
    <w:p>
      <w:pPr>
        <w:pStyle w:val="Style21"/>
        <w:keepNext/>
        <w:keepLines/>
        <w:widowControl w:val="0"/>
        <w:shd w:val="clear" w:color="auto" w:fill="auto"/>
        <w:bidi w:val="0"/>
        <w:spacing w:before="0" w:after="0" w:line="274" w:lineRule="exact"/>
        <w:ind w:left="0" w:right="0" w:firstLine="140"/>
        <w:jc w:val="left"/>
      </w:pPr>
      <w:bookmarkStart w:id="886" w:name="bookmark886"/>
      <w:bookmarkStart w:id="887" w:name="bookmark887"/>
      <w:bookmarkStart w:id="888" w:name="bookmark888"/>
      <w:r>
        <w:rPr>
          <w:color w:val="000000"/>
          <w:spacing w:val="0"/>
          <w:w w:val="100"/>
          <w:position w:val="0"/>
          <w:sz w:val="24"/>
          <w:szCs w:val="24"/>
          <w:shd w:val="clear" w:color="auto" w:fill="FFFFFF"/>
        </w:rPr>
        <w:t>其他说明</w:t>
      </w:r>
      <w:bookmarkEnd w:id="886"/>
      <w:bookmarkEnd w:id="887"/>
      <w:bookmarkEnd w:id="888"/>
    </w:p>
    <w:p>
      <w:pPr>
        <w:pStyle w:val="Style5"/>
        <w:keepNext w:val="0"/>
        <w:keepLines w:val="0"/>
        <w:widowControl w:val="0"/>
        <w:shd w:val="clear" w:color="auto" w:fill="auto"/>
        <w:bidi w:val="0"/>
        <w:spacing w:before="0" w:after="340" w:line="274" w:lineRule="exact"/>
        <w:ind w:left="0" w:right="0" w:firstLine="140"/>
        <w:jc w:val="both"/>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140"/>
        <w:jc w:val="both"/>
      </w:pPr>
      <w:bookmarkStart w:id="889" w:name="bookmark889"/>
      <w:r>
        <w:rPr>
          <w:b/>
          <w:bCs/>
          <w:color w:val="000000"/>
          <w:spacing w:val="0"/>
          <w:w w:val="100"/>
          <w:position w:val="0"/>
        </w:rPr>
        <w:t>8</w:t>
      </w:r>
      <w:bookmarkEnd w:id="889"/>
      <w:r>
        <w:rPr>
          <w:b/>
          <w:bCs/>
          <w:color w:val="000000"/>
          <w:spacing w:val="0"/>
          <w:w w:val="100"/>
          <w:position w:val="0"/>
        </w:rPr>
        <w:t>、其他应收款</w:t>
      </w:r>
    </w:p>
    <w:p>
      <w:pPr>
        <w:pStyle w:val="Style5"/>
        <w:keepNext w:val="0"/>
        <w:keepLines w:val="0"/>
        <w:widowControl w:val="0"/>
        <w:shd w:val="clear" w:color="auto" w:fill="auto"/>
        <w:bidi w:val="0"/>
        <w:spacing w:before="0" w:after="100" w:line="240" w:lineRule="auto"/>
        <w:ind w:left="0" w:right="0" w:firstLine="140"/>
        <w:jc w:val="both"/>
      </w:pPr>
      <w:r>
        <w:rPr>
          <w:b/>
          <w:bCs/>
          <w:color w:val="000000"/>
          <w:spacing w:val="0"/>
          <w:w w:val="100"/>
          <w:position w:val="0"/>
        </w:rPr>
        <w:t>项目列示</w:t>
      </w:r>
    </w:p>
    <w:p>
      <w:pPr>
        <w:pStyle w:val="Style21"/>
        <w:keepNext/>
        <w:keepLines/>
        <w:widowControl w:val="0"/>
        <w:shd w:val="clear" w:color="auto" w:fill="auto"/>
        <w:bidi w:val="0"/>
        <w:spacing w:before="0" w:after="0" w:line="240" w:lineRule="auto"/>
        <w:ind w:left="0" w:right="0" w:firstLine="140"/>
        <w:jc w:val="both"/>
      </w:pPr>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890"/>
      <w:bookmarkEnd w:id="891"/>
      <w:bookmarkEnd w:id="892"/>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70"/>
        <w:gridCol w:w="3389"/>
        <w:gridCol w:w="2774"/>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940" w:right="0" w:firstLine="0"/>
              <w:jc w:val="left"/>
              <w:rPr>
                <w:sz w:val="20"/>
                <w:szCs w:val="20"/>
              </w:rPr>
            </w:pPr>
            <w:r>
              <w:rPr>
                <w:rFonts w:ascii="Times New Roman" w:eastAsia="Times New Roman" w:hAnsi="Times New Roman" w:cs="Times New Roman"/>
                <w:color w:val="000000"/>
                <w:spacing w:val="0"/>
                <w:w w:val="100"/>
                <w:position w:val="0"/>
                <w:sz w:val="20"/>
                <w:szCs w:val="20"/>
              </w:rPr>
              <w:t>355,364,950.99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273,309,275.40</w:t>
            </w:r>
          </w:p>
        </w:tc>
      </w:tr>
      <w:tr>
        <w:trPr>
          <w:trHeight w:val="288"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940" w:right="0" w:firstLine="0"/>
              <w:jc w:val="left"/>
              <w:rPr>
                <w:sz w:val="20"/>
                <w:szCs w:val="20"/>
              </w:rPr>
            </w:pPr>
            <w:r>
              <w:rPr>
                <w:rFonts w:ascii="Times New Roman" w:eastAsia="Times New Roman" w:hAnsi="Times New Roman" w:cs="Times New Roman"/>
                <w:color w:val="000000"/>
                <w:spacing w:val="0"/>
                <w:w w:val="100"/>
                <w:position w:val="0"/>
                <w:sz w:val="20"/>
                <w:szCs w:val="20"/>
              </w:rPr>
              <w:t>355,364,950.99</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273,309,275.40</w:t>
            </w:r>
          </w:p>
        </w:tc>
      </w:tr>
    </w:tbl>
    <w:p>
      <w:pPr>
        <w:widowControl w:val="0"/>
        <w:spacing w:after="339" w:line="1" w:lineRule="exact"/>
      </w:pPr>
    </w:p>
    <w:p>
      <w:pPr>
        <w:pStyle w:val="Style5"/>
        <w:keepNext w:val="0"/>
        <w:keepLines w:val="0"/>
        <w:widowControl w:val="0"/>
        <w:shd w:val="clear" w:color="auto" w:fill="auto"/>
        <w:bidi w:val="0"/>
        <w:spacing w:before="0" w:after="0" w:line="240" w:lineRule="auto"/>
        <w:ind w:left="0" w:right="0" w:firstLine="140"/>
        <w:jc w:val="both"/>
      </w:pPr>
      <w:r>
        <w:rPr>
          <w:color w:val="000000"/>
          <w:spacing w:val="0"/>
          <w:w w:val="100"/>
          <w:position w:val="0"/>
        </w:rPr>
        <w:t>其他说明：</w:t>
      </w:r>
    </w:p>
    <w:p>
      <w:pPr>
        <w:pStyle w:val="Style21"/>
        <w:keepNext/>
        <w:keepLines/>
        <w:widowControl w:val="0"/>
        <w:shd w:val="clear" w:color="auto" w:fill="auto"/>
        <w:bidi w:val="0"/>
        <w:spacing w:before="0" w:after="340" w:line="240" w:lineRule="auto"/>
        <w:ind w:left="0" w:right="0" w:firstLine="140"/>
        <w:jc w:val="both"/>
      </w:pPr>
      <w:bookmarkStart w:id="893" w:name="bookmark893"/>
      <w:bookmarkStart w:id="894" w:name="bookmark894"/>
      <w:bookmarkStart w:id="895" w:name="bookmark895"/>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893"/>
      <w:bookmarkEnd w:id="894"/>
      <w:bookmarkEnd w:id="895"/>
    </w:p>
    <w:p>
      <w:pPr>
        <w:pStyle w:val="Style5"/>
        <w:keepNext w:val="0"/>
        <w:keepLines w:val="0"/>
        <w:widowControl w:val="0"/>
        <w:shd w:val="clear" w:color="auto" w:fill="auto"/>
        <w:bidi w:val="0"/>
        <w:spacing w:before="0" w:after="100" w:line="240" w:lineRule="auto"/>
        <w:ind w:left="0" w:right="0" w:firstLine="140"/>
        <w:jc w:val="both"/>
      </w:pPr>
      <w:r>
        <w:rPr>
          <w:b/>
          <w:bCs/>
          <w:color w:val="000000"/>
          <w:spacing w:val="0"/>
          <w:w w:val="100"/>
          <w:position w:val="0"/>
        </w:rPr>
        <w:t>应收利息</w:t>
      </w:r>
    </w:p>
    <w:p>
      <w:pPr>
        <w:pStyle w:val="Style5"/>
        <w:keepNext w:val="0"/>
        <w:keepLines w:val="0"/>
        <w:widowControl w:val="0"/>
        <w:numPr>
          <w:ilvl w:val="0"/>
          <w:numId w:val="135"/>
        </w:numPr>
        <w:shd w:val="clear" w:color="auto" w:fill="auto"/>
        <w:bidi w:val="0"/>
        <w:spacing w:before="0" w:after="100" w:line="240" w:lineRule="auto"/>
        <w:ind w:left="0" w:right="0" w:firstLine="140"/>
        <w:jc w:val="both"/>
      </w:pPr>
      <w:bookmarkStart w:id="896" w:name="bookmark896"/>
      <w:bookmarkEnd w:id="896"/>
      <w:r>
        <w:rPr>
          <w:b/>
          <w:bCs/>
          <w:color w:val="000000"/>
          <w:spacing w:val="0"/>
          <w:w w:val="100"/>
          <w:position w:val="0"/>
        </w:rPr>
        <w:t>.</w:t>
      </w:r>
      <w:r>
        <w:rPr>
          <w:b/>
          <w:bCs/>
          <w:color w:val="000000"/>
          <w:spacing w:val="0"/>
          <w:w w:val="100"/>
          <w:position w:val="0"/>
        </w:rPr>
        <w:t>应收利息分类</w:t>
      </w:r>
    </w:p>
    <w:p>
      <w:pPr>
        <w:pStyle w:val="Style5"/>
        <w:keepNext w:val="0"/>
        <w:keepLines w:val="0"/>
        <w:widowControl w:val="0"/>
        <w:shd w:val="clear" w:color="auto" w:fill="auto"/>
        <w:bidi w:val="0"/>
        <w:spacing w:before="0" w:after="100" w:line="240" w:lineRule="auto"/>
        <w:ind w:left="0" w:right="0" w:firstLine="140"/>
        <w:jc w:val="both"/>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numPr>
          <w:ilvl w:val="0"/>
          <w:numId w:val="135"/>
        </w:numPr>
        <w:shd w:val="clear" w:color="auto" w:fill="auto"/>
        <w:tabs>
          <w:tab w:pos="430" w:val="left"/>
        </w:tabs>
        <w:bidi w:val="0"/>
        <w:spacing w:before="0" w:after="0" w:line="341" w:lineRule="exact"/>
        <w:ind w:left="0" w:right="0" w:firstLine="0"/>
        <w:jc w:val="left"/>
      </w:pPr>
      <w:bookmarkStart w:id="897" w:name="bookmark897"/>
      <w:bookmarkEnd w:id="897"/>
      <w:r>
        <w:rPr>
          <w:b/>
          <w:bCs/>
          <w:color w:val="000000"/>
          <w:spacing w:val="0"/>
          <w:w w:val="100"/>
          <w:position w:val="0"/>
        </w:rPr>
        <w:t>.</w:t>
      </w:r>
      <w:r>
        <w:rPr>
          <w:b/>
          <w:bCs/>
          <w:color w:val="000000"/>
          <w:spacing w:val="0"/>
          <w:w w:val="100"/>
          <w:position w:val="0"/>
        </w:rPr>
        <w:t>重要逾期利息</w:t>
      </w:r>
    </w:p>
    <w:p>
      <w:pPr>
        <w:pStyle w:val="Style5"/>
        <w:keepNext w:val="0"/>
        <w:keepLines w:val="0"/>
        <w:widowControl w:val="0"/>
        <w:shd w:val="clear" w:color="auto" w:fill="auto"/>
        <w:bidi w:val="0"/>
        <w:spacing w:before="0" w:after="220" w:line="341" w:lineRule="exact"/>
        <w:ind w:left="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numPr>
          <w:ilvl w:val="0"/>
          <w:numId w:val="135"/>
        </w:numPr>
        <w:shd w:val="clear" w:color="auto" w:fill="auto"/>
        <w:tabs>
          <w:tab w:pos="430" w:val="left"/>
        </w:tabs>
        <w:bidi w:val="0"/>
        <w:spacing w:before="0" w:after="0" w:line="341" w:lineRule="exact"/>
        <w:ind w:left="0" w:right="0" w:firstLine="0"/>
        <w:jc w:val="left"/>
      </w:pPr>
      <w:bookmarkStart w:id="898" w:name="bookmark898"/>
      <w:bookmarkEnd w:id="898"/>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280" w:line="341" w:lineRule="exact"/>
        <w:ind w:left="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21"/>
        <w:keepNext/>
        <w:keepLines/>
        <w:widowControl w:val="0"/>
        <w:shd w:val="clear" w:color="auto" w:fill="auto"/>
        <w:bidi w:val="0"/>
        <w:spacing w:before="0" w:after="0" w:line="240" w:lineRule="auto"/>
        <w:ind w:left="0" w:right="0" w:firstLine="0"/>
        <w:jc w:val="left"/>
      </w:pPr>
      <w:bookmarkStart w:id="899" w:name="bookmark899"/>
      <w:bookmarkStart w:id="900" w:name="bookmark900"/>
      <w:bookmarkStart w:id="901" w:name="bookmark901"/>
      <w:r>
        <w:rPr>
          <w:color w:val="000000"/>
          <w:spacing w:val="0"/>
          <w:w w:val="100"/>
          <w:position w:val="0"/>
          <w:sz w:val="24"/>
          <w:szCs w:val="24"/>
        </w:rPr>
        <w:t>其他说明：</w:t>
      </w:r>
      <w:bookmarkEnd w:id="899"/>
      <w:bookmarkEnd w:id="900"/>
      <w:bookmarkEnd w:id="901"/>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numPr>
          <w:ilvl w:val="0"/>
          <w:numId w:val="135"/>
        </w:numPr>
        <w:shd w:val="clear" w:color="auto" w:fill="auto"/>
        <w:tabs>
          <w:tab w:pos="430" w:val="left"/>
        </w:tabs>
        <w:bidi w:val="0"/>
        <w:spacing w:before="0" w:after="0" w:line="341" w:lineRule="exact"/>
        <w:ind w:left="0" w:right="0" w:firstLine="0"/>
        <w:jc w:val="left"/>
      </w:pPr>
      <w:bookmarkStart w:id="902" w:name="bookmark902"/>
      <w:bookmarkEnd w:id="902"/>
      <w:r>
        <w:rPr>
          <w:b/>
          <w:bCs/>
          <w:color w:val="000000"/>
          <w:spacing w:val="0"/>
          <w:w w:val="100"/>
          <w:position w:val="0"/>
        </w:rPr>
        <w:t>.</w:t>
      </w:r>
      <w:r>
        <w:rPr>
          <w:b/>
          <w:bCs/>
          <w:color w:val="000000"/>
          <w:spacing w:val="0"/>
          <w:w w:val="100"/>
          <w:position w:val="0"/>
        </w:rPr>
        <w:t>应收股利</w:t>
      </w:r>
    </w:p>
    <w:p>
      <w:pPr>
        <w:pStyle w:val="Style5"/>
        <w:keepNext w:val="0"/>
        <w:keepLines w:val="0"/>
        <w:widowControl w:val="0"/>
        <w:shd w:val="clear" w:color="auto" w:fill="auto"/>
        <w:bidi w:val="0"/>
        <w:spacing w:before="0" w:after="0" w:line="341" w:lineRule="exact"/>
        <w:ind w:left="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numPr>
          <w:ilvl w:val="0"/>
          <w:numId w:val="135"/>
        </w:numPr>
        <w:shd w:val="clear" w:color="auto" w:fill="auto"/>
        <w:tabs>
          <w:tab w:pos="459" w:val="left"/>
        </w:tabs>
        <w:bidi w:val="0"/>
        <w:spacing w:before="0" w:after="280" w:line="341" w:lineRule="exact"/>
        <w:ind w:left="0" w:right="0" w:firstLine="0"/>
        <w:jc w:val="left"/>
      </w:pPr>
      <w:bookmarkStart w:id="903" w:name="bookmark903"/>
      <w:bookmarkEnd w:id="903"/>
      <w:r>
        <w:rPr>
          <w:b/>
          <w:bCs/>
          <w:color w:val="000000"/>
          <w:spacing w:val="0"/>
          <w:w w:val="100"/>
          <w:position w:val="0"/>
        </w:rPr>
        <w:t>.</w:t>
      </w:r>
      <w:r>
        <w:rPr>
          <w:b/>
          <w:bCs/>
          <w:color w:val="000000"/>
          <w:spacing w:val="0"/>
          <w:w w:val="100"/>
          <w:position w:val="0"/>
        </w:rPr>
        <w:t xml:space="preserve">重要的账龄超过1年的应收股利 </w:t>
      </w: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numPr>
          <w:ilvl w:val="0"/>
          <w:numId w:val="135"/>
        </w:numPr>
        <w:shd w:val="clear" w:color="auto" w:fill="auto"/>
        <w:tabs>
          <w:tab w:pos="430" w:val="left"/>
        </w:tabs>
        <w:bidi w:val="0"/>
        <w:spacing w:before="0" w:after="0" w:line="341" w:lineRule="exact"/>
        <w:ind w:left="0" w:right="0" w:firstLine="0"/>
        <w:jc w:val="left"/>
      </w:pPr>
      <w:bookmarkStart w:id="904" w:name="bookmark904"/>
      <w:bookmarkEnd w:id="904"/>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220" w:line="341" w:lineRule="exact"/>
        <w:ind w:left="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220" w:line="274" w:lineRule="exact"/>
        <w:ind w:left="0" w:right="0" w:firstLine="0"/>
        <w:jc w:val="left"/>
      </w:pPr>
      <w:r>
        <w:rPr>
          <w:color w:val="000000"/>
          <w:spacing w:val="0"/>
          <w:w w:val="100"/>
          <w:position w:val="0"/>
        </w:rPr>
        <w:t xml:space="preserve">其他说明： </w:t>
      </w: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0" w:line="341" w:lineRule="exact"/>
        <w:ind w:left="0" w:right="0" w:firstLine="0"/>
        <w:jc w:val="left"/>
      </w:pPr>
      <w:r>
        <w:rPr>
          <w:b/>
          <w:bCs/>
          <w:color w:val="000000"/>
          <w:spacing w:val="0"/>
          <w:w w:val="100"/>
          <w:position w:val="0"/>
        </w:rPr>
        <w:t>其他应收款</w:t>
      </w:r>
    </w:p>
    <w:p>
      <w:pPr>
        <w:pStyle w:val="Style5"/>
        <w:keepNext w:val="0"/>
        <w:keepLines w:val="0"/>
        <w:widowControl w:val="0"/>
        <w:numPr>
          <w:ilvl w:val="0"/>
          <w:numId w:val="135"/>
        </w:numPr>
        <w:shd w:val="clear" w:color="auto" w:fill="auto"/>
        <w:tabs>
          <w:tab w:pos="430" w:val="left"/>
        </w:tabs>
        <w:bidi w:val="0"/>
        <w:spacing w:before="0" w:after="0" w:line="341" w:lineRule="exact"/>
        <w:ind w:left="0" w:right="0" w:firstLine="0"/>
        <w:jc w:val="left"/>
      </w:pPr>
      <w:bookmarkStart w:id="905" w:name="bookmark905"/>
      <w:bookmarkEnd w:id="905"/>
      <w:r>
        <w:rPr>
          <w:b/>
          <w:bCs/>
          <w:color w:val="000000"/>
          <w:spacing w:val="0"/>
          <w:w w:val="100"/>
          <w:position w:val="0"/>
        </w:rPr>
        <w:t>.</w:t>
      </w:r>
      <w:r>
        <w:rPr>
          <w:b/>
          <w:bCs/>
          <w:color w:val="000000"/>
          <w:spacing w:val="0"/>
          <w:w w:val="100"/>
          <w:position w:val="0"/>
        </w:rPr>
        <w:t>按账龄披露</w:t>
      </w:r>
    </w:p>
    <w:p>
      <w:pPr>
        <w:pStyle w:val="Style5"/>
        <w:keepNext w:val="0"/>
        <w:keepLines w:val="0"/>
        <w:widowControl w:val="0"/>
        <w:shd w:val="clear" w:color="auto" w:fill="auto"/>
        <w:bidi w:val="0"/>
        <w:spacing w:before="0" w:after="0" w:line="341" w:lineRule="exact"/>
        <w:ind w:left="0" w:right="0" w:firstLine="0"/>
        <w:jc w:val="left"/>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94"/>
        <w:gridCol w:w="4483"/>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年以内分项</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040" w:right="0" w:firstLine="0"/>
              <w:jc w:val="both"/>
              <w:rPr>
                <w:sz w:val="20"/>
                <w:szCs w:val="20"/>
              </w:rPr>
            </w:pPr>
            <w:r>
              <w:rPr>
                <w:rFonts w:ascii="Times New Roman" w:eastAsia="Times New Roman" w:hAnsi="Times New Roman" w:cs="Times New Roman"/>
                <w:color w:val="000000"/>
                <w:spacing w:val="0"/>
                <w:w w:val="100"/>
                <w:position w:val="0"/>
                <w:sz w:val="20"/>
                <w:szCs w:val="20"/>
              </w:rPr>
              <w:t>231,414,611.64</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年以内小计</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3040" w:right="0" w:firstLine="0"/>
              <w:jc w:val="both"/>
              <w:rPr>
                <w:sz w:val="20"/>
                <w:szCs w:val="20"/>
              </w:rPr>
            </w:pPr>
            <w:r>
              <w:rPr>
                <w:rFonts w:ascii="Times New Roman" w:eastAsia="Times New Roman" w:hAnsi="Times New Roman" w:cs="Times New Roman"/>
                <w:color w:val="000000"/>
                <w:spacing w:val="0"/>
                <w:w w:val="100"/>
                <w:position w:val="0"/>
                <w:sz w:val="20"/>
                <w:szCs w:val="20"/>
              </w:rPr>
              <w:t>231,414,611.64</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至</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140" w:right="0" w:firstLine="0"/>
              <w:jc w:val="both"/>
              <w:rPr>
                <w:sz w:val="20"/>
                <w:szCs w:val="20"/>
              </w:rPr>
            </w:pPr>
            <w:r>
              <w:rPr>
                <w:rFonts w:ascii="Times New Roman" w:eastAsia="Times New Roman" w:hAnsi="Times New Roman" w:cs="Times New Roman"/>
                <w:color w:val="000000"/>
                <w:spacing w:val="0"/>
                <w:w w:val="100"/>
                <w:position w:val="0"/>
                <w:sz w:val="20"/>
                <w:szCs w:val="20"/>
              </w:rPr>
              <w:t>86,691,119.13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至</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140" w:right="0" w:firstLine="0"/>
              <w:jc w:val="both"/>
              <w:rPr>
                <w:sz w:val="20"/>
                <w:szCs w:val="20"/>
              </w:rPr>
            </w:pPr>
            <w:r>
              <w:rPr>
                <w:rFonts w:ascii="Times New Roman" w:eastAsia="Times New Roman" w:hAnsi="Times New Roman" w:cs="Times New Roman"/>
                <w:color w:val="000000"/>
                <w:spacing w:val="0"/>
                <w:w w:val="100"/>
                <w:position w:val="0"/>
                <w:sz w:val="20"/>
                <w:szCs w:val="20"/>
              </w:rPr>
              <w:t>32,501,490.70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040" w:right="0" w:firstLine="0"/>
              <w:jc w:val="both"/>
              <w:rPr>
                <w:sz w:val="20"/>
                <w:szCs w:val="20"/>
              </w:rPr>
            </w:pPr>
            <w:r>
              <w:rPr>
                <w:rFonts w:ascii="Times New Roman" w:eastAsia="Times New Roman" w:hAnsi="Times New Roman" w:cs="Times New Roman"/>
                <w:color w:val="000000"/>
                <w:spacing w:val="0"/>
                <w:w w:val="100"/>
                <w:position w:val="0"/>
                <w:sz w:val="20"/>
                <w:szCs w:val="20"/>
              </w:rPr>
              <w:t>199,383,482.93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至</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至</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3040" w:right="0" w:firstLine="0"/>
              <w:jc w:val="both"/>
              <w:rPr>
                <w:sz w:val="20"/>
                <w:szCs w:val="20"/>
              </w:rPr>
            </w:pPr>
            <w:r>
              <w:rPr>
                <w:rFonts w:ascii="Times New Roman" w:eastAsia="Times New Roman" w:hAnsi="Times New Roman" w:cs="Times New Roman"/>
                <w:color w:val="000000"/>
                <w:spacing w:val="0"/>
                <w:w w:val="100"/>
                <w:position w:val="0"/>
                <w:sz w:val="20"/>
                <w:szCs w:val="20"/>
              </w:rPr>
              <w:t>549,990,704.40</w:t>
            </w:r>
          </w:p>
        </w:tc>
      </w:tr>
    </w:tbl>
    <w:p>
      <w:pPr>
        <w:widowControl w:val="0"/>
        <w:spacing w:after="399" w:line="1" w:lineRule="exact"/>
      </w:pPr>
    </w:p>
    <w:p>
      <w:pPr>
        <w:pStyle w:val="Style5"/>
        <w:keepNext w:val="0"/>
        <w:keepLines w:val="0"/>
        <w:widowControl w:val="0"/>
        <w:numPr>
          <w:ilvl w:val="0"/>
          <w:numId w:val="135"/>
        </w:numPr>
        <w:shd w:val="clear" w:color="auto" w:fill="auto"/>
        <w:bidi w:val="0"/>
        <w:spacing w:before="0" w:after="120" w:line="240" w:lineRule="auto"/>
        <w:ind w:left="0" w:right="0" w:firstLine="0"/>
        <w:jc w:val="left"/>
      </w:pPr>
      <w:bookmarkStart w:id="906" w:name="bookmark906"/>
      <w:bookmarkEnd w:id="906"/>
      <w:r>
        <w:rPr>
          <w:b/>
          <w:bCs/>
          <w:color w:val="000000"/>
          <w:spacing w:val="0"/>
          <w:w w:val="100"/>
          <w:position w:val="0"/>
        </w:rPr>
        <w:t>.</w:t>
      </w:r>
      <w:r>
        <w:rPr>
          <w:b/>
          <w:bCs/>
          <w:color w:val="000000"/>
          <w:spacing w:val="0"/>
          <w:w w:val="100"/>
          <w:position w:val="0"/>
        </w:rPr>
        <w:t>按款项性质分类情况</w:t>
      </w:r>
    </w:p>
    <w:p>
      <w:pPr>
        <w:pStyle w:val="Style21"/>
        <w:keepNext/>
        <w:keepLines/>
        <w:widowControl w:val="0"/>
        <w:shd w:val="clear" w:color="auto" w:fill="auto"/>
        <w:bidi w:val="0"/>
        <w:spacing w:before="0" w:after="0" w:line="240" w:lineRule="auto"/>
        <w:ind w:left="0" w:right="0" w:firstLine="0"/>
        <w:jc w:val="left"/>
      </w:pPr>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907"/>
      <w:bookmarkEnd w:id="908"/>
      <w:bookmarkEnd w:id="909"/>
    </w:p>
    <w:p>
      <w:pPr>
        <w:pStyle w:val="Style28"/>
        <w:keepNext w:val="0"/>
        <w:keepLines w:val="0"/>
        <w:widowControl w:val="0"/>
        <w:shd w:val="clear" w:color="auto" w:fill="auto"/>
        <w:bidi w:val="0"/>
        <w:spacing w:before="0" w:after="0" w:line="240" w:lineRule="auto"/>
        <w:ind w:left="6614" w:right="0" w:firstLine="0"/>
        <w:jc w:val="left"/>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押金保证金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60" w:right="0" w:firstLine="0"/>
              <w:jc w:val="left"/>
              <w:rPr>
                <w:sz w:val="20"/>
                <w:szCs w:val="20"/>
              </w:rPr>
            </w:pPr>
            <w:r>
              <w:rPr>
                <w:rFonts w:ascii="Times New Roman" w:eastAsia="Times New Roman" w:hAnsi="Times New Roman" w:cs="Times New Roman"/>
                <w:color w:val="000000"/>
                <w:spacing w:val="0"/>
                <w:w w:val="100"/>
                <w:position w:val="0"/>
                <w:sz w:val="20"/>
                <w:szCs w:val="20"/>
              </w:rPr>
              <w:t>317,819,682.36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60" w:right="0" w:firstLine="0"/>
              <w:jc w:val="left"/>
              <w:rPr>
                <w:sz w:val="20"/>
                <w:szCs w:val="20"/>
              </w:rPr>
            </w:pPr>
            <w:r>
              <w:rPr>
                <w:rFonts w:ascii="Times New Roman" w:eastAsia="Times New Roman" w:hAnsi="Times New Roman" w:cs="Times New Roman"/>
                <w:color w:val="000000"/>
                <w:spacing w:val="0"/>
                <w:w w:val="100"/>
                <w:position w:val="0"/>
                <w:sz w:val="20"/>
                <w:szCs w:val="20"/>
              </w:rPr>
              <w:t>223,815,155.83</w:t>
            </w:r>
          </w:p>
        </w:tc>
      </w:tr>
      <w:tr>
        <w:trPr>
          <w:trHeight w:val="32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备用金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660" w:right="0" w:firstLine="0"/>
              <w:jc w:val="left"/>
              <w:rPr>
                <w:sz w:val="20"/>
                <w:szCs w:val="20"/>
              </w:rPr>
            </w:pPr>
            <w:r>
              <w:rPr>
                <w:rFonts w:ascii="Times New Roman" w:eastAsia="Times New Roman" w:hAnsi="Times New Roman" w:cs="Times New Roman"/>
                <w:color w:val="000000"/>
                <w:spacing w:val="0"/>
                <w:w w:val="100"/>
                <w:position w:val="0"/>
                <w:sz w:val="20"/>
                <w:szCs w:val="20"/>
              </w:rPr>
              <w:t>16,584,883.57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17,844,050.70</w:t>
            </w:r>
          </w:p>
        </w:tc>
      </w:tr>
      <w:tr>
        <w:trPr>
          <w:trHeight w:val="32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往来款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127,682,540.55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126,235,522.28</w:t>
            </w:r>
          </w:p>
        </w:tc>
      </w:tr>
      <w:tr>
        <w:trPr>
          <w:trHeight w:val="331"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660" w:right="0" w:firstLine="0"/>
              <w:jc w:val="left"/>
              <w:rPr>
                <w:sz w:val="20"/>
                <w:szCs w:val="20"/>
              </w:rPr>
            </w:pPr>
            <w:r>
              <w:rPr>
                <w:rFonts w:ascii="Times New Roman" w:eastAsia="Times New Roman" w:hAnsi="Times New Roman" w:cs="Times New Roman"/>
                <w:color w:val="000000"/>
                <w:spacing w:val="0"/>
                <w:w w:val="100"/>
                <w:position w:val="0"/>
                <w:sz w:val="20"/>
                <w:szCs w:val="20"/>
              </w:rPr>
              <w:t>87,903,597.92</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82,655,988.83</w:t>
            </w:r>
          </w:p>
        </w:tc>
      </w:tr>
    </w:tbl>
    <w:p>
      <w:pPr>
        <w:widowControl w:val="0"/>
        <w:spacing w:line="1" w:lineRule="exact"/>
      </w:pPr>
      <w:r>
        <w:br w:type="page"/>
      </w:r>
    </w:p>
    <w:tbl>
      <w:tblPr>
        <w:tblOverlap w:val="never"/>
        <w:jc w:val="center"/>
        <w:tblLayout w:type="fixed"/>
      </w:tblPr>
      <w:tblGrid>
        <w:gridCol w:w="3082"/>
        <w:gridCol w:w="2981"/>
        <w:gridCol w:w="3000"/>
      </w:tblGrid>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 xml:space="preserve">549,990,704. </w:t>
            </w:r>
            <w:r>
              <w:rPr>
                <w:rFonts w:ascii="Times New Roman" w:eastAsia="Times New Roman" w:hAnsi="Times New Roman" w:cs="Times New Roman"/>
                <w:color w:val="000000"/>
                <w:spacing w:val="0"/>
                <w:w w:val="100"/>
                <w:position w:val="0"/>
                <w:sz w:val="24"/>
                <w:szCs w:val="24"/>
              </w:rPr>
              <w:t>40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450,550,717.64</w:t>
            </w:r>
          </w:p>
        </w:tc>
      </w:tr>
    </w:tbl>
    <w:p>
      <w:pPr>
        <w:widowControl w:val="0"/>
        <w:spacing w:after="399" w:line="1" w:lineRule="exact"/>
      </w:pPr>
    </w:p>
    <w:p>
      <w:pPr>
        <w:pStyle w:val="Style5"/>
        <w:keepNext w:val="0"/>
        <w:keepLines w:val="0"/>
        <w:widowControl w:val="0"/>
        <w:shd w:val="clear" w:color="auto" w:fill="auto"/>
        <w:bidi w:val="0"/>
        <w:spacing w:before="0" w:after="100" w:line="240" w:lineRule="auto"/>
        <w:ind w:left="0" w:right="0" w:firstLine="0"/>
        <w:jc w:val="left"/>
      </w:pPr>
      <w:bookmarkStart w:id="910" w:name="bookmark910"/>
      <w:r>
        <w:rPr>
          <w:b/>
          <w:bCs/>
          <w:color w:val="000000"/>
          <w:spacing w:val="0"/>
          <w:w w:val="100"/>
          <w:position w:val="0"/>
        </w:rPr>
        <w:t>（</w:t>
      </w:r>
      <w:bookmarkEnd w:id="910"/>
      <w:r>
        <w:rPr>
          <w:b/>
          <w:bCs/>
          <w:color w:val="000000"/>
          <w:spacing w:val="0"/>
          <w:w w:val="100"/>
          <w:position w:val="0"/>
        </w:rPr>
        <w:t>9）.</w:t>
      </w:r>
      <w:r>
        <w:rPr>
          <w:b/>
          <w:bCs/>
          <w:color w:val="000000"/>
          <w:spacing w:val="0"/>
          <w:w w:val="100"/>
          <w:position w:val="0"/>
        </w:rPr>
        <w:t>坏账准备计提情况</w:t>
      </w:r>
    </w:p>
    <w:p>
      <w:pPr>
        <w:pStyle w:val="Style21"/>
        <w:keepNext/>
        <w:keepLines/>
        <w:widowControl w:val="0"/>
        <w:shd w:val="clear" w:color="auto" w:fill="auto"/>
        <w:bidi w:val="0"/>
        <w:spacing w:before="0" w:after="0" w:line="240" w:lineRule="auto"/>
        <w:ind w:left="0" w:right="0" w:firstLine="0"/>
        <w:jc w:val="left"/>
      </w:pPr>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911"/>
      <w:bookmarkEnd w:id="912"/>
      <w:bookmarkEnd w:id="913"/>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19"/>
        <w:gridCol w:w="1560"/>
        <w:gridCol w:w="1982"/>
        <w:gridCol w:w="1987"/>
        <w:gridCol w:w="171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第一阶段</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left"/>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left w:val="single" w:sz="4"/>
            </w:tcBorders>
            <w:shd w:val="clear" w:color="auto" w:fill="FFFFFF"/>
            <w:vAlign w:val="top"/>
          </w:tcPr>
          <w:p>
            <w:pPr>
              <w:pStyle w:val="Style31"/>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未来</w:t>
            </w:r>
            <w:r>
              <w:rPr>
                <w:color w:val="000000"/>
                <w:spacing w:val="0"/>
                <w:w w:val="100"/>
                <w:position w:val="0"/>
                <w:sz w:val="20"/>
                <w:szCs w:val="20"/>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整个存续期预期信 用损失（已发生信 用减值）</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合计</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8" w:lineRule="exact"/>
              <w:ind w:left="0" w:right="0" w:firstLine="0"/>
              <w:jc w:val="left"/>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日余 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9,893,286.76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53,730,439.34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113,787,056.14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177,410,782.24</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93" w:lineRule="exact"/>
              <w:ind w:left="0" w:right="0" w:firstLine="0"/>
              <w:jc w:val="left"/>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一转入第二阶段</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-3,467,644.76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3,467,644.76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-2,755,202.75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2,755,202.75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7,614,782.69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7,660,927.91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3,143,251.33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18,418,961.93</w:t>
            </w:r>
          </w:p>
        </w:tc>
      </w:tr>
      <w:tr>
        <w:trPr>
          <w:trHeight w:val="38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000000"/>
                <w:spacing w:val="0"/>
                <w:w w:val="100"/>
                <w:position w:val="0"/>
                <w:sz w:val="22"/>
                <w:szCs w:val="22"/>
              </w:rPr>
              <w:t>本期收回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-720,507.85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-720,507.85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-48,873.80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-48,873.80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-155,547.99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-279,061.12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-434,609.11</w:t>
            </w:r>
          </w:p>
        </w:tc>
      </w:tr>
      <w:tr>
        <w:trPr>
          <w:trHeight w:val="56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13,884,876.70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61,824,748.14</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118,916,128.57</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194,625,753.41</w:t>
            </w:r>
          </w:p>
        </w:tc>
      </w:tr>
    </w:tbl>
    <w:p>
      <w:pPr>
        <w:widowControl w:val="0"/>
        <w:spacing w:after="179" w:line="1" w:lineRule="exact"/>
      </w:pPr>
    </w:p>
    <w:p>
      <w:pPr>
        <w:pStyle w:val="Style5"/>
        <w:keepNext w:val="0"/>
        <w:keepLines w:val="0"/>
        <w:widowControl w:val="0"/>
        <w:shd w:val="clear" w:color="auto" w:fill="auto"/>
        <w:bidi w:val="0"/>
        <w:spacing w:before="0" w:after="0" w:line="298" w:lineRule="exact"/>
        <w:ind w:left="0" w:right="0" w:firstLine="0"/>
        <w:jc w:val="left"/>
      </w:pPr>
      <w:r>
        <w:rPr>
          <w:color w:val="000000"/>
          <w:spacing w:val="0"/>
          <w:w w:val="100"/>
          <w:position w:val="0"/>
          <w:shd w:val="clear" w:color="auto" w:fill="FFFFFF"/>
        </w:rPr>
        <w:t>对本期发生损失准备变动的其他应收款账面余额显著变动的情况说明:</w:t>
      </w:r>
    </w:p>
    <w:p>
      <w:pPr>
        <w:pStyle w:val="Style21"/>
        <w:keepNext/>
        <w:keepLines/>
        <w:widowControl w:val="0"/>
        <w:shd w:val="clear" w:color="auto" w:fill="auto"/>
        <w:bidi w:val="0"/>
        <w:spacing w:before="0" w:after="300" w:line="298" w:lineRule="exact"/>
        <w:ind w:left="0" w:right="0" w:firstLine="0"/>
        <w:jc w:val="left"/>
      </w:pPr>
      <w:bookmarkStart w:id="914" w:name="bookmark914"/>
      <w:bookmarkStart w:id="915" w:name="bookmark915"/>
      <w:bookmarkStart w:id="916" w:name="bookmark916"/>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914"/>
      <w:bookmarkEnd w:id="915"/>
      <w:bookmarkEnd w:id="916"/>
    </w:p>
    <w:p>
      <w:pPr>
        <w:pStyle w:val="Style21"/>
        <w:keepNext/>
        <w:keepLines/>
        <w:widowControl w:val="0"/>
        <w:shd w:val="clear" w:color="auto" w:fill="auto"/>
        <w:bidi w:val="0"/>
        <w:spacing w:before="0" w:after="400" w:line="312" w:lineRule="exact"/>
        <w:ind w:left="0" w:right="0" w:firstLine="0"/>
        <w:jc w:val="left"/>
      </w:pPr>
      <w:bookmarkStart w:id="917" w:name="bookmark917"/>
      <w:bookmarkStart w:id="918" w:name="bookmark918"/>
      <w:bookmarkStart w:id="919" w:name="bookmark919"/>
      <w:r>
        <w:rPr>
          <w:color w:val="000000"/>
          <w:spacing w:val="0"/>
          <w:w w:val="100"/>
          <w:position w:val="0"/>
          <w:sz w:val="24"/>
          <w:szCs w:val="24"/>
        </w:rPr>
        <w:t>本期坏账准备计提金额以及评估金融工具的信用风险是否显著增加的采用依据: 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917"/>
      <w:bookmarkEnd w:id="918"/>
      <w:bookmarkEnd w:id="919"/>
    </w:p>
    <w:p>
      <w:pPr>
        <w:pStyle w:val="Style5"/>
        <w:keepNext w:val="0"/>
        <w:keepLines w:val="0"/>
        <w:widowControl w:val="0"/>
        <w:shd w:val="clear" w:color="auto" w:fill="auto"/>
        <w:tabs>
          <w:tab w:pos="536" w:val="left"/>
          <w:tab w:pos="768" w:val="left"/>
        </w:tabs>
        <w:bidi w:val="0"/>
        <w:spacing w:before="0" w:after="60" w:line="240" w:lineRule="auto"/>
        <w:ind w:left="0" w:right="0" w:firstLine="0"/>
        <w:jc w:val="left"/>
      </w:pPr>
      <w:bookmarkStart w:id="920" w:name="bookmark920"/>
      <w:r>
        <w:rPr>
          <w:b/>
          <w:bCs/>
          <w:color w:val="000000"/>
          <w:spacing w:val="0"/>
          <w:w w:val="100"/>
          <w:position w:val="0"/>
        </w:rPr>
        <w:t>（</w:t>
      </w:r>
      <w:bookmarkEnd w:id="920"/>
      <w:r>
        <w:rPr>
          <w:b/>
          <w:bCs/>
          <w:color w:val="000000"/>
          <w:spacing w:val="0"/>
          <w:w w:val="100"/>
          <w:position w:val="0"/>
        </w:rPr>
        <w:t>10）</w:t>
        <w:tab/>
        <w:t>.</w:t>
        <w:tab/>
      </w:r>
      <w:r>
        <w:rPr>
          <w:b/>
          <w:bCs/>
          <w:color w:val="000000"/>
          <w:spacing w:val="0"/>
          <w:w w:val="100"/>
          <w:position w:val="0"/>
        </w:rPr>
        <w:t>坏账准备的情况</w:t>
      </w:r>
    </w:p>
    <w:p>
      <w:pPr>
        <w:pStyle w:val="Style21"/>
        <w:keepNext/>
        <w:keepLines/>
        <w:widowControl w:val="0"/>
        <w:shd w:val="clear" w:color="auto" w:fill="auto"/>
        <w:bidi w:val="0"/>
        <w:spacing w:before="0" w:after="400" w:line="312" w:lineRule="exact"/>
        <w:ind w:left="0" w:right="0" w:firstLine="0"/>
        <w:jc w:val="left"/>
      </w:pPr>
      <w:bookmarkStart w:id="921" w:name="bookmark921"/>
      <w:bookmarkStart w:id="922" w:name="bookmark922"/>
      <w:bookmarkStart w:id="923" w:name="bookmark923"/>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921"/>
      <w:bookmarkEnd w:id="922"/>
      <w:bookmarkEnd w:id="923"/>
    </w:p>
    <w:p>
      <w:pPr>
        <w:pStyle w:val="Style5"/>
        <w:keepNext w:val="0"/>
        <w:keepLines w:val="0"/>
        <w:widowControl w:val="0"/>
        <w:shd w:val="clear" w:color="auto" w:fill="auto"/>
        <w:tabs>
          <w:tab w:pos="536" w:val="left"/>
          <w:tab w:pos="768" w:val="left"/>
        </w:tabs>
        <w:bidi w:val="0"/>
        <w:spacing w:before="0" w:after="100" w:line="240" w:lineRule="auto"/>
        <w:ind w:left="0" w:right="0" w:firstLine="0"/>
        <w:jc w:val="left"/>
      </w:pPr>
      <w:bookmarkStart w:id="924" w:name="bookmark924"/>
      <w:r>
        <w:rPr>
          <w:b/>
          <w:bCs/>
          <w:color w:val="000000"/>
          <w:spacing w:val="0"/>
          <w:w w:val="100"/>
          <w:position w:val="0"/>
        </w:rPr>
        <w:t>（</w:t>
      </w:r>
      <w:bookmarkEnd w:id="924"/>
      <w:r>
        <w:rPr>
          <w:b/>
          <w:bCs/>
          <w:color w:val="000000"/>
          <w:spacing w:val="0"/>
          <w:w w:val="100"/>
          <w:position w:val="0"/>
        </w:rPr>
        <w:t>11）</w:t>
        <w:tab/>
        <w:t>.</w:t>
        <w:tab/>
      </w:r>
      <w:r>
        <w:rPr>
          <w:b/>
          <w:bCs/>
          <w:color w:val="000000"/>
          <w:spacing w:val="0"/>
          <w:w w:val="100"/>
          <w:position w:val="0"/>
        </w:rPr>
        <w:t>本期实际核销的其他应收款情况</w:t>
      </w:r>
    </w:p>
    <w:p>
      <w:pPr>
        <w:pStyle w:val="Style21"/>
        <w:keepNext/>
        <w:keepLines/>
        <w:widowControl w:val="0"/>
        <w:shd w:val="clear" w:color="auto" w:fill="auto"/>
        <w:bidi w:val="0"/>
        <w:spacing w:before="0" w:after="0" w:line="271" w:lineRule="auto"/>
        <w:ind w:left="0" w:right="0" w:firstLine="0"/>
        <w:jc w:val="left"/>
      </w:pPr>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925"/>
      <w:bookmarkEnd w:id="926"/>
      <w:bookmarkEnd w:id="927"/>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35"/>
        <w:gridCol w:w="4474"/>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广东富睿实业集团有限公司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23,768.80</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秦芙蓉</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620" w:right="0" w:firstLine="0"/>
              <w:jc w:val="left"/>
              <w:rPr>
                <w:sz w:val="20"/>
                <w:szCs w:val="20"/>
              </w:rPr>
            </w:pPr>
            <w:r>
              <w:rPr>
                <w:rFonts w:ascii="Times New Roman" w:eastAsia="Times New Roman" w:hAnsi="Times New Roman" w:cs="Times New Roman"/>
                <w:color w:val="000000"/>
                <w:spacing w:val="0"/>
                <w:w w:val="100"/>
                <w:position w:val="0"/>
                <w:sz w:val="20"/>
                <w:szCs w:val="20"/>
              </w:rPr>
              <w:t>6,200.00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清华同方股份有限公司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620" w:right="0" w:firstLine="0"/>
              <w:jc w:val="left"/>
              <w:rPr>
                <w:sz w:val="20"/>
                <w:szCs w:val="20"/>
              </w:rPr>
            </w:pPr>
            <w:r>
              <w:rPr>
                <w:rFonts w:ascii="Times New Roman" w:eastAsia="Times New Roman" w:hAnsi="Times New Roman" w:cs="Times New Roman"/>
                <w:color w:val="000000"/>
                <w:spacing w:val="0"/>
                <w:w w:val="100"/>
                <w:position w:val="0"/>
                <w:sz w:val="20"/>
                <w:szCs w:val="20"/>
              </w:rPr>
              <w:t>5,720.00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吴伟玲</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620" w:right="0" w:firstLine="0"/>
              <w:jc w:val="left"/>
              <w:rPr>
                <w:sz w:val="20"/>
                <w:szCs w:val="20"/>
              </w:rPr>
            </w:pPr>
            <w:r>
              <w:rPr>
                <w:rFonts w:ascii="Times New Roman" w:eastAsia="Times New Roman" w:hAnsi="Times New Roman" w:cs="Times New Roman"/>
                <w:color w:val="000000"/>
                <w:spacing w:val="0"/>
                <w:w w:val="100"/>
                <w:position w:val="0"/>
                <w:sz w:val="20"/>
                <w:szCs w:val="20"/>
              </w:rPr>
              <w:t>5,000.00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国家税务总局崇左市税务局</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620" w:right="0" w:firstLine="0"/>
              <w:jc w:val="left"/>
              <w:rPr>
                <w:sz w:val="20"/>
                <w:szCs w:val="20"/>
              </w:rPr>
            </w:pPr>
            <w:r>
              <w:rPr>
                <w:rFonts w:ascii="Times New Roman" w:eastAsia="Times New Roman" w:hAnsi="Times New Roman" w:cs="Times New Roman"/>
                <w:color w:val="000000"/>
                <w:spacing w:val="0"/>
                <w:w w:val="100"/>
                <w:position w:val="0"/>
                <w:sz w:val="20"/>
                <w:szCs w:val="20"/>
              </w:rPr>
              <w:t>3,450.00</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3620" w:right="0" w:firstLine="0"/>
              <w:jc w:val="left"/>
              <w:rPr>
                <w:sz w:val="20"/>
                <w:szCs w:val="20"/>
              </w:rPr>
            </w:pPr>
            <w:r>
              <w:rPr>
                <w:rFonts w:ascii="Times New Roman" w:eastAsia="Times New Roman" w:hAnsi="Times New Roman" w:cs="Times New Roman"/>
                <w:color w:val="000000"/>
                <w:spacing w:val="0"/>
                <w:w w:val="100"/>
                <w:position w:val="0"/>
                <w:sz w:val="20"/>
                <w:szCs w:val="20"/>
              </w:rPr>
              <w:t>4,735.00</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48,873.80</w:t>
            </w:r>
          </w:p>
        </w:tc>
      </w:tr>
    </w:tbl>
    <w:p>
      <w:pPr>
        <w:spacing w:lineRule="exact" w:line="1"/>
        <w:rPr>
          <w:sz w:val="2"/>
          <w:szCs w:val="2"/>
        </w:rPr>
      </w:pPr>
      <w:r>
        <w:br w:type="page"/>
      </w:r>
    </w:p>
    <w:p>
      <w:pPr>
        <w:pStyle w:val="Style5"/>
        <w:keepNext w:val="0"/>
        <w:keepLines w:val="0"/>
        <w:widowControl w:val="0"/>
        <w:shd w:val="clear" w:color="auto" w:fill="auto"/>
        <w:bidi w:val="0"/>
        <w:spacing w:before="0" w:after="0" w:line="274" w:lineRule="exact"/>
        <w:ind w:left="1100" w:right="0" w:firstLine="0"/>
        <w:jc w:val="left"/>
      </w:pPr>
      <w:r>
        <w:rPr>
          <w:color w:val="000000"/>
          <w:spacing w:val="0"/>
          <w:w w:val="100"/>
          <w:position w:val="0"/>
        </w:rPr>
        <w:t xml:space="preserve">其中重要的其他应收款核销情况: </w:t>
      </w: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1622"/>
        <w:gridCol w:w="1469"/>
        <w:gridCol w:w="1382"/>
        <w:gridCol w:w="1354"/>
        <w:gridCol w:w="1478"/>
        <w:gridCol w:w="1757"/>
      </w:tblGrid>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其他应收款 性质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履行的核销程 序</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款项是否由关联 交易产生</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广东富睿实业 集团有限公司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23,768.80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pPr>
            <w:r>
              <w:rPr>
                <w:color w:val="000000"/>
                <w:spacing w:val="0"/>
                <w:w w:val="100"/>
                <w:position w:val="0"/>
              </w:rPr>
              <w:t>预计无法收 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公司审批</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秦芙蓉</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6,200.00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预计无法收 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公司审批</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清华同方股份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价格补贴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5,720.00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pPr>
            <w:r>
              <w:rPr>
                <w:color w:val="000000"/>
                <w:spacing w:val="0"/>
                <w:w w:val="100"/>
                <w:position w:val="0"/>
              </w:rPr>
              <w:t>预计无法收 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公司审批</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吴伟玲</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5,000.00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预计无法收 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公司审批</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国家税务总局 崇左市税务局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3,450.00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pPr>
            <w:r>
              <w:rPr>
                <w:color w:val="000000"/>
                <w:spacing w:val="0"/>
                <w:w w:val="100"/>
                <w:position w:val="0"/>
              </w:rPr>
              <w:t>预计无法收 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公司审批</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4,735.00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预计无法收 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公司审批</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48,873.80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199" w:line="1" w:lineRule="exact"/>
      </w:pPr>
    </w:p>
    <w:p>
      <w:pPr>
        <w:pStyle w:val="Style5"/>
        <w:keepNext w:val="0"/>
        <w:keepLines w:val="0"/>
        <w:widowControl w:val="0"/>
        <w:shd w:val="clear" w:color="auto" w:fill="auto"/>
        <w:bidi w:val="0"/>
        <w:spacing w:before="0" w:after="340" w:line="274" w:lineRule="exact"/>
        <w:ind w:left="1100" w:right="0" w:firstLine="0"/>
        <w:jc w:val="left"/>
      </w:pPr>
      <w:r>
        <w:rPr>
          <w:color w:val="000000"/>
          <w:spacing w:val="0"/>
          <w:w w:val="100"/>
          <w:position w:val="0"/>
        </w:rPr>
        <w:t>其他应收款核销说明: 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137"/>
        </w:numPr>
        <w:shd w:val="clear" w:color="auto" w:fill="auto"/>
        <w:tabs>
          <w:tab w:pos="1892" w:val="left"/>
        </w:tabs>
        <w:bidi w:val="0"/>
        <w:spacing w:before="0" w:after="100" w:line="240" w:lineRule="auto"/>
        <w:ind w:left="1100" w:right="0" w:firstLine="0"/>
        <w:jc w:val="left"/>
      </w:pPr>
      <w:bookmarkStart w:id="928" w:name="bookmark928"/>
      <w:bookmarkEnd w:id="928"/>
      <w:r>
        <w:rPr>
          <w:b/>
          <w:bCs/>
          <w:color w:val="000000"/>
          <w:spacing w:val="0"/>
          <w:w w:val="100"/>
          <w:position w:val="0"/>
        </w:rPr>
        <w:t>.</w:t>
        <w:tab/>
      </w:r>
      <w:r>
        <w:rPr>
          <w:b/>
          <w:bCs/>
          <w:color w:val="000000"/>
          <w:spacing w:val="0"/>
          <w:w w:val="100"/>
          <w:position w:val="0"/>
        </w:rPr>
        <w:t>按欠款方归集的期末余额前五名的其他应收款情况</w:t>
      </w:r>
    </w:p>
    <w:p>
      <w:pPr>
        <w:pStyle w:val="Style21"/>
        <w:keepNext/>
        <w:keepLines/>
        <w:widowControl w:val="0"/>
        <w:shd w:val="clear" w:color="auto" w:fill="auto"/>
        <w:bidi w:val="0"/>
        <w:spacing w:before="0" w:after="0" w:line="240" w:lineRule="auto"/>
        <w:ind w:left="1100" w:right="0" w:firstLine="0"/>
        <w:jc w:val="left"/>
      </w:pPr>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929"/>
      <w:bookmarkEnd w:id="930"/>
      <w:bookmarkEnd w:id="931"/>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1733"/>
        <w:gridCol w:w="1205"/>
        <w:gridCol w:w="1699"/>
        <w:gridCol w:w="1176"/>
        <w:gridCol w:w="1622"/>
        <w:gridCol w:w="1627"/>
      </w:tblGrid>
      <w:tr>
        <w:trPr>
          <w:trHeight w:val="83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款项的性 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账龄</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18"/>
                <w:szCs w:val="18"/>
              </w:rPr>
              <w:t>占其他应收款 期末余额合计 数的比例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坏账准备 期末余额</w:t>
            </w:r>
          </w:p>
        </w:tc>
      </w:tr>
      <w:tr>
        <w:trPr>
          <w:trHeight w:val="83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湖南航天卫星 通信科技有限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43,466,579.44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年以上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43,466,579.44</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北京航天智通 科技有限公司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32,677,355.15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年以上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32,677,355.15</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杭州思凯数码 科技有限公司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22,818,175.45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年以上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22,818,175.45</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left"/>
            </w:pPr>
            <w:r>
              <w:rPr>
                <w:color w:val="000000"/>
                <w:spacing w:val="0"/>
                <w:w w:val="100"/>
                <w:position w:val="0"/>
              </w:rPr>
              <w:t>广州市黄埔区 税务局进出口 税收管理科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出口退税 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14,392,726.23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年内</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863,563.57</w:t>
            </w:r>
          </w:p>
        </w:tc>
      </w:tr>
      <w:tr>
        <w:trPr>
          <w:trHeight w:val="73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Wincor Nixdorf</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International</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GMBH</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11,676,939.67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870,723.73</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125,031,775.94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22.73</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100,696,397.34</w:t>
            </w:r>
          </w:p>
        </w:tc>
      </w:tr>
    </w:tbl>
    <w:p>
      <w:pPr>
        <w:widowControl w:val="0"/>
        <w:spacing w:after="339" w:line="1" w:lineRule="exact"/>
      </w:pPr>
    </w:p>
    <w:p>
      <w:pPr>
        <w:pStyle w:val="Style5"/>
        <w:keepNext w:val="0"/>
        <w:keepLines w:val="0"/>
        <w:widowControl w:val="0"/>
        <w:numPr>
          <w:ilvl w:val="0"/>
          <w:numId w:val="137"/>
        </w:numPr>
        <w:shd w:val="clear" w:color="auto" w:fill="auto"/>
        <w:bidi w:val="0"/>
        <w:spacing w:before="0" w:after="100" w:line="240" w:lineRule="auto"/>
        <w:ind w:left="1100" w:right="0" w:firstLine="0"/>
        <w:jc w:val="left"/>
      </w:pPr>
      <w:bookmarkStart w:id="932" w:name="bookmark932"/>
      <w:bookmarkEnd w:id="932"/>
      <w:r>
        <w:rPr>
          <w:b/>
          <w:bCs/>
          <w:color w:val="000000"/>
          <w:spacing w:val="0"/>
          <w:w w:val="100"/>
          <w:position w:val="0"/>
        </w:rPr>
        <w:t xml:space="preserve">. </w:t>
      </w:r>
      <w:r>
        <w:rPr>
          <w:b/>
          <w:bCs/>
          <w:color w:val="000000"/>
          <w:spacing w:val="0"/>
          <w:w w:val="100"/>
          <w:position w:val="0"/>
        </w:rPr>
        <w:t>涉及政府补助的应收款项</w:t>
      </w:r>
    </w:p>
    <w:p>
      <w:pPr>
        <w:pStyle w:val="Style21"/>
        <w:keepNext/>
        <w:keepLines/>
        <w:widowControl w:val="0"/>
        <w:shd w:val="clear" w:color="auto" w:fill="auto"/>
        <w:bidi w:val="0"/>
        <w:spacing w:before="0" w:after="340" w:line="240" w:lineRule="auto"/>
        <w:ind w:left="1100" w:right="0" w:firstLine="0"/>
        <w:jc w:val="both"/>
      </w:pPr>
      <w:bookmarkStart w:id="933" w:name="bookmark933"/>
      <w:bookmarkStart w:id="934" w:name="bookmark934"/>
      <w:bookmarkStart w:id="935" w:name="bookmark935"/>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933"/>
      <w:bookmarkEnd w:id="934"/>
      <w:bookmarkEnd w:id="935"/>
    </w:p>
    <w:p>
      <w:pPr>
        <w:pStyle w:val="Style5"/>
        <w:keepNext w:val="0"/>
        <w:keepLines w:val="0"/>
        <w:widowControl w:val="0"/>
        <w:numPr>
          <w:ilvl w:val="0"/>
          <w:numId w:val="137"/>
        </w:numPr>
        <w:shd w:val="clear" w:color="auto" w:fill="auto"/>
        <w:tabs>
          <w:tab w:pos="1892" w:val="left"/>
        </w:tabs>
        <w:bidi w:val="0"/>
        <w:spacing w:before="0" w:after="100" w:line="240" w:lineRule="auto"/>
        <w:ind w:left="1100" w:right="0" w:firstLine="0"/>
        <w:jc w:val="left"/>
      </w:pPr>
      <w:bookmarkStart w:id="936" w:name="bookmark936"/>
      <w:bookmarkEnd w:id="936"/>
      <w:r>
        <w:rPr>
          <w:b/>
          <w:bCs/>
          <w:color w:val="000000"/>
          <w:spacing w:val="0"/>
          <w:w w:val="100"/>
          <w:position w:val="0"/>
        </w:rPr>
        <w:t>.</w:t>
        <w:tab/>
      </w:r>
      <w:r>
        <w:rPr>
          <w:b/>
          <w:bCs/>
          <w:color w:val="000000"/>
          <w:spacing w:val="0"/>
          <w:w w:val="100"/>
          <w:position w:val="0"/>
        </w:rPr>
        <w:t>因金融资产转移而终止确认的其他应收款</w:t>
      </w:r>
    </w:p>
    <w:p>
      <w:pPr>
        <w:pStyle w:val="Style5"/>
        <w:keepNext w:val="0"/>
        <w:keepLines w:val="0"/>
        <w:widowControl w:val="0"/>
        <w:shd w:val="clear" w:color="auto" w:fill="auto"/>
        <w:bidi w:val="0"/>
        <w:spacing w:before="0" w:after="160" w:line="240" w:lineRule="auto"/>
        <w:ind w:left="110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r>
        <w:br w:type="page"/>
      </w:r>
    </w:p>
    <w:p>
      <w:pPr>
        <w:pStyle w:val="Style5"/>
        <w:keepNext w:val="0"/>
        <w:keepLines w:val="0"/>
        <w:widowControl w:val="0"/>
        <w:numPr>
          <w:ilvl w:val="0"/>
          <w:numId w:val="137"/>
        </w:numPr>
        <w:shd w:val="clear" w:color="auto" w:fill="auto"/>
        <w:tabs>
          <w:tab w:pos="1873" w:val="left"/>
        </w:tabs>
        <w:bidi w:val="0"/>
        <w:spacing w:before="0" w:after="100" w:line="240" w:lineRule="auto"/>
        <w:ind w:left="1100" w:right="0" w:firstLine="0"/>
        <w:jc w:val="left"/>
      </w:pPr>
      <w:bookmarkStart w:id="937" w:name="bookmark937"/>
      <w:bookmarkEnd w:id="937"/>
      <w:r>
        <w:rPr>
          <w:b/>
          <w:bCs/>
          <w:color w:val="000000"/>
          <w:spacing w:val="0"/>
          <w:w w:val="100"/>
          <w:position w:val="0"/>
        </w:rPr>
        <w:t>.</w:t>
        <w:tab/>
      </w:r>
      <w:r>
        <w:rPr>
          <w:b/>
          <w:bCs/>
          <w:color w:val="000000"/>
          <w:spacing w:val="0"/>
          <w:w w:val="100"/>
          <w:position w:val="0"/>
        </w:rPr>
        <w:t>转移其他应收款且继续涉入形成的资产、负债的金额</w:t>
      </w:r>
    </w:p>
    <w:p>
      <w:pPr>
        <w:pStyle w:val="Style5"/>
        <w:keepNext w:val="0"/>
        <w:keepLines w:val="0"/>
        <w:widowControl w:val="0"/>
        <w:shd w:val="clear" w:color="auto" w:fill="auto"/>
        <w:bidi w:val="0"/>
        <w:spacing w:before="0" w:after="260" w:line="240" w:lineRule="auto"/>
        <w:ind w:left="1100" w:right="0" w:firstLine="0"/>
        <w:jc w:val="both"/>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21"/>
        <w:keepNext/>
        <w:keepLines/>
        <w:widowControl w:val="0"/>
        <w:shd w:val="clear" w:color="auto" w:fill="auto"/>
        <w:bidi w:val="0"/>
        <w:spacing w:before="0" w:after="0" w:line="240" w:lineRule="auto"/>
        <w:ind w:left="1100" w:right="0" w:firstLine="0"/>
        <w:jc w:val="left"/>
      </w:pPr>
      <w:bookmarkStart w:id="938" w:name="bookmark938"/>
      <w:bookmarkStart w:id="939" w:name="bookmark939"/>
      <w:bookmarkStart w:id="940" w:name="bookmark940"/>
      <w:r>
        <w:rPr>
          <w:color w:val="000000"/>
          <w:spacing w:val="0"/>
          <w:w w:val="100"/>
          <w:position w:val="0"/>
          <w:sz w:val="24"/>
          <w:szCs w:val="24"/>
        </w:rPr>
        <w:t>其他说明：</w:t>
      </w:r>
      <w:bookmarkEnd w:id="938"/>
      <w:bookmarkEnd w:id="939"/>
      <w:bookmarkEnd w:id="940"/>
    </w:p>
    <w:p>
      <w:pPr>
        <w:pStyle w:val="Style5"/>
        <w:keepNext w:val="0"/>
        <w:keepLines w:val="0"/>
        <w:widowControl w:val="0"/>
        <w:shd w:val="clear" w:color="auto" w:fill="auto"/>
        <w:bidi w:val="0"/>
        <w:spacing w:before="0" w:after="340" w:line="240" w:lineRule="auto"/>
        <w:ind w:left="110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1100" w:right="0" w:firstLine="0"/>
        <w:jc w:val="left"/>
      </w:pPr>
      <w:bookmarkStart w:id="941" w:name="bookmark941"/>
      <w:r>
        <w:rPr>
          <w:b/>
          <w:bCs/>
          <w:color w:val="000000"/>
          <w:spacing w:val="0"/>
          <w:w w:val="100"/>
          <w:position w:val="0"/>
        </w:rPr>
        <w:t>9</w:t>
      </w:r>
      <w:bookmarkEnd w:id="941"/>
      <w:r>
        <w:rPr>
          <w:b/>
          <w:bCs/>
          <w:color w:val="000000"/>
          <w:spacing w:val="0"/>
          <w:w w:val="100"/>
          <w:position w:val="0"/>
        </w:rPr>
        <w:t>、存货</w:t>
      </w:r>
    </w:p>
    <w:p>
      <w:pPr>
        <w:pStyle w:val="Style5"/>
        <w:keepNext w:val="0"/>
        <w:keepLines w:val="0"/>
        <w:widowControl w:val="0"/>
        <w:numPr>
          <w:ilvl w:val="0"/>
          <w:numId w:val="139"/>
        </w:numPr>
        <w:shd w:val="clear" w:color="auto" w:fill="auto"/>
        <w:bidi w:val="0"/>
        <w:spacing w:before="0" w:after="100" w:line="240" w:lineRule="auto"/>
        <w:ind w:left="1100" w:right="0" w:firstLine="0"/>
        <w:jc w:val="left"/>
      </w:pPr>
      <w:bookmarkStart w:id="942" w:name="bookmark942"/>
      <w:bookmarkEnd w:id="942"/>
      <w:r>
        <w:rPr>
          <w:b/>
          <w:bCs/>
          <w:color w:val="000000"/>
          <w:spacing w:val="0"/>
          <w:w w:val="100"/>
          <w:position w:val="0"/>
        </w:rPr>
        <w:t>.</w:t>
      </w:r>
      <w:r>
        <w:rPr>
          <w:b/>
          <w:bCs/>
          <w:color w:val="000000"/>
          <w:spacing w:val="0"/>
          <w:w w:val="100"/>
          <w:position w:val="0"/>
        </w:rPr>
        <w:t>存货分类</w:t>
      </w:r>
    </w:p>
    <w:p>
      <w:pPr>
        <w:pStyle w:val="Style21"/>
        <w:keepNext/>
        <w:keepLines/>
        <w:widowControl w:val="0"/>
        <w:shd w:val="clear" w:color="auto" w:fill="auto"/>
        <w:bidi w:val="0"/>
        <w:spacing w:before="0" w:after="0" w:line="240" w:lineRule="auto"/>
        <w:ind w:left="1100" w:right="0" w:firstLine="0"/>
        <w:jc w:val="both"/>
      </w:pPr>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943"/>
      <w:bookmarkEnd w:id="944"/>
      <w:bookmarkEnd w:id="945"/>
    </w:p>
    <w:p>
      <w:pPr>
        <w:pStyle w:val="Style5"/>
        <w:keepNext w:val="0"/>
        <w:keepLines w:val="0"/>
        <w:widowControl w:val="0"/>
        <w:shd w:val="clear" w:color="auto" w:fill="auto"/>
        <w:bidi w:val="0"/>
        <w:spacing w:before="0" w:after="260" w:line="240" w:lineRule="auto"/>
        <w:ind w:left="7840" w:right="0" w:firstLine="0"/>
        <w:jc w:val="left"/>
      </w:pPr>
      <w:r>
        <w:rPr>
          <w:color w:val="000000"/>
          <w:spacing w:val="0"/>
          <w:w w:val="100"/>
          <w:position w:val="0"/>
        </w:rPr>
        <w:t>单位：元币种：人民币</w:t>
      </w:r>
    </w:p>
    <w:tbl>
      <w:tblPr>
        <w:tblOverlap w:val="never"/>
        <w:jc w:val="left"/>
        <w:tblLayout w:type="fixed"/>
      </w:tblPr>
      <w:tblGrid>
        <w:gridCol w:w="883"/>
        <w:gridCol w:w="1570"/>
        <w:gridCol w:w="1459"/>
        <w:gridCol w:w="1570"/>
        <w:gridCol w:w="1570"/>
        <w:gridCol w:w="1459"/>
        <w:gridCol w:w="1579"/>
      </w:tblGrid>
      <w:tr>
        <w:trPr>
          <w:trHeight w:val="283"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7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存货跌价准 备</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合同履约 成本减值准 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存货跌价准 备</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合同履约 成本减值准 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原材料</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94,161,876.58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14,385,555.93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79,776,320.65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122,668,522.59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32,412,231.40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90,256,291.19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在产品</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18,486,284.66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18,486,284.66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10,126,027.92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10,126,027.92</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0" w:right="0" w:firstLine="0"/>
              <w:jc w:val="both"/>
            </w:pPr>
            <w:r>
              <w:rPr>
                <w:color w:val="000000"/>
                <w:spacing w:val="0"/>
                <w:w w:val="100"/>
                <w:position w:val="0"/>
              </w:rPr>
              <w:t>库存商 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175,480,300.65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29,175,610.43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146,304,690.22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336,196,666.67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29,081,934.45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307,114,732.22</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周转材 料</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231,151.38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231,151.38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200,203.50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200,203.50</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消耗性 生物资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合同履 约成本</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20,513,655.59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20,513,655.59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在途物 资</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54,146,701.75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54,146,701.75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21,597,753.92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21,597,753.92</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开发成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both"/>
            </w:pPr>
            <w:r>
              <w:rPr>
                <w:color w:val="000000"/>
                <w:spacing w:val="0"/>
                <w:w w:val="100"/>
                <w:position w:val="0"/>
              </w:rPr>
              <w:t>开发产 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农产品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发出商 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325,857,732.12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7,410,469.57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318,447,262.55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425,100,618.32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6,770,314.80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418,330,303.52</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委托代 销商品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委托加 工物资</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10,500,591.79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10,500,591.79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8,664,551.55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8,664,551.55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包装物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低值易</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耗品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290,191.77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290,191.77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267,552.39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267,552.39</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699,668,486.29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50,971,635.93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648,696,850.36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924,821,896.86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68,264,480.65</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856,557,416.21</w:t>
            </w:r>
          </w:p>
        </w:tc>
      </w:tr>
    </w:tbl>
    <w:p>
      <w:pPr>
        <w:pStyle w:val="Style5"/>
        <w:keepNext w:val="0"/>
        <w:keepLines w:val="0"/>
        <w:widowControl w:val="0"/>
        <w:numPr>
          <w:ilvl w:val="0"/>
          <w:numId w:val="139"/>
        </w:numPr>
        <w:shd w:val="clear" w:color="auto" w:fill="auto"/>
        <w:bidi w:val="0"/>
        <w:spacing w:before="0" w:after="100" w:line="240" w:lineRule="auto"/>
        <w:ind w:left="0" w:right="0" w:firstLine="860"/>
        <w:jc w:val="left"/>
      </w:pPr>
      <w:bookmarkStart w:id="946" w:name="bookmark946"/>
      <w:bookmarkEnd w:id="946"/>
      <w:r>
        <w:rPr>
          <w:b/>
          <w:bCs/>
          <w:color w:val="000000"/>
          <w:spacing w:val="0"/>
          <w:w w:val="100"/>
          <w:position w:val="0"/>
        </w:rPr>
        <w:t>.</w:t>
      </w:r>
      <w:r>
        <w:rPr>
          <w:b/>
          <w:bCs/>
          <w:color w:val="000000"/>
          <w:spacing w:val="0"/>
          <w:w w:val="100"/>
          <w:position w:val="0"/>
        </w:rPr>
        <w:t>存货跌价准备及合同履约成本减值准备</w:t>
      </w:r>
    </w:p>
    <w:p>
      <w:pPr>
        <w:pStyle w:val="Style21"/>
        <w:keepNext/>
        <w:keepLines/>
        <w:widowControl w:val="0"/>
        <w:shd w:val="clear" w:color="auto" w:fill="auto"/>
        <w:bidi w:val="0"/>
        <w:spacing w:before="0" w:after="40" w:line="240" w:lineRule="auto"/>
        <w:ind w:left="0" w:right="0" w:firstLine="860"/>
        <w:jc w:val="left"/>
      </w:pPr>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947"/>
      <w:bookmarkEnd w:id="948"/>
      <w:bookmarkEnd w:id="949"/>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36"/>
        <w:gridCol w:w="1704"/>
        <w:gridCol w:w="1555"/>
        <w:gridCol w:w="826"/>
        <w:gridCol w:w="1723"/>
        <w:gridCol w:w="672"/>
        <w:gridCol w:w="2318"/>
      </w:tblGrid>
      <w:tr>
        <w:trPr>
          <w:trHeight w:val="283"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计提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转回或转销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32,412,231.40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18,026,675.47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14,385,555.93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29,081,934.45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2,597,168.21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2,503,492.23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29,175,610.43</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6,770,314.80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934,449.62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294,294.85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7,410,469.57</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68,264,480.65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3,531,617.83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20,824,462.55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50,971,635.93</w:t>
            </w:r>
          </w:p>
        </w:tc>
      </w:tr>
    </w:tbl>
    <w:p>
      <w:pPr>
        <w:widowControl w:val="0"/>
        <w:spacing w:after="479" w:line="1" w:lineRule="exact"/>
      </w:pPr>
    </w:p>
    <w:p>
      <w:pPr>
        <w:pStyle w:val="Style5"/>
        <w:keepNext w:val="0"/>
        <w:keepLines w:val="0"/>
        <w:widowControl w:val="0"/>
        <w:numPr>
          <w:ilvl w:val="0"/>
          <w:numId w:val="139"/>
        </w:numPr>
        <w:shd w:val="clear" w:color="auto" w:fill="auto"/>
        <w:bidi w:val="0"/>
        <w:spacing w:before="0" w:after="0" w:line="370" w:lineRule="exact"/>
        <w:ind w:left="0" w:right="0" w:firstLine="860"/>
        <w:jc w:val="left"/>
      </w:pPr>
      <w:bookmarkStart w:id="950" w:name="bookmark950"/>
      <w:bookmarkEnd w:id="950"/>
      <w:r>
        <w:rPr>
          <w:b/>
          <w:bCs/>
          <w:color w:val="000000"/>
          <w:spacing w:val="0"/>
          <w:w w:val="100"/>
          <w:position w:val="0"/>
          <w:shd w:val="clear" w:color="auto" w:fill="FFFFFF"/>
        </w:rPr>
        <w:t>.</w:t>
      </w:r>
      <w:r>
        <w:rPr>
          <w:b/>
          <w:bCs/>
          <w:color w:val="000000"/>
          <w:spacing w:val="0"/>
          <w:w w:val="100"/>
          <w:position w:val="0"/>
          <w:shd w:val="clear" w:color="auto" w:fill="FFFFFF"/>
        </w:rPr>
        <w:t>存货期末余额含有借款费用资本化金额的说明</w:t>
      </w:r>
    </w:p>
    <w:p>
      <w:pPr>
        <w:pStyle w:val="Style21"/>
        <w:keepNext/>
        <w:keepLines/>
        <w:widowControl w:val="0"/>
        <w:shd w:val="clear" w:color="auto" w:fill="auto"/>
        <w:bidi w:val="0"/>
        <w:spacing w:before="0" w:after="420" w:line="370" w:lineRule="exact"/>
        <w:ind w:left="0" w:right="0" w:firstLine="860"/>
        <w:jc w:val="left"/>
      </w:pPr>
      <w:bookmarkStart w:id="951" w:name="bookmark951"/>
      <w:bookmarkStart w:id="952" w:name="bookmark952"/>
      <w:bookmarkStart w:id="953" w:name="bookmark953"/>
      <w:r>
        <w:rPr>
          <w:color w:val="000000"/>
          <w:spacing w:val="0"/>
          <w:w w:val="100"/>
          <w:position w:val="0"/>
          <w:sz w:val="24"/>
          <w:szCs w:val="24"/>
        </w:rPr>
        <w:t xml:space="preserve">口适用 </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951"/>
      <w:bookmarkEnd w:id="952"/>
      <w:bookmarkEnd w:id="953"/>
    </w:p>
    <w:p>
      <w:pPr>
        <w:pStyle w:val="Style5"/>
        <w:keepNext w:val="0"/>
        <w:keepLines w:val="0"/>
        <w:widowControl w:val="0"/>
        <w:numPr>
          <w:ilvl w:val="0"/>
          <w:numId w:val="139"/>
        </w:numPr>
        <w:shd w:val="clear" w:color="auto" w:fill="auto"/>
        <w:bidi w:val="0"/>
        <w:spacing w:before="0" w:after="100" w:line="240" w:lineRule="auto"/>
        <w:ind w:left="0" w:right="0" w:firstLine="860"/>
        <w:jc w:val="left"/>
      </w:pPr>
      <w:bookmarkStart w:id="954" w:name="bookmark954"/>
      <w:bookmarkEnd w:id="954"/>
      <w:r>
        <w:rPr>
          <w:b/>
          <w:bCs/>
          <w:color w:val="000000"/>
          <w:spacing w:val="0"/>
          <w:w w:val="100"/>
          <w:position w:val="0"/>
        </w:rPr>
        <w:t>.</w:t>
      </w:r>
      <w:r>
        <w:rPr>
          <w:b/>
          <w:bCs/>
          <w:color w:val="000000"/>
          <w:spacing w:val="0"/>
          <w:w w:val="100"/>
          <w:position w:val="0"/>
        </w:rPr>
        <w:t>合同履约成本本期摊销金额的说明</w:t>
      </w:r>
    </w:p>
    <w:p>
      <w:pPr>
        <w:pStyle w:val="Style21"/>
        <w:keepNext/>
        <w:keepLines/>
        <w:widowControl w:val="0"/>
        <w:shd w:val="clear" w:color="auto" w:fill="auto"/>
        <w:bidi w:val="0"/>
        <w:spacing w:before="0" w:after="240" w:line="240" w:lineRule="auto"/>
        <w:ind w:left="0" w:right="0" w:firstLine="860"/>
        <w:jc w:val="left"/>
      </w:pPr>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955"/>
      <w:bookmarkEnd w:id="956"/>
      <w:bookmarkEnd w:id="957"/>
    </w:p>
    <w:tbl>
      <w:tblPr>
        <w:tblOverlap w:val="never"/>
        <w:jc w:val="center"/>
        <w:tblLayout w:type="fixed"/>
      </w:tblPr>
      <w:tblGrid>
        <w:gridCol w:w="2957"/>
        <w:gridCol w:w="1037"/>
        <w:gridCol w:w="1982"/>
        <w:gridCol w:w="1277"/>
        <w:gridCol w:w="1560"/>
        <w:gridCol w:w="2016"/>
      </w:tblGrid>
      <w:tr>
        <w:trPr>
          <w:trHeight w:val="47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本期计提减值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557" w:hRule="exact"/>
        </w:trPr>
        <w:tc>
          <w:tcPr>
            <w:tcBorders>
              <w:top w:val="single" w:sz="4"/>
            </w:tcBorders>
            <w:shd w:val="clear" w:color="auto" w:fill="FFFFFF"/>
            <w:vAlign w:val="top"/>
          </w:tcPr>
          <w:p>
            <w:pPr>
              <w:pStyle w:val="Style31"/>
              <w:keepNext w:val="0"/>
              <w:keepLines w:val="0"/>
              <w:widowControl w:val="0"/>
              <w:shd w:val="clear" w:color="auto" w:fill="auto"/>
              <w:bidi w:val="0"/>
              <w:spacing w:before="0" w:after="0" w:line="254" w:lineRule="exact"/>
              <w:ind w:left="0" w:right="0" w:firstLine="0"/>
              <w:jc w:val="left"/>
            </w:pPr>
            <w:r>
              <w:rPr>
                <w:color w:val="000000"/>
                <w:spacing w:val="0"/>
                <w:w w:val="100"/>
                <w:position w:val="0"/>
              </w:rPr>
              <w:t>天津市电子印章管理服务系统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990,000.00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990,000.00</w:t>
            </w:r>
          </w:p>
        </w:tc>
      </w:tr>
      <w:tr>
        <w:trPr>
          <w:trHeight w:val="461"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信创项目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19,523,655.59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19,523,655.59</w:t>
            </w:r>
          </w:p>
        </w:tc>
      </w:tr>
      <w:tr>
        <w:trPr>
          <w:trHeight w:val="475" w:hRule="exact"/>
        </w:trPr>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20,513,655.59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20,513,655.59</w:t>
            </w:r>
          </w:p>
        </w:tc>
      </w:tr>
    </w:tbl>
    <w:p>
      <w:pPr>
        <w:widowControl w:val="0"/>
        <w:spacing w:after="239" w:line="1" w:lineRule="exact"/>
      </w:pPr>
    </w:p>
    <w:p>
      <w:pPr>
        <w:pStyle w:val="Style21"/>
        <w:keepNext/>
        <w:keepLines/>
        <w:widowControl w:val="0"/>
        <w:shd w:val="clear" w:color="auto" w:fill="auto"/>
        <w:bidi w:val="0"/>
        <w:spacing w:before="0" w:after="40" w:line="240" w:lineRule="auto"/>
        <w:ind w:left="0" w:right="0" w:firstLine="860"/>
        <w:jc w:val="left"/>
      </w:pPr>
      <w:bookmarkStart w:id="958" w:name="bookmark958"/>
      <w:bookmarkStart w:id="959" w:name="bookmark959"/>
      <w:bookmarkStart w:id="960" w:name="bookmark960"/>
      <w:r>
        <w:rPr>
          <w:color w:val="000000"/>
          <w:spacing w:val="0"/>
          <w:w w:val="100"/>
          <w:position w:val="0"/>
          <w:sz w:val="24"/>
          <w:szCs w:val="24"/>
        </w:rPr>
        <w:t>其他说明</w:t>
      </w:r>
      <w:bookmarkEnd w:id="958"/>
      <w:bookmarkEnd w:id="959"/>
      <w:bookmarkEnd w:id="960"/>
    </w:p>
    <w:p>
      <w:pPr>
        <w:pStyle w:val="Style21"/>
        <w:keepNext/>
        <w:keepLines/>
        <w:widowControl w:val="0"/>
        <w:shd w:val="clear" w:color="auto" w:fill="auto"/>
        <w:bidi w:val="0"/>
        <w:spacing w:before="0" w:after="300" w:line="240" w:lineRule="auto"/>
        <w:ind w:left="0" w:right="0" w:firstLine="860"/>
        <w:jc w:val="left"/>
      </w:pPr>
      <w:bookmarkStart w:id="961" w:name="bookmark961"/>
      <w:bookmarkStart w:id="962" w:name="bookmark962"/>
      <w:bookmarkStart w:id="963" w:name="bookmark963"/>
      <w:r>
        <w:rPr>
          <w:color w:val="000000"/>
          <w:spacing w:val="0"/>
          <w:w w:val="100"/>
          <w:position w:val="0"/>
          <w:sz w:val="24"/>
          <w:szCs w:val="24"/>
        </w:rPr>
        <w:t xml:space="preserve">口适用 </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961"/>
      <w:bookmarkEnd w:id="962"/>
      <w:bookmarkEnd w:id="963"/>
    </w:p>
    <w:p>
      <w:pPr>
        <w:pStyle w:val="Style5"/>
        <w:keepNext w:val="0"/>
        <w:keepLines w:val="0"/>
        <w:widowControl w:val="0"/>
        <w:shd w:val="clear" w:color="auto" w:fill="auto"/>
        <w:bidi w:val="0"/>
        <w:spacing w:before="0" w:after="40" w:line="269" w:lineRule="exact"/>
        <w:ind w:left="0" w:right="0" w:firstLine="860"/>
        <w:jc w:val="left"/>
      </w:pPr>
      <w:bookmarkStart w:id="964" w:name="bookmark964"/>
      <w:r>
        <w:rPr>
          <w:b/>
          <w:bCs/>
          <w:color w:val="000000"/>
          <w:spacing w:val="0"/>
          <w:w w:val="100"/>
          <w:position w:val="0"/>
        </w:rPr>
        <w:t>1</w:t>
      </w:r>
      <w:bookmarkEnd w:id="964"/>
      <w:r>
        <w:rPr>
          <w:b/>
          <w:bCs/>
          <w:color w:val="000000"/>
          <w:spacing w:val="0"/>
          <w:w w:val="100"/>
          <w:position w:val="0"/>
        </w:rPr>
        <w:t>0、合同资产</w:t>
      </w:r>
    </w:p>
    <w:p>
      <w:pPr>
        <w:pStyle w:val="Style5"/>
        <w:keepNext w:val="0"/>
        <w:keepLines w:val="0"/>
        <w:widowControl w:val="0"/>
        <w:numPr>
          <w:ilvl w:val="0"/>
          <w:numId w:val="141"/>
        </w:numPr>
        <w:shd w:val="clear" w:color="auto" w:fill="auto"/>
        <w:tabs>
          <w:tab w:pos="1290" w:val="left"/>
        </w:tabs>
        <w:bidi w:val="0"/>
        <w:spacing w:before="0" w:after="100" w:line="269" w:lineRule="exact"/>
        <w:ind w:left="0" w:right="0" w:firstLine="860"/>
        <w:jc w:val="left"/>
      </w:pPr>
      <w:bookmarkStart w:id="965" w:name="bookmark965"/>
      <w:bookmarkEnd w:id="965"/>
      <w:r>
        <w:rPr>
          <w:b/>
          <w:bCs/>
          <w:color w:val="000000"/>
          <w:spacing w:val="0"/>
          <w:w w:val="100"/>
          <w:position w:val="0"/>
        </w:rPr>
        <w:t>.</w:t>
      </w:r>
      <w:r>
        <w:rPr>
          <w:b/>
          <w:bCs/>
          <w:color w:val="000000"/>
          <w:spacing w:val="0"/>
          <w:w w:val="100"/>
          <w:position w:val="0"/>
        </w:rPr>
        <w:t>合同资产情况</w:t>
      </w:r>
    </w:p>
    <w:p>
      <w:pPr>
        <w:pStyle w:val="Style21"/>
        <w:keepNext/>
        <w:keepLines/>
        <w:widowControl w:val="0"/>
        <w:shd w:val="clear" w:color="auto" w:fill="auto"/>
        <w:bidi w:val="0"/>
        <w:spacing w:before="0" w:after="40" w:line="240" w:lineRule="auto"/>
        <w:ind w:left="0" w:right="0" w:firstLine="860"/>
        <w:jc w:val="left"/>
      </w:pPr>
      <w:bookmarkStart w:id="966" w:name="bookmark966"/>
      <w:bookmarkStart w:id="967" w:name="bookmark967"/>
      <w:bookmarkStart w:id="968" w:name="bookmark968"/>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966"/>
      <w:bookmarkEnd w:id="967"/>
      <w:bookmarkEnd w:id="968"/>
    </w:p>
    <w:p>
      <w:pPr>
        <w:pStyle w:val="Style5"/>
        <w:keepNext w:val="0"/>
        <w:keepLines w:val="0"/>
        <w:widowControl w:val="0"/>
        <w:numPr>
          <w:ilvl w:val="0"/>
          <w:numId w:val="141"/>
        </w:numPr>
        <w:shd w:val="clear" w:color="auto" w:fill="auto"/>
        <w:tabs>
          <w:tab w:pos="1290" w:val="left"/>
        </w:tabs>
        <w:bidi w:val="0"/>
        <w:spacing w:before="0" w:after="100" w:line="269" w:lineRule="exact"/>
        <w:ind w:left="0" w:right="0" w:firstLine="860"/>
        <w:jc w:val="left"/>
      </w:pPr>
      <w:bookmarkStart w:id="969" w:name="bookmark969"/>
      <w:bookmarkEnd w:id="969"/>
      <w:r>
        <w:rPr>
          <w:b/>
          <w:bCs/>
          <w:color w:val="000000"/>
          <w:spacing w:val="0"/>
          <w:w w:val="100"/>
          <w:position w:val="0"/>
        </w:rPr>
        <w:t>.</w:t>
      </w:r>
      <w:r>
        <w:rPr>
          <w:b/>
          <w:bCs/>
          <w:color w:val="000000"/>
          <w:spacing w:val="0"/>
          <w:w w:val="100"/>
          <w:position w:val="0"/>
        </w:rPr>
        <w:t>报告期内账面价值发生重大变动的金额和原因</w:t>
      </w:r>
    </w:p>
    <w:p>
      <w:pPr>
        <w:pStyle w:val="Style21"/>
        <w:keepNext/>
        <w:keepLines/>
        <w:widowControl w:val="0"/>
        <w:shd w:val="clear" w:color="auto" w:fill="auto"/>
        <w:bidi w:val="0"/>
        <w:spacing w:before="0" w:after="40" w:line="240" w:lineRule="auto"/>
        <w:ind w:left="0" w:right="0" w:firstLine="860"/>
        <w:jc w:val="left"/>
      </w:pPr>
      <w:bookmarkStart w:id="970" w:name="bookmark970"/>
      <w:bookmarkStart w:id="971" w:name="bookmark971"/>
      <w:bookmarkStart w:id="972" w:name="bookmark972"/>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970"/>
      <w:bookmarkEnd w:id="971"/>
      <w:bookmarkEnd w:id="972"/>
    </w:p>
    <w:p>
      <w:pPr>
        <w:pStyle w:val="Style5"/>
        <w:keepNext w:val="0"/>
        <w:keepLines w:val="0"/>
        <w:widowControl w:val="0"/>
        <w:numPr>
          <w:ilvl w:val="0"/>
          <w:numId w:val="141"/>
        </w:numPr>
        <w:shd w:val="clear" w:color="auto" w:fill="auto"/>
        <w:tabs>
          <w:tab w:pos="1290" w:val="left"/>
        </w:tabs>
        <w:bidi w:val="0"/>
        <w:spacing w:before="0" w:after="40" w:line="269" w:lineRule="exact"/>
        <w:ind w:left="0" w:right="0" w:firstLine="860"/>
        <w:jc w:val="left"/>
      </w:pPr>
      <w:bookmarkStart w:id="973" w:name="bookmark973"/>
      <w:bookmarkEnd w:id="973"/>
      <w:r>
        <w:rPr>
          <w:b/>
          <w:bCs/>
          <w:color w:val="000000"/>
          <w:spacing w:val="0"/>
          <w:w w:val="100"/>
          <w:position w:val="0"/>
        </w:rPr>
        <w:t>.</w:t>
      </w:r>
      <w:r>
        <w:rPr>
          <w:b/>
          <w:bCs/>
          <w:color w:val="000000"/>
          <w:spacing w:val="0"/>
          <w:w w:val="100"/>
          <w:position w:val="0"/>
        </w:rPr>
        <w:t>本期合同资产计提减值准备情况</w:t>
      </w:r>
    </w:p>
    <w:p>
      <w:pPr>
        <w:pStyle w:val="Style5"/>
        <w:keepNext w:val="0"/>
        <w:keepLines w:val="0"/>
        <w:widowControl w:val="0"/>
        <w:shd w:val="clear" w:color="auto" w:fill="auto"/>
        <w:bidi w:val="0"/>
        <w:spacing w:before="0" w:after="0" w:line="269" w:lineRule="exact"/>
        <w:ind w:left="0" w:right="0" w:firstLine="86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240" w:line="269" w:lineRule="exact"/>
        <w:ind w:left="860" w:right="0" w:firstLine="0"/>
        <w:jc w:val="left"/>
      </w:pPr>
      <w:r>
        <w:rPr>
          <w:color w:val="000000"/>
          <w:spacing w:val="0"/>
          <w:w w:val="100"/>
          <w:position w:val="0"/>
        </w:rPr>
        <w:t xml:space="preserve">如按预期信用损失一般模型计提坏账准备，请参照其他应收款披露: </w:t>
      </w: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40" w:line="269" w:lineRule="exact"/>
        <w:ind w:left="0" w:right="0" w:firstLine="860"/>
        <w:jc w:val="left"/>
      </w:pPr>
      <w:r>
        <w:rPr>
          <w:color w:val="000000"/>
          <w:spacing w:val="0"/>
          <w:w w:val="100"/>
          <w:position w:val="0"/>
        </w:rPr>
        <w:t>其他说明：</w:t>
      </w:r>
    </w:p>
    <w:p>
      <w:pPr>
        <w:pStyle w:val="Style21"/>
        <w:keepNext/>
        <w:keepLines/>
        <w:widowControl w:val="0"/>
        <w:shd w:val="clear" w:color="auto" w:fill="auto"/>
        <w:bidi w:val="0"/>
        <w:spacing w:before="0" w:after="100" w:line="240" w:lineRule="auto"/>
        <w:ind w:left="0" w:right="0" w:firstLine="860"/>
        <w:jc w:val="left"/>
      </w:pPr>
      <w:bookmarkStart w:id="974" w:name="bookmark974"/>
      <w:bookmarkStart w:id="975" w:name="bookmark975"/>
      <w:bookmarkStart w:id="976" w:name="bookmark976"/>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974"/>
      <w:bookmarkEnd w:id="975"/>
      <w:bookmarkEnd w:id="976"/>
    </w:p>
    <w:p>
      <w:pPr>
        <w:pStyle w:val="Style5"/>
        <w:keepNext w:val="0"/>
        <w:keepLines w:val="0"/>
        <w:widowControl w:val="0"/>
        <w:shd w:val="clear" w:color="auto" w:fill="auto"/>
        <w:bidi w:val="0"/>
        <w:spacing w:before="0" w:after="100" w:line="240" w:lineRule="auto"/>
        <w:ind w:left="1100" w:right="0" w:firstLine="0"/>
        <w:jc w:val="both"/>
      </w:pPr>
      <w:bookmarkStart w:id="977" w:name="bookmark977"/>
      <w:r>
        <w:rPr>
          <w:b/>
          <w:bCs/>
          <w:color w:val="000000"/>
          <w:spacing w:val="0"/>
          <w:w w:val="100"/>
          <w:position w:val="0"/>
        </w:rPr>
        <w:t>1</w:t>
      </w:r>
      <w:bookmarkEnd w:id="977"/>
      <w:r>
        <w:rPr>
          <w:b/>
          <w:bCs/>
          <w:color w:val="000000"/>
          <w:spacing w:val="0"/>
          <w:w w:val="100"/>
          <w:position w:val="0"/>
        </w:rPr>
        <w:t>1、持有待售资产</w:t>
      </w:r>
    </w:p>
    <w:p>
      <w:pPr>
        <w:pStyle w:val="Style21"/>
        <w:keepNext/>
        <w:keepLines/>
        <w:widowControl w:val="0"/>
        <w:shd w:val="clear" w:color="auto" w:fill="auto"/>
        <w:bidi w:val="0"/>
        <w:spacing w:before="0" w:after="280" w:line="240" w:lineRule="auto"/>
        <w:ind w:left="1100" w:right="0" w:firstLine="0"/>
        <w:jc w:val="both"/>
      </w:pPr>
      <w:bookmarkStart w:id="978" w:name="bookmark978"/>
      <w:bookmarkStart w:id="979" w:name="bookmark979"/>
      <w:bookmarkStart w:id="980" w:name="bookmark980"/>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978"/>
      <w:bookmarkEnd w:id="979"/>
      <w:bookmarkEnd w:id="980"/>
    </w:p>
    <w:p>
      <w:pPr>
        <w:pStyle w:val="Style5"/>
        <w:keepNext w:val="0"/>
        <w:keepLines w:val="0"/>
        <w:widowControl w:val="0"/>
        <w:shd w:val="clear" w:color="auto" w:fill="auto"/>
        <w:tabs>
          <w:tab w:pos="1564" w:val="left"/>
        </w:tabs>
        <w:bidi w:val="0"/>
        <w:spacing w:before="0" w:after="0" w:line="370" w:lineRule="exact"/>
        <w:ind w:left="1100" w:right="0" w:firstLine="0"/>
        <w:jc w:val="left"/>
      </w:pPr>
      <w:bookmarkStart w:id="981" w:name="bookmark981"/>
      <w:r>
        <w:rPr>
          <w:b/>
          <w:bCs/>
          <w:color w:val="000000"/>
          <w:spacing w:val="0"/>
          <w:w w:val="100"/>
          <w:position w:val="0"/>
          <w:shd w:val="clear" w:color="auto" w:fill="FFFFFF"/>
        </w:rPr>
        <w:t>1</w:t>
      </w:r>
      <w:bookmarkEnd w:id="981"/>
      <w:r>
        <w:rPr>
          <w:b/>
          <w:bCs/>
          <w:color w:val="000000"/>
          <w:spacing w:val="0"/>
          <w:w w:val="100"/>
          <w:position w:val="0"/>
          <w:shd w:val="clear" w:color="auto" w:fill="FFFFFF"/>
        </w:rPr>
        <w:t>2、</w:t>
        <w:tab/>
        <w:t>一年内到期的非流动资产</w:t>
      </w:r>
    </w:p>
    <w:p>
      <w:pPr>
        <w:pStyle w:val="Style21"/>
        <w:keepNext/>
        <w:keepLines/>
        <w:widowControl w:val="0"/>
        <w:shd w:val="clear" w:color="auto" w:fill="auto"/>
        <w:tabs>
          <w:tab w:pos="1590" w:val="left"/>
        </w:tabs>
        <w:bidi w:val="0"/>
        <w:spacing w:before="0" w:after="40" w:line="370" w:lineRule="exact"/>
        <w:ind w:left="1100" w:right="0" w:firstLine="0"/>
        <w:jc w:val="left"/>
      </w:pPr>
      <w:bookmarkStart w:id="982" w:name="bookmark982"/>
      <w:bookmarkStart w:id="983" w:name="bookmark983"/>
      <w:bookmarkStart w:id="984" w:name="bookmark984"/>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982"/>
      <w:bookmarkEnd w:id="983"/>
      <w:bookmarkEnd w:id="984"/>
    </w:p>
    <w:p>
      <w:pPr>
        <w:pStyle w:val="Style5"/>
        <w:keepNext w:val="0"/>
        <w:keepLines w:val="0"/>
        <w:widowControl w:val="0"/>
        <w:shd w:val="clear" w:color="auto" w:fill="auto"/>
        <w:bidi w:val="0"/>
        <w:spacing w:before="0" w:after="220" w:line="269" w:lineRule="exact"/>
        <w:ind w:left="1100" w:right="0" w:firstLine="0"/>
        <w:jc w:val="left"/>
      </w:pPr>
      <w:r>
        <w:rPr>
          <w:color w:val="000000"/>
          <w:spacing w:val="0"/>
          <w:w w:val="100"/>
          <w:position w:val="0"/>
        </w:rPr>
        <w:t xml:space="preserve">期末重要的债权投资和其他债权投资: </w:t>
      </w: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tabs>
          <w:tab w:pos="1564" w:val="left"/>
        </w:tabs>
        <w:bidi w:val="0"/>
        <w:spacing w:before="0" w:after="100" w:line="319" w:lineRule="exact"/>
        <w:ind w:left="1100" w:right="0" w:firstLine="0"/>
        <w:jc w:val="left"/>
      </w:pPr>
      <w:bookmarkStart w:id="985" w:name="bookmark985"/>
      <w:r>
        <w:rPr>
          <w:b/>
          <w:bCs/>
          <w:color w:val="000000"/>
          <w:spacing w:val="0"/>
          <w:w w:val="100"/>
          <w:position w:val="0"/>
        </w:rPr>
        <w:t>1</w:t>
      </w:r>
      <w:bookmarkEnd w:id="985"/>
      <w:r>
        <w:rPr>
          <w:b/>
          <w:bCs/>
          <w:color w:val="000000"/>
          <w:spacing w:val="0"/>
          <w:w w:val="100"/>
          <w:position w:val="0"/>
        </w:rPr>
        <w:t>3、</w:t>
        <w:tab/>
        <w:t>其他流动资产</w:t>
      </w:r>
    </w:p>
    <w:p>
      <w:pPr>
        <w:pStyle w:val="Style21"/>
        <w:keepNext/>
        <w:keepLines/>
        <w:widowControl w:val="0"/>
        <w:shd w:val="clear" w:color="auto" w:fill="auto"/>
        <w:bidi w:val="0"/>
        <w:spacing w:before="0" w:after="40" w:line="240" w:lineRule="auto"/>
        <w:ind w:left="1100" w:right="0" w:firstLine="0"/>
        <w:jc w:val="left"/>
      </w:pPr>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986"/>
      <w:bookmarkEnd w:id="987"/>
      <w:bookmarkEnd w:id="988"/>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93"/>
        <w:gridCol w:w="2918"/>
        <w:gridCol w:w="2851"/>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待抵扣、待认证、留抵进项税额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140,776,279.49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90,375,719.93</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多交预缴税金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15,353,337.64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14,871,897.39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39,306.63</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156,129,617.13</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105,286,923.95</w:t>
            </w:r>
          </w:p>
        </w:tc>
      </w:tr>
    </w:tbl>
    <w:p>
      <w:pPr>
        <w:widowControl w:val="0"/>
        <w:spacing w:after="279" w:line="1" w:lineRule="exact"/>
      </w:pPr>
    </w:p>
    <w:p>
      <w:pPr>
        <w:pStyle w:val="Style5"/>
        <w:keepNext w:val="0"/>
        <w:keepLines w:val="0"/>
        <w:widowControl w:val="0"/>
        <w:shd w:val="clear" w:color="auto" w:fill="auto"/>
        <w:tabs>
          <w:tab w:pos="1564" w:val="left"/>
        </w:tabs>
        <w:bidi w:val="0"/>
        <w:spacing w:before="0" w:after="40" w:line="288" w:lineRule="exact"/>
        <w:ind w:left="1100" w:right="0" w:firstLine="0"/>
        <w:jc w:val="left"/>
      </w:pPr>
      <w:bookmarkStart w:id="989" w:name="bookmark989"/>
      <w:r>
        <w:rPr>
          <w:b/>
          <w:bCs/>
          <w:color w:val="000000"/>
          <w:spacing w:val="0"/>
          <w:w w:val="100"/>
          <w:position w:val="0"/>
        </w:rPr>
        <w:t>1</w:t>
      </w:r>
      <w:bookmarkEnd w:id="989"/>
      <w:r>
        <w:rPr>
          <w:b/>
          <w:bCs/>
          <w:color w:val="000000"/>
          <w:spacing w:val="0"/>
          <w:w w:val="100"/>
          <w:position w:val="0"/>
        </w:rPr>
        <w:t>4、</w:t>
        <w:tab/>
        <w:t>债权投资</w:t>
      </w:r>
    </w:p>
    <w:p>
      <w:pPr>
        <w:pStyle w:val="Style5"/>
        <w:keepNext w:val="0"/>
        <w:keepLines w:val="0"/>
        <w:widowControl w:val="0"/>
        <w:numPr>
          <w:ilvl w:val="0"/>
          <w:numId w:val="143"/>
        </w:numPr>
        <w:shd w:val="clear" w:color="auto" w:fill="auto"/>
        <w:tabs>
          <w:tab w:pos="1530" w:val="left"/>
        </w:tabs>
        <w:bidi w:val="0"/>
        <w:spacing w:before="0" w:after="40" w:line="288" w:lineRule="exact"/>
        <w:ind w:left="1100" w:right="0" w:firstLine="0"/>
        <w:jc w:val="left"/>
      </w:pPr>
      <w:bookmarkStart w:id="990" w:name="bookmark990"/>
      <w:bookmarkEnd w:id="990"/>
      <w:r>
        <w:rPr>
          <w:b/>
          <w:bCs/>
          <w:color w:val="000000"/>
          <w:spacing w:val="0"/>
          <w:w w:val="100"/>
          <w:position w:val="0"/>
        </w:rPr>
        <w:t>.</w:t>
      </w:r>
      <w:r>
        <w:rPr>
          <w:b/>
          <w:bCs/>
          <w:color w:val="000000"/>
          <w:spacing w:val="0"/>
          <w:w w:val="100"/>
          <w:position w:val="0"/>
        </w:rPr>
        <w:t>债权投资情况</w:t>
      </w:r>
    </w:p>
    <w:p>
      <w:pPr>
        <w:pStyle w:val="Style5"/>
        <w:keepNext w:val="0"/>
        <w:keepLines w:val="0"/>
        <w:widowControl w:val="0"/>
        <w:shd w:val="clear" w:color="auto" w:fill="auto"/>
        <w:bidi w:val="0"/>
        <w:spacing w:before="0" w:after="40" w:line="288" w:lineRule="exact"/>
        <w:ind w:left="110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numPr>
          <w:ilvl w:val="0"/>
          <w:numId w:val="143"/>
        </w:numPr>
        <w:shd w:val="clear" w:color="auto" w:fill="auto"/>
        <w:tabs>
          <w:tab w:pos="1530" w:val="left"/>
        </w:tabs>
        <w:bidi w:val="0"/>
        <w:spacing w:before="0" w:after="40" w:line="288" w:lineRule="exact"/>
        <w:ind w:left="1100" w:right="0" w:firstLine="0"/>
        <w:jc w:val="left"/>
      </w:pPr>
      <w:bookmarkStart w:id="991" w:name="bookmark991"/>
      <w:bookmarkEnd w:id="991"/>
      <w:r>
        <w:rPr>
          <w:b/>
          <w:bCs/>
          <w:color w:val="000000"/>
          <w:spacing w:val="0"/>
          <w:w w:val="100"/>
          <w:position w:val="0"/>
        </w:rPr>
        <w:t>.</w:t>
      </w:r>
      <w:r>
        <w:rPr>
          <w:b/>
          <w:bCs/>
          <w:color w:val="000000"/>
          <w:spacing w:val="0"/>
          <w:w w:val="100"/>
          <w:position w:val="0"/>
        </w:rPr>
        <w:t>期末重要的债权投资</w:t>
      </w:r>
    </w:p>
    <w:p>
      <w:pPr>
        <w:pStyle w:val="Style5"/>
        <w:keepNext w:val="0"/>
        <w:keepLines w:val="0"/>
        <w:widowControl w:val="0"/>
        <w:shd w:val="clear" w:color="auto" w:fill="auto"/>
        <w:bidi w:val="0"/>
        <w:spacing w:before="0" w:after="40" w:line="288" w:lineRule="exact"/>
        <w:ind w:left="110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numPr>
          <w:ilvl w:val="0"/>
          <w:numId w:val="143"/>
        </w:numPr>
        <w:shd w:val="clear" w:color="auto" w:fill="auto"/>
        <w:tabs>
          <w:tab w:pos="1530" w:val="left"/>
        </w:tabs>
        <w:bidi w:val="0"/>
        <w:spacing w:before="0" w:after="40" w:line="288" w:lineRule="exact"/>
        <w:ind w:left="1100" w:right="0" w:firstLine="0"/>
        <w:jc w:val="left"/>
      </w:pPr>
      <w:bookmarkStart w:id="992" w:name="bookmark992"/>
      <w:bookmarkEnd w:id="992"/>
      <w:r>
        <w:rPr>
          <w:b/>
          <w:bCs/>
          <w:color w:val="000000"/>
          <w:spacing w:val="0"/>
          <w:w w:val="100"/>
          <w:position w:val="0"/>
        </w:rPr>
        <w:t>.</w:t>
      </w:r>
      <w:r>
        <w:rPr>
          <w:b/>
          <w:bCs/>
          <w:color w:val="000000"/>
          <w:spacing w:val="0"/>
          <w:w w:val="100"/>
          <w:position w:val="0"/>
        </w:rPr>
        <w:t>减值准备计提情况</w:t>
      </w:r>
    </w:p>
    <w:p>
      <w:pPr>
        <w:pStyle w:val="Style5"/>
        <w:keepNext w:val="0"/>
        <w:keepLines w:val="0"/>
        <w:widowControl w:val="0"/>
        <w:shd w:val="clear" w:color="auto" w:fill="auto"/>
        <w:bidi w:val="0"/>
        <w:spacing w:before="0" w:after="220" w:line="288" w:lineRule="exact"/>
        <w:ind w:left="110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0" w:line="302" w:lineRule="exact"/>
        <w:ind w:left="1100" w:right="0" w:firstLine="0"/>
        <w:jc w:val="left"/>
      </w:pPr>
      <w:r>
        <w:rPr>
          <w:color w:val="000000"/>
          <w:spacing w:val="0"/>
          <w:w w:val="100"/>
          <w:position w:val="0"/>
          <w:shd w:val="clear" w:color="auto" w:fill="FFFFFF"/>
        </w:rPr>
        <w:t>本期减值准备计提金额以及评估金融工具的信用风险是否显著增加的采用依据</w:t>
      </w:r>
    </w:p>
    <w:p>
      <w:pPr>
        <w:pStyle w:val="Style21"/>
        <w:keepNext/>
        <w:keepLines/>
        <w:widowControl w:val="0"/>
        <w:shd w:val="clear" w:color="auto" w:fill="auto"/>
        <w:bidi w:val="0"/>
        <w:spacing w:before="0" w:after="280" w:line="302" w:lineRule="exact"/>
        <w:ind w:left="1100" w:right="0" w:firstLine="0"/>
        <w:jc w:val="left"/>
      </w:pPr>
      <w:bookmarkStart w:id="993" w:name="bookmark993"/>
      <w:bookmarkStart w:id="994" w:name="bookmark994"/>
      <w:bookmarkStart w:id="995" w:name="bookmark995"/>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993"/>
      <w:bookmarkEnd w:id="994"/>
      <w:bookmarkEnd w:id="995"/>
    </w:p>
    <w:p>
      <w:pPr>
        <w:pStyle w:val="Style5"/>
        <w:keepNext w:val="0"/>
        <w:keepLines w:val="0"/>
        <w:widowControl w:val="0"/>
        <w:shd w:val="clear" w:color="auto" w:fill="auto"/>
        <w:bidi w:val="0"/>
        <w:spacing w:before="0" w:after="0" w:line="288" w:lineRule="exact"/>
        <w:ind w:left="110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80" w:line="288" w:lineRule="exact"/>
        <w:ind w:left="110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tabs>
          <w:tab w:pos="1564" w:val="left"/>
        </w:tabs>
        <w:bidi w:val="0"/>
        <w:spacing w:before="0" w:after="40" w:line="288" w:lineRule="exact"/>
        <w:ind w:left="1100" w:right="0" w:firstLine="0"/>
        <w:jc w:val="left"/>
      </w:pPr>
      <w:bookmarkStart w:id="996" w:name="bookmark996"/>
      <w:r>
        <w:rPr>
          <w:b/>
          <w:bCs/>
          <w:color w:val="000000"/>
          <w:spacing w:val="0"/>
          <w:w w:val="100"/>
          <w:position w:val="0"/>
        </w:rPr>
        <w:t>1</w:t>
      </w:r>
      <w:bookmarkEnd w:id="996"/>
      <w:r>
        <w:rPr>
          <w:b/>
          <w:bCs/>
          <w:color w:val="000000"/>
          <w:spacing w:val="0"/>
          <w:w w:val="100"/>
          <w:position w:val="0"/>
        </w:rPr>
        <w:t>5、</w:t>
        <w:tab/>
        <w:t>其他债权投资</w:t>
      </w:r>
    </w:p>
    <w:p>
      <w:pPr>
        <w:pStyle w:val="Style5"/>
        <w:keepNext w:val="0"/>
        <w:keepLines w:val="0"/>
        <w:widowControl w:val="0"/>
        <w:numPr>
          <w:ilvl w:val="0"/>
          <w:numId w:val="145"/>
        </w:numPr>
        <w:shd w:val="clear" w:color="auto" w:fill="auto"/>
        <w:tabs>
          <w:tab w:pos="1530" w:val="left"/>
        </w:tabs>
        <w:bidi w:val="0"/>
        <w:spacing w:before="0" w:after="40" w:line="288" w:lineRule="exact"/>
        <w:ind w:left="1100" w:right="0" w:firstLine="0"/>
        <w:jc w:val="left"/>
      </w:pPr>
      <w:bookmarkStart w:id="997" w:name="bookmark997"/>
      <w:bookmarkEnd w:id="997"/>
      <w:r>
        <w:rPr>
          <w:b/>
          <w:bCs/>
          <w:color w:val="000000"/>
          <w:spacing w:val="0"/>
          <w:w w:val="100"/>
          <w:position w:val="0"/>
        </w:rPr>
        <w:t>.</w:t>
      </w:r>
      <w:r>
        <w:rPr>
          <w:b/>
          <w:bCs/>
          <w:color w:val="000000"/>
          <w:spacing w:val="0"/>
          <w:w w:val="100"/>
          <w:position w:val="0"/>
        </w:rPr>
        <w:t>其他债权投资情况</w:t>
      </w:r>
    </w:p>
    <w:p>
      <w:pPr>
        <w:pStyle w:val="Style5"/>
        <w:keepNext w:val="0"/>
        <w:keepLines w:val="0"/>
        <w:widowControl w:val="0"/>
        <w:shd w:val="clear" w:color="auto" w:fill="auto"/>
        <w:bidi w:val="0"/>
        <w:spacing w:before="0" w:after="40" w:line="288" w:lineRule="exact"/>
        <w:ind w:left="1100" w:right="0" w:firstLine="0"/>
        <w:jc w:val="both"/>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numPr>
          <w:ilvl w:val="0"/>
          <w:numId w:val="145"/>
        </w:numPr>
        <w:shd w:val="clear" w:color="auto" w:fill="auto"/>
        <w:tabs>
          <w:tab w:pos="1530" w:val="left"/>
        </w:tabs>
        <w:bidi w:val="0"/>
        <w:spacing w:before="0" w:after="40" w:line="288" w:lineRule="exact"/>
        <w:ind w:left="1100" w:right="0" w:firstLine="0"/>
        <w:jc w:val="left"/>
      </w:pPr>
      <w:bookmarkStart w:id="998" w:name="bookmark998"/>
      <w:bookmarkEnd w:id="998"/>
      <w:r>
        <w:rPr>
          <w:b/>
          <w:bCs/>
          <w:color w:val="000000"/>
          <w:spacing w:val="0"/>
          <w:w w:val="100"/>
          <w:position w:val="0"/>
        </w:rPr>
        <w:t>.</w:t>
      </w:r>
      <w:r>
        <w:rPr>
          <w:b/>
          <w:bCs/>
          <w:color w:val="000000"/>
          <w:spacing w:val="0"/>
          <w:w w:val="100"/>
          <w:position w:val="0"/>
        </w:rPr>
        <w:t>期末重要的其他债权投资</w:t>
      </w:r>
    </w:p>
    <w:p>
      <w:pPr>
        <w:pStyle w:val="Style5"/>
        <w:keepNext w:val="0"/>
        <w:keepLines w:val="0"/>
        <w:widowControl w:val="0"/>
        <w:shd w:val="clear" w:color="auto" w:fill="auto"/>
        <w:bidi w:val="0"/>
        <w:spacing w:before="0" w:after="40" w:line="288" w:lineRule="exact"/>
        <w:ind w:left="110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numPr>
          <w:ilvl w:val="0"/>
          <w:numId w:val="145"/>
        </w:numPr>
        <w:shd w:val="clear" w:color="auto" w:fill="auto"/>
        <w:tabs>
          <w:tab w:pos="1530" w:val="left"/>
        </w:tabs>
        <w:bidi w:val="0"/>
        <w:spacing w:before="0" w:after="100" w:line="288" w:lineRule="exact"/>
        <w:ind w:left="1100" w:right="0" w:firstLine="0"/>
        <w:jc w:val="left"/>
      </w:pPr>
      <w:bookmarkStart w:id="999" w:name="bookmark999"/>
      <w:bookmarkEnd w:id="999"/>
      <w:r>
        <w:rPr>
          <w:b/>
          <w:bCs/>
          <w:color w:val="000000"/>
          <w:spacing w:val="0"/>
          <w:w w:val="100"/>
          <w:position w:val="0"/>
        </w:rPr>
        <w:t>.</w:t>
      </w:r>
      <w:r>
        <w:rPr>
          <w:b/>
          <w:bCs/>
          <w:color w:val="000000"/>
          <w:spacing w:val="0"/>
          <w:w w:val="100"/>
          <w:position w:val="0"/>
        </w:rPr>
        <w:t>减值准备计提情况</w:t>
      </w:r>
    </w:p>
    <w:p>
      <w:pPr>
        <w:pStyle w:val="Style21"/>
        <w:keepNext/>
        <w:keepLines/>
        <w:widowControl w:val="0"/>
        <w:shd w:val="clear" w:color="auto" w:fill="auto"/>
        <w:bidi w:val="0"/>
        <w:spacing w:before="0" w:after="280" w:line="240" w:lineRule="auto"/>
        <w:ind w:left="1100" w:right="0" w:firstLine="0"/>
        <w:jc w:val="left"/>
      </w:pPr>
      <w:bookmarkStart w:id="1000" w:name="bookmark1000"/>
      <w:bookmarkStart w:id="1001" w:name="bookmark1001"/>
      <w:bookmarkStart w:id="1002" w:name="bookmark1002"/>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000"/>
      <w:bookmarkEnd w:id="1001"/>
      <w:bookmarkEnd w:id="1002"/>
    </w:p>
    <w:p>
      <w:pPr>
        <w:pStyle w:val="Style5"/>
        <w:keepNext w:val="0"/>
        <w:keepLines w:val="0"/>
        <w:widowControl w:val="0"/>
        <w:shd w:val="clear" w:color="auto" w:fill="auto"/>
        <w:bidi w:val="0"/>
        <w:spacing w:before="0" w:after="40" w:line="274" w:lineRule="exact"/>
        <w:ind w:left="1100" w:right="0" w:firstLine="0"/>
        <w:jc w:val="left"/>
      </w:pPr>
      <w:r>
        <w:rPr>
          <w:color w:val="000000"/>
          <w:spacing w:val="0"/>
          <w:w w:val="100"/>
          <w:position w:val="0"/>
        </w:rPr>
        <w:t xml:space="preserve">本期减值准备计提金额以及评估金融工具的信用风险是否显著增加的采用依据 </w:t>
      </w: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21"/>
        <w:keepNext/>
        <w:keepLines/>
        <w:widowControl w:val="0"/>
        <w:shd w:val="clear" w:color="auto" w:fill="auto"/>
        <w:bidi w:val="0"/>
        <w:spacing w:before="0" w:after="440" w:line="302" w:lineRule="exact"/>
        <w:ind w:left="1100" w:right="0" w:firstLine="0"/>
        <w:jc w:val="left"/>
      </w:pPr>
      <w:bookmarkStart w:id="1003" w:name="bookmark1003"/>
      <w:bookmarkStart w:id="1004" w:name="bookmark1004"/>
      <w:bookmarkStart w:id="1005" w:name="bookmark1005"/>
      <w:r>
        <w:rPr>
          <w:color w:val="000000"/>
          <w:spacing w:val="0"/>
          <w:w w:val="100"/>
          <w:position w:val="0"/>
          <w:sz w:val="24"/>
          <w:szCs w:val="24"/>
        </w:rPr>
        <w:t>其他说明： 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003"/>
      <w:bookmarkEnd w:id="1004"/>
      <w:bookmarkEnd w:id="1005"/>
    </w:p>
    <w:p>
      <w:pPr>
        <w:pStyle w:val="Style5"/>
        <w:keepNext w:val="0"/>
        <w:keepLines w:val="0"/>
        <w:widowControl w:val="0"/>
        <w:shd w:val="clear" w:color="auto" w:fill="auto"/>
        <w:bidi w:val="0"/>
        <w:spacing w:before="0" w:after="100" w:line="240" w:lineRule="auto"/>
        <w:ind w:left="1100" w:right="0" w:firstLine="0"/>
        <w:jc w:val="left"/>
      </w:pPr>
      <w:bookmarkStart w:id="1006" w:name="bookmark1006"/>
      <w:r>
        <w:rPr>
          <w:b/>
          <w:bCs/>
          <w:color w:val="000000"/>
          <w:spacing w:val="0"/>
          <w:w w:val="100"/>
          <w:position w:val="0"/>
        </w:rPr>
        <w:t>1</w:t>
      </w:r>
      <w:bookmarkEnd w:id="1006"/>
      <w:r>
        <w:rPr>
          <w:b/>
          <w:bCs/>
          <w:color w:val="000000"/>
          <w:spacing w:val="0"/>
          <w:w w:val="100"/>
          <w:position w:val="0"/>
        </w:rPr>
        <w:t>6、长期应收款</w:t>
      </w:r>
    </w:p>
    <w:p>
      <w:pPr>
        <w:pStyle w:val="Style5"/>
        <w:keepNext w:val="0"/>
        <w:keepLines w:val="0"/>
        <w:widowControl w:val="0"/>
        <w:numPr>
          <w:ilvl w:val="0"/>
          <w:numId w:val="147"/>
        </w:numPr>
        <w:shd w:val="clear" w:color="auto" w:fill="auto"/>
        <w:bidi w:val="0"/>
        <w:spacing w:before="0" w:after="100" w:line="240" w:lineRule="auto"/>
        <w:ind w:left="1100" w:right="0" w:firstLine="0"/>
        <w:jc w:val="left"/>
      </w:pPr>
      <w:bookmarkStart w:id="1007" w:name="bookmark1007"/>
      <w:bookmarkEnd w:id="1007"/>
      <w:r>
        <w:rPr>
          <w:b/>
          <w:bCs/>
          <w:color w:val="000000"/>
          <w:spacing w:val="0"/>
          <w:w w:val="100"/>
          <w:position w:val="0"/>
        </w:rPr>
        <w:t>.</w:t>
      </w:r>
      <w:r>
        <w:rPr>
          <w:b/>
          <w:bCs/>
          <w:color w:val="000000"/>
          <w:spacing w:val="0"/>
          <w:w w:val="100"/>
          <w:position w:val="0"/>
        </w:rPr>
        <w:t>长期应收款情况</w:t>
      </w:r>
    </w:p>
    <w:p>
      <w:pPr>
        <w:pStyle w:val="Style21"/>
        <w:keepNext/>
        <w:keepLines/>
        <w:widowControl w:val="0"/>
        <w:shd w:val="clear" w:color="auto" w:fill="auto"/>
        <w:bidi w:val="0"/>
        <w:spacing w:before="0" w:after="0" w:line="264" w:lineRule="auto"/>
        <w:ind w:left="1100" w:right="0" w:firstLine="0"/>
        <w:jc w:val="left"/>
      </w:pPr>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008"/>
      <w:bookmarkEnd w:id="1009"/>
      <w:bookmarkEnd w:id="1010"/>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37"/>
        <w:gridCol w:w="1114"/>
        <w:gridCol w:w="562"/>
        <w:gridCol w:w="1114"/>
        <w:gridCol w:w="1272"/>
        <w:gridCol w:w="562"/>
        <w:gridCol w:w="1267"/>
        <w:gridCol w:w="1546"/>
      </w:tblGrid>
      <w:tr>
        <w:trPr>
          <w:trHeight w:val="293"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gridSpan w:val="3"/>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 准备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 准备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577,315.02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577,315.02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2,519,236.25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2,519,236.25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18.01%-27.94%</w:t>
            </w:r>
          </w:p>
        </w:tc>
      </w:tr>
      <w:tr>
        <w:trPr>
          <w:trHeight w:val="5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460"/>
              <w:jc w:val="left"/>
            </w:pPr>
            <w:r>
              <w:rPr>
                <w:color w:val="000000"/>
                <w:spacing w:val="0"/>
                <w:w w:val="100"/>
                <w:position w:val="0"/>
              </w:rPr>
              <w:t>其中：未实</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现融资收益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36,315.79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36,315.79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1,163,624.41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1,163,624.41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18.01%-27.94%</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分期收款销售商 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分期收款提供劳</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577,315.02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577,315.02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2,519,236.25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2,519,236.25</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319" w:line="1" w:lineRule="exact"/>
      </w:pPr>
    </w:p>
    <w:p>
      <w:pPr>
        <w:pStyle w:val="Style5"/>
        <w:keepNext w:val="0"/>
        <w:keepLines w:val="0"/>
        <w:widowControl w:val="0"/>
        <w:numPr>
          <w:ilvl w:val="0"/>
          <w:numId w:val="147"/>
        </w:numPr>
        <w:shd w:val="clear" w:color="auto" w:fill="auto"/>
        <w:bidi w:val="0"/>
        <w:spacing w:before="0" w:after="100" w:line="240" w:lineRule="auto"/>
        <w:ind w:left="1100" w:right="0" w:firstLine="0"/>
        <w:jc w:val="left"/>
      </w:pPr>
      <w:bookmarkStart w:id="1011" w:name="bookmark1011"/>
      <w:bookmarkEnd w:id="1011"/>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440" w:line="240" w:lineRule="auto"/>
        <w:ind w:left="110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280" w:line="283" w:lineRule="exact"/>
        <w:ind w:left="1100" w:right="0" w:firstLine="0"/>
        <w:jc w:val="left"/>
      </w:pPr>
      <w:r>
        <w:rPr>
          <w:color w:val="000000"/>
          <w:spacing w:val="0"/>
          <w:w w:val="100"/>
          <w:position w:val="0"/>
        </w:rPr>
        <w:t xml:space="preserve">本期坏账准备计提金额以及评估金融工具的信用风险是否显著增加的采用依据 </w:t>
      </w: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numPr>
          <w:ilvl w:val="0"/>
          <w:numId w:val="147"/>
        </w:numPr>
        <w:shd w:val="clear" w:color="auto" w:fill="auto"/>
        <w:tabs>
          <w:tab w:pos="1530" w:val="left"/>
        </w:tabs>
        <w:bidi w:val="0"/>
        <w:spacing w:before="0" w:after="40" w:line="283" w:lineRule="exact"/>
        <w:ind w:left="1100" w:right="0" w:firstLine="0"/>
        <w:jc w:val="left"/>
      </w:pPr>
      <w:bookmarkStart w:id="1012" w:name="bookmark1012"/>
      <w:bookmarkEnd w:id="1012"/>
      <w:r>
        <w:rPr>
          <w:b/>
          <w:bCs/>
          <w:color w:val="000000"/>
          <w:spacing w:val="0"/>
          <w:w w:val="100"/>
          <w:position w:val="0"/>
        </w:rPr>
        <w:t>.</w:t>
      </w:r>
      <w:r>
        <w:rPr>
          <w:b/>
          <w:bCs/>
          <w:color w:val="000000"/>
          <w:spacing w:val="0"/>
          <w:w w:val="100"/>
          <w:position w:val="0"/>
        </w:rPr>
        <w:t>因金融资产转移而终止确认的长期应收款</w:t>
      </w:r>
    </w:p>
    <w:p>
      <w:pPr>
        <w:pStyle w:val="Style5"/>
        <w:keepNext w:val="0"/>
        <w:keepLines w:val="0"/>
        <w:widowControl w:val="0"/>
        <w:shd w:val="clear" w:color="auto" w:fill="auto"/>
        <w:bidi w:val="0"/>
        <w:spacing w:before="0" w:after="280" w:line="283" w:lineRule="exact"/>
        <w:ind w:left="110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numPr>
          <w:ilvl w:val="0"/>
          <w:numId w:val="147"/>
        </w:numPr>
        <w:shd w:val="clear" w:color="auto" w:fill="auto"/>
        <w:tabs>
          <w:tab w:pos="1530" w:val="left"/>
        </w:tabs>
        <w:bidi w:val="0"/>
        <w:spacing w:before="0" w:after="100" w:line="283" w:lineRule="exact"/>
        <w:ind w:left="1100" w:right="0" w:firstLine="0"/>
        <w:jc w:val="left"/>
      </w:pPr>
      <w:bookmarkStart w:id="1013" w:name="bookmark1013"/>
      <w:bookmarkEnd w:id="1013"/>
      <w:r>
        <w:rPr>
          <w:b/>
          <w:bCs/>
          <w:color w:val="000000"/>
          <w:spacing w:val="0"/>
          <w:w w:val="100"/>
          <w:position w:val="0"/>
        </w:rPr>
        <w:t>.</w:t>
      </w:r>
      <w:r>
        <w:rPr>
          <w:b/>
          <w:bCs/>
          <w:color w:val="000000"/>
          <w:spacing w:val="0"/>
          <w:w w:val="100"/>
          <w:position w:val="0"/>
        </w:rPr>
        <w:t>转移长期应收款且继续涉入形成的资产、负债金额</w:t>
      </w:r>
    </w:p>
    <w:p>
      <w:pPr>
        <w:pStyle w:val="Style21"/>
        <w:keepNext/>
        <w:keepLines/>
        <w:widowControl w:val="0"/>
        <w:shd w:val="clear" w:color="auto" w:fill="auto"/>
        <w:bidi w:val="0"/>
        <w:spacing w:before="0" w:after="280" w:line="240" w:lineRule="auto"/>
        <w:ind w:left="1100" w:right="0" w:firstLine="0"/>
        <w:jc w:val="left"/>
      </w:pPr>
      <w:bookmarkStart w:id="1014" w:name="bookmark1014"/>
      <w:bookmarkStart w:id="1015" w:name="bookmark1015"/>
      <w:bookmarkStart w:id="1016" w:name="bookmark1016"/>
      <w:r>
        <w:rPr>
          <w:color w:val="000000"/>
          <w:spacing w:val="0"/>
          <w:w w:val="100"/>
          <w:position w:val="0"/>
          <w:sz w:val="24"/>
          <w:szCs w:val="24"/>
        </w:rPr>
        <w:t xml:space="preserve">口适用 </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014"/>
      <w:bookmarkEnd w:id="1015"/>
      <w:bookmarkEnd w:id="1016"/>
    </w:p>
    <w:p>
      <w:pPr>
        <w:pStyle w:val="Style5"/>
        <w:keepNext w:val="0"/>
        <w:keepLines w:val="0"/>
        <w:widowControl w:val="0"/>
        <w:shd w:val="clear" w:color="auto" w:fill="auto"/>
        <w:bidi w:val="0"/>
        <w:spacing w:before="0" w:after="0" w:line="283" w:lineRule="exact"/>
        <w:ind w:left="110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80" w:line="283" w:lineRule="exact"/>
        <w:ind w:left="1100" w:right="0" w:firstLine="0"/>
        <w:jc w:val="both"/>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40" w:line="283" w:lineRule="exact"/>
        <w:ind w:left="1100" w:right="0" w:firstLine="0"/>
        <w:jc w:val="both"/>
      </w:pPr>
      <w:bookmarkStart w:id="1017" w:name="bookmark1017"/>
      <w:r>
        <w:rPr>
          <w:b/>
          <w:bCs/>
          <w:color w:val="000000"/>
          <w:spacing w:val="0"/>
          <w:w w:val="100"/>
          <w:position w:val="0"/>
        </w:rPr>
        <w:t>1</w:t>
      </w:r>
      <w:bookmarkEnd w:id="1017"/>
      <w:r>
        <w:rPr>
          <w:b/>
          <w:bCs/>
          <w:color w:val="000000"/>
          <w:spacing w:val="0"/>
          <w:w w:val="100"/>
          <w:position w:val="0"/>
        </w:rPr>
        <w:t>7、长期股权投资</w:t>
      </w:r>
    </w:p>
    <w:p>
      <w:pPr>
        <w:pStyle w:val="Style5"/>
        <w:keepNext w:val="0"/>
        <w:keepLines w:val="0"/>
        <w:widowControl w:val="0"/>
        <w:shd w:val="clear" w:color="auto" w:fill="auto"/>
        <w:bidi w:val="0"/>
        <w:spacing w:before="0" w:after="40" w:line="283" w:lineRule="exact"/>
        <w:ind w:left="1100" w:right="0" w:firstLine="0"/>
        <w:jc w:val="both"/>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7834" w:right="0" w:firstLine="0"/>
        <w:jc w:val="left"/>
      </w:pPr>
      <w:r>
        <w:rPr>
          <w:color w:val="000000"/>
          <w:spacing w:val="0"/>
          <w:w w:val="100"/>
          <w:position w:val="0"/>
        </w:rPr>
        <w:t>单位：元币种：人民币</w:t>
      </w:r>
    </w:p>
    <w:tbl>
      <w:tblPr>
        <w:tblOverlap w:val="never"/>
        <w:jc w:val="center"/>
        <w:tblLayout w:type="fixed"/>
      </w:tblPr>
      <w:tblGrid>
        <w:gridCol w:w="1464"/>
        <w:gridCol w:w="1142"/>
        <w:gridCol w:w="758"/>
        <w:gridCol w:w="278"/>
        <w:gridCol w:w="1181"/>
        <w:gridCol w:w="1291"/>
        <w:gridCol w:w="730"/>
        <w:gridCol w:w="696"/>
        <w:gridCol w:w="754"/>
        <w:gridCol w:w="874"/>
        <w:gridCol w:w="1325"/>
        <w:gridCol w:w="100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8"/>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期初 余额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160" w:right="0" w:firstLine="0"/>
              <w:jc w:val="left"/>
            </w:pPr>
            <w:r>
              <w:rPr>
                <w:color w:val="000000"/>
                <w:spacing w:val="0"/>
                <w:w w:val="100"/>
                <w:position w:val="0"/>
              </w:rPr>
              <w:t>追加 投资</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5" w:lineRule="exact"/>
              <w:ind w:left="0" w:right="0" w:firstLine="0"/>
              <w:jc w:val="both"/>
            </w:pPr>
            <w:r>
              <w:rPr>
                <w:color w:val="000000"/>
                <w:spacing w:val="0"/>
                <w:w w:val="100"/>
                <w:position w:val="0"/>
              </w:rPr>
              <w:t>减 少 投 资</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权益法下 确认的投 资损益</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其他综合收 益调整</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其他 权益 变动</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宣告 发放 现金 股利 或利 润</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62" w:lineRule="exact"/>
              <w:ind w:left="0" w:right="0" w:firstLine="0"/>
              <w:jc w:val="center"/>
            </w:pPr>
            <w:r>
              <w:rPr>
                <w:color w:val="000000"/>
                <w:spacing w:val="0"/>
                <w:w w:val="100"/>
                <w:position w:val="0"/>
              </w:rPr>
              <w:t>计提 减值 准备</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 余额</w:t>
            </w:r>
          </w:p>
        </w:tc>
        <w:tc>
          <w:tcPr>
            <w:tcBorders>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减值准 备期末 余额</w:t>
            </w:r>
          </w:p>
        </w:tc>
      </w:tr>
    </w:tbl>
    <w:p>
      <w:pPr>
        <w:pStyle w:val="Style28"/>
        <w:keepNext w:val="0"/>
        <w:keepLines w:val="0"/>
        <w:widowControl w:val="0"/>
        <w:shd w:val="clear" w:color="auto" w:fill="auto"/>
        <w:bidi w:val="0"/>
        <w:spacing w:before="0" w:after="0" w:line="240" w:lineRule="auto"/>
        <w:ind w:left="101" w:right="0" w:firstLine="0"/>
        <w:jc w:val="left"/>
      </w:pPr>
      <w:r>
        <w:rPr>
          <w:color w:val="000000"/>
          <w:spacing w:val="0"/>
          <w:w w:val="100"/>
          <w:position w:val="0"/>
        </w:rPr>
        <w:t>一、合营企业</w:t>
      </w:r>
    </w:p>
    <w:p>
      <w:pPr>
        <w:widowControl w:val="0"/>
        <w:spacing w:line="1" w:lineRule="exact"/>
      </w:pPr>
      <w:r>
        <w:br w:type="page"/>
      </w:r>
    </w:p>
    <w:tbl>
      <w:tblPr>
        <w:tblOverlap w:val="never"/>
        <w:jc w:val="center"/>
        <w:tblLayout w:type="fixed"/>
      </w:tblPr>
      <w:tblGrid>
        <w:gridCol w:w="1464"/>
        <w:gridCol w:w="1142"/>
        <w:gridCol w:w="758"/>
        <w:gridCol w:w="278"/>
        <w:gridCol w:w="1181"/>
        <w:gridCol w:w="1291"/>
        <w:gridCol w:w="730"/>
        <w:gridCol w:w="696"/>
        <w:gridCol w:w="754"/>
        <w:gridCol w:w="874"/>
        <w:gridCol w:w="1325"/>
        <w:gridCol w:w="1008"/>
      </w:tblGrid>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上海爱信诺 航芯电子科 技有限公司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147,397,3</w:t>
            </w:r>
          </w:p>
          <w:p>
            <w:pPr>
              <w:pStyle w:val="Style31"/>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67.04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3,119,269.</w:t>
            </w:r>
          </w:p>
          <w:p>
            <w:pPr>
              <w:pStyle w:val="Style31"/>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687,4</w:t>
            </w:r>
          </w:p>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52.82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3,564 ,800.</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147,639,288.</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pPr>
            <w:r>
              <w:rPr>
                <w:color w:val="000000"/>
                <w:spacing w:val="0"/>
                <w:w w:val="100"/>
                <w:position w:val="0"/>
              </w:rPr>
              <w:t>中科信息安 全共性技术 国际工程研 究中心有限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17,880,30</w:t>
            </w:r>
          </w:p>
          <w:p>
            <w:pPr>
              <w:pStyle w:val="Style31"/>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412,063.24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18,292,368.7</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北京航天联 志科技有限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37,826,39</w:t>
            </w:r>
          </w:p>
          <w:p>
            <w:pPr>
              <w:pStyle w:val="Style31"/>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1,700,848.</w:t>
            </w:r>
          </w:p>
          <w:p>
            <w:pPr>
              <w:pStyle w:val="Style31"/>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39,527,246.0</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大象慧云信 息技术有限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53,656,</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336,993,</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429.25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390,649,770.</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大有数字资 源有限责任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9,218,158.</w:t>
            </w:r>
          </w:p>
          <w:p>
            <w:pPr>
              <w:pStyle w:val="Style31"/>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108,427.44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9,326,585.92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烟台航天信 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7,181,920.</w:t>
            </w:r>
          </w:p>
          <w:p>
            <w:pPr>
              <w:pStyle w:val="Style31"/>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57,126.39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7,239,046.61</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上海爱信诺 联汇信息技 术有限公司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10,559,58</w:t>
            </w:r>
          </w:p>
          <w:p>
            <w:pPr>
              <w:pStyle w:val="Style31"/>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190,096.50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161,7</w:t>
            </w:r>
          </w:p>
          <w:p>
            <w:pPr>
              <w:pStyle w:val="Style3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10,587,983.1</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湖州航天信 息科技有限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1,210,693.</w:t>
            </w:r>
          </w:p>
          <w:p>
            <w:pPr>
              <w:pStyle w:val="Style31"/>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-9,025.37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1,201,667.69</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231,274,4</w:t>
            </w:r>
          </w:p>
          <w:p>
            <w:pPr>
              <w:pStyle w:val="Style31"/>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28.67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53,65</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6,340.</w:t>
            </w:r>
          </w:p>
          <w:p>
            <w:pPr>
              <w:pStyle w:val="Style31"/>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5,578,805.60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687,4</w:t>
            </w:r>
          </w:p>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52.82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7"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3,726 ,500.</w:t>
            </w:r>
          </w:p>
          <w:p>
            <w:pPr>
              <w:pStyle w:val="Style31"/>
              <w:keepNext w:val="0"/>
              <w:keepLines w:val="0"/>
              <w:widowControl w:val="0"/>
              <w:shd w:val="clear" w:color="auto" w:fill="auto"/>
              <w:bidi w:val="0"/>
              <w:spacing w:before="0" w:after="0" w:line="257"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336,99</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3,429.2</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624,463,957.</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09</w:t>
            </w: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231,274,4</w:t>
            </w:r>
          </w:p>
          <w:p>
            <w:pPr>
              <w:pStyle w:val="Style31"/>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28.67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53,65</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6,340.</w:t>
            </w:r>
          </w:p>
          <w:p>
            <w:pPr>
              <w:pStyle w:val="Style31"/>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5,578,805.60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687,4</w:t>
            </w:r>
          </w:p>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52.82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57"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3,726 ,500.</w:t>
            </w:r>
          </w:p>
          <w:p>
            <w:pPr>
              <w:pStyle w:val="Style31"/>
              <w:keepNext w:val="0"/>
              <w:keepLines w:val="0"/>
              <w:widowControl w:val="0"/>
              <w:shd w:val="clear" w:color="auto" w:fill="auto"/>
              <w:bidi w:val="0"/>
              <w:spacing w:before="0" w:after="0" w:line="257"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336,993,</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429.25</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624,463,957.0</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5"/>
        <w:keepNext w:val="0"/>
        <w:keepLines w:val="0"/>
        <w:widowControl w:val="0"/>
        <w:shd w:val="clear" w:color="auto" w:fill="auto"/>
        <w:bidi w:val="0"/>
        <w:spacing w:before="0" w:after="100" w:line="240" w:lineRule="auto"/>
        <w:ind w:left="1100" w:right="0" w:firstLine="0"/>
        <w:jc w:val="left"/>
      </w:pPr>
      <w:bookmarkStart w:id="1018" w:name="bookmark1018"/>
      <w:r>
        <w:rPr>
          <w:b/>
          <w:bCs/>
          <w:color w:val="000000"/>
          <w:spacing w:val="0"/>
          <w:w w:val="100"/>
          <w:position w:val="0"/>
        </w:rPr>
        <w:t>1</w:t>
      </w:r>
      <w:bookmarkEnd w:id="1018"/>
      <w:r>
        <w:rPr>
          <w:b/>
          <w:bCs/>
          <w:color w:val="000000"/>
          <w:spacing w:val="0"/>
          <w:w w:val="100"/>
          <w:position w:val="0"/>
        </w:rPr>
        <w:t>8、其他权益工具投资</w:t>
      </w:r>
    </w:p>
    <w:p>
      <w:pPr>
        <w:pStyle w:val="Style5"/>
        <w:keepNext w:val="0"/>
        <w:keepLines w:val="0"/>
        <w:widowControl w:val="0"/>
        <w:numPr>
          <w:ilvl w:val="0"/>
          <w:numId w:val="149"/>
        </w:numPr>
        <w:shd w:val="clear" w:color="auto" w:fill="auto"/>
        <w:bidi w:val="0"/>
        <w:spacing w:before="0" w:after="100" w:line="240" w:lineRule="auto"/>
        <w:ind w:left="1100" w:right="0" w:firstLine="0"/>
        <w:jc w:val="left"/>
      </w:pPr>
      <w:bookmarkStart w:id="1019" w:name="bookmark1019"/>
      <w:bookmarkEnd w:id="1019"/>
      <w:r>
        <w:rPr>
          <w:b/>
          <w:bCs/>
          <w:color w:val="000000"/>
          <w:spacing w:val="0"/>
          <w:w w:val="100"/>
          <w:position w:val="0"/>
        </w:rPr>
        <w:t>.</w:t>
      </w:r>
      <w:r>
        <w:rPr>
          <w:b/>
          <w:bCs/>
          <w:color w:val="000000"/>
          <w:spacing w:val="0"/>
          <w:w w:val="100"/>
          <w:position w:val="0"/>
        </w:rPr>
        <w:t>其他权益工具投资情况</w:t>
      </w:r>
    </w:p>
    <w:p>
      <w:pPr>
        <w:pStyle w:val="Style21"/>
        <w:keepNext/>
        <w:keepLines/>
        <w:widowControl w:val="0"/>
        <w:shd w:val="clear" w:color="auto" w:fill="auto"/>
        <w:bidi w:val="0"/>
        <w:spacing w:before="0" w:after="0" w:line="240" w:lineRule="auto"/>
        <w:ind w:left="1100" w:right="0" w:firstLine="0"/>
        <w:jc w:val="left"/>
      </w:pPr>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020"/>
      <w:bookmarkEnd w:id="1021"/>
      <w:bookmarkEnd w:id="1022"/>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29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航天云网科技发展有限责任公司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196,508,808.33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280" w:right="0" w:firstLine="0"/>
              <w:jc w:val="left"/>
              <w:rPr>
                <w:sz w:val="20"/>
                <w:szCs w:val="20"/>
              </w:rPr>
            </w:pPr>
            <w:r>
              <w:rPr>
                <w:rFonts w:ascii="Times New Roman" w:eastAsia="Times New Roman" w:hAnsi="Times New Roman" w:cs="Times New Roman"/>
                <w:color w:val="000000"/>
                <w:spacing w:val="0"/>
                <w:w w:val="100"/>
                <w:position w:val="0"/>
                <w:sz w:val="20"/>
                <w:szCs w:val="20"/>
              </w:rPr>
              <w:t>198,285,237.61</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北京航天科工信息产业投资基金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80" w:right="0" w:firstLine="0"/>
              <w:jc w:val="left"/>
              <w:rPr>
                <w:sz w:val="20"/>
                <w:szCs w:val="20"/>
              </w:rPr>
            </w:pPr>
            <w:r>
              <w:rPr>
                <w:rFonts w:ascii="Times New Roman" w:eastAsia="Times New Roman" w:hAnsi="Times New Roman" w:cs="Times New Roman"/>
                <w:color w:val="000000"/>
                <w:spacing w:val="0"/>
                <w:w w:val="100"/>
                <w:position w:val="0"/>
                <w:sz w:val="20"/>
                <w:szCs w:val="20"/>
              </w:rPr>
              <w:t>300,000,000.00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航天科工财务有限责任公司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67,660,000.00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67,660,000.00</w:t>
            </w:r>
          </w:p>
        </w:tc>
      </w:tr>
      <w:tr>
        <w:trPr>
          <w:trHeight w:val="5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重庆航天新世纪卫星应用技术有限责 任公司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584,541.41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584,541.41</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264,753,349.74</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280" w:right="0" w:firstLine="0"/>
              <w:jc w:val="left"/>
              <w:rPr>
                <w:sz w:val="20"/>
                <w:szCs w:val="20"/>
              </w:rPr>
            </w:pPr>
            <w:r>
              <w:rPr>
                <w:rFonts w:ascii="Times New Roman" w:eastAsia="Times New Roman" w:hAnsi="Times New Roman" w:cs="Times New Roman"/>
                <w:color w:val="000000"/>
                <w:spacing w:val="0"/>
                <w:w w:val="100"/>
                <w:position w:val="0"/>
                <w:sz w:val="20"/>
                <w:szCs w:val="20"/>
              </w:rPr>
              <w:t>566,529,779.02</w:t>
            </w:r>
          </w:p>
        </w:tc>
      </w:tr>
    </w:tbl>
    <w:p>
      <w:pPr>
        <w:spacing w:lineRule="exact" w:line="1"/>
        <w:rPr>
          <w:sz w:val="2"/>
          <w:szCs w:val="2"/>
        </w:rPr>
      </w:pPr>
      <w:r>
        <w:br w:type="page"/>
      </w:r>
    </w:p>
    <w:p>
      <w:pPr>
        <w:pStyle w:val="Style5"/>
        <w:keepNext w:val="0"/>
        <w:keepLines w:val="0"/>
        <w:widowControl w:val="0"/>
        <w:numPr>
          <w:ilvl w:val="0"/>
          <w:numId w:val="149"/>
        </w:numPr>
        <w:shd w:val="clear" w:color="auto" w:fill="auto"/>
        <w:bidi w:val="0"/>
        <w:spacing w:before="0" w:after="100" w:line="240" w:lineRule="auto"/>
        <w:ind w:left="1100" w:right="0" w:firstLine="0"/>
        <w:jc w:val="left"/>
      </w:pPr>
      <w:bookmarkStart w:id="1023" w:name="bookmark1023"/>
      <w:bookmarkEnd w:id="1023"/>
      <w:r>
        <w:rPr>
          <w:b/>
          <w:bCs/>
          <w:color w:val="000000"/>
          <w:spacing w:val="0"/>
          <w:w w:val="100"/>
          <w:position w:val="0"/>
        </w:rPr>
        <w:t>.</w:t>
      </w:r>
      <w:r>
        <w:rPr>
          <w:b/>
          <w:bCs/>
          <w:color w:val="000000"/>
          <w:spacing w:val="0"/>
          <w:w w:val="100"/>
          <w:position w:val="0"/>
        </w:rPr>
        <w:t>非交易性权益工具投资的情况</w:t>
      </w:r>
    </w:p>
    <w:p>
      <w:pPr>
        <w:pStyle w:val="Style5"/>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21"/>
        <w:keepNext/>
        <w:keepLines/>
        <w:widowControl w:val="0"/>
        <w:shd w:val="clear" w:color="auto" w:fill="auto"/>
        <w:bidi w:val="0"/>
        <w:spacing w:before="0" w:after="0" w:line="240" w:lineRule="auto"/>
        <w:ind w:left="1100" w:right="0" w:firstLine="0"/>
        <w:jc w:val="left"/>
      </w:pPr>
      <w:bookmarkStart w:id="1024" w:name="bookmark1024"/>
      <w:bookmarkStart w:id="1025" w:name="bookmark1025"/>
      <w:bookmarkStart w:id="1026" w:name="bookmark1026"/>
      <w:r>
        <w:rPr>
          <w:color w:val="000000"/>
          <w:spacing w:val="0"/>
          <w:w w:val="100"/>
          <w:position w:val="0"/>
          <w:sz w:val="24"/>
          <w:szCs w:val="24"/>
        </w:rPr>
        <w:t>其他说明：</w:t>
      </w:r>
      <w:bookmarkEnd w:id="1024"/>
      <w:bookmarkEnd w:id="1025"/>
      <w:bookmarkEnd w:id="1026"/>
    </w:p>
    <w:p>
      <w:pPr>
        <w:pStyle w:val="Style5"/>
        <w:keepNext w:val="0"/>
        <w:keepLines w:val="0"/>
        <w:widowControl w:val="0"/>
        <w:shd w:val="clear" w:color="auto" w:fill="auto"/>
        <w:bidi w:val="0"/>
        <w:spacing w:before="0" w:after="340" w:line="240" w:lineRule="auto"/>
        <w:ind w:left="110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1100" w:right="0" w:firstLine="0"/>
        <w:jc w:val="left"/>
      </w:pPr>
      <w:bookmarkStart w:id="1027" w:name="bookmark1027"/>
      <w:r>
        <w:rPr>
          <w:b/>
          <w:bCs/>
          <w:color w:val="000000"/>
          <w:spacing w:val="0"/>
          <w:w w:val="100"/>
          <w:position w:val="0"/>
        </w:rPr>
        <w:t>1</w:t>
      </w:r>
      <w:bookmarkEnd w:id="1027"/>
      <w:r>
        <w:rPr>
          <w:b/>
          <w:bCs/>
          <w:color w:val="000000"/>
          <w:spacing w:val="0"/>
          <w:w w:val="100"/>
          <w:position w:val="0"/>
        </w:rPr>
        <w:t>9、其他非流动金融资产</w:t>
      </w:r>
    </w:p>
    <w:p>
      <w:pPr>
        <w:pStyle w:val="Style21"/>
        <w:keepNext/>
        <w:keepLines/>
        <w:widowControl w:val="0"/>
        <w:shd w:val="clear" w:color="auto" w:fill="auto"/>
        <w:bidi w:val="0"/>
        <w:spacing w:before="0" w:after="0" w:line="240" w:lineRule="auto"/>
        <w:ind w:left="1100" w:right="0" w:firstLine="0"/>
        <w:jc w:val="left"/>
      </w:pPr>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028"/>
      <w:bookmarkEnd w:id="1029"/>
      <w:bookmarkEnd w:id="1030"/>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分类为以公允价值计量且其变动计入 当期损益的金融资产</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1"/>
        <w:keepNext/>
        <w:keepLines/>
        <w:widowControl w:val="0"/>
        <w:shd w:val="clear" w:color="auto" w:fill="auto"/>
        <w:bidi w:val="0"/>
        <w:spacing w:before="0" w:after="0" w:line="298" w:lineRule="exact"/>
        <w:ind w:left="1100" w:right="0" w:firstLine="0"/>
        <w:jc w:val="left"/>
      </w:pPr>
      <w:bookmarkStart w:id="1031" w:name="bookmark1031"/>
      <w:bookmarkStart w:id="1032" w:name="bookmark1032"/>
      <w:bookmarkStart w:id="1033" w:name="bookmark1033"/>
      <w:r>
        <w:rPr>
          <w:color w:val="000000"/>
          <w:spacing w:val="0"/>
          <w:w w:val="100"/>
          <w:position w:val="0"/>
          <w:sz w:val="24"/>
          <w:szCs w:val="24"/>
          <w:shd w:val="clear" w:color="auto" w:fill="FFFFFF"/>
        </w:rPr>
        <w:t>其他说明：</w:t>
      </w:r>
      <w:bookmarkEnd w:id="1031"/>
      <w:bookmarkEnd w:id="1032"/>
      <w:bookmarkEnd w:id="1033"/>
    </w:p>
    <w:p>
      <w:pPr>
        <w:pStyle w:val="Style5"/>
        <w:keepNext w:val="0"/>
        <w:keepLines w:val="0"/>
        <w:widowControl w:val="0"/>
        <w:shd w:val="clear" w:color="auto" w:fill="auto"/>
        <w:bidi w:val="0"/>
        <w:spacing w:before="0" w:after="340" w:line="298" w:lineRule="exact"/>
        <w:ind w:left="110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1100" w:right="0" w:firstLine="0"/>
        <w:jc w:val="left"/>
      </w:pPr>
      <w:bookmarkStart w:id="1034" w:name="bookmark1034"/>
      <w:r>
        <w:rPr>
          <w:b/>
          <w:bCs/>
          <w:color w:val="000000"/>
          <w:spacing w:val="0"/>
          <w:w w:val="100"/>
          <w:position w:val="0"/>
        </w:rPr>
        <w:t>2</w:t>
      </w:r>
      <w:bookmarkEnd w:id="1034"/>
      <w:r>
        <w:rPr>
          <w:b/>
          <w:bCs/>
          <w:color w:val="000000"/>
          <w:spacing w:val="0"/>
          <w:w w:val="100"/>
          <w:position w:val="0"/>
        </w:rPr>
        <w:t>0、投资性房地产</w:t>
      </w:r>
    </w:p>
    <w:p>
      <w:pPr>
        <w:pStyle w:val="Style21"/>
        <w:keepNext/>
        <w:keepLines/>
        <w:widowControl w:val="0"/>
        <w:shd w:val="clear" w:color="auto" w:fill="auto"/>
        <w:bidi w:val="0"/>
        <w:spacing w:before="0" w:after="100" w:line="240" w:lineRule="auto"/>
        <w:ind w:left="1100" w:right="0" w:firstLine="0"/>
        <w:jc w:val="left"/>
      </w:pPr>
      <w:bookmarkStart w:id="1035" w:name="bookmark1035"/>
      <w:bookmarkStart w:id="1036" w:name="bookmark1036"/>
      <w:bookmarkStart w:id="1037" w:name="bookmark1037"/>
      <w:r>
        <w:rPr>
          <w:color w:val="000000"/>
          <w:spacing w:val="0"/>
          <w:w w:val="100"/>
          <w:position w:val="0"/>
          <w:sz w:val="24"/>
          <w:szCs w:val="24"/>
        </w:rPr>
        <w:t>投资性房地产计量模式</w:t>
      </w:r>
      <w:bookmarkEnd w:id="1035"/>
      <w:bookmarkEnd w:id="1036"/>
      <w:bookmarkEnd w:id="1037"/>
    </w:p>
    <w:p>
      <w:pPr>
        <w:pStyle w:val="Style5"/>
        <w:keepNext w:val="0"/>
        <w:keepLines w:val="0"/>
        <w:widowControl w:val="0"/>
        <w:numPr>
          <w:ilvl w:val="0"/>
          <w:numId w:val="151"/>
        </w:numPr>
        <w:shd w:val="clear" w:color="auto" w:fill="auto"/>
        <w:bidi w:val="0"/>
        <w:spacing w:before="0" w:after="100" w:line="240" w:lineRule="auto"/>
        <w:ind w:left="1100" w:right="0" w:firstLine="0"/>
        <w:jc w:val="both"/>
      </w:pPr>
      <w:bookmarkStart w:id="1038" w:name="bookmark1038"/>
      <w:bookmarkEnd w:id="1038"/>
      <w:r>
        <w:rPr>
          <w:b/>
          <w:bCs/>
          <w:color w:val="000000"/>
          <w:spacing w:val="0"/>
          <w:w w:val="100"/>
          <w:position w:val="0"/>
        </w:rPr>
        <w:t>.</w:t>
      </w:r>
      <w:r>
        <w:rPr>
          <w:b/>
          <w:bCs/>
          <w:color w:val="000000"/>
          <w:spacing w:val="0"/>
          <w:w w:val="100"/>
          <w:position w:val="0"/>
        </w:rPr>
        <w:t>采用成本计量模式的投资性房地产</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13"/>
        <w:gridCol w:w="1579"/>
        <w:gridCol w:w="1579"/>
        <w:gridCol w:w="1555"/>
        <w:gridCol w:w="1536"/>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房屋、建筑物</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367,376,953.55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367,376,953.55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7,440,172.70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7,440,172.70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)存货</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固定资产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在建 工程转入</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7,440,172.70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7,440,172.70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8,588,224.10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8,588,224.10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)处置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8,588,224.10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8,588,224.10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期末余额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366,228,902.15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366,228,902.15</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114,355,452.63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114,355,452.63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22,160,044.22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22,160,044.22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)计提或摊销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19,698,076.81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19,698,076.81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固定资产转入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2,461,967.41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2,461,967.41</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本期减少金额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4,192,830.86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4,192,830.86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)处置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4,192,830.86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4,192,830.86</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期末余额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132,322,665.99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132,322,665.99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13"/>
        <w:gridCol w:w="1579"/>
        <w:gridCol w:w="1579"/>
        <w:gridCol w:w="1555"/>
        <w:gridCol w:w="1536"/>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233,906,236.16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233,906,236.16</w:t>
            </w:r>
          </w:p>
        </w:tc>
      </w:tr>
      <w:tr>
        <w:trPr>
          <w:trHeight w:val="31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253,021,500.92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253,021,500.92</w:t>
            </w:r>
          </w:p>
        </w:tc>
      </w:tr>
    </w:tbl>
    <w:p>
      <w:pPr>
        <w:widowControl w:val="0"/>
        <w:spacing w:after="319" w:line="1" w:lineRule="exact"/>
      </w:pPr>
    </w:p>
    <w:p>
      <w:pPr>
        <w:pStyle w:val="Style5"/>
        <w:keepNext w:val="0"/>
        <w:keepLines w:val="0"/>
        <w:widowControl w:val="0"/>
        <w:numPr>
          <w:ilvl w:val="0"/>
          <w:numId w:val="151"/>
        </w:numPr>
        <w:shd w:val="clear" w:color="auto" w:fill="auto"/>
        <w:bidi w:val="0"/>
        <w:spacing w:before="0" w:after="100" w:line="240" w:lineRule="auto"/>
        <w:ind w:left="1060" w:right="0" w:firstLine="0"/>
        <w:jc w:val="both"/>
      </w:pPr>
      <w:bookmarkStart w:id="1039" w:name="bookmark1039"/>
      <w:bookmarkEnd w:id="1039"/>
      <w:r>
        <w:rPr>
          <w:b/>
          <w:bCs/>
          <w:color w:val="000000"/>
          <w:spacing w:val="0"/>
          <w:w w:val="100"/>
          <w:position w:val="0"/>
        </w:rPr>
        <w:t>.</w:t>
      </w:r>
      <w:r>
        <w:rPr>
          <w:b/>
          <w:bCs/>
          <w:color w:val="000000"/>
          <w:spacing w:val="0"/>
          <w:w w:val="100"/>
          <w:position w:val="0"/>
        </w:rPr>
        <w:t>未办妥产权证书的投资性房地产情况</w:t>
      </w:r>
    </w:p>
    <w:p>
      <w:pPr>
        <w:pStyle w:val="Style5"/>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106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1060" w:right="0" w:firstLine="0"/>
        <w:jc w:val="left"/>
      </w:pPr>
      <w:bookmarkStart w:id="1040" w:name="bookmark1040"/>
      <w:r>
        <w:rPr>
          <w:b/>
          <w:bCs/>
          <w:color w:val="000000"/>
          <w:spacing w:val="0"/>
          <w:w w:val="100"/>
          <w:position w:val="0"/>
        </w:rPr>
        <w:t>2</w:t>
      </w:r>
      <w:bookmarkEnd w:id="1040"/>
      <w:r>
        <w:rPr>
          <w:b/>
          <w:bCs/>
          <w:color w:val="000000"/>
          <w:spacing w:val="0"/>
          <w:w w:val="100"/>
          <w:position w:val="0"/>
        </w:rPr>
        <w:t>1、固定资产</w:t>
      </w:r>
    </w:p>
    <w:p>
      <w:pPr>
        <w:pStyle w:val="Style5"/>
        <w:keepNext w:val="0"/>
        <w:keepLines w:val="0"/>
        <w:widowControl w:val="0"/>
        <w:shd w:val="clear" w:color="auto" w:fill="auto"/>
        <w:bidi w:val="0"/>
        <w:spacing w:before="0" w:after="100" w:line="240" w:lineRule="auto"/>
        <w:ind w:left="1060" w:right="0" w:firstLine="0"/>
        <w:jc w:val="left"/>
      </w:pPr>
      <w:r>
        <w:rPr>
          <w:b/>
          <w:bCs/>
          <w:color w:val="000000"/>
          <w:spacing w:val="0"/>
          <w:w w:val="100"/>
          <w:position w:val="0"/>
        </w:rPr>
        <w:t>项目列示</w:t>
      </w:r>
    </w:p>
    <w:p>
      <w:pPr>
        <w:pStyle w:val="Style21"/>
        <w:keepNext/>
        <w:keepLines/>
        <w:widowControl w:val="0"/>
        <w:shd w:val="clear" w:color="auto" w:fill="auto"/>
        <w:bidi w:val="0"/>
        <w:spacing w:before="0" w:after="0" w:line="240" w:lineRule="auto"/>
        <w:ind w:left="1060" w:right="0" w:firstLine="0"/>
        <w:jc w:val="left"/>
      </w:pPr>
      <w:bookmarkStart w:id="1041" w:name="bookmark1041"/>
      <w:bookmarkStart w:id="1042" w:name="bookmark1042"/>
      <w:bookmarkStart w:id="1043" w:name="bookmark1043"/>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041"/>
      <w:bookmarkEnd w:id="1042"/>
      <w:bookmarkEnd w:id="1043"/>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2"/>
        <w:gridCol w:w="2866"/>
        <w:gridCol w:w="2885"/>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80" w:right="0" w:firstLine="0"/>
              <w:jc w:val="left"/>
              <w:rPr>
                <w:sz w:val="20"/>
                <w:szCs w:val="20"/>
              </w:rPr>
            </w:pPr>
            <w:r>
              <w:rPr>
                <w:rFonts w:ascii="Times New Roman" w:eastAsia="Times New Roman" w:hAnsi="Times New Roman" w:cs="Times New Roman"/>
                <w:color w:val="000000"/>
                <w:spacing w:val="0"/>
                <w:w w:val="100"/>
                <w:position w:val="0"/>
                <w:sz w:val="20"/>
                <w:szCs w:val="20"/>
              </w:rPr>
              <w:t>1,380,478,104.30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1,256,462,699.68</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80" w:right="0" w:firstLine="0"/>
              <w:jc w:val="left"/>
              <w:rPr>
                <w:sz w:val="20"/>
                <w:szCs w:val="20"/>
              </w:rPr>
            </w:pPr>
            <w:r>
              <w:rPr>
                <w:rFonts w:ascii="Times New Roman" w:eastAsia="Times New Roman" w:hAnsi="Times New Roman" w:cs="Times New Roman"/>
                <w:color w:val="000000"/>
                <w:spacing w:val="0"/>
                <w:w w:val="100"/>
                <w:position w:val="0"/>
                <w:sz w:val="20"/>
                <w:szCs w:val="20"/>
              </w:rPr>
              <w:t>1,380,478,104.30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1,256,462,699.68</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1060" w:right="0" w:firstLine="0"/>
        <w:jc w:val="both"/>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1060" w:right="0" w:firstLine="0"/>
        <w:jc w:val="both"/>
      </w:pPr>
      <w:r>
        <w:rPr>
          <w:b/>
          <w:bCs/>
          <w:color w:val="000000"/>
          <w:spacing w:val="0"/>
          <w:w w:val="100"/>
          <w:position w:val="0"/>
        </w:rPr>
        <w:t>固定资产</w:t>
      </w:r>
    </w:p>
    <w:p>
      <w:pPr>
        <w:pStyle w:val="Style5"/>
        <w:keepNext w:val="0"/>
        <w:keepLines w:val="0"/>
        <w:widowControl w:val="0"/>
        <w:numPr>
          <w:ilvl w:val="0"/>
          <w:numId w:val="153"/>
        </w:numPr>
        <w:shd w:val="clear" w:color="auto" w:fill="auto"/>
        <w:bidi w:val="0"/>
        <w:spacing w:before="0" w:after="100" w:line="240" w:lineRule="auto"/>
        <w:ind w:left="1060" w:right="0" w:firstLine="0"/>
        <w:jc w:val="both"/>
      </w:pPr>
      <w:bookmarkStart w:id="1044" w:name="bookmark1044"/>
      <w:bookmarkEnd w:id="1044"/>
      <w:r>
        <w:rPr>
          <w:b/>
          <w:bCs/>
          <w:color w:val="000000"/>
          <w:spacing w:val="0"/>
          <w:w w:val="100"/>
          <w:position w:val="0"/>
        </w:rPr>
        <w:t>.</w:t>
      </w:r>
      <w:r>
        <w:rPr>
          <w:b/>
          <w:bCs/>
          <w:color w:val="000000"/>
          <w:spacing w:val="0"/>
          <w:w w:val="100"/>
          <w:position w:val="0"/>
        </w:rPr>
        <w:t>固定资产情况</w:t>
      </w:r>
    </w:p>
    <w:p>
      <w:pPr>
        <w:pStyle w:val="Style21"/>
        <w:keepNext/>
        <w:keepLines/>
        <w:widowControl w:val="0"/>
        <w:shd w:val="clear" w:color="auto" w:fill="auto"/>
        <w:bidi w:val="0"/>
        <w:spacing w:before="0" w:after="0" w:line="240" w:lineRule="auto"/>
        <w:ind w:left="1060" w:right="0" w:firstLine="0"/>
        <w:jc w:val="both"/>
      </w:pPr>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045"/>
      <w:bookmarkEnd w:id="1046"/>
      <w:bookmarkEnd w:id="1047"/>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62"/>
        <w:gridCol w:w="1694"/>
        <w:gridCol w:w="1541"/>
        <w:gridCol w:w="1435"/>
        <w:gridCol w:w="1536"/>
        <w:gridCol w:w="1709"/>
      </w:tblGrid>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pPr>
            <w:r>
              <w:rPr>
                <w:color w:val="000000"/>
                <w:spacing w:val="0"/>
                <w:w w:val="100"/>
                <w:position w:val="0"/>
              </w:rPr>
              <w:t>运输工具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电子及办公设 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63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12" w:lineRule="exact"/>
              <w:ind w:left="0" w:right="0" w:firstLine="0"/>
              <w:jc w:val="left"/>
              <w:rPr>
                <w:sz w:val="24"/>
                <w:szCs w:val="24"/>
              </w:rPr>
            </w:pPr>
            <w:r>
              <w:rPr>
                <w:color w:val="000000"/>
                <w:spacing w:val="0"/>
                <w:w w:val="100"/>
                <w:position w:val="0"/>
                <w:sz w:val="24"/>
                <w:szCs w:val="24"/>
              </w:rPr>
              <w:t>一、账面 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期</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初余额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1,206,374,587.42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422,364,160.60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84,002,729.90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440,483,022.80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2,153,224,500.72</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3" w:lineRule="exact"/>
              <w:ind w:left="0" w:right="0" w:firstLine="54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本 期增加金 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204,872,075.79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19,232,879.11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1,136,453.13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78,325,063.22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303,566,471.25</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80" w:line="240" w:lineRule="auto"/>
              <w:ind w:left="0" w:right="0" w:firstLine="740"/>
              <w:jc w:val="left"/>
            </w:pPr>
            <w:r>
              <w:rPr>
                <w:color w:val="000000"/>
                <w:spacing w:val="0"/>
                <w:w w:val="100"/>
                <w:position w:val="0"/>
              </w:rPr>
              <w:t>(</w:t>
            </w:r>
          </w:p>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)购置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44,665,046.64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12,804,288.17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1,136,453.13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72,809,718.53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131,415,506.47</w:t>
            </w:r>
          </w:p>
        </w:tc>
      </w:tr>
      <w:tr>
        <w:trPr>
          <w:trHeight w:val="83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8" w:lineRule="exact"/>
              <w:ind w:left="0" w:right="0" w:firstLine="740"/>
              <w:jc w:val="left"/>
            </w:pPr>
            <w:r>
              <w:rPr>
                <w:color w:val="000000"/>
                <w:spacing w:val="0"/>
                <w:w w:val="100"/>
                <w:position w:val="0"/>
              </w:rPr>
              <w:t>(</w:t>
            </w:r>
          </w:p>
          <w:p>
            <w:pPr>
              <w:pStyle w:val="Style31"/>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)在建工 程转入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160,207,029.15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5,515,344.69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165,722,373.84</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p>
            <w:pPr>
              <w:pStyle w:val="Style31"/>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54" w:lineRule="exact"/>
              <w:ind w:left="0" w:right="180" w:firstLine="0"/>
              <w:jc w:val="right"/>
            </w:pPr>
            <w:r>
              <w:rPr>
                <w:rFonts w:ascii="Times New Roman" w:eastAsia="Times New Roman" w:hAnsi="Times New Roman" w:cs="Times New Roman"/>
                <w:color w:val="000000"/>
                <w:spacing w:val="0"/>
                <w:w w:val="100"/>
                <w:position w:val="0"/>
                <w:sz w:val="20"/>
                <w:szCs w:val="20"/>
              </w:rPr>
              <w:t xml:space="preserve">4) </w:t>
            </w:r>
            <w:r>
              <w:rPr>
                <w:color w:val="000000"/>
                <w:spacing w:val="0"/>
                <w:w w:val="100"/>
                <w:position w:val="0"/>
              </w:rPr>
              <w:t>存货转入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6,428,590.94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6,428,590.94</w:t>
            </w:r>
          </w:p>
        </w:tc>
      </w:tr>
      <w:tr>
        <w:trPr>
          <w:trHeight w:val="26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162"/>
        <w:gridCol w:w="1694"/>
        <w:gridCol w:w="1541"/>
        <w:gridCol w:w="1435"/>
        <w:gridCol w:w="1536"/>
        <w:gridCol w:w="1709"/>
      </w:tblGrid>
      <w:tr>
        <w:trPr>
          <w:trHeight w:val="83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540"/>
              <w:jc w:val="both"/>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本 期减少金 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9,437,062.71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148,981,100.62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8,083,346.79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22,144,271.00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188,645,781.12</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740"/>
              <w:jc w:val="both"/>
            </w:pPr>
            <w:r>
              <w:rPr>
                <w:color w:val="000000"/>
                <w:spacing w:val="0"/>
                <w:w w:val="100"/>
                <w:position w:val="0"/>
              </w:rPr>
              <w:t>(</w:t>
            </w:r>
          </w:p>
          <w:p>
            <w:pPr>
              <w:pStyle w:val="Style31"/>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1,029,821.11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86,494,756.56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6,921,294.48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20,051,852.38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114,497,724.53</w:t>
            </w:r>
          </w:p>
        </w:tc>
      </w:tr>
      <w:tr>
        <w:trPr>
          <w:trHeight w:val="79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2" w:lineRule="exact"/>
              <w:ind w:left="0" w:right="0" w:firstLine="740"/>
              <w:jc w:val="both"/>
            </w:pP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rPr>
              <w:t>处置子公 司减少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967,068.90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62,486,344.06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1,162,052.31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2,092,418.62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66,707,883.89</w:t>
            </w:r>
          </w:p>
        </w:tc>
      </w:tr>
      <w:tr>
        <w:trPr>
          <w:trHeight w:val="79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2" w:lineRule="exact"/>
              <w:ind w:left="0" w:right="0" w:firstLine="740"/>
              <w:jc w:val="both"/>
            </w:pP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rPr>
              <w:t>转入投资 房地产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7,440,172.70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7,440,172.70</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期</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末余额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1,401,809,600.50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292,615,939.09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77,055,836.24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496,663,815.02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2,268,145,190.85</w:t>
            </w:r>
          </w:p>
        </w:tc>
      </w:tr>
      <w:tr>
        <w:trPr>
          <w:trHeight w:val="62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22" w:lineRule="exact"/>
              <w:ind w:left="0" w:right="0" w:firstLine="0"/>
              <w:jc w:val="both"/>
              <w:rPr>
                <w:sz w:val="24"/>
                <w:szCs w:val="24"/>
              </w:rPr>
            </w:pPr>
            <w:r>
              <w:rPr>
                <w:color w:val="000000"/>
                <w:spacing w:val="0"/>
                <w:w w:val="100"/>
                <w:position w:val="0"/>
                <w:sz w:val="24"/>
                <w:szCs w:val="24"/>
              </w:rPr>
              <w:t>二、累计 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期</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初余额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273,888,724.07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267,661,035.05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58,119,985.02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277,945,684.62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877,615,428.76</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1" w:lineRule="exact"/>
              <w:ind w:left="0" w:right="0" w:firstLine="540"/>
              <w:jc w:val="both"/>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本 期增加金 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31,559,872.69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48,430,869.94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4,576,389.04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69,657,390.45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154,224,522.12</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80" w:line="240" w:lineRule="auto"/>
              <w:ind w:left="0" w:right="0" w:firstLine="740"/>
              <w:jc w:val="both"/>
            </w:pPr>
            <w:r>
              <w:rPr>
                <w:color w:val="000000"/>
                <w:spacing w:val="0"/>
                <w:w w:val="100"/>
                <w:position w:val="0"/>
              </w:rPr>
              <w:t>(</w:t>
            </w:r>
          </w:p>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)计提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31,559,872.69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48,430,869.94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4,576,389.04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69,657,390.45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154,224,522.12</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3" w:lineRule="exact"/>
              <w:ind w:left="0" w:right="0" w:firstLine="540"/>
              <w:jc w:val="both"/>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本 期减少金 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3,773,532.16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122,268,815.94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6,958,366.10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19,648,399.23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152,649,113.43</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w:t>
            </w:r>
          </w:p>
          <w:p>
            <w:pPr>
              <w:pStyle w:val="Style31"/>
              <w:keepNext w:val="0"/>
              <w:keepLines w:val="0"/>
              <w:widowControl w:val="0"/>
              <w:shd w:val="clear" w:color="auto" w:fill="auto"/>
              <w:bidi w:val="0"/>
              <w:spacing w:before="0" w:after="0" w:line="293" w:lineRule="exact"/>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486,399.39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75,443,578.11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5,904,507.88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18,079,988.41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99,914,473.79</w:t>
            </w:r>
          </w:p>
        </w:tc>
      </w:tr>
      <w:tr>
        <w:trPr>
          <w:trHeight w:val="79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2" w:lineRule="exact"/>
              <w:ind w:left="0" w:right="0" w:firstLine="740"/>
              <w:jc w:val="both"/>
            </w:pP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rPr>
              <w:t>转入投资 性房地产</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2,461,967.41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2,461,967.41</w:t>
            </w:r>
          </w:p>
        </w:tc>
      </w:tr>
      <w:tr>
        <w:trPr>
          <w:trHeight w:val="79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59" w:lineRule="exact"/>
              <w:ind w:left="0" w:right="0" w:firstLine="740"/>
              <w:jc w:val="both"/>
            </w:pP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rPr>
              <w:t>处置子公 司减少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825,165.36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46,825,237.83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1,053,858.22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1,568,410.82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50,272,672.23</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期</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末余额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301,675,064.60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193,823,089.05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55,738,007.96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327,954,675.84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879,190,837.45</w:t>
            </w:r>
          </w:p>
        </w:tc>
      </w:tr>
      <w:tr>
        <w:trPr>
          <w:trHeight w:val="62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12" w:lineRule="exact"/>
              <w:ind w:left="0" w:right="0" w:firstLine="0"/>
              <w:jc w:val="both"/>
              <w:rPr>
                <w:sz w:val="24"/>
                <w:szCs w:val="24"/>
              </w:rPr>
            </w:pPr>
            <w:r>
              <w:rPr>
                <w:color w:val="000000"/>
                <w:spacing w:val="0"/>
                <w:w w:val="100"/>
                <w:position w:val="0"/>
                <w:sz w:val="24"/>
                <w:szCs w:val="24"/>
              </w:rPr>
              <w:t>三、减值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期</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14,713,217.28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3,964,302.91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468,852.09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19,146,372.28</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3" w:lineRule="exact"/>
              <w:ind w:left="0" w:right="0" w:firstLine="540"/>
              <w:jc w:val="both"/>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本 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80" w:line="240" w:lineRule="auto"/>
              <w:ind w:left="0" w:right="0" w:firstLine="740"/>
              <w:jc w:val="both"/>
            </w:pPr>
            <w:r>
              <w:rPr>
                <w:color w:val="000000"/>
                <w:spacing w:val="0"/>
                <w:w w:val="100"/>
                <w:position w:val="0"/>
              </w:rPr>
              <w:t>(</w:t>
            </w:r>
          </w:p>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88" w:lineRule="exact"/>
              <w:ind w:left="0" w:right="0" w:firstLine="540"/>
              <w:jc w:val="both"/>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本 期减少金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10,199,806.75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187,358.33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282,958.10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10,670,123.18</w:t>
            </w:r>
          </w:p>
        </w:tc>
      </w:tr>
    </w:tbl>
    <w:p>
      <w:pPr>
        <w:sectPr>
          <w:footnotePr>
            <w:pos w:val="pageBottom"/>
            <w:numFmt w:val="decimal"/>
            <w:numRestart w:val="continuous"/>
          </w:footnotePr>
          <w:pgSz w:w="11900" w:h="16840"/>
          <w:pgMar w:top="1340" w:right="309" w:bottom="1590" w:left="90" w:header="0" w:footer="3" w:gutter="0"/>
          <w:cols w:space="720"/>
          <w:noEndnote/>
          <w:rtlGutter w:val="0"/>
          <w:docGrid w:linePitch="360"/>
        </w:sectPr>
      </w:pPr>
    </w:p>
    <w:tbl>
      <w:tblPr>
        <w:tblOverlap w:val="never"/>
        <w:jc w:val="center"/>
        <w:tblLayout w:type="fixed"/>
      </w:tblPr>
      <w:tblGrid>
        <w:gridCol w:w="1162"/>
        <w:gridCol w:w="1694"/>
        <w:gridCol w:w="1541"/>
        <w:gridCol w:w="1435"/>
        <w:gridCol w:w="1536"/>
        <w:gridCol w:w="1709"/>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740"/>
              <w:jc w:val="left"/>
            </w:pPr>
            <w:r>
              <w:rPr>
                <w:color w:val="000000"/>
                <w:spacing w:val="0"/>
                <w:w w:val="100"/>
                <w:position w:val="0"/>
              </w:rPr>
              <w:t>(</w:t>
            </w:r>
          </w:p>
          <w:p>
            <w:pPr>
              <w:pStyle w:val="Style31"/>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7,584,614.14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187,358.33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60,026.81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7,831,999.28</w:t>
            </w:r>
          </w:p>
        </w:tc>
      </w:tr>
      <w:tr>
        <w:trPr>
          <w:trHeight w:val="79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59" w:lineRule="exact"/>
              <w:ind w:left="0" w:right="0" w:firstLine="740"/>
              <w:jc w:val="left"/>
            </w:pP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rPr>
              <w:t>处置子公 司减少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2,615,192.61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222,931.29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2,838,123.90</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期</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4,513,410.53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3,776,944.58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185,893.99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8,476,249.10</w:t>
            </w:r>
          </w:p>
        </w:tc>
      </w:tr>
      <w:tr>
        <w:trPr>
          <w:trHeight w:val="62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12" w:lineRule="exact"/>
              <w:ind w:left="0" w:right="0" w:firstLine="0"/>
              <w:jc w:val="both"/>
              <w:rPr>
                <w:sz w:val="24"/>
                <w:szCs w:val="24"/>
              </w:rPr>
            </w:pPr>
            <w:r>
              <w:rPr>
                <w:color w:val="000000"/>
                <w:spacing w:val="0"/>
                <w:w w:val="100"/>
                <w:position w:val="0"/>
                <w:sz w:val="24"/>
                <w:szCs w:val="24"/>
              </w:rPr>
              <w:t>四、账面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54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期 末账面价 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1,100,134,535.90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94,279,439.51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17,540,883.70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168,523,245.19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1,380,478,104.30</w:t>
            </w:r>
          </w:p>
        </w:tc>
      </w:tr>
      <w:tr>
        <w:trPr>
          <w:trHeight w:val="835"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81" w:lineRule="exact"/>
              <w:ind w:left="0" w:right="0" w:firstLine="540"/>
              <w:jc w:val="both"/>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期 初账面价 值</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932,485,863.35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139,989,908.27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21,918,441.97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162,068,486.09</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1,256,462,699.68</w:t>
            </w:r>
          </w:p>
        </w:tc>
      </w:tr>
    </w:tbl>
    <w:p>
      <w:pPr>
        <w:widowControl w:val="0"/>
        <w:spacing w:after="339" w:line="1" w:lineRule="exact"/>
      </w:pPr>
    </w:p>
    <w:p>
      <w:pPr>
        <w:pStyle w:val="Style5"/>
        <w:keepNext w:val="0"/>
        <w:keepLines w:val="0"/>
        <w:widowControl w:val="0"/>
        <w:numPr>
          <w:ilvl w:val="0"/>
          <w:numId w:val="153"/>
        </w:numPr>
        <w:shd w:val="clear" w:color="auto" w:fill="auto"/>
        <w:bidi w:val="0"/>
        <w:spacing w:before="0" w:after="100" w:line="240" w:lineRule="auto"/>
        <w:ind w:left="0" w:right="0" w:firstLine="540"/>
        <w:jc w:val="left"/>
      </w:pPr>
      <w:bookmarkStart w:id="1048" w:name="bookmark1048"/>
      <w:bookmarkEnd w:id="1048"/>
      <w:r>
        <w:rPr>
          <w:b/>
          <w:bCs/>
          <w:color w:val="000000"/>
          <w:spacing w:val="0"/>
          <w:w w:val="100"/>
          <w:position w:val="0"/>
        </w:rPr>
        <w:t>.</w:t>
      </w:r>
      <w:r>
        <w:rPr>
          <w:b/>
          <w:bCs/>
          <w:color w:val="000000"/>
          <w:spacing w:val="0"/>
          <w:w w:val="100"/>
          <w:position w:val="0"/>
        </w:rPr>
        <w:t>暂时闲置的固定资产情况</w:t>
      </w:r>
    </w:p>
    <w:p>
      <w:pPr>
        <w:pStyle w:val="Style5"/>
        <w:keepNext w:val="0"/>
        <w:keepLines w:val="0"/>
        <w:widowControl w:val="0"/>
        <w:shd w:val="clear" w:color="auto" w:fill="auto"/>
        <w:bidi w:val="0"/>
        <w:spacing w:before="0" w:after="340" w:line="240" w:lineRule="auto"/>
        <w:ind w:left="0" w:right="0" w:firstLine="54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numPr>
          <w:ilvl w:val="0"/>
          <w:numId w:val="153"/>
        </w:numPr>
        <w:shd w:val="clear" w:color="auto" w:fill="auto"/>
        <w:tabs>
          <w:tab w:pos="970" w:val="left"/>
        </w:tabs>
        <w:bidi w:val="0"/>
        <w:spacing w:before="0" w:after="100" w:line="240" w:lineRule="auto"/>
        <w:ind w:left="0" w:right="0" w:firstLine="540"/>
        <w:jc w:val="left"/>
      </w:pPr>
      <w:bookmarkStart w:id="1049" w:name="bookmark1049"/>
      <w:bookmarkEnd w:id="1049"/>
      <w:r>
        <w:rPr>
          <w:b/>
          <w:bCs/>
          <w:color w:val="000000"/>
          <w:spacing w:val="0"/>
          <w:w w:val="100"/>
          <w:position w:val="0"/>
        </w:rPr>
        <w:t>.</w:t>
      </w:r>
      <w:r>
        <w:rPr>
          <w:b/>
          <w:bCs/>
          <w:color w:val="000000"/>
          <w:spacing w:val="0"/>
          <w:w w:val="100"/>
          <w:position w:val="0"/>
        </w:rPr>
        <w:t>通过融资租赁租入的固定资产情况</w:t>
      </w:r>
    </w:p>
    <w:p>
      <w:pPr>
        <w:pStyle w:val="Style5"/>
        <w:keepNext w:val="0"/>
        <w:keepLines w:val="0"/>
        <w:widowControl w:val="0"/>
        <w:shd w:val="clear" w:color="auto" w:fill="auto"/>
        <w:bidi w:val="0"/>
        <w:spacing w:before="0" w:after="340" w:line="240" w:lineRule="auto"/>
        <w:ind w:left="0" w:right="0" w:firstLine="54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numPr>
          <w:ilvl w:val="0"/>
          <w:numId w:val="153"/>
        </w:numPr>
        <w:shd w:val="clear" w:color="auto" w:fill="auto"/>
        <w:tabs>
          <w:tab w:pos="970" w:val="left"/>
        </w:tabs>
        <w:bidi w:val="0"/>
        <w:spacing w:before="0" w:after="100" w:line="240" w:lineRule="auto"/>
        <w:ind w:left="0" w:right="0" w:firstLine="540"/>
        <w:jc w:val="left"/>
      </w:pPr>
      <w:bookmarkStart w:id="1050" w:name="bookmark1050"/>
      <w:bookmarkEnd w:id="1050"/>
      <w:r>
        <w:rPr>
          <w:b/>
          <w:bCs/>
          <w:color w:val="000000"/>
          <w:spacing w:val="0"/>
          <w:w w:val="100"/>
          <w:position w:val="0"/>
        </w:rPr>
        <w:t>.</w:t>
      </w:r>
      <w:r>
        <w:rPr>
          <w:b/>
          <w:bCs/>
          <w:color w:val="000000"/>
          <w:spacing w:val="0"/>
          <w:w w:val="100"/>
          <w:position w:val="0"/>
        </w:rPr>
        <w:t>通过经营租赁租出的固定资产</w:t>
      </w:r>
    </w:p>
    <w:p>
      <w:pPr>
        <w:pStyle w:val="Style5"/>
        <w:keepNext w:val="0"/>
        <w:keepLines w:val="0"/>
        <w:widowControl w:val="0"/>
        <w:shd w:val="clear" w:color="auto" w:fill="auto"/>
        <w:bidi w:val="0"/>
        <w:spacing w:before="0" w:after="100" w:line="240" w:lineRule="auto"/>
        <w:ind w:left="0" w:right="0" w:firstLine="540"/>
        <w:jc w:val="both"/>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numPr>
          <w:ilvl w:val="0"/>
          <w:numId w:val="153"/>
        </w:numPr>
        <w:shd w:val="clear" w:color="auto" w:fill="auto"/>
        <w:tabs>
          <w:tab w:pos="970" w:val="left"/>
        </w:tabs>
        <w:bidi w:val="0"/>
        <w:spacing w:before="0" w:after="100" w:line="240" w:lineRule="auto"/>
        <w:ind w:left="0" w:right="0" w:firstLine="540"/>
        <w:jc w:val="both"/>
      </w:pPr>
      <w:bookmarkStart w:id="1051" w:name="bookmark1051"/>
      <w:bookmarkEnd w:id="1051"/>
      <w:r>
        <w:rPr>
          <w:b/>
          <w:bCs/>
          <w:color w:val="000000"/>
          <w:spacing w:val="0"/>
          <w:w w:val="100"/>
          <w:position w:val="0"/>
        </w:rPr>
        <w:t>.</w:t>
      </w:r>
      <w:r>
        <w:rPr>
          <w:b/>
          <w:bCs/>
          <w:color w:val="000000"/>
          <w:spacing w:val="0"/>
          <w:w w:val="100"/>
          <w:position w:val="0"/>
        </w:rPr>
        <w:t>未办妥产权证书的固定资产情况</w:t>
      </w:r>
    </w:p>
    <w:p>
      <w:pPr>
        <w:pStyle w:val="Style21"/>
        <w:keepNext/>
        <w:keepLines/>
        <w:widowControl w:val="0"/>
        <w:shd w:val="clear" w:color="auto" w:fill="auto"/>
        <w:bidi w:val="0"/>
        <w:spacing w:before="0" w:after="0" w:line="240" w:lineRule="auto"/>
        <w:ind w:left="0" w:right="0" w:firstLine="540"/>
        <w:jc w:val="both"/>
      </w:pPr>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052"/>
      <w:bookmarkEnd w:id="1053"/>
      <w:bookmarkEnd w:id="1054"/>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52"/>
        <w:gridCol w:w="3043"/>
        <w:gridCol w:w="3067"/>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pPr>
            <w:r>
              <w:rPr>
                <w:color w:val="000000"/>
                <w:spacing w:val="0"/>
                <w:w w:val="100"/>
                <w:position w:val="0"/>
              </w:rPr>
              <w:t>未办妥产权证书的原因</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新疆软件园办公楼</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47,904,271.97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新购置，办理中</w:t>
            </w:r>
          </w:p>
        </w:tc>
      </w:tr>
      <w:tr>
        <w:trPr>
          <w:trHeight w:val="137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中节能(环保)科技产业园</w:t>
            </w:r>
            <w:r>
              <w:rPr>
                <w:rFonts w:ascii="Times New Roman" w:eastAsia="Times New Roman" w:hAnsi="Times New Roman" w:cs="Times New Roman"/>
                <w:color w:val="000000"/>
                <w:spacing w:val="0"/>
                <w:w w:val="100"/>
                <w:position w:val="0"/>
                <w:sz w:val="20"/>
                <w:szCs w:val="20"/>
              </w:rPr>
              <w:t>22</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幢厂房</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23,639,113.88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年度苏州航天信息有限公 司购买中节能(环保)科技产业 园有限公司中节能(环保)科技 产业园</w:t>
            </w:r>
            <w:r>
              <w:rPr>
                <w:rFonts w:ascii="Times New Roman" w:eastAsia="Times New Roman" w:hAnsi="Times New Roman" w:cs="Times New Roman"/>
                <w:color w:val="000000"/>
                <w:spacing w:val="0"/>
                <w:w w:val="100"/>
                <w:position w:val="0"/>
                <w:sz w:val="20"/>
                <w:szCs w:val="20"/>
              </w:rPr>
              <w:t>22</w:t>
            </w:r>
            <w:r>
              <w:rPr>
                <w:color w:val="000000"/>
                <w:spacing w:val="0"/>
                <w:w w:val="100"/>
                <w:position w:val="0"/>
              </w:rPr>
              <w:t>幢厂房，截至</w:t>
            </w: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日尚未完成产权变更</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涿州二期房产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89,859,667.27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正在办理中</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广州智慧广场房产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20" w:right="0" w:firstLine="0"/>
              <w:jc w:val="left"/>
              <w:rPr>
                <w:sz w:val="20"/>
                <w:szCs w:val="20"/>
              </w:rPr>
            </w:pPr>
            <w:r>
              <w:rPr>
                <w:rFonts w:ascii="Times New Roman" w:eastAsia="Times New Roman" w:hAnsi="Times New Roman" w:cs="Times New Roman"/>
                <w:color w:val="000000"/>
                <w:spacing w:val="0"/>
                <w:w w:val="100"/>
                <w:position w:val="0"/>
                <w:sz w:val="20"/>
                <w:szCs w:val="20"/>
              </w:rPr>
              <w:t>227,045,132.08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正在办理中</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620" w:right="0" w:firstLine="0"/>
              <w:jc w:val="left"/>
              <w:rPr>
                <w:sz w:val="20"/>
                <w:szCs w:val="20"/>
              </w:rPr>
            </w:pPr>
            <w:r>
              <w:rPr>
                <w:rFonts w:ascii="Times New Roman" w:eastAsia="Times New Roman" w:hAnsi="Times New Roman" w:cs="Times New Roman"/>
                <w:color w:val="000000"/>
                <w:spacing w:val="0"/>
                <w:w w:val="100"/>
                <w:position w:val="0"/>
                <w:sz w:val="20"/>
                <w:szCs w:val="20"/>
              </w:rPr>
              <w:t>388,448,185.20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
        <w:keepNext w:val="0"/>
        <w:keepLines w:val="0"/>
        <w:widowControl w:val="0"/>
        <w:shd w:val="clear" w:color="auto" w:fill="auto"/>
        <w:bidi w:val="0"/>
        <w:spacing w:before="0" w:after="0" w:line="240" w:lineRule="auto"/>
        <w:ind w:left="0" w:right="0" w:firstLine="540"/>
        <w:jc w:val="both"/>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54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540"/>
        <w:jc w:val="both"/>
      </w:pPr>
      <w:r>
        <w:rPr>
          <w:b/>
          <w:bCs/>
          <w:color w:val="000000"/>
          <w:spacing w:val="0"/>
          <w:w w:val="100"/>
          <w:position w:val="0"/>
        </w:rPr>
        <w:t>固定资产清理</w:t>
      </w:r>
    </w:p>
    <w:p>
      <w:pPr>
        <w:pStyle w:val="Style5"/>
        <w:keepNext w:val="0"/>
        <w:keepLines w:val="0"/>
        <w:widowControl w:val="0"/>
        <w:shd w:val="clear" w:color="auto" w:fill="auto"/>
        <w:bidi w:val="0"/>
        <w:spacing w:before="0" w:after="100" w:line="240" w:lineRule="auto"/>
        <w:ind w:left="0" w:right="0" w:firstLine="540"/>
        <w:jc w:val="both"/>
        <w:sectPr>
          <w:footnotePr>
            <w:pos w:val="pageBottom"/>
            <w:numFmt w:val="decimal"/>
            <w:numRestart w:val="continuous"/>
          </w:footnotePr>
          <w:pgSz w:w="11900" w:h="16840"/>
          <w:pgMar w:top="1441" w:right="1247" w:bottom="1441" w:left="726" w:header="0" w:footer="3" w:gutter="0"/>
          <w:cols w:space="720"/>
          <w:noEndnote/>
          <w:rtlGutter w:val="0"/>
          <w:docGrid w:linePitch="360"/>
        </w:sectPr>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180" w:after="100" w:line="240" w:lineRule="auto"/>
        <w:ind w:left="0" w:right="0" w:firstLine="560"/>
        <w:jc w:val="left"/>
      </w:pPr>
      <w:bookmarkStart w:id="1055" w:name="bookmark1055"/>
      <w:r>
        <w:rPr>
          <w:b/>
          <w:bCs/>
          <w:color w:val="000000"/>
          <w:spacing w:val="0"/>
          <w:w w:val="100"/>
          <w:position w:val="0"/>
        </w:rPr>
        <w:t>2</w:t>
      </w:r>
      <w:bookmarkEnd w:id="1055"/>
      <w:r>
        <w:rPr>
          <w:b/>
          <w:bCs/>
          <w:color w:val="000000"/>
          <w:spacing w:val="0"/>
          <w:w w:val="100"/>
          <w:position w:val="0"/>
        </w:rPr>
        <w:t>2、在建工程</w:t>
      </w:r>
    </w:p>
    <w:p>
      <w:pPr>
        <w:pStyle w:val="Style5"/>
        <w:keepNext w:val="0"/>
        <w:keepLines w:val="0"/>
        <w:widowControl w:val="0"/>
        <w:shd w:val="clear" w:color="auto" w:fill="auto"/>
        <w:bidi w:val="0"/>
        <w:spacing w:before="0" w:after="100" w:line="240" w:lineRule="auto"/>
        <w:ind w:left="0" w:right="0" w:firstLine="560"/>
        <w:jc w:val="left"/>
      </w:pPr>
      <w:r>
        <w:rPr>
          <w:b/>
          <w:bCs/>
          <w:color w:val="000000"/>
          <w:spacing w:val="0"/>
          <w:w w:val="100"/>
          <w:position w:val="0"/>
        </w:rPr>
        <w:t>项目列示</w:t>
      </w:r>
    </w:p>
    <w:p>
      <w:pPr>
        <w:pStyle w:val="Style21"/>
        <w:keepNext/>
        <w:keepLines/>
        <w:widowControl w:val="0"/>
        <w:shd w:val="clear" w:color="auto" w:fill="auto"/>
        <w:bidi w:val="0"/>
        <w:spacing w:before="0" w:after="0" w:line="240" w:lineRule="auto"/>
        <w:ind w:left="0" w:right="0" w:firstLine="560"/>
        <w:jc w:val="both"/>
      </w:pPr>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056"/>
      <w:bookmarkEnd w:id="1057"/>
      <w:bookmarkEnd w:id="1058"/>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3202"/>
        <w:gridCol w:w="2938"/>
        <w:gridCol w:w="2938"/>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560" w:right="0" w:firstLine="0"/>
              <w:jc w:val="left"/>
              <w:rPr>
                <w:sz w:val="20"/>
                <w:szCs w:val="20"/>
              </w:rPr>
            </w:pPr>
            <w:r>
              <w:rPr>
                <w:rFonts w:ascii="Times New Roman" w:eastAsia="Times New Roman" w:hAnsi="Times New Roman" w:cs="Times New Roman"/>
                <w:color w:val="000000"/>
                <w:spacing w:val="0"/>
                <w:w w:val="100"/>
                <w:position w:val="0"/>
                <w:sz w:val="20"/>
                <w:szCs w:val="20"/>
              </w:rPr>
              <w:t>150,904,211.05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60" w:right="0" w:firstLine="0"/>
              <w:jc w:val="left"/>
              <w:rPr>
                <w:sz w:val="20"/>
                <w:szCs w:val="20"/>
              </w:rPr>
            </w:pPr>
            <w:r>
              <w:rPr>
                <w:rFonts w:ascii="Times New Roman" w:eastAsia="Times New Roman" w:hAnsi="Times New Roman" w:cs="Times New Roman"/>
                <w:color w:val="000000"/>
                <w:spacing w:val="0"/>
                <w:w w:val="100"/>
                <w:position w:val="0"/>
                <w:sz w:val="20"/>
                <w:szCs w:val="20"/>
              </w:rPr>
              <w:t>150,904,211.05</w:t>
            </w:r>
          </w:p>
        </w:tc>
      </w:tr>
    </w:tbl>
    <w:p>
      <w:pPr>
        <w:widowControl w:val="0"/>
        <w:spacing w:after="279" w:line="1" w:lineRule="exact"/>
      </w:pPr>
    </w:p>
    <w:p>
      <w:pPr>
        <w:pStyle w:val="Style5"/>
        <w:keepNext w:val="0"/>
        <w:keepLines w:val="0"/>
        <w:widowControl w:val="0"/>
        <w:shd w:val="clear" w:color="auto" w:fill="auto"/>
        <w:bidi w:val="0"/>
        <w:spacing w:before="0" w:after="340" w:line="269" w:lineRule="exact"/>
        <w:ind w:left="560" w:right="0" w:firstLine="0"/>
        <w:jc w:val="left"/>
      </w:pPr>
      <w:r>
        <w:rPr>
          <w:color w:val="000000"/>
          <w:spacing w:val="0"/>
          <w:w w:val="100"/>
          <w:position w:val="0"/>
        </w:rPr>
        <w:t xml:space="preserve">其他说明： </w:t>
      </w: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560" w:right="0" w:firstLine="0"/>
        <w:jc w:val="left"/>
      </w:pPr>
      <w:r>
        <w:rPr>
          <w:b/>
          <w:bCs/>
          <w:color w:val="000000"/>
          <w:spacing w:val="0"/>
          <w:w w:val="100"/>
          <w:position w:val="0"/>
        </w:rPr>
        <w:t>在建工程</w:t>
      </w:r>
    </w:p>
    <w:p>
      <w:pPr>
        <w:pStyle w:val="Style5"/>
        <w:keepNext w:val="0"/>
        <w:keepLines w:val="0"/>
        <w:widowControl w:val="0"/>
        <w:numPr>
          <w:ilvl w:val="0"/>
          <w:numId w:val="155"/>
        </w:numPr>
        <w:shd w:val="clear" w:color="auto" w:fill="auto"/>
        <w:bidi w:val="0"/>
        <w:spacing w:before="0" w:after="100" w:line="240" w:lineRule="auto"/>
        <w:ind w:left="0" w:right="0" w:firstLine="560"/>
        <w:jc w:val="both"/>
      </w:pPr>
      <w:bookmarkStart w:id="1059" w:name="bookmark1059"/>
      <w:bookmarkEnd w:id="1059"/>
      <w:r>
        <w:rPr>
          <w:b/>
          <w:bCs/>
          <w:color w:val="000000"/>
          <w:spacing w:val="0"/>
          <w:w w:val="100"/>
          <w:position w:val="0"/>
        </w:rPr>
        <w:t>.</w:t>
      </w:r>
      <w:r>
        <w:rPr>
          <w:b/>
          <w:bCs/>
          <w:color w:val="000000"/>
          <w:spacing w:val="0"/>
          <w:w w:val="100"/>
          <w:position w:val="0"/>
        </w:rPr>
        <w:t>在建工程情况</w:t>
      </w:r>
    </w:p>
    <w:p>
      <w:pPr>
        <w:pStyle w:val="Style21"/>
        <w:keepNext/>
        <w:keepLines/>
        <w:widowControl w:val="0"/>
        <w:shd w:val="clear" w:color="auto" w:fill="auto"/>
        <w:bidi w:val="0"/>
        <w:spacing w:before="0" w:after="0" w:line="240" w:lineRule="auto"/>
        <w:ind w:left="0" w:right="0" w:firstLine="560"/>
        <w:jc w:val="both"/>
      </w:pPr>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060"/>
      <w:bookmarkEnd w:id="1061"/>
      <w:bookmarkEnd w:id="1062"/>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1694"/>
        <w:gridCol w:w="998"/>
        <w:gridCol w:w="1003"/>
        <w:gridCol w:w="984"/>
        <w:gridCol w:w="1690"/>
        <w:gridCol w:w="998"/>
        <w:gridCol w:w="1694"/>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180"/>
              <w:jc w:val="left"/>
            </w:pPr>
            <w:r>
              <w:rPr>
                <w:color w:val="000000"/>
                <w:spacing w:val="0"/>
                <w:w w:val="100"/>
                <w:position w:val="0"/>
              </w:rPr>
              <w:t>账面余</w:t>
            </w:r>
          </w:p>
          <w:p>
            <w:pPr>
              <w:pStyle w:val="Style3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减值准 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账面价 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减值准 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浙江爱信诺办公 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91,164,674.59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91,164,674.59</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合肥高新区投资 创新中心办公楼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59,739,536.46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59,739,536.46</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150,904,211.05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150,904,211.05</w:t>
            </w:r>
          </w:p>
        </w:tc>
      </w:tr>
    </w:tbl>
    <w:p>
      <w:pPr>
        <w:widowControl w:val="0"/>
        <w:spacing w:after="379" w:line="1" w:lineRule="exact"/>
      </w:pPr>
    </w:p>
    <w:p>
      <w:pPr>
        <w:pStyle w:val="Style5"/>
        <w:keepNext w:val="0"/>
        <w:keepLines w:val="0"/>
        <w:widowControl w:val="0"/>
        <w:numPr>
          <w:ilvl w:val="0"/>
          <w:numId w:val="155"/>
        </w:numPr>
        <w:shd w:val="clear" w:color="auto" w:fill="auto"/>
        <w:bidi w:val="0"/>
        <w:spacing w:before="0" w:after="100" w:line="240" w:lineRule="auto"/>
        <w:ind w:left="0" w:right="0" w:firstLine="560"/>
        <w:jc w:val="both"/>
      </w:pPr>
      <w:bookmarkStart w:id="1063" w:name="bookmark1063"/>
      <w:bookmarkEnd w:id="1063"/>
      <w:r>
        <w:rPr>
          <w:b/>
          <w:bCs/>
          <w:color w:val="000000"/>
          <w:spacing w:val="0"/>
          <w:w w:val="100"/>
          <w:position w:val="0"/>
        </w:rPr>
        <w:t>.</w:t>
      </w:r>
      <w:r>
        <w:rPr>
          <w:b/>
          <w:bCs/>
          <w:color w:val="000000"/>
          <w:spacing w:val="0"/>
          <w:w w:val="100"/>
          <w:position w:val="0"/>
        </w:rPr>
        <w:t>重要在建工程项目本期变动情况</w:t>
      </w:r>
    </w:p>
    <w:p>
      <w:pPr>
        <w:pStyle w:val="Style21"/>
        <w:keepNext/>
        <w:keepLines/>
        <w:widowControl w:val="0"/>
        <w:shd w:val="clear" w:color="auto" w:fill="auto"/>
        <w:bidi w:val="0"/>
        <w:spacing w:before="0" w:after="0" w:line="240" w:lineRule="auto"/>
        <w:ind w:left="0" w:right="0" w:firstLine="560"/>
        <w:jc w:val="both"/>
      </w:pPr>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064"/>
      <w:bookmarkEnd w:id="1065"/>
      <w:bookmarkEnd w:id="106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left"/>
        <w:tblLayout w:type="fixed"/>
      </w:tblPr>
      <w:tblGrid>
        <w:gridCol w:w="1320"/>
        <w:gridCol w:w="869"/>
        <w:gridCol w:w="878"/>
        <w:gridCol w:w="869"/>
        <w:gridCol w:w="1022"/>
        <w:gridCol w:w="1003"/>
        <w:gridCol w:w="437"/>
        <w:gridCol w:w="706"/>
        <w:gridCol w:w="725"/>
        <w:gridCol w:w="437"/>
        <w:gridCol w:w="658"/>
        <w:gridCol w:w="542"/>
        <w:gridCol w:w="461"/>
      </w:tblGrid>
      <w:tr>
        <w:trPr>
          <w:trHeight w:val="246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预算 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160"/>
              <w:jc w:val="left"/>
            </w:pPr>
            <w:r>
              <w:rPr>
                <w:color w:val="000000"/>
                <w:spacing w:val="0"/>
                <w:w w:val="100"/>
                <w:position w:val="0"/>
              </w:rPr>
              <w:t>期初 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160" w:right="0" w:firstLine="0"/>
              <w:jc w:val="left"/>
            </w:pPr>
            <w:r>
              <w:rPr>
                <w:color w:val="000000"/>
                <w:spacing w:val="0"/>
                <w:w w:val="100"/>
                <w:position w:val="0"/>
              </w:rPr>
              <w:t>本期 增加 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7"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2"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FFFFFF"/>
            <w:textDirection w:val="tbRlV"/>
            <w:vAlign w:val="top"/>
          </w:tcPr>
          <w:p>
            <w:pPr>
              <w:pStyle w:val="Style71"/>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5" w:lineRule="exact"/>
              <w:ind w:left="0" w:right="0" w:firstLine="0"/>
              <w:jc w:val="center"/>
              <w:rPr>
                <w:sz w:val="20"/>
                <w:szCs w:val="20"/>
              </w:rPr>
            </w:pPr>
            <w:r>
              <w:rPr>
                <w:color w:val="000000"/>
                <w:spacing w:val="0"/>
                <w:w w:val="100"/>
                <w:position w:val="0"/>
                <w:sz w:val="18"/>
                <w:szCs w:val="18"/>
              </w:rPr>
              <w:t xml:space="preserve">工程 累计 投入 占预 算比 例 </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工程 进度</w:t>
            </w:r>
          </w:p>
        </w:tc>
        <w:tc>
          <w:tcPr>
            <w:tcBorders>
              <w:top w:val="single" w:sz="4"/>
              <w:left w:val="single" w:sz="4"/>
            </w:tcBorders>
            <w:shd w:val="clear" w:color="auto" w:fill="FFFFFF"/>
            <w:textDirection w:val="tbRlV"/>
            <w:vAlign w:val="top"/>
          </w:tcPr>
          <w:p>
            <w:pPr>
              <w:pStyle w:val="Style71"/>
              <w:keepNext w:val="0"/>
              <w:keepLines w:val="0"/>
              <w:widowControl w:val="0"/>
              <w:shd w:val="clear" w:color="auto" w:fill="auto"/>
              <w:bidi w:val="0"/>
              <w:spacing w:before="80" w:after="0" w:line="240" w:lineRule="auto"/>
              <w:ind w:left="0" w:right="0" w:firstLine="0"/>
              <w:jc w:val="right"/>
              <w:rPr>
                <w:sz w:val="20"/>
                <w:szCs w:val="20"/>
              </w:rPr>
            </w:pPr>
            <w:r>
              <w:rPr>
                <w:color w:val="000000"/>
                <w:spacing w:val="0"/>
                <w:w w:val="100"/>
                <w:position w:val="0"/>
                <w:sz w:val="20"/>
                <w:szCs w:val="20"/>
              </w:rPr>
              <w:t>利息资本化累计金额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其 中： 本期 利息 资本 化金</w:t>
            </w:r>
          </w:p>
          <w:p>
            <w:pPr>
              <w:pStyle w:val="Style3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textDirection w:val="tbRlV"/>
            <w:vAlign w:val="top"/>
          </w:tcPr>
          <w:p>
            <w:pPr>
              <w:pStyle w:val="Style71"/>
              <w:keepNext w:val="0"/>
              <w:keepLines w:val="0"/>
              <w:widowControl w:val="0"/>
              <w:shd w:val="clear" w:color="auto" w:fill="auto"/>
              <w:bidi w:val="0"/>
              <w:spacing w:before="120" w:after="0" w:line="240" w:lineRule="auto"/>
              <w:ind w:left="0" w:right="0" w:firstLine="0"/>
              <w:jc w:val="center"/>
              <w:rPr>
                <w:sz w:val="20"/>
                <w:szCs w:val="20"/>
              </w:rPr>
            </w:pPr>
            <w:r>
              <w:rPr>
                <w:color w:val="000000"/>
                <w:spacing w:val="0"/>
                <w:w w:val="100"/>
                <w:position w:val="0"/>
                <w:sz w:val="20"/>
                <w:szCs w:val="20"/>
              </w:rPr>
              <w:t>资金来源</w:t>
            </w:r>
          </w:p>
        </w:tc>
      </w:tr>
      <w:tr>
        <w:trPr>
          <w:trHeight w:val="10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59" w:lineRule="exact"/>
              <w:ind w:left="0" w:right="0" w:firstLine="0"/>
              <w:jc w:val="left"/>
            </w:pPr>
            <w:r>
              <w:rPr>
                <w:color w:val="000000"/>
                <w:spacing w:val="0"/>
                <w:w w:val="100"/>
                <w:position w:val="0"/>
              </w:rPr>
              <w:t>浙江爱信 诺办公楼</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106,2</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76,75</w:t>
            </w:r>
          </w:p>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4.84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91,164,</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674.59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9,745,</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205.63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100,909</w:t>
            </w:r>
          </w:p>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,880.22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94.95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0" w:lineRule="exact"/>
              <w:ind w:left="0" w:right="0" w:firstLine="0"/>
              <w:jc w:val="left"/>
            </w:pPr>
            <w:r>
              <w:rPr>
                <w:color w:val="000000"/>
                <w:spacing w:val="0"/>
                <w:w w:val="100"/>
                <w:position w:val="0"/>
              </w:rPr>
              <w:t>自 有 资 金</w:t>
            </w:r>
          </w:p>
        </w:tc>
      </w:tr>
      <w:tr>
        <w:trPr>
          <w:trHeight w:val="10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合肥高新 区投资创 新中心办 公楼</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 xml:space="preserve">77,50 </w:t>
            </w:r>
            <w:r>
              <w:rPr>
                <w:rFonts w:ascii="Times New Roman" w:eastAsia="Times New Roman" w:hAnsi="Times New Roman" w:cs="Times New Roman"/>
                <w:color w:val="000000"/>
                <w:spacing w:val="0"/>
                <w:w w:val="100"/>
                <w:position w:val="0"/>
                <w:sz w:val="20"/>
                <w:szCs w:val="20"/>
              </w:rPr>
              <w:t>7,000.</w:t>
            </w:r>
          </w:p>
          <w:p>
            <w:pPr>
              <w:pStyle w:val="Style31"/>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59,739,</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536.46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16,304</w:t>
            </w:r>
          </w:p>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,817.1</w:t>
            </w:r>
          </w:p>
          <w:p>
            <w:pPr>
              <w:pStyle w:val="Style31"/>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64,706,</w:t>
            </w:r>
          </w:p>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515.36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11,337,8</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83.48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0" w:lineRule="exact"/>
              <w:ind w:left="0" w:right="0" w:firstLine="0"/>
              <w:jc w:val="left"/>
            </w:pPr>
            <w:r>
              <w:rPr>
                <w:color w:val="000000"/>
                <w:spacing w:val="0"/>
                <w:w w:val="100"/>
                <w:position w:val="0"/>
              </w:rPr>
              <w:t>自 有 资 金</w:t>
            </w:r>
          </w:p>
        </w:tc>
      </w:tr>
      <w:tr>
        <w:trPr>
          <w:trHeight w:val="25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left"/>
        <w:tblLayout w:type="fixed"/>
      </w:tblPr>
      <w:tblGrid>
        <w:gridCol w:w="1320"/>
        <w:gridCol w:w="869"/>
        <w:gridCol w:w="878"/>
        <w:gridCol w:w="869"/>
        <w:gridCol w:w="1022"/>
        <w:gridCol w:w="1003"/>
        <w:gridCol w:w="437"/>
        <w:gridCol w:w="706"/>
        <w:gridCol w:w="725"/>
        <w:gridCol w:w="437"/>
        <w:gridCol w:w="658"/>
        <w:gridCol w:w="542"/>
        <w:gridCol w:w="461"/>
      </w:tblGrid>
      <w:tr>
        <w:trPr>
          <w:trHeight w:val="749"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183,7</w:t>
            </w:r>
          </w:p>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83,75</w:t>
            </w:r>
          </w:p>
          <w:p>
            <w:pPr>
              <w:pStyle w:val="Style31"/>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4.84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150,90</w:t>
            </w:r>
          </w:p>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4,211.0</w:t>
            </w:r>
          </w:p>
          <w:p>
            <w:pPr>
              <w:pStyle w:val="Style31"/>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26,050</w:t>
            </w:r>
          </w:p>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,022.7</w:t>
            </w:r>
          </w:p>
          <w:p>
            <w:pPr>
              <w:pStyle w:val="Style31"/>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165,616</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,395.58</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11,337,8</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219" w:line="1" w:lineRule="exact"/>
      </w:pPr>
    </w:p>
    <w:p>
      <w:pPr>
        <w:pStyle w:val="Style5"/>
        <w:keepNext w:val="0"/>
        <w:keepLines w:val="0"/>
        <w:widowControl w:val="0"/>
        <w:numPr>
          <w:ilvl w:val="0"/>
          <w:numId w:val="155"/>
        </w:numPr>
        <w:shd w:val="clear" w:color="auto" w:fill="auto"/>
        <w:tabs>
          <w:tab w:pos="990" w:val="left"/>
        </w:tabs>
        <w:bidi w:val="0"/>
        <w:spacing w:before="0" w:after="100" w:line="331" w:lineRule="exact"/>
        <w:ind w:left="0" w:right="0" w:firstLine="560"/>
        <w:jc w:val="left"/>
      </w:pPr>
      <w:bookmarkStart w:id="1067" w:name="bookmark1067"/>
      <w:bookmarkEnd w:id="1067"/>
      <w:r>
        <w:rPr>
          <w:b/>
          <w:bCs/>
          <w:color w:val="000000"/>
          <w:spacing w:val="0"/>
          <w:w w:val="100"/>
          <w:position w:val="0"/>
        </w:rPr>
        <w:t>.</w:t>
      </w:r>
      <w:r>
        <w:rPr>
          <w:b/>
          <w:bCs/>
          <w:color w:val="000000"/>
          <w:spacing w:val="0"/>
          <w:w w:val="100"/>
          <w:position w:val="0"/>
        </w:rPr>
        <w:t>本期计提在建工程减值准备情况</w:t>
      </w:r>
    </w:p>
    <w:p>
      <w:pPr>
        <w:pStyle w:val="Style21"/>
        <w:keepNext/>
        <w:keepLines/>
        <w:widowControl w:val="0"/>
        <w:shd w:val="clear" w:color="auto" w:fill="auto"/>
        <w:bidi w:val="0"/>
        <w:spacing w:before="0" w:after="0" w:line="274" w:lineRule="exact"/>
        <w:ind w:left="0" w:right="0" w:firstLine="560"/>
        <w:jc w:val="both"/>
      </w:pPr>
      <w:bookmarkStart w:id="1068" w:name="bookmark1068"/>
      <w:bookmarkStart w:id="1069" w:name="bookmark1069"/>
      <w:bookmarkStart w:id="1070" w:name="bookmark1070"/>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068"/>
      <w:bookmarkEnd w:id="1069"/>
      <w:bookmarkEnd w:id="1070"/>
    </w:p>
    <w:p>
      <w:pPr>
        <w:pStyle w:val="Style5"/>
        <w:keepNext w:val="0"/>
        <w:keepLines w:val="0"/>
        <w:widowControl w:val="0"/>
        <w:shd w:val="clear" w:color="auto" w:fill="auto"/>
        <w:bidi w:val="0"/>
        <w:spacing w:before="0" w:after="220" w:line="274" w:lineRule="exact"/>
        <w:ind w:left="560" w:right="0" w:firstLine="0"/>
        <w:jc w:val="left"/>
      </w:pPr>
      <w:r>
        <w:rPr>
          <w:color w:val="000000"/>
          <w:spacing w:val="0"/>
          <w:w w:val="100"/>
          <w:position w:val="0"/>
        </w:rPr>
        <w:t xml:space="preserve">其他说明 </w:t>
      </w: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0" w:line="331" w:lineRule="exact"/>
        <w:ind w:left="560" w:right="0" w:firstLine="0"/>
        <w:jc w:val="left"/>
      </w:pPr>
      <w:r>
        <w:rPr>
          <w:b/>
          <w:bCs/>
          <w:color w:val="000000"/>
          <w:spacing w:val="0"/>
          <w:w w:val="100"/>
          <w:position w:val="0"/>
        </w:rPr>
        <w:t>工程物资</w:t>
      </w:r>
    </w:p>
    <w:p>
      <w:pPr>
        <w:pStyle w:val="Style5"/>
        <w:keepNext w:val="0"/>
        <w:keepLines w:val="0"/>
        <w:widowControl w:val="0"/>
        <w:numPr>
          <w:ilvl w:val="0"/>
          <w:numId w:val="155"/>
        </w:numPr>
        <w:shd w:val="clear" w:color="auto" w:fill="auto"/>
        <w:tabs>
          <w:tab w:pos="990" w:val="left"/>
        </w:tabs>
        <w:bidi w:val="0"/>
        <w:spacing w:before="0" w:after="0" w:line="331" w:lineRule="exact"/>
        <w:ind w:left="0" w:right="0" w:firstLine="560"/>
        <w:jc w:val="left"/>
      </w:pPr>
      <w:bookmarkStart w:id="1071" w:name="bookmark1071"/>
      <w:bookmarkEnd w:id="1071"/>
      <w:r>
        <w:rPr>
          <w:b/>
          <w:bCs/>
          <w:color w:val="000000"/>
          <w:spacing w:val="0"/>
          <w:w w:val="100"/>
          <w:position w:val="0"/>
        </w:rPr>
        <w:t>.</w:t>
      </w:r>
      <w:r>
        <w:rPr>
          <w:b/>
          <w:bCs/>
          <w:color w:val="000000"/>
          <w:spacing w:val="0"/>
          <w:w w:val="100"/>
          <w:position w:val="0"/>
        </w:rPr>
        <w:t>工程物资情况</w:t>
      </w:r>
    </w:p>
    <w:p>
      <w:pPr>
        <w:pStyle w:val="Style5"/>
        <w:keepNext w:val="0"/>
        <w:keepLines w:val="0"/>
        <w:widowControl w:val="0"/>
        <w:shd w:val="clear" w:color="auto" w:fill="auto"/>
        <w:bidi w:val="0"/>
        <w:spacing w:before="0" w:after="220" w:line="331" w:lineRule="exact"/>
        <w:ind w:left="0" w:right="0" w:firstLine="56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tabs>
          <w:tab w:pos="1062" w:val="left"/>
        </w:tabs>
        <w:bidi w:val="0"/>
        <w:spacing w:before="0" w:after="0" w:line="331" w:lineRule="exact"/>
        <w:ind w:left="0" w:right="0" w:firstLine="560"/>
        <w:jc w:val="left"/>
      </w:pPr>
      <w:bookmarkStart w:id="1072" w:name="bookmark1072"/>
      <w:r>
        <w:rPr>
          <w:b/>
          <w:bCs/>
          <w:color w:val="000000"/>
          <w:spacing w:val="0"/>
          <w:w w:val="100"/>
          <w:position w:val="0"/>
        </w:rPr>
        <w:t>2</w:t>
      </w:r>
      <w:bookmarkEnd w:id="1072"/>
      <w:r>
        <w:rPr>
          <w:b/>
          <w:bCs/>
          <w:color w:val="000000"/>
          <w:spacing w:val="0"/>
          <w:w w:val="100"/>
          <w:position w:val="0"/>
        </w:rPr>
        <w:t>3、</w:t>
        <w:tab/>
        <w:t>生产性生物资产</w:t>
      </w:r>
    </w:p>
    <w:p>
      <w:pPr>
        <w:pStyle w:val="Style5"/>
        <w:keepNext w:val="0"/>
        <w:keepLines w:val="0"/>
        <w:widowControl w:val="0"/>
        <w:numPr>
          <w:ilvl w:val="0"/>
          <w:numId w:val="157"/>
        </w:numPr>
        <w:shd w:val="clear" w:color="auto" w:fill="auto"/>
        <w:tabs>
          <w:tab w:pos="1019" w:val="left"/>
        </w:tabs>
        <w:bidi w:val="0"/>
        <w:spacing w:before="0" w:after="0" w:line="331" w:lineRule="exact"/>
        <w:ind w:left="560" w:right="0" w:firstLine="0"/>
        <w:jc w:val="left"/>
      </w:pPr>
      <w:bookmarkStart w:id="1073" w:name="bookmark1073"/>
      <w:bookmarkEnd w:id="1073"/>
      <w:r>
        <w:rPr>
          <w:b/>
          <w:bCs/>
          <w:color w:val="000000"/>
          <w:spacing w:val="0"/>
          <w:w w:val="100"/>
          <w:position w:val="0"/>
        </w:rPr>
        <w:t>.</w:t>
      </w:r>
      <w:r>
        <w:rPr>
          <w:b/>
          <w:bCs/>
          <w:color w:val="000000"/>
          <w:spacing w:val="0"/>
          <w:w w:val="100"/>
          <w:position w:val="0"/>
        </w:rPr>
        <w:t xml:space="preserve">采用成本计量模式的生产性生物资产 </w:t>
      </w: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numPr>
          <w:ilvl w:val="0"/>
          <w:numId w:val="157"/>
        </w:numPr>
        <w:shd w:val="clear" w:color="auto" w:fill="auto"/>
        <w:tabs>
          <w:tab w:pos="990" w:val="left"/>
        </w:tabs>
        <w:bidi w:val="0"/>
        <w:spacing w:before="0" w:after="100" w:line="331" w:lineRule="exact"/>
        <w:ind w:left="0" w:right="0" w:firstLine="560"/>
        <w:jc w:val="left"/>
      </w:pPr>
      <w:bookmarkStart w:id="1074" w:name="bookmark1074"/>
      <w:bookmarkEnd w:id="1074"/>
      <w:r>
        <w:rPr>
          <w:b/>
          <w:bCs/>
          <w:color w:val="000000"/>
          <w:spacing w:val="0"/>
          <w:w w:val="100"/>
          <w:position w:val="0"/>
        </w:rPr>
        <w:t>.</w:t>
      </w:r>
      <w:r>
        <w:rPr>
          <w:b/>
          <w:bCs/>
          <w:color w:val="000000"/>
          <w:spacing w:val="0"/>
          <w:w w:val="100"/>
          <w:position w:val="0"/>
        </w:rPr>
        <w:t>采用公允价值计量模式的生产性生物资产</w:t>
      </w:r>
    </w:p>
    <w:p>
      <w:pPr>
        <w:pStyle w:val="Style21"/>
        <w:keepNext/>
        <w:keepLines/>
        <w:widowControl w:val="0"/>
        <w:shd w:val="clear" w:color="auto" w:fill="auto"/>
        <w:bidi w:val="0"/>
        <w:spacing w:before="0" w:after="0" w:line="274" w:lineRule="exact"/>
        <w:ind w:left="0" w:right="0" w:firstLine="560"/>
        <w:jc w:val="left"/>
      </w:pPr>
      <w:bookmarkStart w:id="1075" w:name="bookmark1075"/>
      <w:bookmarkStart w:id="1076" w:name="bookmark1076"/>
      <w:bookmarkStart w:id="1077" w:name="bookmark1077"/>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075"/>
      <w:bookmarkEnd w:id="1076"/>
      <w:bookmarkEnd w:id="1077"/>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220" w:line="240" w:lineRule="auto"/>
        <w:ind w:left="0" w:right="0" w:firstLine="560"/>
        <w:jc w:val="both"/>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tabs>
          <w:tab w:pos="1062" w:val="left"/>
        </w:tabs>
        <w:bidi w:val="0"/>
        <w:spacing w:before="0" w:after="100" w:line="331" w:lineRule="exact"/>
        <w:ind w:left="0" w:right="0" w:firstLine="560"/>
        <w:jc w:val="both"/>
      </w:pPr>
      <w:bookmarkStart w:id="1078" w:name="bookmark1078"/>
      <w:r>
        <w:rPr>
          <w:b/>
          <w:bCs/>
          <w:color w:val="000000"/>
          <w:spacing w:val="0"/>
          <w:w w:val="100"/>
          <w:position w:val="0"/>
        </w:rPr>
        <w:t>2</w:t>
      </w:r>
      <w:bookmarkEnd w:id="1078"/>
      <w:r>
        <w:rPr>
          <w:b/>
          <w:bCs/>
          <w:color w:val="000000"/>
          <w:spacing w:val="0"/>
          <w:w w:val="100"/>
          <w:position w:val="0"/>
        </w:rPr>
        <w:t>4、</w:t>
        <w:tab/>
        <w:t>油气资产</w:t>
      </w:r>
    </w:p>
    <w:p>
      <w:pPr>
        <w:pStyle w:val="Style21"/>
        <w:keepNext/>
        <w:keepLines/>
        <w:widowControl w:val="0"/>
        <w:shd w:val="clear" w:color="auto" w:fill="auto"/>
        <w:bidi w:val="0"/>
        <w:spacing w:before="0" w:after="220" w:line="274" w:lineRule="exact"/>
        <w:ind w:left="0" w:right="0" w:firstLine="560"/>
        <w:jc w:val="both"/>
      </w:pPr>
      <w:bookmarkStart w:id="1079" w:name="bookmark1079"/>
      <w:bookmarkStart w:id="1080" w:name="bookmark1080"/>
      <w:bookmarkStart w:id="1081" w:name="bookmark1081"/>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079"/>
      <w:bookmarkEnd w:id="1080"/>
      <w:bookmarkEnd w:id="1081"/>
    </w:p>
    <w:p>
      <w:pPr>
        <w:pStyle w:val="Style5"/>
        <w:keepNext w:val="0"/>
        <w:keepLines w:val="0"/>
        <w:widowControl w:val="0"/>
        <w:shd w:val="clear" w:color="auto" w:fill="auto"/>
        <w:tabs>
          <w:tab w:pos="1062" w:val="left"/>
        </w:tabs>
        <w:bidi w:val="0"/>
        <w:spacing w:before="0" w:after="100" w:line="331" w:lineRule="exact"/>
        <w:ind w:left="0" w:right="0" w:firstLine="560"/>
        <w:jc w:val="both"/>
      </w:pPr>
      <w:bookmarkStart w:id="1082" w:name="bookmark1082"/>
      <w:r>
        <w:rPr>
          <w:b/>
          <w:bCs/>
          <w:color w:val="000000"/>
          <w:spacing w:val="0"/>
          <w:w w:val="100"/>
          <w:position w:val="0"/>
        </w:rPr>
        <w:t>2</w:t>
      </w:r>
      <w:bookmarkEnd w:id="1082"/>
      <w:r>
        <w:rPr>
          <w:b/>
          <w:bCs/>
          <w:color w:val="000000"/>
          <w:spacing w:val="0"/>
          <w:w w:val="100"/>
          <w:position w:val="0"/>
        </w:rPr>
        <w:t>5、</w:t>
        <w:tab/>
        <w:t>使用权资产</w:t>
      </w:r>
    </w:p>
    <w:p>
      <w:pPr>
        <w:pStyle w:val="Style21"/>
        <w:keepNext/>
        <w:keepLines/>
        <w:widowControl w:val="0"/>
        <w:shd w:val="clear" w:color="auto" w:fill="auto"/>
        <w:bidi w:val="0"/>
        <w:spacing w:before="0" w:after="420" w:line="274" w:lineRule="exact"/>
        <w:ind w:left="0" w:right="0" w:firstLine="560"/>
        <w:jc w:val="both"/>
      </w:pPr>
      <w:bookmarkStart w:id="1083" w:name="bookmark1083"/>
      <w:bookmarkStart w:id="1084" w:name="bookmark1084"/>
      <w:bookmarkStart w:id="1085" w:name="bookmark1085"/>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083"/>
      <w:bookmarkEnd w:id="1084"/>
      <w:bookmarkEnd w:id="1085"/>
    </w:p>
    <w:p>
      <w:pPr>
        <w:pStyle w:val="Style5"/>
        <w:keepNext w:val="0"/>
        <w:keepLines w:val="0"/>
        <w:widowControl w:val="0"/>
        <w:shd w:val="clear" w:color="auto" w:fill="auto"/>
        <w:bidi w:val="0"/>
        <w:spacing w:before="0" w:after="100" w:line="240" w:lineRule="auto"/>
        <w:ind w:left="0" w:right="0" w:firstLine="560"/>
        <w:jc w:val="both"/>
      </w:pPr>
      <w:bookmarkStart w:id="1086" w:name="bookmark1086"/>
      <w:r>
        <w:rPr>
          <w:b/>
          <w:bCs/>
          <w:color w:val="000000"/>
          <w:spacing w:val="0"/>
          <w:w w:val="100"/>
          <w:position w:val="0"/>
        </w:rPr>
        <w:t>2</w:t>
      </w:r>
      <w:bookmarkEnd w:id="1086"/>
      <w:r>
        <w:rPr>
          <w:b/>
          <w:bCs/>
          <w:color w:val="000000"/>
          <w:spacing w:val="0"/>
          <w:w w:val="100"/>
          <w:position w:val="0"/>
        </w:rPr>
        <w:t>6、无形资产</w:t>
      </w:r>
    </w:p>
    <w:p>
      <w:pPr>
        <w:pStyle w:val="Style5"/>
        <w:keepNext w:val="0"/>
        <w:keepLines w:val="0"/>
        <w:widowControl w:val="0"/>
        <w:numPr>
          <w:ilvl w:val="0"/>
          <w:numId w:val="159"/>
        </w:numPr>
        <w:shd w:val="clear" w:color="auto" w:fill="auto"/>
        <w:bidi w:val="0"/>
        <w:spacing w:before="0" w:after="100" w:line="240" w:lineRule="auto"/>
        <w:ind w:left="0" w:right="0" w:firstLine="560"/>
        <w:jc w:val="both"/>
      </w:pPr>
      <w:bookmarkStart w:id="1087" w:name="bookmark1087"/>
      <w:bookmarkEnd w:id="1087"/>
      <w:r>
        <w:rPr>
          <w:b/>
          <w:bCs/>
          <w:color w:val="000000"/>
          <w:spacing w:val="0"/>
          <w:w w:val="100"/>
          <w:position w:val="0"/>
        </w:rPr>
        <w:t>.</w:t>
      </w:r>
      <w:r>
        <w:rPr>
          <w:b/>
          <w:bCs/>
          <w:color w:val="000000"/>
          <w:spacing w:val="0"/>
          <w:w w:val="100"/>
          <w:position w:val="0"/>
        </w:rPr>
        <w:t>无形资产情况</w:t>
      </w:r>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749"/>
        <w:gridCol w:w="1426"/>
        <w:gridCol w:w="422"/>
        <w:gridCol w:w="427"/>
        <w:gridCol w:w="1531"/>
        <w:gridCol w:w="1685"/>
        <w:gridCol w:w="1531"/>
        <w:gridCol w:w="1421"/>
        <w:gridCol w:w="1694"/>
      </w:tblGrid>
      <w:tr>
        <w:trPr>
          <w:trHeight w:val="13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textDirection w:val="tbRlV"/>
            <w:vAlign w:val="top"/>
          </w:tcPr>
          <w:p>
            <w:pPr>
              <w:pStyle w:val="Style71"/>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专利权</w:t>
            </w:r>
          </w:p>
        </w:tc>
        <w:tc>
          <w:tcPr>
            <w:tcBorders>
              <w:top w:val="single" w:sz="4"/>
              <w:left w:val="single" w:sz="4"/>
            </w:tcBorders>
            <w:shd w:val="clear" w:color="auto" w:fill="FFFFFF"/>
            <w:textDirection w:val="tbRlV"/>
            <w:vAlign w:val="top"/>
          </w:tcPr>
          <w:p>
            <w:pPr>
              <w:pStyle w:val="Style71"/>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非专利技术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著作权</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专有技术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一、账 面原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期 初余 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67,265,086.13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369,277,497.33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1,020,370,435.84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543,754,511.66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22,412,200.49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2,023,079,731.45</w:t>
            </w:r>
          </w:p>
        </w:tc>
      </w:tr>
      <w:tr>
        <w:trPr>
          <w:trHeight w:val="1075"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520"/>
              <w:jc w:val="both"/>
            </w:pPr>
            <w:r>
              <w:rPr>
                <w:rFonts w:ascii="Times New Roman" w:eastAsia="Times New Roman" w:hAnsi="Times New Roman" w:cs="Times New Roman"/>
                <w:color w:val="000000"/>
                <w:spacing w:val="0"/>
                <w:w w:val="100"/>
                <w:position w:val="0"/>
                <w:sz w:val="20"/>
                <w:szCs w:val="20"/>
              </w:rPr>
              <w:t>2 .</w:t>
            </w:r>
            <w:r>
              <w:rPr>
                <w:color w:val="000000"/>
                <w:spacing w:val="0"/>
                <w:w w:val="100"/>
                <w:position w:val="0"/>
              </w:rPr>
              <w:t>本期 增加 金额</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10,205,856.63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132,885,154.72</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231,162,361.30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307,203,170.88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681,456,543.53</w:t>
            </w:r>
          </w:p>
        </w:tc>
      </w:tr>
    </w:tbl>
    <w:p>
      <w:pPr>
        <w:spacing w:lineRule="exact" w:line="1"/>
        <w:rPr>
          <w:sz w:val="2"/>
          <w:szCs w:val="2"/>
        </w:rPr>
      </w:pPr>
      <w:r>
        <w:br w:type="page"/>
      </w:r>
    </w:p>
    <w:tbl>
      <w:tblPr>
        <w:tblOverlap w:val="never"/>
        <w:jc w:val="center"/>
        <w:tblLayout w:type="fixed"/>
      </w:tblPr>
      <w:tblGrid>
        <w:gridCol w:w="749"/>
        <w:gridCol w:w="1426"/>
        <w:gridCol w:w="422"/>
        <w:gridCol w:w="427"/>
        <w:gridCol w:w="1531"/>
        <w:gridCol w:w="1685"/>
        <w:gridCol w:w="1531"/>
        <w:gridCol w:w="1421"/>
        <w:gridCol w:w="1694"/>
      </w:tblGrid>
      <w:tr>
        <w:trPr>
          <w:trHeight w:val="80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购</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10,205,856.63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28,193,534.83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12,576,912.14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50,976,303.60</w:t>
            </w:r>
          </w:p>
        </w:tc>
      </w:tr>
      <w:tr>
        <w:trPr>
          <w:trHeight w:val="106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内 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110,086,666.64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202,968,826.47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294,626,258.74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607,681,751.85</w:t>
            </w:r>
          </w:p>
        </w:tc>
      </w:tr>
      <w:tr>
        <w:trPr>
          <w:trHeight w:val="134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企 业合 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22,798,488.08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22,798,488.08</w:t>
            </w:r>
          </w:p>
        </w:tc>
      </w:tr>
      <w:tr>
        <w:trPr>
          <w:trHeight w:val="109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0" w:lineRule="exact"/>
              <w:ind w:left="0" w:right="0" w:firstLine="0"/>
              <w:jc w:val="both"/>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本 期减 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27,216,481.00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163,371,586.82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190,588,067.82</w:t>
            </w:r>
          </w:p>
        </w:tc>
      </w:tr>
      <w:tr>
        <w:trPr>
          <w:trHeight w:val="79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处</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27,216,481.00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1,302,887.71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28,519,368.71</w:t>
            </w:r>
          </w:p>
        </w:tc>
      </w:tr>
      <w:tr>
        <w:trPr>
          <w:trHeight w:val="133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处置 子公 司减 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139,270,211.03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139,270,211.03</w:t>
            </w:r>
          </w:p>
        </w:tc>
      </w:tr>
      <w:tr>
        <w:trPr>
          <w:trHeight w:val="52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22,798,488.08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22,798,488.08</w:t>
            </w:r>
          </w:p>
        </w:tc>
      </w:tr>
      <w:tr>
        <w:trPr>
          <w:trHeight w:val="83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期 末余 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77,470,942.76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502,162,652.05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1,224,316,316.14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687,586,095.72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22,412,200.49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2,513,948,207.16</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二、累 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520"/>
              <w:jc w:val="both"/>
            </w:pPr>
            <w:r>
              <w:rPr>
                <w:rFonts w:ascii="Times New Roman" w:eastAsia="Times New Roman" w:hAnsi="Times New Roman" w:cs="Times New Roman"/>
                <w:color w:val="000000"/>
                <w:spacing w:val="0"/>
                <w:w w:val="100"/>
                <w:position w:val="0"/>
                <w:sz w:val="20"/>
                <w:szCs w:val="20"/>
              </w:rPr>
              <w:t xml:space="preserve">1 </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期初 余额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20,246,746.88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91,414,277.40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216,318,124.74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120,962,641.51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12,638,719.01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461,580,509.54</w:t>
            </w:r>
          </w:p>
        </w:tc>
      </w:tr>
      <w:tr>
        <w:trPr>
          <w:trHeight w:val="106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520"/>
              <w:jc w:val="both"/>
            </w:pPr>
            <w:r>
              <w:rPr>
                <w:rFonts w:ascii="Times New Roman" w:eastAsia="Times New Roman" w:hAnsi="Times New Roman" w:cs="Times New Roman"/>
                <w:color w:val="000000"/>
                <w:spacing w:val="0"/>
                <w:w w:val="100"/>
                <w:position w:val="0"/>
                <w:sz w:val="20"/>
                <w:szCs w:val="20"/>
              </w:rPr>
              <w:t>2 .</w:t>
            </w:r>
            <w:r>
              <w:rPr>
                <w:color w:val="000000"/>
                <w:spacing w:val="0"/>
                <w:w w:val="100"/>
                <w:position w:val="0"/>
              </w:rPr>
              <w:t>本期 增加 金额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1,419,599.61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52,776,834.32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116,582,625.70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58,417,066.71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2,080,532.64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231,276,658.98</w:t>
            </w:r>
          </w:p>
        </w:tc>
      </w:tr>
      <w:tr>
        <w:trPr>
          <w:trHeight w:val="83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）计 提</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1,419,599.61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47,013,464.78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116,582,625.70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58,417,066.71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2,080,532.64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225,513,289.44</w:t>
            </w:r>
          </w:p>
        </w:tc>
      </w:tr>
      <w:tr>
        <w:trPr>
          <w:trHeight w:val="52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5,763,369.54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5,763,369.54</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0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6" w:lineRule="exact"/>
              <w:ind w:left="0" w:right="0" w:firstLine="520"/>
              <w:jc w:val="both"/>
            </w:pPr>
            <w:r>
              <w:rPr>
                <w:rFonts w:ascii="Times New Roman" w:eastAsia="Times New Roman" w:hAnsi="Times New Roman" w:cs="Times New Roman"/>
                <w:color w:val="000000"/>
                <w:spacing w:val="0"/>
                <w:w w:val="100"/>
                <w:position w:val="0"/>
                <w:sz w:val="20"/>
                <w:szCs w:val="20"/>
              </w:rPr>
              <w:t>3 .</w:t>
            </w:r>
            <w:r>
              <w:rPr>
                <w:color w:val="000000"/>
                <w:spacing w:val="0"/>
                <w:w w:val="100"/>
                <w:position w:val="0"/>
              </w:rPr>
              <w:t>本期 减少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24,079,699.52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24,079,699.52</w:t>
            </w:r>
          </w:p>
        </w:tc>
      </w:tr>
    </w:tbl>
    <w:p>
      <w:pPr>
        <w:spacing w:lineRule="exact" w:line="1"/>
        <w:rPr>
          <w:sz w:val="2"/>
          <w:szCs w:val="2"/>
        </w:rPr>
      </w:pPr>
      <w:r>
        <w:br w:type="page"/>
      </w:r>
    </w:p>
    <w:tbl>
      <w:tblPr>
        <w:tblOverlap w:val="never"/>
        <w:jc w:val="center"/>
        <w:tblLayout w:type="fixed"/>
      </w:tblPr>
      <w:tblGrid>
        <w:gridCol w:w="749"/>
        <w:gridCol w:w="1426"/>
        <w:gridCol w:w="422"/>
        <w:gridCol w:w="427"/>
        <w:gridCol w:w="1531"/>
        <w:gridCol w:w="1685"/>
        <w:gridCol w:w="1531"/>
        <w:gridCol w:w="1421"/>
        <w:gridCol w:w="1694"/>
      </w:tblGrid>
      <w:tr>
        <w:trPr>
          <w:trHeight w:val="35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处</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1,302,887.71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1,302,887.71</w:t>
            </w:r>
          </w:p>
        </w:tc>
      </w:tr>
      <w:tr>
        <w:trPr>
          <w:trHeight w:val="133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5" w:lineRule="exact"/>
              <w:ind w:left="0" w:right="0" w:firstLine="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处置 子公 司减 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17,013,442.27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17,013,442.27</w:t>
            </w:r>
          </w:p>
        </w:tc>
      </w:tr>
      <w:tr>
        <w:trPr>
          <w:trHeight w:val="52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5,763,369.54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5,763,369.54</w:t>
            </w:r>
          </w:p>
        </w:tc>
      </w:tr>
      <w:tr>
        <w:trPr>
          <w:trHeight w:val="79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520"/>
              <w:jc w:val="both"/>
            </w:pPr>
            <w:r>
              <w:rPr>
                <w:rFonts w:ascii="Times New Roman" w:eastAsia="Times New Roman" w:hAnsi="Times New Roman" w:cs="Times New Roman"/>
                <w:color w:val="000000"/>
                <w:spacing w:val="0"/>
                <w:w w:val="100"/>
                <w:position w:val="0"/>
                <w:sz w:val="20"/>
                <w:szCs w:val="20"/>
              </w:rPr>
              <w:t>4 .</w:t>
            </w:r>
            <w:r>
              <w:rPr>
                <w:color w:val="000000"/>
                <w:spacing w:val="0"/>
                <w:w w:val="100"/>
                <w:position w:val="0"/>
              </w:rPr>
              <w:t>期末 余额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21,666,346.49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144,191,111.72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332,900,750.44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155,300,008.70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14,719,251.65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668,777,469.00</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三、减 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520"/>
              <w:jc w:val="both"/>
            </w:pPr>
            <w:r>
              <w:rPr>
                <w:rFonts w:ascii="Times New Roman" w:eastAsia="Times New Roman" w:hAnsi="Times New Roman" w:cs="Times New Roman"/>
                <w:color w:val="000000"/>
                <w:spacing w:val="0"/>
                <w:w w:val="100"/>
                <w:position w:val="0"/>
                <w:sz w:val="20"/>
                <w:szCs w:val="20"/>
              </w:rPr>
              <w:t xml:space="preserve">1 </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期初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78,406.00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12,488,164.67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3,690,056.46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16,256,627.13</w:t>
            </w:r>
          </w:p>
        </w:tc>
      </w:tr>
      <w:tr>
        <w:trPr>
          <w:trHeight w:val="107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520"/>
              <w:jc w:val="both"/>
            </w:pPr>
            <w:r>
              <w:rPr>
                <w:rFonts w:ascii="Times New Roman" w:eastAsia="Times New Roman" w:hAnsi="Times New Roman" w:cs="Times New Roman"/>
                <w:color w:val="000000"/>
                <w:spacing w:val="0"/>
                <w:w w:val="100"/>
                <w:position w:val="0"/>
                <w:sz w:val="20"/>
                <w:szCs w:val="20"/>
              </w:rPr>
              <w:t>2 .</w:t>
            </w:r>
            <w:r>
              <w:rPr>
                <w:color w:val="000000"/>
                <w:spacing w:val="0"/>
                <w:w w:val="100"/>
                <w:position w:val="0"/>
              </w:rPr>
              <w:t>本期 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1,793,958.36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4,139,670.13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877,049.26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6,810,677.75</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1,793,958.36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4,139,670.13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877,049.26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6,810,677.75</w:t>
            </w:r>
          </w:p>
        </w:tc>
      </w:tr>
      <w:tr>
        <w:trPr>
          <w:trHeight w:val="107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520"/>
              <w:jc w:val="both"/>
            </w:pPr>
            <w:r>
              <w:rPr>
                <w:rFonts w:ascii="Times New Roman" w:eastAsia="Times New Roman" w:hAnsi="Times New Roman" w:cs="Times New Roman"/>
                <w:color w:val="000000"/>
                <w:spacing w:val="0"/>
                <w:w w:val="100"/>
                <w:position w:val="0"/>
                <w:sz w:val="20"/>
                <w:szCs w:val="20"/>
              </w:rPr>
              <w:t>3 .</w:t>
            </w:r>
            <w:r>
              <w:rPr>
                <w:color w:val="000000"/>
                <w:spacing w:val="0"/>
                <w:w w:val="100"/>
                <w:position w:val="0"/>
              </w:rPr>
              <w:t>本期 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2,334,133.86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2,334,133.86</w:t>
            </w:r>
          </w:p>
        </w:tc>
      </w:tr>
      <w:tr>
        <w:trPr>
          <w:trHeight w:val="79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处</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2,334,133.86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2,334,133.86</w:t>
            </w:r>
          </w:p>
        </w:tc>
      </w:tr>
      <w:tr>
        <w:trPr>
          <w:trHeight w:val="79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520"/>
              <w:jc w:val="both"/>
            </w:pPr>
            <w:r>
              <w:rPr>
                <w:rFonts w:ascii="Times New Roman" w:eastAsia="Times New Roman" w:hAnsi="Times New Roman" w:cs="Times New Roman"/>
                <w:color w:val="000000"/>
                <w:spacing w:val="0"/>
                <w:w w:val="100"/>
                <w:position w:val="0"/>
                <w:sz w:val="20"/>
                <w:szCs w:val="20"/>
              </w:rPr>
              <w:t>4 .</w:t>
            </w:r>
            <w:r>
              <w:rPr>
                <w:color w:val="000000"/>
                <w:spacing w:val="0"/>
                <w:w w:val="100"/>
                <w:position w:val="0"/>
              </w:rPr>
              <w:t>期末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1,872,364.36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16,627,834.80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2,232,971.86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20,733,171.02</w:t>
            </w:r>
          </w:p>
        </w:tc>
      </w:tr>
      <w:tr>
        <w:trPr>
          <w:trHeight w:val="83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四、账 面价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期 末账 面价 值</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55,804,596.27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356,099,175.97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874,787,730.90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530,053,115.16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7,692,948.84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1,824,437,567.14</w:t>
            </w:r>
          </w:p>
        </w:tc>
      </w:tr>
      <w:tr>
        <w:trPr>
          <w:trHeight w:val="1109"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7" w:lineRule="exact"/>
              <w:ind w:left="0" w:right="0" w:firstLine="0"/>
              <w:jc w:val="both"/>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期 初账 面价 值</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47,018,339.25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277,784,813.93</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791,564,146.43</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419,101,813.69</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9,773,481.48</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1,545,242,594.78</w:t>
            </w:r>
          </w:p>
        </w:tc>
      </w:tr>
    </w:tbl>
    <w:p>
      <w:pPr>
        <w:pStyle w:val="Style28"/>
        <w:keepNext w:val="0"/>
        <w:keepLines w:val="0"/>
        <w:widowControl w:val="0"/>
        <w:shd w:val="clear" w:color="auto" w:fill="auto"/>
        <w:bidi w:val="0"/>
        <w:spacing w:before="0" w:after="0" w:line="240" w:lineRule="auto"/>
        <w:ind w:left="557" w:right="0" w:firstLine="0"/>
        <w:jc w:val="left"/>
        <w:rPr>
          <w:sz w:val="20"/>
          <w:szCs w:val="20"/>
        </w:rPr>
      </w:pPr>
      <w:r>
        <w:rPr>
          <w:color w:val="000000"/>
          <w:spacing w:val="0"/>
          <w:w w:val="100"/>
          <w:position w:val="0"/>
          <w:sz w:val="18"/>
          <w:szCs w:val="18"/>
        </w:rPr>
        <w:t>本期末通过公司内部研发形成的无形资产占无形资产余额的比例</w:t>
      </w:r>
      <w:r>
        <w:rPr>
          <w:rFonts w:ascii="Times New Roman" w:eastAsia="Times New Roman" w:hAnsi="Times New Roman" w:cs="Times New Roman"/>
          <w:color w:val="000000"/>
          <w:spacing w:val="0"/>
          <w:w w:val="100"/>
          <w:position w:val="0"/>
          <w:sz w:val="20"/>
          <w:szCs w:val="20"/>
        </w:rPr>
        <w:t>84.20%</w:t>
      </w:r>
      <w:r>
        <w:br w:type="page"/>
      </w:r>
    </w:p>
    <w:p>
      <w:pPr>
        <w:pStyle w:val="Style5"/>
        <w:keepNext w:val="0"/>
        <w:keepLines w:val="0"/>
        <w:widowControl w:val="0"/>
        <w:shd w:val="clear" w:color="auto" w:fill="auto"/>
        <w:bidi w:val="0"/>
        <w:spacing w:before="0" w:after="100" w:line="240" w:lineRule="auto"/>
        <w:ind w:left="1060" w:right="0" w:firstLine="0"/>
        <w:jc w:val="both"/>
      </w:pPr>
      <w:bookmarkStart w:id="1088" w:name="bookmark1088"/>
      <w:r>
        <w:rPr>
          <w:b/>
          <w:bCs/>
          <w:color w:val="000000"/>
          <w:spacing w:val="0"/>
          <w:w w:val="100"/>
          <w:position w:val="0"/>
        </w:rPr>
        <w:t>（</w:t>
      </w:r>
      <w:bookmarkEnd w:id="1088"/>
      <w:r>
        <w:rPr>
          <w:b/>
          <w:bCs/>
          <w:color w:val="000000"/>
          <w:spacing w:val="0"/>
          <w:w w:val="100"/>
          <w:position w:val="0"/>
        </w:rPr>
        <w:t>2）.</w:t>
      </w:r>
      <w:r>
        <w:rPr>
          <w:b/>
          <w:bCs/>
          <w:color w:val="000000"/>
          <w:spacing w:val="0"/>
          <w:w w:val="100"/>
          <w:position w:val="0"/>
        </w:rPr>
        <w:t>未办妥产权证书的土地使用权情况</w:t>
      </w:r>
    </w:p>
    <w:p>
      <w:pPr>
        <w:pStyle w:val="Style5"/>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1060" w:right="0" w:firstLine="0"/>
        <w:jc w:val="both"/>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1060" w:right="0" w:firstLine="0"/>
        <w:jc w:val="both"/>
      </w:pPr>
      <w:bookmarkStart w:id="1089" w:name="bookmark1089"/>
      <w:r>
        <w:rPr>
          <w:b/>
          <w:bCs/>
          <w:color w:val="000000"/>
          <w:spacing w:val="0"/>
          <w:w w:val="100"/>
          <w:position w:val="0"/>
        </w:rPr>
        <w:t>2</w:t>
      </w:r>
      <w:bookmarkEnd w:id="1089"/>
      <w:r>
        <w:rPr>
          <w:b/>
          <w:bCs/>
          <w:color w:val="000000"/>
          <w:spacing w:val="0"/>
          <w:w w:val="100"/>
          <w:position w:val="0"/>
        </w:rPr>
        <w:t>7、开发支出</w:t>
      </w:r>
    </w:p>
    <w:p>
      <w:pPr>
        <w:pStyle w:val="Style21"/>
        <w:keepNext/>
        <w:keepLines/>
        <w:widowControl w:val="0"/>
        <w:shd w:val="clear" w:color="auto" w:fill="auto"/>
        <w:bidi w:val="0"/>
        <w:spacing w:before="0" w:after="0" w:line="240" w:lineRule="auto"/>
        <w:ind w:left="1060" w:right="0" w:firstLine="0"/>
        <w:jc w:val="both"/>
      </w:pPr>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090"/>
      <w:bookmarkEnd w:id="1091"/>
      <w:bookmarkEnd w:id="1092"/>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734"/>
        <w:gridCol w:w="1570"/>
        <w:gridCol w:w="1728"/>
        <w:gridCol w:w="437"/>
        <w:gridCol w:w="1570"/>
        <w:gridCol w:w="1570"/>
        <w:gridCol w:w="1570"/>
        <w:gridCol w:w="230"/>
        <w:gridCol w:w="1574"/>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 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内部开发支出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其 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外协研发支出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确认为无形资 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转入当期损益</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研究 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634,708,786.41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162,757,064.63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797,465,851.04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开发 阶段</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157,006,071.96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498,111,815.08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237,742669.34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607,681,751.85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132,877,958.26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152,300,846.27</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157,006,071.96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1,132,820,601.49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400,499,733.97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607,681,751.85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930,343,809.30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152,300,846.27</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1060" w:right="0" w:firstLine="0"/>
        <w:jc w:val="both"/>
      </w:pPr>
      <w:bookmarkStart w:id="1093" w:name="bookmark1093"/>
      <w:r>
        <w:rPr>
          <w:b/>
          <w:bCs/>
          <w:color w:val="000000"/>
          <w:spacing w:val="0"/>
          <w:w w:val="100"/>
          <w:position w:val="0"/>
        </w:rPr>
        <w:t>2</w:t>
      </w:r>
      <w:bookmarkEnd w:id="1093"/>
      <w:r>
        <w:rPr>
          <w:b/>
          <w:bCs/>
          <w:color w:val="000000"/>
          <w:spacing w:val="0"/>
          <w:w w:val="100"/>
          <w:position w:val="0"/>
        </w:rPr>
        <w:t>8、商誉</w:t>
      </w:r>
    </w:p>
    <w:p>
      <w:pPr>
        <w:pStyle w:val="Style5"/>
        <w:keepNext w:val="0"/>
        <w:keepLines w:val="0"/>
        <w:widowControl w:val="0"/>
        <w:shd w:val="clear" w:color="auto" w:fill="auto"/>
        <w:bidi w:val="0"/>
        <w:spacing w:before="0" w:after="100" w:line="240" w:lineRule="auto"/>
        <w:ind w:left="1060" w:right="0" w:firstLine="0"/>
        <w:jc w:val="both"/>
      </w:pPr>
      <w:bookmarkStart w:id="1094" w:name="bookmark1094"/>
      <w:r>
        <w:rPr>
          <w:b/>
          <w:bCs/>
          <w:color w:val="000000"/>
          <w:spacing w:val="0"/>
          <w:w w:val="100"/>
          <w:position w:val="0"/>
        </w:rPr>
        <w:t>（</w:t>
      </w:r>
      <w:bookmarkEnd w:id="1094"/>
      <w:r>
        <w:rPr>
          <w:b/>
          <w:bCs/>
          <w:color w:val="000000"/>
          <w:spacing w:val="0"/>
          <w:w w:val="100"/>
          <w:position w:val="0"/>
        </w:rPr>
        <w:t>1）.</w:t>
      </w:r>
      <w:r>
        <w:rPr>
          <w:b/>
          <w:bCs/>
          <w:color w:val="000000"/>
          <w:spacing w:val="0"/>
          <w:w w:val="100"/>
          <w:position w:val="0"/>
        </w:rPr>
        <w:t>商誉账面原值</w:t>
      </w:r>
    </w:p>
    <w:p>
      <w:pPr>
        <w:pStyle w:val="Style21"/>
        <w:keepNext/>
        <w:keepLines/>
        <w:widowControl w:val="0"/>
        <w:shd w:val="clear" w:color="auto" w:fill="auto"/>
        <w:bidi w:val="0"/>
        <w:spacing w:before="0" w:after="0" w:line="240" w:lineRule="auto"/>
        <w:ind w:left="1060" w:right="0" w:firstLine="0"/>
        <w:jc w:val="both"/>
      </w:pPr>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095"/>
      <w:bookmarkEnd w:id="1096"/>
      <w:bookmarkEnd w:id="1097"/>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44"/>
        <w:gridCol w:w="1176"/>
        <w:gridCol w:w="1205"/>
        <w:gridCol w:w="1181"/>
        <w:gridCol w:w="1200"/>
        <w:gridCol w:w="1190"/>
        <w:gridCol w:w="1166"/>
      </w:tblGrid>
      <w:tr>
        <w:trPr>
          <w:trHeight w:val="29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被投资单位名称或 形成商誉的事项</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企业合并 形成的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航天网安技术（深 圳）有限公司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473,361,74</w:t>
            </w:r>
          </w:p>
          <w:p>
            <w:pPr>
              <w:pStyle w:val="Style31"/>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473,361,7</w:t>
            </w:r>
          </w:p>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47.62</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航信德利信息系统 （上海）有限公司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454,633,63</w:t>
            </w:r>
          </w:p>
          <w:p>
            <w:pPr>
              <w:pStyle w:val="Style31"/>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454,633,6</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34.91</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北京捷文科技股份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209,647,08</w:t>
            </w:r>
          </w:p>
          <w:p>
            <w:pPr>
              <w:pStyle w:val="Style31"/>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209,647,0</w:t>
            </w:r>
          </w:p>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83.21</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深圳航信德诚科技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18,426,258</w:t>
            </w:r>
          </w:p>
          <w:p>
            <w:pPr>
              <w:pStyle w:val="Style31"/>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18,426,258</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北京航天世纪规划 设计院有限公司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8,870,611.</w:t>
            </w:r>
          </w:p>
          <w:p>
            <w:pPr>
              <w:pStyle w:val="Style31"/>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8,870,611.</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航天信息系统工程 （北京）有限公司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936,821.91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936,821.9</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湖南航天信息有限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666,040.44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666,040.4</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西部安全认证中心 有限责任公司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603,285.25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603,285.2</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航天信息股份有限 公司金盾分公司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498,528.34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498,528.3</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江西航天信息有限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2,779.03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2,779.03</w:t>
            </w:r>
          </w:p>
        </w:tc>
      </w:tr>
      <w:tr>
        <w:trPr>
          <w:trHeight w:val="499"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1,167,646,</w:t>
            </w:r>
          </w:p>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790.68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18,426,258</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1,149,220,</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531.94</w:t>
            </w:r>
          </w:p>
        </w:tc>
      </w:tr>
    </w:tbl>
    <w:p>
      <w:pPr>
        <w:spacing w:lineRule="exact" w:line="1"/>
        <w:rPr>
          <w:sz w:val="2"/>
          <w:szCs w:val="2"/>
        </w:rPr>
      </w:pPr>
      <w:r>
        <w:br w:type="page"/>
      </w:r>
    </w:p>
    <w:p>
      <w:pPr>
        <w:pStyle w:val="Style5"/>
        <w:keepNext w:val="0"/>
        <w:keepLines w:val="0"/>
        <w:widowControl w:val="0"/>
        <w:shd w:val="clear" w:color="auto" w:fill="auto"/>
        <w:bidi w:val="0"/>
        <w:spacing w:before="0" w:after="120" w:line="240" w:lineRule="auto"/>
        <w:ind w:left="1060" w:right="0" w:firstLine="0"/>
        <w:jc w:val="left"/>
      </w:pPr>
      <w:bookmarkStart w:id="1098" w:name="bookmark1098"/>
      <w:r>
        <w:rPr>
          <w:b/>
          <w:bCs/>
          <w:color w:val="000000"/>
          <w:spacing w:val="0"/>
          <w:w w:val="100"/>
          <w:position w:val="0"/>
        </w:rPr>
        <w:t>（</w:t>
      </w:r>
      <w:bookmarkEnd w:id="1098"/>
      <w:r>
        <w:rPr>
          <w:b/>
          <w:bCs/>
          <w:color w:val="000000"/>
          <w:spacing w:val="0"/>
          <w:w w:val="100"/>
          <w:position w:val="0"/>
        </w:rPr>
        <w:t>2）.</w:t>
      </w:r>
      <w:r>
        <w:rPr>
          <w:b/>
          <w:bCs/>
          <w:color w:val="000000"/>
          <w:spacing w:val="0"/>
          <w:w w:val="100"/>
          <w:position w:val="0"/>
        </w:rPr>
        <w:t>商誉减值准备</w:t>
      </w:r>
    </w:p>
    <w:p>
      <w:pPr>
        <w:pStyle w:val="Style21"/>
        <w:keepNext/>
        <w:keepLines/>
        <w:widowControl w:val="0"/>
        <w:shd w:val="clear" w:color="auto" w:fill="auto"/>
        <w:bidi w:val="0"/>
        <w:spacing w:before="0" w:after="0" w:line="240" w:lineRule="auto"/>
        <w:ind w:left="1060" w:right="0" w:firstLine="0"/>
        <w:jc w:val="left"/>
      </w:pPr>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099"/>
      <w:bookmarkEnd w:id="1100"/>
      <w:bookmarkEnd w:id="1101"/>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99"/>
        <w:gridCol w:w="1531"/>
        <w:gridCol w:w="955"/>
        <w:gridCol w:w="926"/>
        <w:gridCol w:w="1426"/>
        <w:gridCol w:w="989"/>
        <w:gridCol w:w="1536"/>
      </w:tblGrid>
      <w:tr>
        <w:trPr>
          <w:trHeight w:val="283" w:hRule="exact"/>
        </w:trPr>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47"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both"/>
            </w:pPr>
            <w:r>
              <w:rPr>
                <w:color w:val="000000"/>
                <w:spacing w:val="0"/>
                <w:w w:val="100"/>
                <w:position w:val="0"/>
              </w:rPr>
              <w:t>深圳航信德诚科 技有限公司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18,426,258.74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18,426,258.74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北京航天世纪规 划设计院有限公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7,802,714.61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7,802,714.61</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航信德利信息系 统（上海）有限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213,677,808.41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213,677,808.41</w:t>
            </w:r>
          </w:p>
        </w:tc>
      </w:tr>
      <w:tr>
        <w:trPr>
          <w:trHeight w:val="30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239,906,781.76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18,426,258.74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221,480,523.02</w:t>
            </w:r>
          </w:p>
        </w:tc>
      </w:tr>
    </w:tbl>
    <w:p>
      <w:pPr>
        <w:widowControl w:val="0"/>
        <w:spacing w:after="319" w:line="1" w:lineRule="exact"/>
      </w:pPr>
    </w:p>
    <w:p>
      <w:pPr>
        <w:pStyle w:val="Style5"/>
        <w:keepNext w:val="0"/>
        <w:keepLines w:val="0"/>
        <w:widowControl w:val="0"/>
        <w:shd w:val="clear" w:color="auto" w:fill="auto"/>
        <w:bidi w:val="0"/>
        <w:spacing w:before="0" w:after="120" w:line="240" w:lineRule="auto"/>
        <w:ind w:left="1060" w:right="0" w:firstLine="0"/>
        <w:jc w:val="left"/>
      </w:pPr>
      <w:bookmarkStart w:id="1102" w:name="bookmark1102"/>
      <w:r>
        <w:rPr>
          <w:b/>
          <w:bCs/>
          <w:color w:val="000000"/>
          <w:spacing w:val="0"/>
          <w:w w:val="100"/>
          <w:position w:val="0"/>
        </w:rPr>
        <w:t>（</w:t>
      </w:r>
      <w:bookmarkEnd w:id="1102"/>
      <w:r>
        <w:rPr>
          <w:b/>
          <w:bCs/>
          <w:color w:val="000000"/>
          <w:spacing w:val="0"/>
          <w:w w:val="100"/>
          <w:position w:val="0"/>
        </w:rPr>
        <w:t>3）.</w:t>
      </w:r>
      <w:r>
        <w:rPr>
          <w:b/>
          <w:bCs/>
          <w:color w:val="000000"/>
          <w:spacing w:val="0"/>
          <w:w w:val="100"/>
          <w:position w:val="0"/>
        </w:rPr>
        <w:t>商誉所在资产组或资产组组合的相关信息</w:t>
      </w:r>
    </w:p>
    <w:p>
      <w:pPr>
        <w:pStyle w:val="Style21"/>
        <w:keepNext/>
        <w:keepLines/>
        <w:widowControl w:val="0"/>
        <w:shd w:val="clear" w:color="auto" w:fill="auto"/>
        <w:bidi w:val="0"/>
        <w:spacing w:before="0" w:after="0" w:line="240" w:lineRule="auto"/>
        <w:ind w:left="1060" w:right="0" w:firstLine="0"/>
        <w:jc w:val="both"/>
      </w:pPr>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103"/>
      <w:bookmarkEnd w:id="1104"/>
      <w:bookmarkEnd w:id="1105"/>
    </w:p>
    <w:p>
      <w:pPr>
        <w:pStyle w:val="Style5"/>
        <w:keepNext w:val="0"/>
        <w:keepLines w:val="0"/>
        <w:widowControl w:val="0"/>
        <w:shd w:val="clear" w:color="auto" w:fill="auto"/>
        <w:bidi w:val="0"/>
        <w:spacing w:before="0" w:after="120" w:line="240" w:lineRule="auto"/>
        <w:ind w:left="1540" w:right="0" w:firstLine="0"/>
        <w:jc w:val="left"/>
      </w:pPr>
      <w:bookmarkStart w:id="1106" w:name="bookmark1106"/>
      <w:r>
        <w:rPr>
          <w:color w:val="000000"/>
          <w:spacing w:val="0"/>
          <w:w w:val="100"/>
          <w:position w:val="0"/>
          <w:sz w:val="20"/>
          <w:szCs w:val="20"/>
        </w:rPr>
        <w:t>1</w:t>
      </w:r>
      <w:bookmarkEnd w:id="1106"/>
      <w:r>
        <w:rPr>
          <w:color w:val="000000"/>
          <w:spacing w:val="0"/>
          <w:w w:val="100"/>
          <w:position w:val="0"/>
          <w:sz w:val="20"/>
          <w:szCs w:val="20"/>
        </w:rPr>
        <w:t>）</w:t>
      </w:r>
      <w:r>
        <w:rPr>
          <w:color w:val="000000"/>
          <w:spacing w:val="0"/>
          <w:w w:val="100"/>
          <w:position w:val="0"/>
        </w:rPr>
        <w:t>北京捷文科技有限公司资产组或资产组组合</w:t>
      </w:r>
    </w:p>
    <w:p>
      <w:pPr>
        <w:pStyle w:val="Style28"/>
        <w:keepNext w:val="0"/>
        <w:keepLines w:val="0"/>
        <w:widowControl w:val="0"/>
        <w:shd w:val="clear" w:color="auto" w:fill="auto"/>
        <w:bidi w:val="0"/>
        <w:spacing w:before="0" w:after="0" w:line="240" w:lineRule="auto"/>
        <w:ind w:left="542" w:right="0" w:firstLine="0"/>
        <w:jc w:val="left"/>
      </w:pPr>
      <w:r>
        <w:rPr>
          <w:color w:val="000000"/>
          <w:spacing w:val="0"/>
          <w:w w:val="100"/>
          <w:position w:val="0"/>
        </w:rPr>
        <w:t>①</w:t>
      </w:r>
      <w:r>
        <w:rPr>
          <w:color w:val="333333"/>
          <w:spacing w:val="0"/>
          <w:w w:val="100"/>
          <w:position w:val="0"/>
        </w:rPr>
        <w:t>商誉所在资产组或资产组组合相关信息</w:t>
      </w:r>
    </w:p>
    <w:tbl>
      <w:tblPr>
        <w:tblOverlap w:val="never"/>
        <w:jc w:val="center"/>
        <w:tblLayout w:type="fixed"/>
      </w:tblPr>
      <w:tblGrid>
        <w:gridCol w:w="4550"/>
        <w:gridCol w:w="4550"/>
      </w:tblGrid>
      <w:tr>
        <w:trPr>
          <w:trHeight w:val="422" w:hRule="exact"/>
        </w:trPr>
        <w:tc>
          <w:tcPr>
            <w:tcBorders>
              <w:top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333333"/>
                <w:spacing w:val="0"/>
                <w:w w:val="100"/>
                <w:position w:val="0"/>
              </w:rPr>
              <w:t>资产组或资产组组合的构成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购买日资产组公允价值持续计算的账面价值</w:t>
            </w:r>
          </w:p>
        </w:tc>
      </w:tr>
      <w:tr>
        <w:trPr>
          <w:trHeight w:val="418" w:hRule="exact"/>
        </w:trPr>
        <w:tc>
          <w:tcPr>
            <w:tcBorders>
              <w:top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资产组或资产组组合的账面价值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3080" w:right="0" w:firstLine="0"/>
              <w:jc w:val="left"/>
            </w:pPr>
            <w:r>
              <w:rPr>
                <w:color w:val="000000"/>
                <w:spacing w:val="0"/>
                <w:w w:val="100"/>
                <w:position w:val="0"/>
                <w:sz w:val="20"/>
                <w:szCs w:val="20"/>
              </w:rPr>
              <w:t xml:space="preserve">7,136. </w:t>
            </w:r>
            <w:r>
              <w:rPr>
                <w:color w:val="000000"/>
                <w:spacing w:val="0"/>
                <w:w w:val="100"/>
                <w:position w:val="0"/>
                <w:sz w:val="20"/>
                <w:szCs w:val="20"/>
              </w:rPr>
              <w:t xml:space="preserve">99 </w:t>
            </w:r>
            <w:r>
              <w:rPr>
                <w:color w:val="000000"/>
                <w:spacing w:val="0"/>
                <w:w w:val="100"/>
                <w:position w:val="0"/>
              </w:rPr>
              <w:t>万元</w:t>
            </w:r>
          </w:p>
        </w:tc>
      </w:tr>
      <w:tr>
        <w:trPr>
          <w:trHeight w:val="557" w:hRule="exact"/>
        </w:trPr>
        <w:tc>
          <w:tcPr>
            <w:tcBorders>
              <w:top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pPr>
            <w:r>
              <w:rPr>
                <w:color w:val="000000"/>
                <w:spacing w:val="0"/>
                <w:w w:val="100"/>
                <w:position w:val="0"/>
              </w:rPr>
              <w:t>分摊至本资产组或资产组组合的商誉账面价值 及分摊方法</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980" w:right="0" w:firstLine="0"/>
              <w:jc w:val="left"/>
            </w:pPr>
            <w:r>
              <w:rPr>
                <w:color w:val="000000"/>
                <w:spacing w:val="0"/>
                <w:w w:val="100"/>
                <w:position w:val="0"/>
                <w:sz w:val="20"/>
                <w:szCs w:val="20"/>
              </w:rPr>
              <w:t xml:space="preserve">34,941.18 </w:t>
            </w:r>
            <w:r>
              <w:rPr>
                <w:color w:val="000000"/>
                <w:spacing w:val="0"/>
                <w:w w:val="100"/>
                <w:position w:val="0"/>
              </w:rPr>
              <w:t>万元</w:t>
            </w:r>
          </w:p>
        </w:tc>
      </w:tr>
      <w:tr>
        <w:trPr>
          <w:trHeight w:val="283" w:hRule="exact"/>
        </w:trPr>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包含商誉的资产组或资产组组合的账面价值</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980" w:right="0" w:firstLine="0"/>
              <w:jc w:val="left"/>
            </w:pPr>
            <w:r>
              <w:rPr>
                <w:color w:val="000000"/>
                <w:spacing w:val="0"/>
                <w:w w:val="100"/>
                <w:position w:val="0"/>
                <w:sz w:val="20"/>
                <w:szCs w:val="20"/>
              </w:rPr>
              <w:t xml:space="preserve">42,078.17 </w:t>
            </w:r>
            <w:r>
              <w:rPr>
                <w:color w:val="000000"/>
                <w:spacing w:val="0"/>
                <w:w w:val="100"/>
                <w:position w:val="0"/>
              </w:rPr>
              <w:t>万元</w:t>
            </w:r>
          </w:p>
        </w:tc>
      </w:tr>
      <w:tr>
        <w:trPr>
          <w:trHeight w:val="826" w:hRule="exact"/>
        </w:trPr>
        <w:tc>
          <w:tcPr>
            <w:tcBorders>
              <w:top w:val="single" w:sz="4"/>
            </w:tcBorders>
            <w:shd w:val="clear" w:color="auto" w:fill="FFFFFF"/>
            <w:vAlign w:val="top"/>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资产组或资产组组合是否与购买日、以前年度 商誉减值测试时所确定的资产组或资产组组合 一致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57" w:hRule="exact"/>
        </w:trPr>
        <w:tc>
          <w:tcPr>
            <w:tcBorders>
              <w:top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购买日</w:t>
            </w:r>
            <w:r>
              <w:rPr>
                <w:color w:val="000000"/>
                <w:spacing w:val="0"/>
                <w:w w:val="100"/>
                <w:position w:val="0"/>
                <w:sz w:val="20"/>
                <w:szCs w:val="20"/>
              </w:rPr>
              <w:t>/2019</w:t>
            </w:r>
            <w:r>
              <w:rPr>
                <w:color w:val="000000"/>
                <w:spacing w:val="0"/>
                <w:w w:val="100"/>
                <w:position w:val="0"/>
              </w:rPr>
              <w:t>年度商誉减值测试时资产组或资 产组组合构成</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生产经营资产组</w:t>
            </w:r>
          </w:p>
        </w:tc>
      </w:tr>
      <w:tr>
        <w:trPr>
          <w:trHeight w:val="293" w:hRule="exact"/>
        </w:trPr>
        <w:tc>
          <w:tcPr>
            <w:tcBorders>
              <w:top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导致资产组或资产组组合构成发生变化的原因</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542" w:right="0" w:firstLine="0"/>
        <w:jc w:val="left"/>
      </w:pPr>
      <w:r>
        <w:rPr>
          <w:color w:val="000000"/>
          <w:spacing w:val="0"/>
          <w:w w:val="100"/>
          <w:position w:val="0"/>
          <w:sz w:val="20"/>
          <w:szCs w:val="20"/>
        </w:rPr>
        <w:t>2）</w:t>
      </w:r>
      <w:r>
        <w:rPr>
          <w:color w:val="000000"/>
          <w:spacing w:val="0"/>
          <w:w w:val="100"/>
          <w:position w:val="0"/>
        </w:rPr>
        <w:t>航天网安技术（深圳）有限公司资产组或资产组组合</w:t>
      </w:r>
    </w:p>
    <w:p>
      <w:pPr>
        <w:widowControl w:val="0"/>
        <w:spacing w:after="119" w:line="1" w:lineRule="exact"/>
      </w:pPr>
    </w:p>
    <w:p>
      <w:pPr>
        <w:pStyle w:val="Style28"/>
        <w:keepNext w:val="0"/>
        <w:keepLines w:val="0"/>
        <w:widowControl w:val="0"/>
        <w:shd w:val="clear" w:color="auto" w:fill="auto"/>
        <w:bidi w:val="0"/>
        <w:spacing w:before="0" w:after="0" w:line="240" w:lineRule="auto"/>
        <w:ind w:left="557" w:right="0" w:firstLine="0"/>
        <w:jc w:val="left"/>
      </w:pPr>
      <w:r>
        <w:rPr>
          <w:color w:val="000000"/>
          <w:spacing w:val="0"/>
          <w:w w:val="100"/>
          <w:position w:val="0"/>
        </w:rPr>
        <w:t>①</w:t>
      </w:r>
      <w:r>
        <w:rPr>
          <w:color w:val="333333"/>
          <w:spacing w:val="0"/>
          <w:w w:val="100"/>
          <w:position w:val="0"/>
        </w:rPr>
        <w:t>商誉所在资产组或资产组组合相关信息</w:t>
      </w:r>
    </w:p>
    <w:tbl>
      <w:tblPr>
        <w:tblOverlap w:val="never"/>
        <w:jc w:val="center"/>
        <w:tblLayout w:type="fixed"/>
      </w:tblPr>
      <w:tblGrid>
        <w:gridCol w:w="4565"/>
        <w:gridCol w:w="4550"/>
      </w:tblGrid>
      <w:tr>
        <w:trPr>
          <w:trHeight w:val="422" w:hRule="exact"/>
        </w:trPr>
        <w:tc>
          <w:tcPr>
            <w:tcBorders>
              <w:top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color w:val="333333"/>
                <w:spacing w:val="0"/>
                <w:w w:val="100"/>
                <w:position w:val="0"/>
              </w:rPr>
              <w:t>资产组或资产组组合的构成</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购买日资产组公允价值持续计算的账面价值</w:t>
            </w:r>
          </w:p>
        </w:tc>
      </w:tr>
      <w:tr>
        <w:trPr>
          <w:trHeight w:val="418" w:hRule="exact"/>
        </w:trPr>
        <w:tc>
          <w:tcPr>
            <w:tcBorders>
              <w:top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资产组或资产组组合的账面价值</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3080" w:right="0" w:firstLine="0"/>
              <w:jc w:val="left"/>
            </w:pPr>
            <w:r>
              <w:rPr>
                <w:color w:val="000000"/>
                <w:spacing w:val="0"/>
                <w:w w:val="100"/>
                <w:position w:val="0"/>
                <w:sz w:val="20"/>
                <w:szCs w:val="20"/>
              </w:rPr>
              <w:t xml:space="preserve">3,837. </w:t>
            </w:r>
            <w:r>
              <w:rPr>
                <w:color w:val="000000"/>
                <w:spacing w:val="0"/>
                <w:w w:val="100"/>
                <w:position w:val="0"/>
                <w:sz w:val="20"/>
                <w:szCs w:val="20"/>
              </w:rPr>
              <w:t xml:space="preserve">82 </w:t>
            </w:r>
            <w:r>
              <w:rPr>
                <w:color w:val="000000"/>
                <w:spacing w:val="0"/>
                <w:w w:val="100"/>
                <w:position w:val="0"/>
              </w:rPr>
              <w:t>万元</w:t>
            </w:r>
          </w:p>
        </w:tc>
      </w:tr>
      <w:tr>
        <w:trPr>
          <w:trHeight w:val="557" w:hRule="exact"/>
        </w:trPr>
        <w:tc>
          <w:tcPr>
            <w:tcBorders>
              <w:top w:val="single" w:sz="4"/>
            </w:tcBorders>
            <w:shd w:val="clear" w:color="auto" w:fill="FFFFFF"/>
            <w:vAlign w:val="top"/>
          </w:tcPr>
          <w:p>
            <w:pPr>
              <w:pStyle w:val="Style31"/>
              <w:keepNext w:val="0"/>
              <w:keepLines w:val="0"/>
              <w:widowControl w:val="0"/>
              <w:shd w:val="clear" w:color="auto" w:fill="auto"/>
              <w:bidi w:val="0"/>
              <w:spacing w:before="0" w:after="0" w:line="269" w:lineRule="exact"/>
              <w:ind w:left="140" w:right="0" w:firstLine="0"/>
              <w:jc w:val="both"/>
            </w:pPr>
            <w:r>
              <w:rPr>
                <w:color w:val="000000"/>
                <w:spacing w:val="0"/>
                <w:w w:val="100"/>
                <w:position w:val="0"/>
              </w:rPr>
              <w:t>分摊至本资产组或资产组组合的商誉账面价值 及分摊方法</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980" w:right="0" w:firstLine="0"/>
              <w:jc w:val="left"/>
            </w:pPr>
            <w:r>
              <w:rPr>
                <w:color w:val="000000"/>
                <w:spacing w:val="0"/>
                <w:w w:val="100"/>
                <w:position w:val="0"/>
                <w:sz w:val="20"/>
                <w:szCs w:val="20"/>
              </w:rPr>
              <w:t xml:space="preserve">72,824.88 </w:t>
            </w:r>
            <w:r>
              <w:rPr>
                <w:color w:val="000000"/>
                <w:spacing w:val="0"/>
                <w:w w:val="100"/>
                <w:position w:val="0"/>
              </w:rPr>
              <w:t>万元</w:t>
            </w:r>
          </w:p>
        </w:tc>
      </w:tr>
      <w:tr>
        <w:trPr>
          <w:trHeight w:val="283" w:hRule="exact"/>
        </w:trPr>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0" w:right="0" w:firstLine="0"/>
              <w:jc w:val="both"/>
            </w:pPr>
            <w:r>
              <w:rPr>
                <w:color w:val="000000"/>
                <w:spacing w:val="0"/>
                <w:w w:val="100"/>
                <w:position w:val="0"/>
              </w:rPr>
              <w:t>包含商誉的资产组或资产组组合的账面价值</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980" w:right="0" w:firstLine="0"/>
              <w:jc w:val="left"/>
            </w:pPr>
            <w:r>
              <w:rPr>
                <w:color w:val="000000"/>
                <w:spacing w:val="0"/>
                <w:w w:val="100"/>
                <w:position w:val="0"/>
                <w:sz w:val="20"/>
                <w:szCs w:val="20"/>
              </w:rPr>
              <w:t xml:space="preserve">76,662.70 </w:t>
            </w:r>
            <w:r>
              <w:rPr>
                <w:color w:val="000000"/>
                <w:spacing w:val="0"/>
                <w:w w:val="100"/>
                <w:position w:val="0"/>
              </w:rPr>
              <w:t>万元</w:t>
            </w:r>
          </w:p>
        </w:tc>
      </w:tr>
      <w:tr>
        <w:trPr>
          <w:trHeight w:val="826" w:hRule="exact"/>
        </w:trPr>
        <w:tc>
          <w:tcPr>
            <w:tcBorders>
              <w:top w:val="single" w:sz="4"/>
            </w:tcBorders>
            <w:shd w:val="clear" w:color="auto" w:fill="FFFFFF"/>
            <w:vAlign w:val="top"/>
          </w:tcPr>
          <w:p>
            <w:pPr>
              <w:pStyle w:val="Style31"/>
              <w:keepNext w:val="0"/>
              <w:keepLines w:val="0"/>
              <w:widowControl w:val="0"/>
              <w:shd w:val="clear" w:color="auto" w:fill="auto"/>
              <w:bidi w:val="0"/>
              <w:spacing w:before="0" w:after="0" w:line="281" w:lineRule="exact"/>
              <w:ind w:left="140" w:right="0" w:firstLine="0"/>
              <w:jc w:val="both"/>
            </w:pPr>
            <w:r>
              <w:rPr>
                <w:color w:val="000000"/>
                <w:spacing w:val="0"/>
                <w:w w:val="100"/>
                <w:position w:val="0"/>
              </w:rPr>
              <w:t>资产组或资产组组合是否与购买日、以前年度 商誉减值测试时所确定的资产组或资产组组合 一致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52" w:hRule="exact"/>
        </w:trPr>
        <w:tc>
          <w:tcPr>
            <w:tcBorders>
              <w:top w:val="single" w:sz="4"/>
            </w:tcBorders>
            <w:shd w:val="clear" w:color="auto" w:fill="FFFFFF"/>
            <w:vAlign w:val="top"/>
          </w:tcPr>
          <w:p>
            <w:pPr>
              <w:pStyle w:val="Style31"/>
              <w:keepNext w:val="0"/>
              <w:keepLines w:val="0"/>
              <w:widowControl w:val="0"/>
              <w:shd w:val="clear" w:color="auto" w:fill="auto"/>
              <w:bidi w:val="0"/>
              <w:spacing w:before="0" w:after="0" w:line="274" w:lineRule="exact"/>
              <w:ind w:left="140" w:right="0" w:firstLine="0"/>
              <w:jc w:val="both"/>
            </w:pPr>
            <w:r>
              <w:rPr>
                <w:color w:val="000000"/>
                <w:spacing w:val="0"/>
                <w:w w:val="100"/>
                <w:position w:val="0"/>
              </w:rPr>
              <w:t>购买日/</w:t>
            </w:r>
            <w:r>
              <w:rPr>
                <w:color w:val="000000"/>
                <w:spacing w:val="0"/>
                <w:w w:val="100"/>
                <w:position w:val="0"/>
                <w:sz w:val="20"/>
                <w:szCs w:val="20"/>
              </w:rPr>
              <w:t xml:space="preserve">2019 </w:t>
            </w:r>
            <w:r>
              <w:rPr>
                <w:color w:val="000000"/>
                <w:spacing w:val="0"/>
                <w:w w:val="100"/>
                <w:position w:val="0"/>
              </w:rPr>
              <w:t>年度商誉减值测试时资产组或资 产组组合构成</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生产经营资产组</w:t>
            </w:r>
          </w:p>
        </w:tc>
      </w:tr>
      <w:tr>
        <w:trPr>
          <w:trHeight w:val="293" w:hRule="exact"/>
        </w:trPr>
        <w:tc>
          <w:tcPr>
            <w:tcBorders>
              <w:top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导致资产组或资产组组合构成发生变化的原因</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160" w:line="240" w:lineRule="auto"/>
        <w:ind w:left="1480" w:right="0" w:firstLine="0"/>
        <w:jc w:val="left"/>
      </w:pPr>
      <w:r>
        <w:rPr>
          <w:color w:val="000000"/>
          <w:spacing w:val="0"/>
          <w:w w:val="100"/>
          <w:position w:val="0"/>
          <w:sz w:val="20"/>
          <w:szCs w:val="20"/>
        </w:rPr>
        <w:t>3）</w:t>
      </w:r>
      <w:r>
        <w:rPr>
          <w:color w:val="000000"/>
          <w:spacing w:val="0"/>
          <w:w w:val="100"/>
          <w:position w:val="0"/>
        </w:rPr>
        <w:t>航信德利信息系统（上海）有限公司资产组或资产组组合</w:t>
      </w:r>
    </w:p>
    <w:p>
      <w:pPr>
        <w:pStyle w:val="Style28"/>
        <w:keepNext w:val="0"/>
        <w:keepLines w:val="0"/>
        <w:widowControl w:val="0"/>
        <w:shd w:val="clear" w:color="auto" w:fill="auto"/>
        <w:bidi w:val="0"/>
        <w:spacing w:before="0" w:after="0" w:line="240" w:lineRule="auto"/>
        <w:ind w:left="557" w:right="0" w:firstLine="0"/>
        <w:jc w:val="left"/>
      </w:pPr>
      <w:r>
        <w:rPr>
          <w:color w:val="000000"/>
          <w:spacing w:val="0"/>
          <w:w w:val="100"/>
          <w:position w:val="0"/>
        </w:rPr>
        <w:t>①</w:t>
      </w:r>
      <w:r>
        <w:rPr>
          <w:color w:val="333333"/>
          <w:spacing w:val="0"/>
          <w:w w:val="100"/>
          <w:position w:val="0"/>
        </w:rPr>
        <w:t>商誉所在资产组或资产组组合相关信息</w:t>
      </w:r>
    </w:p>
    <w:tbl>
      <w:tblPr>
        <w:tblOverlap w:val="never"/>
        <w:jc w:val="center"/>
        <w:tblLayout w:type="fixed"/>
      </w:tblPr>
      <w:tblGrid>
        <w:gridCol w:w="4565"/>
        <w:gridCol w:w="4550"/>
      </w:tblGrid>
      <w:tr>
        <w:trPr>
          <w:trHeight w:val="83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333333"/>
                <w:spacing w:val="0"/>
                <w:w w:val="100"/>
                <w:position w:val="0"/>
              </w:rPr>
              <w:t>资产组或资产组组合的构成</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航信德利信息系统（上海）有限公司资产组合（以 下简称航信德利公司）购买日资产组公允价值持 续计算的账面价值</w:t>
            </w:r>
          </w:p>
        </w:tc>
      </w:tr>
      <w:tr>
        <w:trPr>
          <w:trHeight w:val="418" w:hRule="exact"/>
        </w:trPr>
        <w:tc>
          <w:tcPr>
            <w:tcBorders>
              <w:top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资产组或资产组组合的账面价值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 xml:space="preserve">3,321. </w:t>
            </w:r>
            <w:r>
              <w:rPr>
                <w:color w:val="000000"/>
                <w:spacing w:val="0"/>
                <w:w w:val="100"/>
                <w:position w:val="0"/>
                <w:sz w:val="20"/>
                <w:szCs w:val="20"/>
              </w:rPr>
              <w:t xml:space="preserve">27 </w:t>
            </w:r>
            <w:r>
              <w:rPr>
                <w:color w:val="000000"/>
                <w:spacing w:val="0"/>
                <w:w w:val="100"/>
                <w:position w:val="0"/>
              </w:rPr>
              <w:t>万元</w:t>
            </w:r>
          </w:p>
        </w:tc>
      </w:tr>
      <w:tr>
        <w:trPr>
          <w:trHeight w:val="557" w:hRule="exact"/>
        </w:trPr>
        <w:tc>
          <w:tcPr>
            <w:tcBorders>
              <w:top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140" w:right="0" w:firstLine="0"/>
              <w:jc w:val="both"/>
            </w:pPr>
            <w:r>
              <w:rPr>
                <w:color w:val="000000"/>
                <w:spacing w:val="0"/>
                <w:w w:val="100"/>
                <w:position w:val="0"/>
              </w:rPr>
              <w:t>分摊至本资产组或资产组组合的商誉账面价值 及分摊方法</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 xml:space="preserve">47,246.24 </w:t>
            </w:r>
            <w:r>
              <w:rPr>
                <w:color w:val="000000"/>
                <w:spacing w:val="0"/>
                <w:w w:val="100"/>
                <w:position w:val="0"/>
              </w:rPr>
              <w:t>万元</w:t>
            </w:r>
          </w:p>
        </w:tc>
      </w:tr>
      <w:tr>
        <w:trPr>
          <w:trHeight w:val="283" w:hRule="exact"/>
        </w:trPr>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0" w:right="0" w:firstLine="0"/>
              <w:jc w:val="both"/>
            </w:pPr>
            <w:r>
              <w:rPr>
                <w:color w:val="000000"/>
                <w:spacing w:val="0"/>
                <w:w w:val="100"/>
                <w:position w:val="0"/>
              </w:rPr>
              <w:t>包含商誉的资产组或资产组组合的账面价值</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 xml:space="preserve">50,567.51 </w:t>
            </w:r>
            <w:r>
              <w:rPr>
                <w:color w:val="000000"/>
                <w:spacing w:val="0"/>
                <w:w w:val="100"/>
                <w:position w:val="0"/>
              </w:rPr>
              <w:t>万元</w:t>
            </w:r>
          </w:p>
        </w:tc>
      </w:tr>
      <w:tr>
        <w:trPr>
          <w:trHeight w:val="826" w:hRule="exact"/>
        </w:trPr>
        <w:tc>
          <w:tcPr>
            <w:tcBorders>
              <w:top w:val="single" w:sz="4"/>
            </w:tcBorders>
            <w:shd w:val="clear" w:color="auto" w:fill="FFFFFF"/>
            <w:vAlign w:val="top"/>
          </w:tcPr>
          <w:p>
            <w:pPr>
              <w:pStyle w:val="Style31"/>
              <w:keepNext w:val="0"/>
              <w:keepLines w:val="0"/>
              <w:widowControl w:val="0"/>
              <w:shd w:val="clear" w:color="auto" w:fill="auto"/>
              <w:bidi w:val="0"/>
              <w:spacing w:before="0" w:after="0" w:line="276" w:lineRule="exact"/>
              <w:ind w:left="140" w:right="0" w:firstLine="0"/>
              <w:jc w:val="both"/>
            </w:pPr>
            <w:r>
              <w:rPr>
                <w:color w:val="000000"/>
                <w:spacing w:val="0"/>
                <w:w w:val="100"/>
                <w:position w:val="0"/>
              </w:rPr>
              <w:t>资产组或资产组组合是否与购买日、以前年度 商誉减值测试时所确定的资产组或资产组组合 一致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57" w:hRule="exact"/>
        </w:trPr>
        <w:tc>
          <w:tcPr>
            <w:tcBorders>
              <w:top w:val="single" w:sz="4"/>
            </w:tcBorders>
            <w:shd w:val="clear" w:color="auto" w:fill="FFFFFF"/>
            <w:vAlign w:val="top"/>
          </w:tcPr>
          <w:p>
            <w:pPr>
              <w:pStyle w:val="Style31"/>
              <w:keepNext w:val="0"/>
              <w:keepLines w:val="0"/>
              <w:widowControl w:val="0"/>
              <w:shd w:val="clear" w:color="auto" w:fill="auto"/>
              <w:bidi w:val="0"/>
              <w:spacing w:before="0" w:after="0" w:line="269" w:lineRule="exact"/>
              <w:ind w:left="140" w:right="0" w:firstLine="0"/>
              <w:jc w:val="both"/>
            </w:pPr>
            <w:r>
              <w:rPr>
                <w:color w:val="000000"/>
                <w:spacing w:val="0"/>
                <w:w w:val="100"/>
                <w:position w:val="0"/>
              </w:rPr>
              <w:t>购买日</w:t>
            </w:r>
            <w:r>
              <w:rPr>
                <w:color w:val="000000"/>
                <w:spacing w:val="0"/>
                <w:w w:val="100"/>
                <w:position w:val="0"/>
                <w:sz w:val="20"/>
                <w:szCs w:val="20"/>
              </w:rPr>
              <w:t>/2019</w:t>
            </w:r>
            <w:r>
              <w:rPr>
                <w:color w:val="000000"/>
                <w:spacing w:val="0"/>
                <w:w w:val="100"/>
                <w:position w:val="0"/>
              </w:rPr>
              <w:t>年度商誉减值测试时资产组或资 产组组合构成</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生产经营资产组</w:t>
            </w:r>
          </w:p>
        </w:tc>
      </w:tr>
      <w:tr>
        <w:trPr>
          <w:trHeight w:val="293" w:hRule="exact"/>
        </w:trPr>
        <w:tc>
          <w:tcPr>
            <w:tcBorders>
              <w:top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导致资产组或资产组组合构成发生变化的原因</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19" w:line="1" w:lineRule="exact"/>
      </w:pPr>
    </w:p>
    <w:p>
      <w:pPr>
        <w:pStyle w:val="Style5"/>
        <w:keepNext w:val="0"/>
        <w:keepLines w:val="0"/>
        <w:widowControl w:val="0"/>
        <w:shd w:val="clear" w:color="auto" w:fill="auto"/>
        <w:bidi w:val="0"/>
        <w:spacing w:before="0" w:after="120" w:line="240" w:lineRule="exact"/>
        <w:ind w:left="1480" w:right="0" w:hanging="420"/>
        <w:jc w:val="both"/>
      </w:pPr>
      <w:bookmarkStart w:id="1107" w:name="bookmark1107"/>
      <w:r>
        <w:rPr>
          <w:b/>
          <w:bCs/>
          <w:color w:val="000000"/>
          <w:spacing w:val="0"/>
          <w:w w:val="100"/>
          <w:position w:val="0"/>
        </w:rPr>
        <w:t>（</w:t>
      </w:r>
      <w:bookmarkEnd w:id="1107"/>
      <w:r>
        <w:rPr>
          <w:b/>
          <w:bCs/>
          <w:color w:val="000000"/>
          <w:spacing w:val="0"/>
          <w:w w:val="100"/>
          <w:position w:val="0"/>
        </w:rPr>
        <w:t>4）,</w:t>
      </w:r>
      <w:r>
        <w:rPr>
          <w:b/>
          <w:bCs/>
          <w:color w:val="000000"/>
          <w:spacing w:val="0"/>
          <w:w w:val="100"/>
          <w:position w:val="0"/>
        </w:rPr>
        <w:t>说明商誉减值测试过程、关键参数（例如预计未来现金流量现值时的预测期增长率、稳定期 增长率、利润率、折现率、预测期等，如适用）及商誉减值损失的确认方法</w:t>
      </w:r>
    </w:p>
    <w:p>
      <w:pPr>
        <w:pStyle w:val="Style21"/>
        <w:keepNext/>
        <w:keepLines/>
        <w:widowControl w:val="0"/>
        <w:shd w:val="clear" w:color="auto" w:fill="auto"/>
        <w:bidi w:val="0"/>
        <w:spacing w:before="0" w:after="0" w:line="240" w:lineRule="auto"/>
        <w:ind w:left="1060" w:right="0" w:firstLine="0"/>
        <w:jc w:val="both"/>
      </w:pPr>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108"/>
      <w:bookmarkEnd w:id="1109"/>
      <w:bookmarkEnd w:id="1110"/>
    </w:p>
    <w:p>
      <w:pPr>
        <w:pStyle w:val="Style5"/>
        <w:keepNext w:val="0"/>
        <w:keepLines w:val="0"/>
        <w:widowControl w:val="0"/>
        <w:shd w:val="clear" w:color="auto" w:fill="auto"/>
        <w:tabs>
          <w:tab w:pos="1819" w:val="left"/>
        </w:tabs>
        <w:bidi w:val="0"/>
        <w:spacing w:before="0" w:after="0" w:line="411" w:lineRule="exact"/>
        <w:ind w:left="1480" w:right="0" w:firstLine="0"/>
        <w:jc w:val="left"/>
      </w:pPr>
      <w:bookmarkStart w:id="1111" w:name="bookmark1111"/>
      <w:r>
        <w:rPr>
          <w:color w:val="000000"/>
          <w:spacing w:val="0"/>
          <w:w w:val="100"/>
          <w:position w:val="0"/>
          <w:sz w:val="20"/>
          <w:szCs w:val="20"/>
        </w:rPr>
        <w:t>1</w:t>
      </w:r>
      <w:bookmarkEnd w:id="1111"/>
      <w:r>
        <w:rPr>
          <w:color w:val="000000"/>
          <w:spacing w:val="0"/>
          <w:w w:val="100"/>
          <w:position w:val="0"/>
          <w:sz w:val="20"/>
          <w:szCs w:val="20"/>
        </w:rPr>
        <w:t>）</w:t>
        <w:tab/>
      </w:r>
      <w:r>
        <w:rPr>
          <w:color w:val="000000"/>
          <w:spacing w:val="0"/>
          <w:w w:val="100"/>
          <w:position w:val="0"/>
        </w:rPr>
        <w:t>北京捷文科技有限公司资产组或资产组组合</w:t>
      </w:r>
    </w:p>
    <w:p>
      <w:pPr>
        <w:pStyle w:val="Style5"/>
        <w:keepNext w:val="0"/>
        <w:keepLines w:val="0"/>
        <w:widowControl w:val="0"/>
        <w:shd w:val="clear" w:color="auto" w:fill="auto"/>
        <w:bidi w:val="0"/>
        <w:spacing w:before="0" w:after="0" w:line="411" w:lineRule="exact"/>
        <w:ind w:left="1480" w:right="0" w:firstLine="0"/>
        <w:jc w:val="both"/>
      </w:pPr>
      <w:r>
        <w:rPr>
          <w:color w:val="333333"/>
          <w:spacing w:val="0"/>
          <w:w w:val="100"/>
          <w:position w:val="0"/>
        </w:rPr>
        <w:t>商誉减值测试的过程与方法</w:t>
      </w:r>
    </w:p>
    <w:p>
      <w:pPr>
        <w:pStyle w:val="Style5"/>
        <w:keepNext w:val="0"/>
        <w:keepLines w:val="0"/>
        <w:widowControl w:val="0"/>
        <w:shd w:val="clear" w:color="auto" w:fill="auto"/>
        <w:bidi w:val="0"/>
        <w:spacing w:before="0" w:after="0" w:line="411" w:lineRule="exact"/>
        <w:ind w:left="1480" w:right="0" w:firstLine="0"/>
        <w:jc w:val="both"/>
      </w:pPr>
      <w:r>
        <w:rPr>
          <w:color w:val="333333"/>
          <w:spacing w:val="0"/>
          <w:w w:val="100"/>
          <w:position w:val="0"/>
        </w:rPr>
        <w:t>商誉减值测试的过程与方法、结论</w:t>
      </w:r>
    </w:p>
    <w:p>
      <w:pPr>
        <w:pStyle w:val="Style5"/>
        <w:keepNext w:val="0"/>
        <w:keepLines w:val="0"/>
        <w:widowControl w:val="0"/>
        <w:shd w:val="clear" w:color="auto" w:fill="auto"/>
        <w:bidi w:val="0"/>
        <w:spacing w:before="0" w:after="0" w:line="411" w:lineRule="exact"/>
        <w:ind w:left="1060" w:right="0" w:firstLine="420"/>
        <w:jc w:val="both"/>
      </w:pPr>
      <w:r>
        <w:rPr>
          <w:color w:val="000000"/>
          <w:spacing w:val="0"/>
          <w:w w:val="100"/>
          <w:position w:val="0"/>
        </w:rPr>
        <w:t>商誉的可收回金额按照预计未来现金流量的现值计算，其预计现金流量根据公司批准的</w:t>
      </w:r>
      <w:r>
        <w:rPr>
          <w:color w:val="000000"/>
          <w:spacing w:val="0"/>
          <w:w w:val="100"/>
          <w:position w:val="0"/>
          <w:sz w:val="20"/>
          <w:szCs w:val="20"/>
        </w:rPr>
        <w:t>5</w:t>
      </w:r>
      <w:r>
        <w:rPr>
          <w:color w:val="000000"/>
          <w:spacing w:val="0"/>
          <w:w w:val="100"/>
          <w:position w:val="0"/>
        </w:rPr>
        <w:t>年 期现金流量预测为基础，现金流量预测使用的折现率</w:t>
      </w:r>
      <w:r>
        <w:rPr>
          <w:color w:val="000000"/>
          <w:spacing w:val="0"/>
          <w:w w:val="100"/>
          <w:position w:val="0"/>
          <w:sz w:val="20"/>
          <w:szCs w:val="20"/>
        </w:rPr>
        <w:t>15.72% （2019</w:t>
      </w:r>
      <w:r>
        <w:rPr>
          <w:color w:val="000000"/>
          <w:spacing w:val="0"/>
          <w:w w:val="100"/>
          <w:position w:val="0"/>
        </w:rPr>
        <w:t>年度：</w:t>
      </w:r>
      <w:r>
        <w:rPr>
          <w:color w:val="000000"/>
          <w:spacing w:val="0"/>
          <w:w w:val="100"/>
          <w:position w:val="0"/>
          <w:sz w:val="20"/>
          <w:szCs w:val="20"/>
        </w:rPr>
        <w:t>15.96%）,</w:t>
      </w:r>
      <w:r>
        <w:rPr>
          <w:color w:val="000000"/>
          <w:spacing w:val="0"/>
          <w:w w:val="100"/>
          <w:position w:val="0"/>
        </w:rPr>
        <w:t>预测期以后 的现金流量根据增长率</w:t>
      </w:r>
      <w:r>
        <w:rPr>
          <w:color w:val="000000"/>
          <w:spacing w:val="0"/>
          <w:w w:val="100"/>
          <w:position w:val="0"/>
          <w:sz w:val="20"/>
          <w:szCs w:val="20"/>
        </w:rPr>
        <w:t>11.17% （2019</w:t>
      </w:r>
      <w:r>
        <w:rPr>
          <w:color w:val="000000"/>
          <w:spacing w:val="0"/>
          <w:w w:val="100"/>
          <w:position w:val="0"/>
        </w:rPr>
        <w:t>年度：</w:t>
      </w:r>
      <w:r>
        <w:rPr>
          <w:color w:val="000000"/>
          <w:spacing w:val="0"/>
          <w:w w:val="100"/>
          <w:position w:val="0"/>
          <w:sz w:val="20"/>
          <w:szCs w:val="20"/>
        </w:rPr>
        <w:t>-6.5%</w:t>
      </w:r>
      <w:r>
        <w:rPr>
          <w:color w:val="000000"/>
          <w:spacing w:val="0"/>
          <w:w w:val="100"/>
          <w:position w:val="0"/>
        </w:rPr>
        <w:t>）推断得出，该增长率和</w:t>
      </w:r>
      <w:r>
        <w:rPr>
          <w:color w:val="000000"/>
          <w:spacing w:val="0"/>
          <w:w w:val="100"/>
          <w:position w:val="0"/>
          <w:sz w:val="20"/>
          <w:szCs w:val="20"/>
        </w:rPr>
        <w:t>POS</w:t>
      </w:r>
      <w:r>
        <w:rPr>
          <w:color w:val="000000"/>
          <w:spacing w:val="0"/>
          <w:w w:val="100"/>
          <w:position w:val="0"/>
        </w:rPr>
        <w:t>机制造业行业总 体长期平均增长率相当。</w:t>
      </w:r>
    </w:p>
    <w:p>
      <w:pPr>
        <w:pStyle w:val="Style5"/>
        <w:keepNext w:val="0"/>
        <w:keepLines w:val="0"/>
        <w:widowControl w:val="0"/>
        <w:shd w:val="clear" w:color="auto" w:fill="auto"/>
        <w:bidi w:val="0"/>
        <w:spacing w:before="0" w:after="0" w:line="411" w:lineRule="exact"/>
        <w:ind w:left="1480" w:right="0" w:firstLine="0"/>
        <w:jc w:val="both"/>
      </w:pPr>
      <w:r>
        <w:rPr>
          <w:color w:val="000000"/>
          <w:spacing w:val="0"/>
          <w:w w:val="100"/>
          <w:position w:val="0"/>
        </w:rPr>
        <w:t>减值测试中采用的其他关键数据包括：产品预计售价、销量、生产成本及其他相关费用。</w:t>
      </w:r>
    </w:p>
    <w:p>
      <w:pPr>
        <w:pStyle w:val="Style5"/>
        <w:keepNext w:val="0"/>
        <w:keepLines w:val="0"/>
        <w:widowControl w:val="0"/>
        <w:shd w:val="clear" w:color="auto" w:fill="auto"/>
        <w:bidi w:val="0"/>
        <w:spacing w:before="0" w:after="0" w:line="411" w:lineRule="exact"/>
        <w:ind w:left="1060" w:right="0" w:firstLine="420"/>
        <w:jc w:val="both"/>
      </w:pPr>
      <w:r>
        <w:rPr>
          <w:color w:val="000000"/>
          <w:spacing w:val="0"/>
          <w:w w:val="100"/>
          <w:position w:val="0"/>
        </w:rPr>
        <w:t>公司根据历史经验及对市场发展的预测确定上述关键数据。公司采用的折现率是反映当前市 场货币时间价值和相关资产组特定风险的税前利率。</w:t>
      </w:r>
    </w:p>
    <w:p>
      <w:pPr>
        <w:pStyle w:val="Style5"/>
        <w:keepNext w:val="0"/>
        <w:keepLines w:val="0"/>
        <w:widowControl w:val="0"/>
        <w:shd w:val="clear" w:color="auto" w:fill="auto"/>
        <w:tabs>
          <w:tab w:pos="1834" w:val="left"/>
        </w:tabs>
        <w:bidi w:val="0"/>
        <w:spacing w:before="0" w:after="0" w:line="411" w:lineRule="exact"/>
        <w:ind w:left="1480" w:right="0" w:firstLine="0"/>
        <w:jc w:val="both"/>
      </w:pPr>
      <w:bookmarkStart w:id="1112" w:name="bookmark1112"/>
      <w:r>
        <w:rPr>
          <w:color w:val="000000"/>
          <w:spacing w:val="0"/>
          <w:w w:val="100"/>
          <w:position w:val="0"/>
          <w:sz w:val="20"/>
          <w:szCs w:val="20"/>
        </w:rPr>
        <w:t>2</w:t>
      </w:r>
      <w:bookmarkEnd w:id="1112"/>
      <w:r>
        <w:rPr>
          <w:color w:val="000000"/>
          <w:spacing w:val="0"/>
          <w:w w:val="100"/>
          <w:position w:val="0"/>
          <w:sz w:val="20"/>
          <w:szCs w:val="20"/>
        </w:rPr>
        <w:t>）</w:t>
        <w:tab/>
      </w:r>
      <w:r>
        <w:rPr>
          <w:color w:val="000000"/>
          <w:spacing w:val="0"/>
          <w:w w:val="100"/>
          <w:position w:val="0"/>
        </w:rPr>
        <w:t>航天网安技术（深圳）有限公司资产组或资产组组合</w:t>
      </w:r>
    </w:p>
    <w:p>
      <w:pPr>
        <w:pStyle w:val="Style5"/>
        <w:keepNext w:val="0"/>
        <w:keepLines w:val="0"/>
        <w:widowControl w:val="0"/>
        <w:shd w:val="clear" w:color="auto" w:fill="auto"/>
        <w:bidi w:val="0"/>
        <w:spacing w:before="0" w:after="0" w:line="411" w:lineRule="exact"/>
        <w:ind w:left="1480" w:right="0" w:firstLine="0"/>
        <w:jc w:val="both"/>
      </w:pPr>
      <w:r>
        <w:rPr>
          <w:color w:val="333333"/>
          <w:spacing w:val="0"/>
          <w:w w:val="100"/>
          <w:position w:val="0"/>
        </w:rPr>
        <w:t>商誉减值测试的过程与方法、结论</w:t>
      </w:r>
    </w:p>
    <w:p>
      <w:pPr>
        <w:pStyle w:val="Style5"/>
        <w:keepNext w:val="0"/>
        <w:keepLines w:val="0"/>
        <w:widowControl w:val="0"/>
        <w:shd w:val="clear" w:color="auto" w:fill="auto"/>
        <w:bidi w:val="0"/>
        <w:spacing w:before="0" w:after="0" w:line="411" w:lineRule="exact"/>
        <w:ind w:left="1060" w:right="0" w:firstLine="420"/>
        <w:jc w:val="both"/>
      </w:pPr>
      <w:r>
        <w:rPr>
          <w:color w:val="000000"/>
          <w:spacing w:val="0"/>
          <w:w w:val="100"/>
          <w:position w:val="0"/>
        </w:rPr>
        <w:t>商誉的可收回金额按照预计未来现金流量的现值计算，其预计现金流量根据公司批准的</w:t>
      </w:r>
      <w:r>
        <w:rPr>
          <w:color w:val="000000"/>
          <w:spacing w:val="0"/>
          <w:w w:val="100"/>
          <w:position w:val="0"/>
          <w:sz w:val="20"/>
          <w:szCs w:val="20"/>
        </w:rPr>
        <w:t>5</w:t>
      </w:r>
      <w:r>
        <w:rPr>
          <w:color w:val="000000"/>
          <w:spacing w:val="0"/>
          <w:w w:val="100"/>
          <w:position w:val="0"/>
        </w:rPr>
        <w:t>年 期现金流量预测为基础，现金流量预测使用的折现率</w:t>
      </w:r>
      <w:r>
        <w:rPr>
          <w:color w:val="000000"/>
          <w:spacing w:val="0"/>
          <w:w w:val="100"/>
          <w:position w:val="0"/>
          <w:sz w:val="20"/>
          <w:szCs w:val="20"/>
        </w:rPr>
        <w:t>16.72% （2019</w:t>
      </w:r>
      <w:r>
        <w:rPr>
          <w:color w:val="000000"/>
          <w:spacing w:val="0"/>
          <w:w w:val="100"/>
          <w:position w:val="0"/>
        </w:rPr>
        <w:t>年度：</w:t>
      </w:r>
      <w:r>
        <w:rPr>
          <w:color w:val="000000"/>
          <w:spacing w:val="0"/>
          <w:w w:val="100"/>
          <w:position w:val="0"/>
          <w:sz w:val="20"/>
          <w:szCs w:val="20"/>
        </w:rPr>
        <w:t>16.53%）,</w:t>
      </w:r>
      <w:r>
        <w:rPr>
          <w:color w:val="000000"/>
          <w:spacing w:val="0"/>
          <w:w w:val="100"/>
          <w:position w:val="0"/>
        </w:rPr>
        <w:t>预测期以后 的现金流量根据增长率</w:t>
      </w:r>
      <w:r>
        <w:rPr>
          <w:color w:val="000000"/>
          <w:spacing w:val="0"/>
          <w:w w:val="100"/>
          <w:position w:val="0"/>
          <w:sz w:val="20"/>
          <w:szCs w:val="20"/>
        </w:rPr>
        <w:t xml:space="preserve">24. </w:t>
      </w:r>
      <w:r>
        <w:rPr>
          <w:color w:val="000000"/>
          <w:spacing w:val="0"/>
          <w:w w:val="100"/>
          <w:position w:val="0"/>
          <w:sz w:val="20"/>
          <w:szCs w:val="20"/>
        </w:rPr>
        <w:t>23% （2019</w:t>
      </w:r>
      <w:r>
        <w:rPr>
          <w:color w:val="000000"/>
          <w:spacing w:val="0"/>
          <w:w w:val="100"/>
          <w:position w:val="0"/>
        </w:rPr>
        <w:t>年度</w:t>
      </w:r>
      <w:r>
        <w:rPr>
          <w:color w:val="000000"/>
          <w:spacing w:val="0"/>
          <w:w w:val="100"/>
          <w:position w:val="0"/>
          <w:sz w:val="20"/>
          <w:szCs w:val="20"/>
        </w:rPr>
        <w:t>：6.55%</w:t>
      </w:r>
      <w:r>
        <w:rPr>
          <w:color w:val="000000"/>
          <w:spacing w:val="0"/>
          <w:w w:val="100"/>
          <w:position w:val="0"/>
        </w:rPr>
        <w:t>）推断得出，该增长率和计算机工程行业总体 长期平均增长率相当。</w:t>
      </w:r>
    </w:p>
    <w:p>
      <w:pPr>
        <w:pStyle w:val="Style5"/>
        <w:keepNext w:val="0"/>
        <w:keepLines w:val="0"/>
        <w:widowControl w:val="0"/>
        <w:shd w:val="clear" w:color="auto" w:fill="auto"/>
        <w:bidi w:val="0"/>
        <w:spacing w:before="0" w:after="140" w:line="411" w:lineRule="exact"/>
        <w:ind w:left="1060" w:right="0" w:firstLine="420"/>
        <w:jc w:val="both"/>
      </w:pPr>
      <w:r>
        <w:rPr>
          <w:color w:val="000000"/>
          <w:spacing w:val="0"/>
          <w:w w:val="100"/>
          <w:position w:val="0"/>
        </w:rPr>
        <w:t>减值测试中采用的其他关键数据包括：产品预计售价、销量、生产成本及其他相关费用。公 司根据历史经验及对市场发展的预测确定上述关键数据。公司采用的折现率是反映当前市场货币 时间价值和相关资产组特定风险的税前利率。</w:t>
      </w:r>
    </w:p>
    <w:p>
      <w:pPr>
        <w:pStyle w:val="Style5"/>
        <w:keepNext w:val="0"/>
        <w:keepLines w:val="0"/>
        <w:widowControl w:val="0"/>
        <w:shd w:val="clear" w:color="auto" w:fill="auto"/>
        <w:bidi w:val="0"/>
        <w:spacing w:before="0" w:after="0" w:line="410" w:lineRule="exact"/>
        <w:ind w:left="1480" w:right="0" w:firstLine="0"/>
        <w:jc w:val="both"/>
      </w:pPr>
      <w:bookmarkStart w:id="1113" w:name="bookmark1113"/>
      <w:r>
        <w:rPr>
          <w:color w:val="000000"/>
          <w:spacing w:val="0"/>
          <w:w w:val="100"/>
          <w:position w:val="0"/>
          <w:sz w:val="20"/>
          <w:szCs w:val="20"/>
        </w:rPr>
        <w:t>3</w:t>
      </w:r>
      <w:bookmarkEnd w:id="1113"/>
      <w:r>
        <w:rPr>
          <w:color w:val="000000"/>
          <w:spacing w:val="0"/>
          <w:w w:val="100"/>
          <w:position w:val="0"/>
          <w:sz w:val="20"/>
          <w:szCs w:val="20"/>
        </w:rPr>
        <w:t>）</w:t>
      </w:r>
      <w:r>
        <w:rPr>
          <w:color w:val="000000"/>
          <w:spacing w:val="0"/>
          <w:w w:val="100"/>
          <w:position w:val="0"/>
        </w:rPr>
        <w:t>航信德利信息系统（上海）有限公司资产组或资产组组合</w:t>
      </w:r>
    </w:p>
    <w:p>
      <w:pPr>
        <w:pStyle w:val="Style5"/>
        <w:keepNext w:val="0"/>
        <w:keepLines w:val="0"/>
        <w:widowControl w:val="0"/>
        <w:shd w:val="clear" w:color="auto" w:fill="auto"/>
        <w:bidi w:val="0"/>
        <w:spacing w:before="0" w:after="0" w:line="410" w:lineRule="exact"/>
        <w:ind w:left="1480" w:right="0" w:firstLine="0"/>
        <w:jc w:val="both"/>
      </w:pPr>
      <w:r>
        <w:rPr>
          <w:color w:val="333333"/>
          <w:spacing w:val="0"/>
          <w:w w:val="100"/>
          <w:position w:val="0"/>
        </w:rPr>
        <w:t>商誉减值测试的过程与方法、结论</w:t>
      </w:r>
    </w:p>
    <w:p>
      <w:pPr>
        <w:pStyle w:val="Style5"/>
        <w:keepNext w:val="0"/>
        <w:keepLines w:val="0"/>
        <w:widowControl w:val="0"/>
        <w:shd w:val="clear" w:color="auto" w:fill="auto"/>
        <w:bidi w:val="0"/>
        <w:spacing w:before="0" w:after="0" w:line="410" w:lineRule="exact"/>
        <w:ind w:left="1060" w:right="0" w:firstLine="420"/>
        <w:jc w:val="both"/>
      </w:pPr>
      <w:r>
        <w:rPr>
          <w:color w:val="000000"/>
          <w:spacing w:val="0"/>
          <w:w w:val="100"/>
          <w:position w:val="0"/>
        </w:rPr>
        <w:t>商誉的可收回金额按照预计未来现金流量的现值计算，其预计现金流量根据公司批准的</w:t>
      </w:r>
      <w:r>
        <w:rPr>
          <w:color w:val="000000"/>
          <w:spacing w:val="0"/>
          <w:w w:val="100"/>
          <w:position w:val="0"/>
          <w:sz w:val="20"/>
          <w:szCs w:val="20"/>
        </w:rPr>
        <w:t>5</w:t>
      </w:r>
      <w:r>
        <w:rPr>
          <w:color w:val="000000"/>
          <w:spacing w:val="0"/>
          <w:w w:val="100"/>
          <w:position w:val="0"/>
        </w:rPr>
        <w:t>年 期现金流量预测为基础，现金流量预测使用的折现率</w:t>
      </w:r>
      <w:r>
        <w:rPr>
          <w:color w:val="000000"/>
          <w:spacing w:val="0"/>
          <w:w w:val="100"/>
          <w:position w:val="0"/>
          <w:sz w:val="20"/>
          <w:szCs w:val="20"/>
        </w:rPr>
        <w:t>16.65%（2019</w:t>
      </w:r>
      <w:r>
        <w:rPr>
          <w:color w:val="000000"/>
          <w:spacing w:val="0"/>
          <w:w w:val="100"/>
          <w:position w:val="0"/>
        </w:rPr>
        <w:t>年度：</w:t>
      </w:r>
      <w:r>
        <w:rPr>
          <w:color w:val="000000"/>
          <w:spacing w:val="0"/>
          <w:w w:val="100"/>
          <w:position w:val="0"/>
          <w:sz w:val="20"/>
          <w:szCs w:val="20"/>
        </w:rPr>
        <w:t>16.29%），</w:t>
      </w:r>
      <w:r>
        <w:rPr>
          <w:color w:val="000000"/>
          <w:spacing w:val="0"/>
          <w:w w:val="100"/>
          <w:position w:val="0"/>
        </w:rPr>
        <w:t>预测期以后 的现金流量根据增长率</w:t>
      </w:r>
      <w:r>
        <w:rPr>
          <w:color w:val="000000"/>
          <w:spacing w:val="0"/>
          <w:w w:val="100"/>
          <w:position w:val="0"/>
          <w:sz w:val="20"/>
          <w:szCs w:val="20"/>
        </w:rPr>
        <w:t xml:space="preserve">12. </w:t>
      </w:r>
      <w:r>
        <w:rPr>
          <w:color w:val="000000"/>
          <w:spacing w:val="0"/>
          <w:w w:val="100"/>
          <w:position w:val="0"/>
          <w:sz w:val="20"/>
          <w:szCs w:val="20"/>
        </w:rPr>
        <w:t>42%（2019</w:t>
      </w:r>
      <w:r>
        <w:rPr>
          <w:color w:val="000000"/>
          <w:spacing w:val="0"/>
          <w:w w:val="100"/>
          <w:position w:val="0"/>
        </w:rPr>
        <w:t>年度</w:t>
      </w:r>
      <w:r>
        <w:rPr>
          <w:color w:val="000000"/>
          <w:spacing w:val="0"/>
          <w:w w:val="100"/>
          <w:position w:val="0"/>
          <w:sz w:val="20"/>
          <w:szCs w:val="20"/>
        </w:rPr>
        <w:t>：0.28%</w:t>
      </w:r>
      <w:r>
        <w:rPr>
          <w:color w:val="000000"/>
          <w:spacing w:val="0"/>
          <w:w w:val="100"/>
          <w:position w:val="0"/>
        </w:rPr>
        <w:t>）推断得出，该增长率和金融设备制造行业总 体长期平均增长率相当。</w:t>
      </w:r>
    </w:p>
    <w:p>
      <w:pPr>
        <w:pStyle w:val="Style5"/>
        <w:keepNext w:val="0"/>
        <w:keepLines w:val="0"/>
        <w:widowControl w:val="0"/>
        <w:shd w:val="clear" w:color="auto" w:fill="auto"/>
        <w:bidi w:val="0"/>
        <w:spacing w:before="0" w:after="480" w:line="410" w:lineRule="exact"/>
        <w:ind w:left="1060" w:right="0" w:firstLine="420"/>
        <w:jc w:val="both"/>
      </w:pPr>
      <w:r>
        <w:rPr>
          <w:color w:val="000000"/>
          <w:spacing w:val="0"/>
          <w:w w:val="100"/>
          <w:position w:val="0"/>
        </w:rPr>
        <w:t>减值测试中采用的其他关键数据包括：产品预计售价、销量、生产成本及其他相关费用。公 司根据历史经验及对市场发展的预测确定上述关键数据。公司采用的折现率是反映当前市场货币 时间价值和相关资产组特定风险的税前利率。</w:t>
      </w:r>
    </w:p>
    <w:p>
      <w:pPr>
        <w:pStyle w:val="Style5"/>
        <w:keepNext w:val="0"/>
        <w:keepLines w:val="0"/>
        <w:widowControl w:val="0"/>
        <w:shd w:val="clear" w:color="auto" w:fill="auto"/>
        <w:bidi w:val="0"/>
        <w:spacing w:before="0" w:after="120" w:line="240" w:lineRule="auto"/>
        <w:ind w:left="1060" w:right="0" w:firstLine="0"/>
        <w:jc w:val="both"/>
      </w:pPr>
      <w:bookmarkStart w:id="1114" w:name="bookmark1114"/>
      <w:r>
        <w:rPr>
          <w:b/>
          <w:bCs/>
          <w:color w:val="000000"/>
          <w:spacing w:val="0"/>
          <w:w w:val="100"/>
          <w:position w:val="0"/>
        </w:rPr>
        <w:t>（</w:t>
      </w:r>
      <w:bookmarkEnd w:id="1114"/>
      <w:r>
        <w:rPr>
          <w:b/>
          <w:bCs/>
          <w:color w:val="000000"/>
          <w:spacing w:val="0"/>
          <w:w w:val="100"/>
          <w:position w:val="0"/>
        </w:rPr>
        <w:t>5）.</w:t>
      </w:r>
      <w:r>
        <w:rPr>
          <w:b/>
          <w:bCs/>
          <w:color w:val="000000"/>
          <w:spacing w:val="0"/>
          <w:w w:val="100"/>
          <w:position w:val="0"/>
        </w:rPr>
        <w:t>商誉减值测试的影响</w:t>
      </w:r>
    </w:p>
    <w:p>
      <w:pPr>
        <w:pStyle w:val="Style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"适用口不适用</w:t>
      </w:r>
    </w:p>
    <w:p>
      <w:pPr>
        <w:pStyle w:val="Style5"/>
        <w:keepNext w:val="0"/>
        <w:keepLines w:val="0"/>
        <w:widowControl w:val="0"/>
        <w:shd w:val="clear" w:color="auto" w:fill="auto"/>
        <w:tabs>
          <w:tab w:pos="1819" w:val="left"/>
        </w:tabs>
        <w:bidi w:val="0"/>
        <w:spacing w:before="0" w:after="0" w:line="405" w:lineRule="exact"/>
        <w:ind w:left="1480" w:right="0" w:firstLine="0"/>
        <w:jc w:val="both"/>
      </w:pPr>
      <w:bookmarkStart w:id="1115" w:name="bookmark1115"/>
      <w:r>
        <w:rPr>
          <w:color w:val="000000"/>
          <w:spacing w:val="0"/>
          <w:w w:val="100"/>
          <w:position w:val="0"/>
          <w:sz w:val="20"/>
          <w:szCs w:val="20"/>
        </w:rPr>
        <w:t>1</w:t>
      </w:r>
      <w:bookmarkEnd w:id="1115"/>
      <w:r>
        <w:rPr>
          <w:color w:val="000000"/>
          <w:spacing w:val="0"/>
          <w:w w:val="100"/>
          <w:position w:val="0"/>
          <w:sz w:val="20"/>
          <w:szCs w:val="20"/>
        </w:rPr>
        <w:t>）</w:t>
        <w:tab/>
      </w:r>
      <w:r>
        <w:rPr>
          <w:color w:val="000000"/>
          <w:spacing w:val="0"/>
          <w:w w:val="100"/>
          <w:position w:val="0"/>
        </w:rPr>
        <w:t>北京捷文科技有限公司资产组或资产组组合</w:t>
      </w:r>
    </w:p>
    <w:p>
      <w:pPr>
        <w:pStyle w:val="Style5"/>
        <w:keepNext w:val="0"/>
        <w:keepLines w:val="0"/>
        <w:widowControl w:val="0"/>
        <w:shd w:val="clear" w:color="auto" w:fill="auto"/>
        <w:bidi w:val="0"/>
        <w:spacing w:before="0" w:after="0" w:line="405" w:lineRule="exact"/>
        <w:ind w:left="1060" w:right="0" w:firstLine="420"/>
        <w:jc w:val="both"/>
      </w:pPr>
      <w:r>
        <w:rPr>
          <w:color w:val="000000"/>
          <w:spacing w:val="0"/>
          <w:w w:val="100"/>
          <w:position w:val="0"/>
        </w:rPr>
        <w:t>根据公司聘请的福建联合中和资产评估土地房地产估价有限公司出具的《评估报告》（联合中 和评报字</w:t>
      </w:r>
      <w:r>
        <w:rPr>
          <w:color w:val="000000"/>
          <w:spacing w:val="0"/>
          <w:w w:val="100"/>
          <w:position w:val="0"/>
          <w:sz w:val="20"/>
          <w:szCs w:val="20"/>
        </w:rPr>
        <w:t>（2021）</w:t>
      </w:r>
      <w:r>
        <w:rPr>
          <w:color w:val="000000"/>
          <w:spacing w:val="0"/>
          <w:w w:val="100"/>
          <w:position w:val="0"/>
        </w:rPr>
        <w:t>第</w:t>
      </w:r>
      <w:r>
        <w:rPr>
          <w:color w:val="000000"/>
          <w:spacing w:val="0"/>
          <w:w w:val="100"/>
          <w:position w:val="0"/>
          <w:sz w:val="20"/>
          <w:szCs w:val="20"/>
        </w:rPr>
        <w:t>6078</w:t>
      </w:r>
      <w:r>
        <w:rPr>
          <w:color w:val="000000"/>
          <w:spacing w:val="0"/>
          <w:w w:val="100"/>
          <w:position w:val="0"/>
        </w:rPr>
        <w:t>号），包含商誉的资产组或资产组组合可收回金额为</w:t>
      </w:r>
      <w:r>
        <w:rPr>
          <w:color w:val="000000"/>
          <w:spacing w:val="0"/>
          <w:w w:val="100"/>
          <w:position w:val="0"/>
          <w:sz w:val="20"/>
          <w:szCs w:val="20"/>
        </w:rPr>
        <w:t>45,192.71</w:t>
      </w:r>
      <w:r>
        <w:rPr>
          <w:color w:val="000000"/>
          <w:spacing w:val="0"/>
          <w:w w:val="100"/>
          <w:position w:val="0"/>
        </w:rPr>
        <w:t>万元， 高于账面价值</w:t>
      </w:r>
      <w:r>
        <w:rPr>
          <w:color w:val="000000"/>
          <w:spacing w:val="0"/>
          <w:w w:val="100"/>
          <w:position w:val="0"/>
          <w:sz w:val="20"/>
          <w:szCs w:val="20"/>
        </w:rPr>
        <w:t>3,114.54</w:t>
      </w:r>
      <w:r>
        <w:rPr>
          <w:color w:val="000000"/>
          <w:spacing w:val="0"/>
          <w:w w:val="100"/>
          <w:position w:val="0"/>
        </w:rPr>
        <w:t>万元，商誉并未出现减值损失。</w:t>
      </w:r>
    </w:p>
    <w:p>
      <w:pPr>
        <w:pStyle w:val="Style5"/>
        <w:keepNext w:val="0"/>
        <w:keepLines w:val="0"/>
        <w:widowControl w:val="0"/>
        <w:shd w:val="clear" w:color="auto" w:fill="auto"/>
        <w:tabs>
          <w:tab w:pos="1834" w:val="left"/>
        </w:tabs>
        <w:bidi w:val="0"/>
        <w:spacing w:before="0" w:after="0" w:line="405" w:lineRule="exact"/>
        <w:ind w:left="1060" w:right="0" w:firstLine="420"/>
        <w:jc w:val="both"/>
      </w:pPr>
      <w:bookmarkStart w:id="1116" w:name="bookmark1116"/>
      <w:r>
        <w:rPr>
          <w:color w:val="000000"/>
          <w:spacing w:val="0"/>
          <w:w w:val="100"/>
          <w:position w:val="0"/>
          <w:sz w:val="20"/>
          <w:szCs w:val="20"/>
        </w:rPr>
        <w:t>2</w:t>
      </w:r>
      <w:bookmarkEnd w:id="1116"/>
      <w:r>
        <w:rPr>
          <w:color w:val="000000"/>
          <w:spacing w:val="0"/>
          <w:w w:val="100"/>
          <w:position w:val="0"/>
          <w:sz w:val="20"/>
          <w:szCs w:val="20"/>
        </w:rPr>
        <w:t>）</w:t>
        <w:tab/>
      </w:r>
      <w:r>
        <w:rPr>
          <w:color w:val="000000"/>
          <w:spacing w:val="0"/>
          <w:w w:val="100"/>
          <w:position w:val="0"/>
        </w:rPr>
        <w:t>航天网安技术（深圳）有限公司资产组或资产组组合</w:t>
      </w:r>
    </w:p>
    <w:p>
      <w:pPr>
        <w:pStyle w:val="Style5"/>
        <w:keepNext w:val="0"/>
        <w:keepLines w:val="0"/>
        <w:widowControl w:val="0"/>
        <w:shd w:val="clear" w:color="auto" w:fill="auto"/>
        <w:bidi w:val="0"/>
        <w:spacing w:before="0" w:after="0" w:line="405" w:lineRule="exact"/>
        <w:ind w:left="1060" w:right="0" w:firstLine="420"/>
        <w:jc w:val="both"/>
      </w:pPr>
      <w:r>
        <w:rPr>
          <w:color w:val="000000"/>
          <w:spacing w:val="0"/>
          <w:w w:val="100"/>
          <w:position w:val="0"/>
        </w:rPr>
        <w:t>根据公司聘请的福建联合中和资产评估土地房地产估价有限公司出具的《评估报告》（联合中 和评报字</w:t>
      </w:r>
      <w:r>
        <w:rPr>
          <w:color w:val="000000"/>
          <w:spacing w:val="0"/>
          <w:w w:val="100"/>
          <w:position w:val="0"/>
          <w:sz w:val="20"/>
          <w:szCs w:val="20"/>
        </w:rPr>
        <w:t>（2021）</w:t>
      </w:r>
      <w:r>
        <w:rPr>
          <w:color w:val="000000"/>
          <w:spacing w:val="0"/>
          <w:w w:val="100"/>
          <w:position w:val="0"/>
        </w:rPr>
        <w:t>第</w:t>
      </w:r>
      <w:r>
        <w:rPr>
          <w:color w:val="000000"/>
          <w:spacing w:val="0"/>
          <w:w w:val="100"/>
          <w:position w:val="0"/>
          <w:sz w:val="20"/>
          <w:szCs w:val="20"/>
        </w:rPr>
        <w:t>6079</w:t>
      </w:r>
      <w:r>
        <w:rPr>
          <w:color w:val="000000"/>
          <w:spacing w:val="0"/>
          <w:w w:val="100"/>
          <w:position w:val="0"/>
        </w:rPr>
        <w:t>号</w:t>
      </w:r>
      <w:r>
        <w:rPr>
          <w:color w:val="000000"/>
          <w:spacing w:val="0"/>
          <w:w w:val="100"/>
          <w:position w:val="0"/>
          <w:sz w:val="20"/>
          <w:szCs w:val="20"/>
        </w:rPr>
        <w:t>），</w:t>
      </w:r>
      <w:r>
        <w:rPr>
          <w:color w:val="000000"/>
          <w:spacing w:val="0"/>
          <w:w w:val="100"/>
          <w:position w:val="0"/>
        </w:rPr>
        <w:t>包含商誉的资产组或资产组组合可收回金额为</w:t>
      </w:r>
      <w:r>
        <w:rPr>
          <w:color w:val="000000"/>
          <w:spacing w:val="0"/>
          <w:w w:val="100"/>
          <w:position w:val="0"/>
          <w:sz w:val="20"/>
          <w:szCs w:val="20"/>
        </w:rPr>
        <w:t xml:space="preserve">94, </w:t>
      </w:r>
      <w:r>
        <w:rPr>
          <w:color w:val="000000"/>
          <w:spacing w:val="0"/>
          <w:w w:val="100"/>
          <w:position w:val="0"/>
          <w:sz w:val="20"/>
          <w:szCs w:val="20"/>
        </w:rPr>
        <w:t>166.45</w:t>
      </w:r>
      <w:r>
        <w:rPr>
          <w:color w:val="000000"/>
          <w:spacing w:val="0"/>
          <w:w w:val="100"/>
          <w:position w:val="0"/>
        </w:rPr>
        <w:t>万元, 高于账面价值</w:t>
      </w:r>
      <w:r>
        <w:rPr>
          <w:color w:val="000000"/>
          <w:spacing w:val="0"/>
          <w:w w:val="100"/>
          <w:position w:val="0"/>
          <w:sz w:val="20"/>
          <w:szCs w:val="20"/>
        </w:rPr>
        <w:t>17,503.75</w:t>
      </w:r>
      <w:r>
        <w:rPr>
          <w:color w:val="000000"/>
          <w:spacing w:val="0"/>
          <w:w w:val="100"/>
          <w:position w:val="0"/>
        </w:rPr>
        <w:t>万元，商誉并未出现减值损失。</w:t>
      </w:r>
    </w:p>
    <w:p>
      <w:pPr>
        <w:pStyle w:val="Style5"/>
        <w:keepNext w:val="0"/>
        <w:keepLines w:val="0"/>
        <w:widowControl w:val="0"/>
        <w:shd w:val="clear" w:color="auto" w:fill="auto"/>
        <w:bidi w:val="0"/>
        <w:spacing w:before="0" w:after="0" w:line="405" w:lineRule="exact"/>
        <w:ind w:left="1480" w:right="0" w:firstLine="0"/>
        <w:jc w:val="both"/>
      </w:pPr>
      <w:r>
        <w:rPr>
          <w:color w:val="000000"/>
          <w:spacing w:val="0"/>
          <w:w w:val="100"/>
          <w:position w:val="0"/>
        </w:rPr>
        <w:t>②业绩承诺的完成情况及其对商誉减值测试的影响</w:t>
      </w:r>
    </w:p>
    <w:p>
      <w:pPr>
        <w:pStyle w:val="Style5"/>
        <w:keepNext w:val="0"/>
        <w:keepLines w:val="0"/>
        <w:widowControl w:val="0"/>
        <w:shd w:val="clear" w:color="auto" w:fill="auto"/>
        <w:bidi w:val="0"/>
        <w:spacing w:before="0" w:after="0" w:line="405" w:lineRule="exact"/>
        <w:ind w:left="1060" w:right="0" w:firstLine="420"/>
        <w:jc w:val="both"/>
      </w:pPr>
      <w:r>
        <w:rPr>
          <w:color w:val="000000"/>
          <w:spacing w:val="0"/>
          <w:w w:val="100"/>
          <w:position w:val="0"/>
        </w:rPr>
        <w:t>航天网安技术（深圳）有限公司</w:t>
      </w:r>
      <w:r>
        <w:rPr>
          <w:color w:val="000000"/>
          <w:spacing w:val="0"/>
          <w:w w:val="100"/>
          <w:position w:val="0"/>
          <w:sz w:val="20"/>
          <w:szCs w:val="20"/>
        </w:rPr>
        <w:t>2020</w:t>
      </w:r>
      <w:r>
        <w:rPr>
          <w:color w:val="000000"/>
          <w:spacing w:val="0"/>
          <w:w w:val="100"/>
          <w:position w:val="0"/>
        </w:rPr>
        <w:t>年度经审计的扣除非经常性损益后归属于母公司股东的 净利润</w:t>
      </w:r>
      <w:r>
        <w:rPr>
          <w:color w:val="000000"/>
          <w:spacing w:val="0"/>
          <w:w w:val="100"/>
          <w:position w:val="0"/>
          <w:sz w:val="20"/>
          <w:szCs w:val="20"/>
        </w:rPr>
        <w:t>10,656.48</w:t>
      </w:r>
      <w:r>
        <w:rPr>
          <w:color w:val="000000"/>
          <w:spacing w:val="0"/>
          <w:w w:val="100"/>
          <w:position w:val="0"/>
        </w:rPr>
        <w:t>万元，超过承诺数</w:t>
      </w:r>
      <w:r>
        <w:rPr>
          <w:color w:val="000000"/>
          <w:spacing w:val="0"/>
          <w:w w:val="100"/>
          <w:position w:val="0"/>
          <w:sz w:val="20"/>
          <w:szCs w:val="20"/>
        </w:rPr>
        <w:t xml:space="preserve">256. </w:t>
      </w:r>
      <w:r>
        <w:rPr>
          <w:color w:val="000000"/>
          <w:spacing w:val="0"/>
          <w:w w:val="100"/>
          <w:position w:val="0"/>
          <w:sz w:val="20"/>
          <w:szCs w:val="20"/>
        </w:rPr>
        <w:t>48</w:t>
      </w:r>
      <w:r>
        <w:rPr>
          <w:color w:val="000000"/>
          <w:spacing w:val="0"/>
          <w:w w:val="100"/>
          <w:position w:val="0"/>
        </w:rPr>
        <w:t>万元，完成本年预测盈利的</w:t>
      </w:r>
      <w:r>
        <w:rPr>
          <w:color w:val="000000"/>
          <w:spacing w:val="0"/>
          <w:w w:val="100"/>
          <w:position w:val="0"/>
          <w:sz w:val="20"/>
          <w:szCs w:val="20"/>
        </w:rPr>
        <w:t xml:space="preserve">10, </w:t>
      </w:r>
      <w:r>
        <w:rPr>
          <w:color w:val="000000"/>
          <w:spacing w:val="0"/>
          <w:w w:val="100"/>
          <w:position w:val="0"/>
          <w:sz w:val="20"/>
          <w:szCs w:val="20"/>
        </w:rPr>
        <w:t>400.00</w:t>
      </w:r>
      <w:r>
        <w:rPr>
          <w:color w:val="000000"/>
          <w:spacing w:val="0"/>
          <w:w w:val="100"/>
          <w:position w:val="0"/>
        </w:rPr>
        <w:t>万元。</w:t>
      </w:r>
    </w:p>
    <w:p>
      <w:pPr>
        <w:pStyle w:val="Style5"/>
        <w:keepNext w:val="0"/>
        <w:keepLines w:val="0"/>
        <w:widowControl w:val="0"/>
        <w:shd w:val="clear" w:color="auto" w:fill="auto"/>
        <w:tabs>
          <w:tab w:pos="1834" w:val="left"/>
        </w:tabs>
        <w:bidi w:val="0"/>
        <w:spacing w:before="0" w:after="120" w:line="405" w:lineRule="exact"/>
        <w:ind w:left="1060" w:right="0" w:firstLine="420"/>
        <w:jc w:val="both"/>
      </w:pPr>
      <w:bookmarkStart w:id="1117" w:name="bookmark1117"/>
      <w:r>
        <w:rPr>
          <w:color w:val="000000"/>
          <w:spacing w:val="0"/>
          <w:w w:val="100"/>
          <w:position w:val="0"/>
          <w:sz w:val="20"/>
          <w:szCs w:val="20"/>
        </w:rPr>
        <w:t>3</w:t>
      </w:r>
      <w:bookmarkEnd w:id="1117"/>
      <w:r>
        <w:rPr>
          <w:color w:val="000000"/>
          <w:spacing w:val="0"/>
          <w:w w:val="100"/>
          <w:position w:val="0"/>
          <w:sz w:val="20"/>
          <w:szCs w:val="20"/>
        </w:rPr>
        <w:t>）</w:t>
        <w:tab/>
      </w:r>
      <w:r>
        <w:rPr>
          <w:color w:val="000000"/>
          <w:spacing w:val="0"/>
          <w:w w:val="100"/>
          <w:position w:val="0"/>
        </w:rPr>
        <w:t>航信德利信息系统（上海）有限公司资产组或资产组组合</w:t>
      </w:r>
    </w:p>
    <w:p>
      <w:pPr>
        <w:pStyle w:val="Style5"/>
        <w:keepNext w:val="0"/>
        <w:keepLines w:val="0"/>
        <w:widowControl w:val="0"/>
        <w:shd w:val="clear" w:color="auto" w:fill="auto"/>
        <w:bidi w:val="0"/>
        <w:spacing w:before="0" w:after="280" w:line="271" w:lineRule="exact"/>
        <w:ind w:left="1060" w:right="0" w:firstLine="420"/>
        <w:jc w:val="both"/>
      </w:pPr>
      <w:r>
        <w:rPr>
          <w:color w:val="000000"/>
          <w:spacing w:val="0"/>
          <w:w w:val="100"/>
          <w:position w:val="0"/>
        </w:rPr>
        <w:t>根据公司聘请的福建联合中和资产评估土地房地产估价有限公司出具的《评估报告》（联合中 和评报字</w:t>
      </w:r>
      <w:r>
        <w:rPr>
          <w:color w:val="000000"/>
          <w:spacing w:val="0"/>
          <w:w w:val="100"/>
          <w:position w:val="0"/>
          <w:sz w:val="20"/>
          <w:szCs w:val="20"/>
        </w:rPr>
        <w:t>（2021）</w:t>
      </w:r>
      <w:r>
        <w:rPr>
          <w:color w:val="000000"/>
          <w:spacing w:val="0"/>
          <w:w w:val="100"/>
          <w:position w:val="0"/>
        </w:rPr>
        <w:t>第</w:t>
      </w:r>
      <w:r>
        <w:rPr>
          <w:color w:val="000000"/>
          <w:spacing w:val="0"/>
          <w:w w:val="100"/>
          <w:position w:val="0"/>
          <w:sz w:val="20"/>
          <w:szCs w:val="20"/>
        </w:rPr>
        <w:t>6053</w:t>
      </w:r>
      <w:r>
        <w:rPr>
          <w:color w:val="000000"/>
          <w:spacing w:val="0"/>
          <w:w w:val="100"/>
          <w:position w:val="0"/>
        </w:rPr>
        <w:t>号），包含商誉的资产组或资产组组合可收回金额为</w:t>
      </w:r>
      <w:r>
        <w:rPr>
          <w:color w:val="000000"/>
          <w:spacing w:val="0"/>
          <w:w w:val="100"/>
          <w:position w:val="0"/>
          <w:sz w:val="20"/>
          <w:szCs w:val="20"/>
        </w:rPr>
        <w:t>52,000.00</w:t>
      </w:r>
      <w:r>
        <w:rPr>
          <w:color w:val="000000"/>
          <w:spacing w:val="0"/>
          <w:w w:val="100"/>
          <w:position w:val="0"/>
        </w:rPr>
        <w:t>万元， 高于账面价值</w:t>
      </w:r>
      <w:r>
        <w:rPr>
          <w:color w:val="000000"/>
          <w:spacing w:val="0"/>
          <w:w w:val="100"/>
          <w:position w:val="0"/>
          <w:sz w:val="20"/>
          <w:szCs w:val="20"/>
        </w:rPr>
        <w:t>1,432.49</w:t>
      </w:r>
      <w:r>
        <w:rPr>
          <w:color w:val="000000"/>
          <w:spacing w:val="0"/>
          <w:w w:val="100"/>
          <w:position w:val="0"/>
        </w:rPr>
        <w:t>万元，商誉并未出现减值损失。</w:t>
      </w:r>
    </w:p>
    <w:p>
      <w:pPr>
        <w:pStyle w:val="Style21"/>
        <w:keepNext/>
        <w:keepLines/>
        <w:widowControl w:val="0"/>
        <w:shd w:val="clear" w:color="auto" w:fill="auto"/>
        <w:bidi w:val="0"/>
        <w:spacing w:before="0" w:after="0" w:line="240" w:lineRule="auto"/>
        <w:ind w:left="1060" w:right="0" w:firstLine="0"/>
        <w:jc w:val="both"/>
      </w:pPr>
      <w:bookmarkStart w:id="1118" w:name="bookmark1118"/>
      <w:bookmarkStart w:id="1119" w:name="bookmark1119"/>
      <w:bookmarkStart w:id="1120" w:name="bookmark1120"/>
      <w:r>
        <w:rPr>
          <w:color w:val="000000"/>
          <w:spacing w:val="0"/>
          <w:w w:val="100"/>
          <w:position w:val="0"/>
          <w:sz w:val="24"/>
          <w:szCs w:val="24"/>
        </w:rPr>
        <w:t>其他说明</w:t>
      </w:r>
      <w:bookmarkEnd w:id="1118"/>
      <w:bookmarkEnd w:id="1119"/>
      <w:bookmarkEnd w:id="1120"/>
    </w:p>
    <w:p>
      <w:pPr>
        <w:pStyle w:val="Style21"/>
        <w:keepNext/>
        <w:keepLines/>
        <w:widowControl w:val="0"/>
        <w:shd w:val="clear" w:color="auto" w:fill="auto"/>
        <w:bidi w:val="0"/>
        <w:spacing w:before="0" w:after="120" w:line="240" w:lineRule="auto"/>
        <w:ind w:left="1060" w:right="0" w:firstLine="0"/>
        <w:jc w:val="both"/>
      </w:pPr>
      <w:bookmarkStart w:id="1121" w:name="bookmark1121"/>
      <w:bookmarkStart w:id="1122" w:name="bookmark1122"/>
      <w:bookmarkStart w:id="1123" w:name="bookmark1123"/>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121"/>
      <w:bookmarkEnd w:id="1122"/>
      <w:bookmarkEnd w:id="1123"/>
    </w:p>
    <w:p>
      <w:pPr>
        <w:pStyle w:val="Style5"/>
        <w:keepNext w:val="0"/>
        <w:keepLines w:val="0"/>
        <w:widowControl w:val="0"/>
        <w:shd w:val="clear" w:color="auto" w:fill="auto"/>
        <w:bidi w:val="0"/>
        <w:spacing w:before="0" w:after="120" w:line="405" w:lineRule="exact"/>
        <w:ind w:left="1060" w:right="0" w:firstLine="0"/>
        <w:jc w:val="both"/>
      </w:pPr>
      <w:bookmarkStart w:id="1124" w:name="bookmark1124"/>
      <w:r>
        <w:rPr>
          <w:b/>
          <w:bCs/>
          <w:color w:val="000000"/>
          <w:spacing w:val="0"/>
          <w:w w:val="100"/>
          <w:position w:val="0"/>
        </w:rPr>
        <w:t>2</w:t>
      </w:r>
      <w:bookmarkEnd w:id="1124"/>
      <w:r>
        <w:rPr>
          <w:b/>
          <w:bCs/>
          <w:color w:val="000000"/>
          <w:spacing w:val="0"/>
          <w:w w:val="100"/>
          <w:position w:val="0"/>
        </w:rPr>
        <w:t>9、长期待摊费用</w:t>
      </w:r>
    </w:p>
    <w:p>
      <w:pPr>
        <w:pStyle w:val="Style21"/>
        <w:keepNext/>
        <w:keepLines/>
        <w:widowControl w:val="0"/>
        <w:shd w:val="clear" w:color="auto" w:fill="auto"/>
        <w:bidi w:val="0"/>
        <w:spacing w:before="0" w:after="0" w:line="240" w:lineRule="auto"/>
        <w:ind w:left="1060" w:right="0" w:firstLine="0"/>
        <w:jc w:val="both"/>
      </w:pPr>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125"/>
      <w:bookmarkEnd w:id="1126"/>
      <w:bookmarkEnd w:id="1127"/>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54"/>
        <w:gridCol w:w="1498"/>
        <w:gridCol w:w="1493"/>
        <w:gridCol w:w="1498"/>
        <w:gridCol w:w="1522"/>
        <w:gridCol w:w="1598"/>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其他减少金额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房屋装修费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52,310,603.27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40,760,422.00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18,322,860.30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1,232,187.70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73,515,977.27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2,895,111.74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12,207,112.42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7,520,753.79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7,581,470.37</w:t>
            </w:r>
          </w:p>
        </w:tc>
      </w:tr>
      <w:tr>
        <w:trPr>
          <w:trHeight w:val="56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技术及资质 检测费</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441,866.93</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40,815.72</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191,946.24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290,736.41</w:t>
            </w:r>
          </w:p>
        </w:tc>
      </w:tr>
    </w:tbl>
    <w:p>
      <w:pPr>
        <w:spacing w:lineRule="exact" w:line="1"/>
        <w:rPr>
          <w:sz w:val="2"/>
          <w:szCs w:val="2"/>
        </w:rPr>
      </w:pPr>
      <w:r>
        <w:br w:type="page"/>
      </w:r>
    </w:p>
    <w:tbl>
      <w:tblPr>
        <w:tblOverlap w:val="never"/>
        <w:jc w:val="center"/>
        <w:tblLayout w:type="fixed"/>
      </w:tblPr>
      <w:tblGrid>
        <w:gridCol w:w="1454"/>
        <w:gridCol w:w="1498"/>
        <w:gridCol w:w="1493"/>
        <w:gridCol w:w="1498"/>
        <w:gridCol w:w="1522"/>
        <w:gridCol w:w="1598"/>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3,143,758.63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1,841,142.39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4,144,874.71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179,648.32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660,377.99</w:t>
            </w:r>
          </w:p>
        </w:tc>
      </w:tr>
      <w:tr>
        <w:trPr>
          <w:trHeight w:val="28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58,791,340.57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54,849,492.53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30,180,435.04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1,411,836.02</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82,048,562.04</w:t>
            </w:r>
          </w:p>
        </w:tc>
      </w:tr>
    </w:tbl>
    <w:p>
      <w:pPr>
        <w:widowControl w:val="0"/>
        <w:spacing w:after="319" w:line="1" w:lineRule="exact"/>
      </w:pPr>
    </w:p>
    <w:p>
      <w:pPr>
        <w:pStyle w:val="Style5"/>
        <w:keepNext w:val="0"/>
        <w:keepLines w:val="0"/>
        <w:widowControl w:val="0"/>
        <w:shd w:val="clear" w:color="auto" w:fill="auto"/>
        <w:bidi w:val="0"/>
        <w:spacing w:before="0" w:after="100" w:line="240" w:lineRule="auto"/>
        <w:ind w:left="1060" w:right="0" w:firstLine="0"/>
        <w:jc w:val="left"/>
      </w:pPr>
      <w:bookmarkStart w:id="1128" w:name="bookmark1128"/>
      <w:r>
        <w:rPr>
          <w:b/>
          <w:bCs/>
          <w:color w:val="000000"/>
          <w:spacing w:val="0"/>
          <w:w w:val="100"/>
          <w:position w:val="0"/>
        </w:rPr>
        <w:t>3</w:t>
      </w:r>
      <w:bookmarkEnd w:id="1128"/>
      <w:r>
        <w:rPr>
          <w:b/>
          <w:bCs/>
          <w:color w:val="000000"/>
          <w:spacing w:val="0"/>
          <w:w w:val="100"/>
          <w:position w:val="0"/>
        </w:rPr>
        <w:t>0、递延所得税资产/递延所得税负债</w:t>
      </w:r>
    </w:p>
    <w:p>
      <w:pPr>
        <w:pStyle w:val="Style5"/>
        <w:keepNext w:val="0"/>
        <w:keepLines w:val="0"/>
        <w:widowControl w:val="0"/>
        <w:numPr>
          <w:ilvl w:val="0"/>
          <w:numId w:val="161"/>
        </w:numPr>
        <w:shd w:val="clear" w:color="auto" w:fill="auto"/>
        <w:bidi w:val="0"/>
        <w:spacing w:before="0" w:after="100" w:line="240" w:lineRule="auto"/>
        <w:ind w:left="1060" w:right="0" w:firstLine="0"/>
        <w:jc w:val="left"/>
      </w:pPr>
      <w:bookmarkStart w:id="1129" w:name="bookmark1129"/>
      <w:bookmarkEnd w:id="1129"/>
      <w:r>
        <w:rPr>
          <w:b/>
          <w:bCs/>
          <w:color w:val="000000"/>
          <w:spacing w:val="0"/>
          <w:w w:val="100"/>
          <w:position w:val="0"/>
        </w:rPr>
        <w:t>.</w:t>
      </w:r>
      <w:r>
        <w:rPr>
          <w:b/>
          <w:bCs/>
          <w:color w:val="000000"/>
          <w:spacing w:val="0"/>
          <w:w w:val="100"/>
          <w:position w:val="0"/>
        </w:rPr>
        <w:t>未经抵销的递延所得税资产</w:t>
      </w:r>
    </w:p>
    <w:p>
      <w:pPr>
        <w:pStyle w:val="Style21"/>
        <w:keepNext/>
        <w:keepLines/>
        <w:widowControl w:val="0"/>
        <w:shd w:val="clear" w:color="auto" w:fill="auto"/>
        <w:bidi w:val="0"/>
        <w:spacing w:before="0" w:after="0" w:line="240" w:lineRule="auto"/>
        <w:ind w:left="1060" w:right="0" w:firstLine="0"/>
        <w:jc w:val="left"/>
      </w:pPr>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130"/>
      <w:bookmarkEnd w:id="1131"/>
      <w:bookmarkEnd w:id="1132"/>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29"/>
        <w:gridCol w:w="1690"/>
        <w:gridCol w:w="1627"/>
        <w:gridCol w:w="1685"/>
        <w:gridCol w:w="1637"/>
      </w:tblGrid>
      <w:tr>
        <w:trPr>
          <w:trHeight w:val="302"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可抵扣暂时性差 异</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可抵扣暂时性差 异</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r>
      <w:tr>
        <w:trPr>
          <w:trHeight w:val="2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632,389,324.53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116,699,099.71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542,633,828.52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102,712,806.62</w:t>
            </w:r>
          </w:p>
        </w:tc>
      </w:tr>
      <w:tr>
        <w:trPr>
          <w:trHeight w:val="29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536,292,171.65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103,050,243.55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556,602,744.13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98,547,167.24</w:t>
            </w:r>
          </w:p>
        </w:tc>
      </w:tr>
      <w:tr>
        <w:trPr>
          <w:trHeight w:val="2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5,203,535.56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780,530.32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10,748,421.51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1,639,208.21</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交易性金融资产公允价 值变动</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231,655,873.87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34,748,381.08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185,950,283.25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32,663,780.26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191,532,592.94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38,161,080.94</w:t>
            </w:r>
          </w:p>
        </w:tc>
      </w:tr>
      <w:tr>
        <w:trPr>
          <w:trHeight w:val="30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1,591,491,188.86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287,942,034.92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1,301,517,587.10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241,060,263.01</w:t>
            </w:r>
          </w:p>
        </w:tc>
      </w:tr>
    </w:tbl>
    <w:p>
      <w:pPr>
        <w:widowControl w:val="0"/>
        <w:spacing w:after="319" w:line="1" w:lineRule="exact"/>
      </w:pPr>
    </w:p>
    <w:p>
      <w:pPr>
        <w:pStyle w:val="Style5"/>
        <w:keepNext w:val="0"/>
        <w:keepLines w:val="0"/>
        <w:widowControl w:val="0"/>
        <w:numPr>
          <w:ilvl w:val="0"/>
          <w:numId w:val="161"/>
        </w:numPr>
        <w:shd w:val="clear" w:color="auto" w:fill="auto"/>
        <w:bidi w:val="0"/>
        <w:spacing w:before="0" w:after="100" w:line="240" w:lineRule="auto"/>
        <w:ind w:left="1060" w:right="0" w:firstLine="0"/>
        <w:jc w:val="left"/>
      </w:pPr>
      <w:bookmarkStart w:id="1133" w:name="bookmark1133"/>
      <w:bookmarkEnd w:id="1133"/>
      <w:r>
        <w:rPr>
          <w:b/>
          <w:bCs/>
          <w:color w:val="000000"/>
          <w:spacing w:val="0"/>
          <w:w w:val="100"/>
          <w:position w:val="0"/>
        </w:rPr>
        <w:t>.</w:t>
      </w:r>
      <w:r>
        <w:rPr>
          <w:b/>
          <w:bCs/>
          <w:color w:val="000000"/>
          <w:spacing w:val="0"/>
          <w:w w:val="100"/>
          <w:position w:val="0"/>
        </w:rPr>
        <w:t>未经抵销的递延所得税负债</w:t>
      </w:r>
    </w:p>
    <w:p>
      <w:pPr>
        <w:pStyle w:val="Style21"/>
        <w:keepNext/>
        <w:keepLines/>
        <w:widowControl w:val="0"/>
        <w:shd w:val="clear" w:color="auto" w:fill="auto"/>
        <w:bidi w:val="0"/>
        <w:spacing w:before="0" w:after="0" w:line="240" w:lineRule="auto"/>
        <w:ind w:left="1060" w:right="0" w:firstLine="0"/>
        <w:jc w:val="left"/>
      </w:pPr>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134"/>
      <w:bookmarkEnd w:id="1135"/>
      <w:bookmarkEnd w:id="113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381"/>
        <w:gridCol w:w="1675"/>
        <w:gridCol w:w="1666"/>
        <w:gridCol w:w="1651"/>
        <w:gridCol w:w="1690"/>
      </w:tblGrid>
      <w:tr>
        <w:trPr>
          <w:trHeight w:val="29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应纳税暂时性 差异</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负债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应纳税暂时性 差异</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负债</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4" w:lineRule="exact"/>
              <w:ind w:left="0" w:right="0" w:firstLine="0"/>
              <w:jc w:val="left"/>
            </w:pPr>
            <w:r>
              <w:rPr>
                <w:color w:val="000000"/>
                <w:spacing w:val="0"/>
                <w:w w:val="100"/>
                <w:position w:val="0"/>
              </w:rPr>
              <w:t>交易性金融资产公允价 变动</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146,508,808.33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21,976,321.25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387,323,165.13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58,098,474.77</w:t>
            </w: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146,508,808.33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21,976,321.25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387,323,165.13</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58,098,474.77</w:t>
            </w:r>
          </w:p>
        </w:tc>
      </w:tr>
    </w:tbl>
    <w:p>
      <w:pPr>
        <w:widowControl w:val="0"/>
        <w:spacing w:after="379" w:line="1" w:lineRule="exact"/>
      </w:pPr>
    </w:p>
    <w:p>
      <w:pPr>
        <w:pStyle w:val="Style5"/>
        <w:keepNext w:val="0"/>
        <w:keepLines w:val="0"/>
        <w:widowControl w:val="0"/>
        <w:numPr>
          <w:ilvl w:val="0"/>
          <w:numId w:val="161"/>
        </w:numPr>
        <w:shd w:val="clear" w:color="auto" w:fill="auto"/>
        <w:tabs>
          <w:tab w:pos="1490" w:val="left"/>
        </w:tabs>
        <w:bidi w:val="0"/>
        <w:spacing w:before="0" w:after="100" w:line="240" w:lineRule="auto"/>
        <w:ind w:left="1060" w:right="0" w:firstLine="0"/>
        <w:jc w:val="left"/>
      </w:pPr>
      <w:bookmarkStart w:id="1137" w:name="bookmark1137"/>
      <w:bookmarkEnd w:id="1137"/>
      <w:r>
        <w:rPr>
          <w:b/>
          <w:bCs/>
          <w:color w:val="000000"/>
          <w:spacing w:val="0"/>
          <w:w w:val="100"/>
          <w:position w:val="0"/>
        </w:rPr>
        <w:t>.</w:t>
      </w:r>
      <w:r>
        <w:rPr>
          <w:b/>
          <w:bCs/>
          <w:color w:val="000000"/>
          <w:spacing w:val="0"/>
          <w:w w:val="100"/>
          <w:position w:val="0"/>
        </w:rPr>
        <w:t>以抵销后净额列示的递延所得税资产或负债</w:t>
      </w:r>
    </w:p>
    <w:p>
      <w:pPr>
        <w:pStyle w:val="Style5"/>
        <w:keepNext w:val="0"/>
        <w:keepLines w:val="0"/>
        <w:widowControl w:val="0"/>
        <w:shd w:val="clear" w:color="auto" w:fill="auto"/>
        <w:bidi w:val="0"/>
        <w:spacing w:before="0" w:after="100" w:line="240" w:lineRule="auto"/>
        <w:ind w:left="106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numPr>
          <w:ilvl w:val="0"/>
          <w:numId w:val="161"/>
        </w:numPr>
        <w:shd w:val="clear" w:color="auto" w:fill="auto"/>
        <w:tabs>
          <w:tab w:pos="1490" w:val="left"/>
        </w:tabs>
        <w:bidi w:val="0"/>
        <w:spacing w:before="0" w:after="100" w:line="240" w:lineRule="auto"/>
        <w:ind w:left="1060" w:right="0" w:firstLine="0"/>
        <w:jc w:val="left"/>
      </w:pPr>
      <w:bookmarkStart w:id="1138" w:name="bookmark1138"/>
      <w:bookmarkEnd w:id="1138"/>
      <w:r>
        <w:rPr>
          <w:b/>
          <w:bCs/>
          <w:color w:val="000000"/>
          <w:spacing w:val="0"/>
          <w:w w:val="100"/>
          <w:position w:val="0"/>
        </w:rPr>
        <w:t>.</w:t>
      </w:r>
      <w:r>
        <w:rPr>
          <w:b/>
          <w:bCs/>
          <w:color w:val="000000"/>
          <w:spacing w:val="0"/>
          <w:w w:val="100"/>
          <w:position w:val="0"/>
        </w:rPr>
        <w:t>未确认递延所得税资产明细</w:t>
      </w:r>
    </w:p>
    <w:p>
      <w:pPr>
        <w:pStyle w:val="Style21"/>
        <w:keepNext/>
        <w:keepLines/>
        <w:widowControl w:val="0"/>
        <w:shd w:val="clear" w:color="auto" w:fill="auto"/>
        <w:bidi w:val="0"/>
        <w:spacing w:before="0" w:after="0" w:line="240" w:lineRule="auto"/>
        <w:ind w:left="1060" w:right="0" w:firstLine="0"/>
        <w:jc w:val="left"/>
      </w:pPr>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139"/>
      <w:bookmarkEnd w:id="1140"/>
      <w:bookmarkEnd w:id="1141"/>
    </w:p>
    <w:p>
      <w:pPr>
        <w:pStyle w:val="Style28"/>
        <w:keepNext w:val="0"/>
        <w:keepLines w:val="0"/>
        <w:widowControl w:val="0"/>
        <w:shd w:val="clear" w:color="auto" w:fill="auto"/>
        <w:bidi w:val="0"/>
        <w:spacing w:before="0" w:after="0" w:line="240" w:lineRule="auto"/>
        <w:ind w:left="6835" w:right="0" w:firstLine="0"/>
        <w:jc w:val="left"/>
      </w:pPr>
      <w:r>
        <w:rPr>
          <w:color w:val="000000"/>
          <w:spacing w:val="0"/>
          <w:w w:val="100"/>
          <w:position w:val="0"/>
        </w:rPr>
        <w:t>单位：元币种：人民币</w:t>
      </w:r>
    </w:p>
    <w:tbl>
      <w:tblPr>
        <w:tblOverlap w:val="never"/>
        <w:jc w:val="center"/>
        <w:tblLayout w:type="fixed"/>
      </w:tblPr>
      <w:tblGrid>
        <w:gridCol w:w="2894"/>
        <w:gridCol w:w="3082"/>
        <w:gridCol w:w="3086"/>
      </w:tblGrid>
      <w:tr>
        <w:trPr>
          <w:trHeight w:val="30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28,074,712.81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5,372,863.84</w:t>
            </w: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94"/>
        <w:gridCol w:w="3082"/>
        <w:gridCol w:w="3086"/>
      </w:tblGrid>
      <w:tr>
        <w:trPr>
          <w:trHeight w:val="307"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28,074,712.81</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5,372,863.84</w:t>
            </w:r>
          </w:p>
        </w:tc>
      </w:tr>
    </w:tbl>
    <w:p>
      <w:pPr>
        <w:widowControl w:val="0"/>
        <w:spacing w:after="379" w:line="1" w:lineRule="exact"/>
      </w:pPr>
    </w:p>
    <w:p>
      <w:pPr>
        <w:pStyle w:val="Style5"/>
        <w:keepNext w:val="0"/>
        <w:keepLines w:val="0"/>
        <w:widowControl w:val="0"/>
        <w:numPr>
          <w:ilvl w:val="0"/>
          <w:numId w:val="161"/>
        </w:numPr>
        <w:shd w:val="clear" w:color="auto" w:fill="auto"/>
        <w:bidi w:val="0"/>
        <w:spacing w:before="0" w:after="100" w:line="240" w:lineRule="auto"/>
        <w:ind w:left="1020" w:right="0" w:firstLine="0"/>
        <w:jc w:val="left"/>
      </w:pPr>
      <w:bookmarkStart w:id="1142" w:name="bookmark1142"/>
      <w:bookmarkEnd w:id="1142"/>
      <w:r>
        <w:rPr>
          <w:b/>
          <w:bCs/>
          <w:color w:val="000000"/>
          <w:spacing w:val="0"/>
          <w:w w:val="100"/>
          <w:position w:val="0"/>
        </w:rPr>
        <w:t>.</w:t>
      </w:r>
      <w:r>
        <w:rPr>
          <w:b/>
          <w:bCs/>
          <w:color w:val="000000"/>
          <w:spacing w:val="0"/>
          <w:w w:val="100"/>
          <w:position w:val="0"/>
        </w:rPr>
        <w:t>未确认递延所得税资产的可抵扣亏损将于以下年度到期</w:t>
      </w:r>
    </w:p>
    <w:p>
      <w:pPr>
        <w:pStyle w:val="Style21"/>
        <w:keepNext/>
        <w:keepLines/>
        <w:widowControl w:val="0"/>
        <w:shd w:val="clear" w:color="auto" w:fill="auto"/>
        <w:bidi w:val="0"/>
        <w:spacing w:before="0" w:after="0" w:line="240" w:lineRule="auto"/>
        <w:ind w:left="1020" w:right="0" w:firstLine="0"/>
        <w:jc w:val="both"/>
      </w:pPr>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143"/>
      <w:bookmarkEnd w:id="1144"/>
      <w:bookmarkEnd w:id="1145"/>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88"/>
        <w:gridCol w:w="2290"/>
        <w:gridCol w:w="2323"/>
        <w:gridCol w:w="2362"/>
      </w:tblGrid>
      <w:tr>
        <w:trPr>
          <w:trHeight w:val="30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 xml:space="preserve">2023 </w:t>
            </w:r>
            <w:r>
              <w:rPr>
                <w:color w:val="000000"/>
                <w:spacing w:val="0"/>
                <w:w w:val="100"/>
                <w:position w:val="0"/>
              </w:rPr>
              <w:t>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70,570.03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70,570.03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 xml:space="preserve">2024 </w:t>
            </w:r>
            <w:r>
              <w:rPr>
                <w:color w:val="000000"/>
                <w:spacing w:val="0"/>
                <w:w w:val="100"/>
                <w:position w:val="0"/>
              </w:rPr>
              <w:t>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5,302,293.81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5,302,293.81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 xml:space="preserve">2025 </w:t>
            </w:r>
            <w:r>
              <w:rPr>
                <w:color w:val="000000"/>
                <w:spacing w:val="0"/>
                <w:w w:val="100"/>
                <w:position w:val="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color w:val="000000"/>
                <w:spacing w:val="0"/>
                <w:w w:val="100"/>
                <w:position w:val="0"/>
                <w:sz w:val="20"/>
                <w:szCs w:val="20"/>
              </w:rPr>
              <w:t>22,701,848.97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color w:val="000000"/>
                <w:spacing w:val="0"/>
                <w:w w:val="100"/>
                <w:position w:val="0"/>
                <w:sz w:val="20"/>
                <w:szCs w:val="20"/>
              </w:rPr>
              <w:t>28,074,712.81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5,372,863.84</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219" w:line="1" w:lineRule="exact"/>
      </w:pPr>
    </w:p>
    <w:p>
      <w:pPr>
        <w:pStyle w:val="Style5"/>
        <w:keepNext w:val="0"/>
        <w:keepLines w:val="0"/>
        <w:widowControl w:val="0"/>
        <w:shd w:val="clear" w:color="auto" w:fill="auto"/>
        <w:bidi w:val="0"/>
        <w:spacing w:before="0" w:after="340" w:line="269" w:lineRule="exact"/>
        <w:ind w:left="1020" w:right="0" w:firstLine="40"/>
        <w:jc w:val="left"/>
      </w:pPr>
      <w:r>
        <w:rPr>
          <w:color w:val="000000"/>
          <w:spacing w:val="0"/>
          <w:w w:val="100"/>
          <w:position w:val="0"/>
        </w:rPr>
        <w:t xml:space="preserve">其他说明： </w:t>
      </w: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1020" w:right="0" w:firstLine="0"/>
        <w:jc w:val="left"/>
      </w:pPr>
      <w:bookmarkStart w:id="1146" w:name="bookmark1146"/>
      <w:r>
        <w:rPr>
          <w:b/>
          <w:bCs/>
          <w:color w:val="000000"/>
          <w:spacing w:val="0"/>
          <w:w w:val="100"/>
          <w:position w:val="0"/>
        </w:rPr>
        <w:t>3</w:t>
      </w:r>
      <w:bookmarkEnd w:id="1146"/>
      <w:r>
        <w:rPr>
          <w:b/>
          <w:bCs/>
          <w:color w:val="000000"/>
          <w:spacing w:val="0"/>
          <w:w w:val="100"/>
          <w:position w:val="0"/>
        </w:rPr>
        <w:t>1、其他非流动资产</w:t>
      </w:r>
    </w:p>
    <w:p>
      <w:pPr>
        <w:pStyle w:val="Style21"/>
        <w:keepNext/>
        <w:keepLines/>
        <w:widowControl w:val="0"/>
        <w:shd w:val="clear" w:color="auto" w:fill="auto"/>
        <w:bidi w:val="0"/>
        <w:spacing w:before="0" w:after="0" w:line="240" w:lineRule="auto"/>
        <w:ind w:left="1020" w:right="0" w:firstLine="0"/>
        <w:jc w:val="left"/>
      </w:pPr>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147"/>
      <w:bookmarkEnd w:id="1148"/>
      <w:bookmarkEnd w:id="1149"/>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10"/>
        <w:gridCol w:w="1541"/>
        <w:gridCol w:w="922"/>
        <w:gridCol w:w="1541"/>
        <w:gridCol w:w="1536"/>
        <w:gridCol w:w="778"/>
        <w:gridCol w:w="1550"/>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减值准 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 准备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62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17" w:lineRule="exact"/>
              <w:ind w:left="0" w:right="0" w:firstLine="0"/>
              <w:jc w:val="left"/>
              <w:rPr>
                <w:sz w:val="24"/>
                <w:szCs w:val="24"/>
              </w:rPr>
            </w:pPr>
            <w:r>
              <w:rPr>
                <w:color w:val="000000"/>
                <w:spacing w:val="0"/>
                <w:w w:val="100"/>
                <w:position w:val="0"/>
                <w:sz w:val="24"/>
                <w:szCs w:val="24"/>
              </w:rPr>
              <w:t>合同取得 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22" w:lineRule="exact"/>
              <w:ind w:left="0" w:right="0" w:firstLine="0"/>
              <w:jc w:val="left"/>
              <w:rPr>
                <w:sz w:val="24"/>
                <w:szCs w:val="24"/>
              </w:rPr>
            </w:pPr>
            <w:r>
              <w:rPr>
                <w:color w:val="000000"/>
                <w:spacing w:val="0"/>
                <w:w w:val="100"/>
                <w:position w:val="0"/>
                <w:sz w:val="24"/>
                <w:szCs w:val="24"/>
              </w:rPr>
              <w:t>合同履约 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17" w:lineRule="exact"/>
              <w:ind w:left="0" w:right="0" w:firstLine="0"/>
              <w:jc w:val="left"/>
              <w:rPr>
                <w:sz w:val="24"/>
                <w:szCs w:val="24"/>
              </w:rPr>
            </w:pPr>
            <w:r>
              <w:rPr>
                <w:color w:val="000000"/>
                <w:spacing w:val="0"/>
                <w:w w:val="100"/>
                <w:position w:val="0"/>
                <w:sz w:val="24"/>
                <w:szCs w:val="24"/>
              </w:rPr>
              <w:t>应收退货 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07" w:lineRule="exact"/>
              <w:ind w:left="0" w:right="0" w:firstLine="0"/>
              <w:jc w:val="left"/>
              <w:rPr>
                <w:sz w:val="24"/>
                <w:szCs w:val="24"/>
              </w:rPr>
            </w:pPr>
            <w:r>
              <w:rPr>
                <w:color w:val="000000"/>
                <w:spacing w:val="0"/>
                <w:w w:val="100"/>
                <w:position w:val="0"/>
                <w:sz w:val="24"/>
                <w:szCs w:val="24"/>
              </w:rPr>
              <w:t>四季青政 府征地款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360,000,000.00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360,000,000.00</w:t>
            </w:r>
          </w:p>
        </w:tc>
      </w:tr>
      <w:tr>
        <w:trPr>
          <w:trHeight w:val="62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12" w:lineRule="exact"/>
              <w:ind w:left="0" w:right="0" w:firstLine="0"/>
              <w:jc w:val="left"/>
              <w:rPr>
                <w:sz w:val="24"/>
                <w:szCs w:val="24"/>
              </w:rPr>
            </w:pPr>
            <w:r>
              <w:rPr>
                <w:color w:val="000000"/>
                <w:spacing w:val="0"/>
                <w:w w:val="100"/>
                <w:position w:val="0"/>
                <w:sz w:val="24"/>
                <w:szCs w:val="24"/>
              </w:rPr>
              <w:t>预付装修 工程款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1,368,075.29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1,368,075.29</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360,000,000.00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361,368,075.29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361,368,075.29</w:t>
            </w:r>
          </w:p>
        </w:tc>
      </w:tr>
    </w:tbl>
    <w:p>
      <w:pPr>
        <w:widowControl w:val="0"/>
        <w:spacing w:after="379" w:line="1" w:lineRule="exact"/>
      </w:pPr>
    </w:p>
    <w:p>
      <w:pPr>
        <w:pStyle w:val="Style5"/>
        <w:keepNext w:val="0"/>
        <w:keepLines w:val="0"/>
        <w:widowControl w:val="0"/>
        <w:shd w:val="clear" w:color="auto" w:fill="auto"/>
        <w:bidi w:val="0"/>
        <w:spacing w:before="0" w:after="100" w:line="240" w:lineRule="auto"/>
        <w:ind w:left="1020" w:right="0" w:firstLine="0"/>
        <w:jc w:val="left"/>
      </w:pPr>
      <w:bookmarkStart w:id="1150" w:name="bookmark1150"/>
      <w:r>
        <w:rPr>
          <w:b/>
          <w:bCs/>
          <w:color w:val="000000"/>
          <w:spacing w:val="0"/>
          <w:w w:val="100"/>
          <w:position w:val="0"/>
        </w:rPr>
        <w:t>3</w:t>
      </w:r>
      <w:bookmarkEnd w:id="1150"/>
      <w:r>
        <w:rPr>
          <w:b/>
          <w:bCs/>
          <w:color w:val="000000"/>
          <w:spacing w:val="0"/>
          <w:w w:val="100"/>
          <w:position w:val="0"/>
        </w:rPr>
        <w:t>2、短期借款</w:t>
      </w:r>
    </w:p>
    <w:p>
      <w:pPr>
        <w:pStyle w:val="Style5"/>
        <w:keepNext w:val="0"/>
        <w:keepLines w:val="0"/>
        <w:widowControl w:val="0"/>
        <w:numPr>
          <w:ilvl w:val="0"/>
          <w:numId w:val="163"/>
        </w:numPr>
        <w:shd w:val="clear" w:color="auto" w:fill="auto"/>
        <w:bidi w:val="0"/>
        <w:spacing w:before="0" w:after="100" w:line="240" w:lineRule="auto"/>
        <w:ind w:left="1020" w:right="0" w:firstLine="0"/>
        <w:jc w:val="both"/>
      </w:pPr>
      <w:bookmarkStart w:id="1151" w:name="bookmark1151"/>
      <w:bookmarkEnd w:id="1151"/>
      <w:r>
        <w:rPr>
          <w:b/>
          <w:bCs/>
          <w:color w:val="000000"/>
          <w:spacing w:val="0"/>
          <w:w w:val="100"/>
          <w:position w:val="0"/>
        </w:rPr>
        <w:t>.</w:t>
      </w:r>
      <w:r>
        <w:rPr>
          <w:b/>
          <w:bCs/>
          <w:color w:val="000000"/>
          <w:spacing w:val="0"/>
          <w:w w:val="100"/>
          <w:position w:val="0"/>
        </w:rPr>
        <w:t>短期借款分类</w:t>
      </w:r>
    </w:p>
    <w:p>
      <w:pPr>
        <w:pStyle w:val="Style21"/>
        <w:keepNext/>
        <w:keepLines/>
        <w:widowControl w:val="0"/>
        <w:shd w:val="clear" w:color="auto" w:fill="auto"/>
        <w:bidi w:val="0"/>
        <w:spacing w:before="0" w:after="0" w:line="240" w:lineRule="auto"/>
        <w:ind w:left="1020" w:right="0" w:firstLine="0"/>
        <w:jc w:val="both"/>
      </w:pPr>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152"/>
      <w:bookmarkEnd w:id="1153"/>
      <w:bookmarkEnd w:id="1154"/>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75"/>
        <w:gridCol w:w="3005"/>
        <w:gridCol w:w="3029"/>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285,608,640.00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778,304,882.00</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利息调整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200" w:firstLine="0"/>
              <w:jc w:val="right"/>
              <w:rPr>
                <w:sz w:val="20"/>
                <w:szCs w:val="20"/>
              </w:rPr>
            </w:pPr>
            <w:r>
              <w:rPr>
                <w:rFonts w:ascii="Times New Roman" w:eastAsia="Times New Roman" w:hAnsi="Times New Roman" w:cs="Times New Roman"/>
                <w:color w:val="000000"/>
                <w:spacing w:val="0"/>
                <w:w w:val="100"/>
                <w:position w:val="0"/>
                <w:sz w:val="20"/>
                <w:szCs w:val="20"/>
              </w:rPr>
              <w:t>279,229.45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200" w:firstLine="0"/>
              <w:jc w:val="right"/>
              <w:rPr>
                <w:sz w:val="20"/>
                <w:szCs w:val="20"/>
              </w:rPr>
            </w:pPr>
            <w:r>
              <w:rPr>
                <w:rFonts w:ascii="Times New Roman" w:eastAsia="Times New Roman" w:hAnsi="Times New Roman" w:cs="Times New Roman"/>
                <w:color w:val="000000"/>
                <w:spacing w:val="0"/>
                <w:w w:val="100"/>
                <w:position w:val="0"/>
                <w:sz w:val="20"/>
                <w:szCs w:val="20"/>
              </w:rPr>
              <w:t>1,349,862.30</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285,887,869.45</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779,654,744.30</w:t>
            </w:r>
          </w:p>
        </w:tc>
      </w:tr>
    </w:tbl>
    <w:p>
      <w:pPr>
        <w:pStyle w:val="Style5"/>
        <w:keepNext w:val="0"/>
        <w:keepLines w:val="0"/>
        <w:widowControl w:val="0"/>
        <w:numPr>
          <w:ilvl w:val="0"/>
          <w:numId w:val="163"/>
        </w:numPr>
        <w:shd w:val="clear" w:color="auto" w:fill="auto"/>
        <w:bidi w:val="0"/>
        <w:spacing w:before="0" w:after="80" w:line="283" w:lineRule="exact"/>
        <w:ind w:left="1060" w:right="0" w:firstLine="0"/>
        <w:jc w:val="left"/>
      </w:pPr>
      <w:bookmarkStart w:id="1155" w:name="bookmark1155"/>
      <w:bookmarkEnd w:id="1155"/>
      <w:r>
        <w:rPr>
          <w:b/>
          <w:bCs/>
          <w:color w:val="000000"/>
          <w:spacing w:val="0"/>
          <w:w w:val="100"/>
          <w:position w:val="0"/>
        </w:rPr>
        <w:t>.</w:t>
      </w:r>
      <w:r>
        <w:rPr>
          <w:b/>
          <w:bCs/>
          <w:color w:val="000000"/>
          <w:spacing w:val="0"/>
          <w:w w:val="100"/>
          <w:position w:val="0"/>
        </w:rPr>
        <w:t>已逾期未偿还的短期借款情况</w:t>
      </w:r>
    </w:p>
    <w:p>
      <w:pPr>
        <w:pStyle w:val="Style21"/>
        <w:keepNext/>
        <w:keepLines/>
        <w:widowControl w:val="0"/>
        <w:shd w:val="clear" w:color="auto" w:fill="auto"/>
        <w:bidi w:val="0"/>
        <w:spacing w:before="0" w:after="320" w:line="283" w:lineRule="exact"/>
        <w:ind w:left="1060" w:right="0" w:firstLine="0"/>
        <w:jc w:val="left"/>
      </w:pPr>
      <w:bookmarkStart w:id="1156" w:name="bookmark1156"/>
      <w:bookmarkStart w:id="1157" w:name="bookmark1157"/>
      <w:bookmarkStart w:id="1158" w:name="bookmark1158"/>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156"/>
      <w:bookmarkEnd w:id="1157"/>
      <w:bookmarkEnd w:id="1158"/>
    </w:p>
    <w:p>
      <w:pPr>
        <w:pStyle w:val="Style21"/>
        <w:keepNext/>
        <w:keepLines/>
        <w:widowControl w:val="0"/>
        <w:shd w:val="clear" w:color="auto" w:fill="auto"/>
        <w:bidi w:val="0"/>
        <w:spacing w:before="0" w:after="0" w:line="283" w:lineRule="exact"/>
        <w:ind w:left="1060" w:right="0" w:firstLine="0"/>
        <w:jc w:val="left"/>
      </w:pPr>
      <w:bookmarkStart w:id="1159" w:name="bookmark1159"/>
      <w:bookmarkStart w:id="1160" w:name="bookmark1160"/>
      <w:bookmarkStart w:id="1161" w:name="bookmark1161"/>
      <w:r>
        <w:rPr>
          <w:color w:val="000000"/>
          <w:spacing w:val="0"/>
          <w:w w:val="100"/>
          <w:position w:val="0"/>
          <w:sz w:val="24"/>
          <w:szCs w:val="24"/>
          <w:shd w:val="clear" w:color="auto" w:fill="FFFFFF"/>
        </w:rPr>
        <w:t>其中重要的已逾期未偿还的短期借款情况如下:</w:t>
      </w:r>
      <w:bookmarkEnd w:id="1159"/>
      <w:bookmarkEnd w:id="1160"/>
      <w:bookmarkEnd w:id="1161"/>
    </w:p>
    <w:p>
      <w:pPr>
        <w:pStyle w:val="Style5"/>
        <w:keepNext w:val="0"/>
        <w:keepLines w:val="0"/>
        <w:widowControl w:val="0"/>
        <w:shd w:val="clear" w:color="auto" w:fill="auto"/>
        <w:bidi w:val="0"/>
        <w:spacing w:before="0" w:after="0" w:line="283" w:lineRule="exact"/>
        <w:ind w:left="106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0" w:line="283" w:lineRule="exact"/>
        <w:ind w:left="106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60" w:line="283" w:lineRule="exact"/>
        <w:ind w:left="106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tabs>
          <w:tab w:pos="1556" w:val="left"/>
        </w:tabs>
        <w:bidi w:val="0"/>
        <w:spacing w:before="0" w:after="80" w:line="283" w:lineRule="exact"/>
        <w:ind w:left="1060" w:right="0" w:firstLine="0"/>
        <w:jc w:val="left"/>
      </w:pPr>
      <w:bookmarkStart w:id="1162" w:name="bookmark1162"/>
      <w:r>
        <w:rPr>
          <w:b/>
          <w:bCs/>
          <w:color w:val="000000"/>
          <w:spacing w:val="0"/>
          <w:w w:val="100"/>
          <w:position w:val="0"/>
        </w:rPr>
        <w:t>3</w:t>
      </w:r>
      <w:bookmarkEnd w:id="1162"/>
      <w:r>
        <w:rPr>
          <w:b/>
          <w:bCs/>
          <w:color w:val="000000"/>
          <w:spacing w:val="0"/>
          <w:w w:val="100"/>
          <w:position w:val="0"/>
        </w:rPr>
        <w:t>3、</w:t>
        <w:tab/>
        <w:t>交易性金融负债</w:t>
      </w:r>
    </w:p>
    <w:p>
      <w:pPr>
        <w:pStyle w:val="Style5"/>
        <w:keepNext w:val="0"/>
        <w:keepLines w:val="0"/>
        <w:widowControl w:val="0"/>
        <w:shd w:val="clear" w:color="auto" w:fill="auto"/>
        <w:bidi w:val="0"/>
        <w:spacing w:before="0" w:after="260" w:line="283" w:lineRule="exact"/>
        <w:ind w:left="106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tabs>
          <w:tab w:pos="1556" w:val="left"/>
        </w:tabs>
        <w:bidi w:val="0"/>
        <w:spacing w:before="0" w:after="80" w:line="283" w:lineRule="exact"/>
        <w:ind w:left="1060" w:right="0" w:firstLine="0"/>
        <w:jc w:val="left"/>
      </w:pPr>
      <w:bookmarkStart w:id="1163" w:name="bookmark1163"/>
      <w:r>
        <w:rPr>
          <w:b/>
          <w:bCs/>
          <w:color w:val="000000"/>
          <w:spacing w:val="0"/>
          <w:w w:val="100"/>
          <w:position w:val="0"/>
        </w:rPr>
        <w:t>3</w:t>
      </w:r>
      <w:bookmarkEnd w:id="1163"/>
      <w:r>
        <w:rPr>
          <w:b/>
          <w:bCs/>
          <w:color w:val="000000"/>
          <w:spacing w:val="0"/>
          <w:w w:val="100"/>
          <w:position w:val="0"/>
        </w:rPr>
        <w:t>4、</w:t>
        <w:tab/>
        <w:t>衍生金融负债</w:t>
      </w:r>
    </w:p>
    <w:p>
      <w:pPr>
        <w:pStyle w:val="Style5"/>
        <w:keepNext w:val="0"/>
        <w:keepLines w:val="0"/>
        <w:widowControl w:val="0"/>
        <w:shd w:val="clear" w:color="auto" w:fill="auto"/>
        <w:bidi w:val="0"/>
        <w:spacing w:before="0" w:after="260" w:line="283" w:lineRule="exact"/>
        <w:ind w:left="106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tabs>
          <w:tab w:pos="1556" w:val="left"/>
        </w:tabs>
        <w:bidi w:val="0"/>
        <w:spacing w:before="0" w:after="80" w:line="283" w:lineRule="exact"/>
        <w:ind w:left="1060" w:right="0" w:firstLine="0"/>
        <w:jc w:val="left"/>
      </w:pPr>
      <w:bookmarkStart w:id="1164" w:name="bookmark1164"/>
      <w:r>
        <w:rPr>
          <w:b/>
          <w:bCs/>
          <w:color w:val="000000"/>
          <w:spacing w:val="0"/>
          <w:w w:val="100"/>
          <w:position w:val="0"/>
        </w:rPr>
        <w:t>3</w:t>
      </w:r>
      <w:bookmarkEnd w:id="1164"/>
      <w:r>
        <w:rPr>
          <w:b/>
          <w:bCs/>
          <w:color w:val="000000"/>
          <w:spacing w:val="0"/>
          <w:w w:val="100"/>
          <w:position w:val="0"/>
        </w:rPr>
        <w:t>5、</w:t>
        <w:tab/>
        <w:t>应付票据</w:t>
      </w:r>
    </w:p>
    <w:p>
      <w:pPr>
        <w:pStyle w:val="Style5"/>
        <w:keepNext w:val="0"/>
        <w:keepLines w:val="0"/>
        <w:widowControl w:val="0"/>
        <w:numPr>
          <w:ilvl w:val="0"/>
          <w:numId w:val="165"/>
        </w:numPr>
        <w:shd w:val="clear" w:color="auto" w:fill="auto"/>
        <w:bidi w:val="0"/>
        <w:spacing w:before="0" w:after="80" w:line="283" w:lineRule="exact"/>
        <w:ind w:left="1060" w:right="0" w:firstLine="0"/>
        <w:jc w:val="left"/>
      </w:pPr>
      <w:bookmarkStart w:id="1165" w:name="bookmark1165"/>
      <w:bookmarkEnd w:id="1165"/>
      <w:r>
        <w:rPr>
          <w:b/>
          <w:bCs/>
          <w:color w:val="000000"/>
          <w:spacing w:val="0"/>
          <w:w w:val="100"/>
          <w:position w:val="0"/>
        </w:rPr>
        <w:t>.</w:t>
      </w:r>
      <w:r>
        <w:rPr>
          <w:b/>
          <w:bCs/>
          <w:color w:val="000000"/>
          <w:spacing w:val="0"/>
          <w:w w:val="100"/>
          <w:position w:val="0"/>
        </w:rPr>
        <w:t>应付票据列示</w:t>
      </w:r>
    </w:p>
    <w:p>
      <w:pPr>
        <w:pStyle w:val="Style21"/>
        <w:keepNext/>
        <w:keepLines/>
        <w:widowControl w:val="0"/>
        <w:shd w:val="clear" w:color="auto" w:fill="auto"/>
        <w:bidi w:val="0"/>
        <w:spacing w:before="0" w:after="0" w:line="240" w:lineRule="auto"/>
        <w:ind w:left="1060" w:right="0" w:firstLine="0"/>
        <w:jc w:val="left"/>
      </w:pPr>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166"/>
      <w:bookmarkEnd w:id="1167"/>
      <w:bookmarkEnd w:id="1168"/>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66"/>
        <w:gridCol w:w="3394"/>
        <w:gridCol w:w="3312"/>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940" w:right="0" w:firstLine="0"/>
              <w:jc w:val="left"/>
              <w:rPr>
                <w:sz w:val="20"/>
                <w:szCs w:val="20"/>
              </w:rPr>
            </w:pPr>
            <w:r>
              <w:rPr>
                <w:rFonts w:ascii="Times New Roman" w:eastAsia="Times New Roman" w:hAnsi="Times New Roman" w:cs="Times New Roman"/>
                <w:color w:val="000000"/>
                <w:spacing w:val="0"/>
                <w:w w:val="100"/>
                <w:position w:val="0"/>
                <w:sz w:val="20"/>
                <w:szCs w:val="20"/>
              </w:rPr>
              <w:t>132,595,343.68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90,112,287.02</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54,943,559.69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16,403,462.00</w:t>
            </w:r>
          </w:p>
        </w:tc>
      </w:tr>
      <w:tr>
        <w:trPr>
          <w:trHeight w:val="29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940" w:right="0" w:firstLine="0"/>
              <w:jc w:val="left"/>
              <w:rPr>
                <w:sz w:val="20"/>
                <w:szCs w:val="20"/>
              </w:rPr>
            </w:pPr>
            <w:r>
              <w:rPr>
                <w:rFonts w:ascii="Times New Roman" w:eastAsia="Times New Roman" w:hAnsi="Times New Roman" w:cs="Times New Roman"/>
                <w:color w:val="000000"/>
                <w:spacing w:val="0"/>
                <w:w w:val="100"/>
                <w:position w:val="0"/>
                <w:sz w:val="20"/>
                <w:szCs w:val="20"/>
              </w:rPr>
              <w:t>187,538,903.37</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106,515,749.02</w:t>
            </w:r>
          </w:p>
        </w:tc>
      </w:tr>
    </w:tbl>
    <w:p>
      <w:pPr>
        <w:pStyle w:val="Style28"/>
        <w:keepNext w:val="0"/>
        <w:keepLines w:val="0"/>
        <w:widowControl w:val="0"/>
        <w:shd w:val="clear" w:color="auto" w:fill="auto"/>
        <w:bidi w:val="0"/>
        <w:spacing w:before="0" w:after="0" w:line="240" w:lineRule="auto"/>
        <w:ind w:left="101"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20"/>
          <w:szCs w:val="20"/>
        </w:rPr>
        <w:t>0.00</w:t>
      </w:r>
      <w:r>
        <w:rPr>
          <w:color w:val="000000"/>
          <w:spacing w:val="0"/>
          <w:w w:val="100"/>
          <w:position w:val="0"/>
        </w:rPr>
        <w:t>元。</w:t>
      </w:r>
    </w:p>
    <w:p>
      <w:pPr>
        <w:widowControl w:val="0"/>
        <w:spacing w:after="319" w:line="1" w:lineRule="exact"/>
      </w:pPr>
    </w:p>
    <w:p>
      <w:pPr>
        <w:pStyle w:val="Style5"/>
        <w:keepNext w:val="0"/>
        <w:keepLines w:val="0"/>
        <w:widowControl w:val="0"/>
        <w:shd w:val="clear" w:color="auto" w:fill="auto"/>
        <w:bidi w:val="0"/>
        <w:spacing w:before="0" w:after="80" w:line="240" w:lineRule="auto"/>
        <w:ind w:left="1060" w:right="0" w:firstLine="0"/>
        <w:jc w:val="left"/>
      </w:pPr>
      <w:bookmarkStart w:id="1169" w:name="bookmark1169"/>
      <w:r>
        <w:rPr>
          <w:b/>
          <w:bCs/>
          <w:color w:val="000000"/>
          <w:spacing w:val="0"/>
          <w:w w:val="100"/>
          <w:position w:val="0"/>
        </w:rPr>
        <w:t>3</w:t>
      </w:r>
      <w:bookmarkEnd w:id="1169"/>
      <w:r>
        <w:rPr>
          <w:b/>
          <w:bCs/>
          <w:color w:val="000000"/>
          <w:spacing w:val="0"/>
          <w:w w:val="100"/>
          <w:position w:val="0"/>
        </w:rPr>
        <w:t>6、应付账款</w:t>
      </w:r>
    </w:p>
    <w:p>
      <w:pPr>
        <w:pStyle w:val="Style5"/>
        <w:keepNext w:val="0"/>
        <w:keepLines w:val="0"/>
        <w:widowControl w:val="0"/>
        <w:numPr>
          <w:ilvl w:val="0"/>
          <w:numId w:val="167"/>
        </w:numPr>
        <w:shd w:val="clear" w:color="auto" w:fill="auto"/>
        <w:bidi w:val="0"/>
        <w:spacing w:before="0" w:after="80" w:line="240" w:lineRule="auto"/>
        <w:ind w:left="1060" w:right="0" w:firstLine="0"/>
        <w:jc w:val="left"/>
      </w:pPr>
      <w:bookmarkStart w:id="1170" w:name="bookmark1170"/>
      <w:bookmarkEnd w:id="1170"/>
      <w:r>
        <w:rPr>
          <w:b/>
          <w:bCs/>
          <w:color w:val="000000"/>
          <w:spacing w:val="0"/>
          <w:w w:val="100"/>
          <w:position w:val="0"/>
        </w:rPr>
        <w:t>.</w:t>
      </w:r>
      <w:r>
        <w:rPr>
          <w:b/>
          <w:bCs/>
          <w:color w:val="000000"/>
          <w:spacing w:val="0"/>
          <w:w w:val="100"/>
          <w:position w:val="0"/>
        </w:rPr>
        <w:t>应付账款列示</w:t>
      </w:r>
    </w:p>
    <w:p>
      <w:pPr>
        <w:pStyle w:val="Style21"/>
        <w:keepNext/>
        <w:keepLines/>
        <w:widowControl w:val="0"/>
        <w:shd w:val="clear" w:color="auto" w:fill="auto"/>
        <w:bidi w:val="0"/>
        <w:spacing w:before="0" w:after="0" w:line="240" w:lineRule="auto"/>
        <w:ind w:left="1060" w:right="0" w:firstLine="0"/>
        <w:jc w:val="left"/>
      </w:pPr>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171"/>
      <w:bookmarkEnd w:id="1172"/>
      <w:bookmarkEnd w:id="1173"/>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6"/>
        <w:gridCol w:w="2866"/>
        <w:gridCol w:w="3350"/>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1,978,877,858.70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1,773,089,170.38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136,961,964.52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195,903,633.78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2-3</w:t>
            </w:r>
            <w:r>
              <w:rPr>
                <w:color w:val="000000"/>
                <w:spacing w:val="0"/>
                <w:w w:val="100"/>
                <w:position w:val="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50,437,545.21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020" w:right="0" w:firstLine="0"/>
              <w:jc w:val="left"/>
              <w:rPr>
                <w:sz w:val="20"/>
                <w:szCs w:val="20"/>
              </w:rPr>
            </w:pPr>
            <w:r>
              <w:rPr>
                <w:rFonts w:ascii="Times New Roman" w:eastAsia="Times New Roman" w:hAnsi="Times New Roman" w:cs="Times New Roman"/>
                <w:color w:val="000000"/>
                <w:spacing w:val="0"/>
                <w:w w:val="100"/>
                <w:position w:val="0"/>
                <w:sz w:val="20"/>
                <w:szCs w:val="20"/>
              </w:rPr>
              <w:t>34,247,512.17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年以上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79,556,231.84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020" w:right="0" w:firstLine="0"/>
              <w:jc w:val="left"/>
              <w:rPr>
                <w:sz w:val="20"/>
                <w:szCs w:val="20"/>
              </w:rPr>
            </w:pPr>
            <w:r>
              <w:rPr>
                <w:rFonts w:ascii="Times New Roman" w:eastAsia="Times New Roman" w:hAnsi="Times New Roman" w:cs="Times New Roman"/>
                <w:color w:val="000000"/>
                <w:spacing w:val="0"/>
                <w:w w:val="100"/>
                <w:position w:val="0"/>
                <w:sz w:val="20"/>
                <w:szCs w:val="20"/>
              </w:rPr>
              <w:t>50,530,747.61</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 xml:space="preserve">2,245, 833, </w:t>
            </w:r>
            <w:r>
              <w:rPr>
                <w:rFonts w:ascii="Times New Roman" w:eastAsia="Times New Roman" w:hAnsi="Times New Roman" w:cs="Times New Roman"/>
                <w:color w:val="000000"/>
                <w:spacing w:val="0"/>
                <w:w w:val="100"/>
                <w:position w:val="0"/>
                <w:sz w:val="24"/>
                <w:szCs w:val="24"/>
              </w:rPr>
              <w:t xml:space="preserve">600. </w:t>
            </w:r>
            <w:r>
              <w:rPr>
                <w:rFonts w:ascii="Times New Roman" w:eastAsia="Times New Roman" w:hAnsi="Times New Roman" w:cs="Times New Roman"/>
                <w:color w:val="000000"/>
                <w:spacing w:val="0"/>
                <w:w w:val="100"/>
                <w:position w:val="0"/>
                <w:sz w:val="24"/>
                <w:szCs w:val="24"/>
              </w:rPr>
              <w:t>27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2,053,771,063.94</w:t>
            </w:r>
          </w:p>
        </w:tc>
      </w:tr>
    </w:tbl>
    <w:p>
      <w:pPr>
        <w:widowControl w:val="0"/>
        <w:spacing w:after="939" w:line="1" w:lineRule="exact"/>
      </w:pPr>
    </w:p>
    <w:p>
      <w:pPr>
        <w:pStyle w:val="Style5"/>
        <w:keepNext w:val="0"/>
        <w:keepLines w:val="0"/>
        <w:widowControl w:val="0"/>
        <w:numPr>
          <w:ilvl w:val="0"/>
          <w:numId w:val="167"/>
        </w:numPr>
        <w:shd w:val="clear" w:color="auto" w:fill="auto"/>
        <w:bidi w:val="0"/>
        <w:spacing w:before="0" w:after="80" w:line="240" w:lineRule="auto"/>
        <w:ind w:left="1060" w:right="0" w:firstLine="0"/>
        <w:jc w:val="left"/>
      </w:pPr>
      <w:bookmarkStart w:id="1174" w:name="bookmark1174"/>
      <w:bookmarkEnd w:id="1174"/>
      <w:r>
        <w:rPr>
          <w:b/>
          <w:bCs/>
          <w:color w:val="000000"/>
          <w:spacing w:val="0"/>
          <w:w w:val="100"/>
          <w:position w:val="0"/>
        </w:rPr>
        <w:t>.</w:t>
      </w:r>
      <w:r>
        <w:rPr>
          <w:b/>
          <w:bCs/>
          <w:color w:val="000000"/>
          <w:spacing w:val="0"/>
          <w:w w:val="100"/>
          <w:position w:val="0"/>
        </w:rPr>
        <w:t>账龄超过1年的重要应付账款</w:t>
      </w:r>
    </w:p>
    <w:p>
      <w:pPr>
        <w:pStyle w:val="Style21"/>
        <w:keepNext/>
        <w:keepLines/>
        <w:widowControl w:val="0"/>
        <w:shd w:val="clear" w:color="auto" w:fill="auto"/>
        <w:bidi w:val="0"/>
        <w:spacing w:before="0" w:after="0" w:line="240" w:lineRule="auto"/>
        <w:ind w:left="1060" w:right="0" w:firstLine="0"/>
        <w:jc w:val="both"/>
      </w:pPr>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175"/>
      <w:bookmarkEnd w:id="1176"/>
      <w:bookmarkEnd w:id="1177"/>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88"/>
        <w:gridCol w:w="2827"/>
        <w:gridCol w:w="2947"/>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新疆易华电子有限责任公司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20" w:right="0" w:firstLine="0"/>
              <w:jc w:val="left"/>
              <w:rPr>
                <w:sz w:val="20"/>
                <w:szCs w:val="20"/>
              </w:rPr>
            </w:pPr>
            <w:r>
              <w:rPr>
                <w:rFonts w:ascii="Times New Roman" w:eastAsia="Times New Roman" w:hAnsi="Times New Roman" w:cs="Times New Roman"/>
                <w:color w:val="000000"/>
                <w:spacing w:val="0"/>
                <w:w w:val="100"/>
                <w:position w:val="0"/>
                <w:sz w:val="20"/>
                <w:szCs w:val="20"/>
              </w:rPr>
              <w:t>3,830,447.63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尚未结算</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620" w:right="0" w:firstLine="0"/>
              <w:jc w:val="left"/>
              <w:rPr>
                <w:sz w:val="20"/>
                <w:szCs w:val="20"/>
              </w:rPr>
            </w:pPr>
            <w:r>
              <w:rPr>
                <w:rFonts w:ascii="Times New Roman" w:eastAsia="Times New Roman" w:hAnsi="Times New Roman" w:cs="Times New Roman"/>
                <w:color w:val="000000"/>
                <w:spacing w:val="0"/>
                <w:w w:val="100"/>
                <w:position w:val="0"/>
                <w:sz w:val="20"/>
                <w:szCs w:val="20"/>
              </w:rPr>
              <w:t>3,830,447.63</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pStyle w:val="Style28"/>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r>
        <w:br w:type="page"/>
      </w:r>
    </w:p>
    <w:p>
      <w:pPr>
        <w:pStyle w:val="Style5"/>
        <w:keepNext w:val="0"/>
        <w:keepLines w:val="0"/>
        <w:widowControl w:val="0"/>
        <w:shd w:val="clear" w:color="auto" w:fill="auto"/>
        <w:bidi w:val="0"/>
        <w:spacing w:before="0" w:after="340" w:line="240" w:lineRule="auto"/>
        <w:ind w:left="106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1060" w:right="0" w:firstLine="0"/>
        <w:jc w:val="left"/>
      </w:pPr>
      <w:bookmarkStart w:id="1178" w:name="bookmark1178"/>
      <w:r>
        <w:rPr>
          <w:b/>
          <w:bCs/>
          <w:color w:val="000000"/>
          <w:spacing w:val="0"/>
          <w:w w:val="100"/>
          <w:position w:val="0"/>
        </w:rPr>
        <w:t>3</w:t>
      </w:r>
      <w:bookmarkEnd w:id="1178"/>
      <w:r>
        <w:rPr>
          <w:b/>
          <w:bCs/>
          <w:color w:val="000000"/>
          <w:spacing w:val="0"/>
          <w:w w:val="100"/>
          <w:position w:val="0"/>
        </w:rPr>
        <w:t>7、预收款项</w:t>
      </w:r>
    </w:p>
    <w:p>
      <w:pPr>
        <w:pStyle w:val="Style5"/>
        <w:keepNext w:val="0"/>
        <w:keepLines w:val="0"/>
        <w:widowControl w:val="0"/>
        <w:shd w:val="clear" w:color="auto" w:fill="auto"/>
        <w:bidi w:val="0"/>
        <w:spacing w:before="0" w:after="100" w:line="240" w:lineRule="auto"/>
        <w:ind w:left="1060" w:right="0" w:firstLine="0"/>
        <w:jc w:val="left"/>
      </w:pPr>
      <w:r>
        <w:rPr>
          <w:b/>
          <w:bCs/>
          <w:color w:val="000000"/>
          <w:spacing w:val="0"/>
          <w:w w:val="100"/>
          <w:position w:val="0"/>
        </w:rPr>
        <w:t>(1).</w:t>
      </w:r>
      <w:r>
        <w:rPr>
          <w:b/>
          <w:bCs/>
          <w:color w:val="000000"/>
          <w:spacing w:val="0"/>
          <w:w w:val="100"/>
          <w:position w:val="0"/>
        </w:rPr>
        <w:t>预收账款项列示</w:t>
      </w:r>
    </w:p>
    <w:p>
      <w:pPr>
        <w:pStyle w:val="Style21"/>
        <w:keepNext/>
        <w:keepLines/>
        <w:widowControl w:val="0"/>
        <w:shd w:val="clear" w:color="auto" w:fill="auto"/>
        <w:bidi w:val="0"/>
        <w:spacing w:before="0" w:after="0" w:line="240" w:lineRule="auto"/>
        <w:ind w:left="1060" w:right="0" w:firstLine="0"/>
        <w:jc w:val="left"/>
      </w:pPr>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179"/>
      <w:bookmarkEnd w:id="1180"/>
      <w:bookmarkEnd w:id="1181"/>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4"/>
        <w:gridCol w:w="3077"/>
        <w:gridCol w:w="3082"/>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6,684,729.34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5,905,663.89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46,027.00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6,372.00</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2-3</w:t>
            </w:r>
            <w:r>
              <w:rPr>
                <w:color w:val="000000"/>
                <w:spacing w:val="0"/>
                <w:w w:val="100"/>
                <w:position w:val="0"/>
              </w:rPr>
              <w:t>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456.00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6,731,212.34</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5,912, </w:t>
            </w:r>
            <w:r>
              <w:rPr>
                <w:color w:val="000000"/>
                <w:spacing w:val="0"/>
                <w:w w:val="100"/>
                <w:position w:val="0"/>
                <w:sz w:val="20"/>
                <w:szCs w:val="20"/>
              </w:rPr>
              <w:t>035.89</w:t>
            </w:r>
          </w:p>
        </w:tc>
      </w:tr>
    </w:tbl>
    <w:p>
      <w:pPr>
        <w:pStyle w:val="Style21"/>
        <w:keepNext/>
        <w:keepLines/>
        <w:widowControl w:val="0"/>
        <w:shd w:val="clear" w:color="auto" w:fill="auto"/>
        <w:bidi w:val="0"/>
        <w:spacing w:before="0" w:after="340" w:line="317" w:lineRule="exact"/>
        <w:ind w:left="1060" w:right="0" w:firstLine="0"/>
        <w:jc w:val="left"/>
      </w:pPr>
      <w:bookmarkStart w:id="1182" w:name="bookmark1182"/>
      <w:bookmarkStart w:id="1183" w:name="bookmark1183"/>
      <w:bookmarkStart w:id="1184" w:name="bookmark1184"/>
      <w:r>
        <w:rPr>
          <w:color w:val="000000"/>
          <w:spacing w:val="0"/>
          <w:w w:val="100"/>
          <w:position w:val="0"/>
          <w:sz w:val="24"/>
          <w:szCs w:val="24"/>
        </w:rPr>
        <w:t>［注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color w:val="000000"/>
          <w:spacing w:val="0"/>
          <w:w w:val="100"/>
          <w:position w:val="0"/>
          <w:sz w:val="24"/>
          <w:szCs w:val="24"/>
        </w:rPr>
        <w:t>期初数与上年年末数</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日)差异详见本财务报表附注三(三十)</w:t>
      </w:r>
      <w:r>
        <w:rPr>
          <w:rFonts w:ascii="Times New Roman" w:eastAsia="Times New Roman" w:hAnsi="Times New Roman" w:cs="Times New Roman"/>
          <w:color w:val="000000"/>
          <w:spacing w:val="0"/>
          <w:w w:val="100"/>
          <w:position w:val="0"/>
          <w:sz w:val="24"/>
          <w:szCs w:val="24"/>
        </w:rPr>
        <w:t xml:space="preserve">1 (1) </w:t>
      </w:r>
      <w:r>
        <w:rPr>
          <w:color w:val="000000"/>
          <w:spacing w:val="0"/>
          <w:w w:val="100"/>
          <w:position w:val="0"/>
          <w:sz w:val="24"/>
          <w:szCs w:val="24"/>
        </w:rPr>
        <w:t>之说明。</w:t>
      </w:r>
      <w:bookmarkEnd w:id="1182"/>
      <w:bookmarkEnd w:id="1183"/>
      <w:bookmarkEnd w:id="1184"/>
    </w:p>
    <w:p>
      <w:pPr>
        <w:pStyle w:val="Style5"/>
        <w:keepNext w:val="0"/>
        <w:keepLines w:val="0"/>
        <w:widowControl w:val="0"/>
        <w:numPr>
          <w:ilvl w:val="0"/>
          <w:numId w:val="165"/>
        </w:numPr>
        <w:shd w:val="clear" w:color="auto" w:fill="auto"/>
        <w:bidi w:val="0"/>
        <w:spacing w:before="0" w:after="100" w:line="240" w:lineRule="auto"/>
        <w:ind w:left="1060" w:right="0" w:firstLine="0"/>
        <w:jc w:val="left"/>
      </w:pPr>
      <w:bookmarkStart w:id="1185" w:name="bookmark1185"/>
      <w:bookmarkEnd w:id="1185"/>
      <w:r>
        <w:rPr>
          <w:b/>
          <w:bCs/>
          <w:color w:val="000000"/>
          <w:spacing w:val="0"/>
          <w:w w:val="100"/>
          <w:position w:val="0"/>
        </w:rPr>
        <w:t>.</w:t>
      </w:r>
      <w:r>
        <w:rPr>
          <w:b/>
          <w:bCs/>
          <w:color w:val="000000"/>
          <w:spacing w:val="0"/>
          <w:w w:val="100"/>
          <w:position w:val="0"/>
        </w:rPr>
        <w:t>账龄超过1年的重要预收款项</w:t>
      </w:r>
    </w:p>
    <w:p>
      <w:pPr>
        <w:pStyle w:val="Style5"/>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21"/>
        <w:keepNext/>
        <w:keepLines/>
        <w:widowControl w:val="0"/>
        <w:shd w:val="clear" w:color="auto" w:fill="auto"/>
        <w:bidi w:val="0"/>
        <w:spacing w:before="0" w:after="0" w:line="240" w:lineRule="auto"/>
        <w:ind w:left="1060" w:right="0" w:firstLine="0"/>
        <w:jc w:val="left"/>
      </w:pPr>
      <w:bookmarkStart w:id="1186" w:name="bookmark1186"/>
      <w:bookmarkStart w:id="1187" w:name="bookmark1187"/>
      <w:bookmarkStart w:id="1188" w:name="bookmark1188"/>
      <w:r>
        <w:rPr>
          <w:color w:val="000000"/>
          <w:spacing w:val="0"/>
          <w:w w:val="100"/>
          <w:position w:val="0"/>
          <w:sz w:val="24"/>
          <w:szCs w:val="24"/>
        </w:rPr>
        <w:t>其他说明</w:t>
      </w:r>
      <w:bookmarkEnd w:id="1186"/>
      <w:bookmarkEnd w:id="1187"/>
      <w:bookmarkEnd w:id="1188"/>
    </w:p>
    <w:p>
      <w:pPr>
        <w:pStyle w:val="Style5"/>
        <w:keepNext w:val="0"/>
        <w:keepLines w:val="0"/>
        <w:widowControl w:val="0"/>
        <w:shd w:val="clear" w:color="auto" w:fill="auto"/>
        <w:bidi w:val="0"/>
        <w:spacing w:before="0" w:after="340" w:line="240" w:lineRule="auto"/>
        <w:ind w:left="106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1060" w:right="0" w:firstLine="0"/>
        <w:jc w:val="left"/>
      </w:pPr>
      <w:bookmarkStart w:id="1189" w:name="bookmark1189"/>
      <w:r>
        <w:rPr>
          <w:b/>
          <w:bCs/>
          <w:color w:val="000000"/>
          <w:spacing w:val="0"/>
          <w:w w:val="100"/>
          <w:position w:val="0"/>
        </w:rPr>
        <w:t>3</w:t>
      </w:r>
      <w:bookmarkEnd w:id="1189"/>
      <w:r>
        <w:rPr>
          <w:b/>
          <w:bCs/>
          <w:color w:val="000000"/>
          <w:spacing w:val="0"/>
          <w:w w:val="100"/>
          <w:position w:val="0"/>
        </w:rPr>
        <w:t>8、合同负债</w:t>
      </w:r>
    </w:p>
    <w:p>
      <w:pPr>
        <w:pStyle w:val="Style5"/>
        <w:keepNext w:val="0"/>
        <w:keepLines w:val="0"/>
        <w:widowControl w:val="0"/>
        <w:shd w:val="clear" w:color="auto" w:fill="auto"/>
        <w:bidi w:val="0"/>
        <w:spacing w:before="0" w:after="100" w:line="240" w:lineRule="auto"/>
        <w:ind w:left="1060" w:right="0" w:firstLine="0"/>
        <w:jc w:val="left"/>
      </w:pPr>
      <w:r>
        <w:rPr>
          <w:b/>
          <w:bCs/>
          <w:color w:val="000000"/>
          <w:spacing w:val="0"/>
          <w:w w:val="100"/>
          <w:position w:val="0"/>
        </w:rPr>
        <w:t>(1).</w:t>
      </w:r>
      <w:r>
        <w:rPr>
          <w:b/>
          <w:bCs/>
          <w:color w:val="000000"/>
          <w:spacing w:val="0"/>
          <w:w w:val="100"/>
          <w:position w:val="0"/>
        </w:rPr>
        <w:t>合同负债情况</w:t>
      </w:r>
    </w:p>
    <w:p>
      <w:pPr>
        <w:pStyle w:val="Style21"/>
        <w:keepNext/>
        <w:keepLines/>
        <w:widowControl w:val="0"/>
        <w:shd w:val="clear" w:color="auto" w:fill="auto"/>
        <w:bidi w:val="0"/>
        <w:spacing w:before="0" w:after="0" w:line="240" w:lineRule="auto"/>
        <w:ind w:left="1060" w:right="0" w:firstLine="0"/>
        <w:jc w:val="left"/>
      </w:pPr>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190"/>
      <w:bookmarkEnd w:id="1191"/>
      <w:bookmarkEnd w:id="1192"/>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4"/>
        <w:gridCol w:w="3077"/>
        <w:gridCol w:w="3082"/>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1,694,254,839.07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1,647,028,780.16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87,946,744.08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70,074,602.67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2-3</w:t>
            </w:r>
            <w:r>
              <w:rPr>
                <w:color w:val="000000"/>
                <w:spacing w:val="0"/>
                <w:w w:val="100"/>
                <w:position w:val="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15,153,493.98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28,443,885.94</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年以上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35,228,247.45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12,666,139.53</w:t>
            </w:r>
          </w:p>
        </w:tc>
      </w:tr>
      <w:tr>
        <w:trPr>
          <w:trHeight w:val="288"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1,832, 583, </w:t>
            </w:r>
            <w:r>
              <w:rPr>
                <w:color w:val="000000"/>
                <w:spacing w:val="0"/>
                <w:w w:val="100"/>
                <w:position w:val="0"/>
                <w:sz w:val="20"/>
                <w:szCs w:val="20"/>
              </w:rPr>
              <w:t xml:space="preserve">324. </w:t>
            </w:r>
            <w:r>
              <w:rPr>
                <w:color w:val="000000"/>
                <w:spacing w:val="0"/>
                <w:w w:val="100"/>
                <w:position w:val="0"/>
                <w:sz w:val="20"/>
                <w:szCs w:val="20"/>
              </w:rPr>
              <w:t>58</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1,758,213, </w:t>
            </w:r>
            <w:r>
              <w:rPr>
                <w:color w:val="000000"/>
                <w:spacing w:val="0"/>
                <w:w w:val="100"/>
                <w:position w:val="0"/>
                <w:sz w:val="20"/>
                <w:szCs w:val="20"/>
              </w:rPr>
              <w:t xml:space="preserve">408. </w:t>
            </w:r>
            <w:r>
              <w:rPr>
                <w:color w:val="000000"/>
                <w:spacing w:val="0"/>
                <w:w w:val="100"/>
                <w:position w:val="0"/>
                <w:sz w:val="20"/>
                <w:szCs w:val="20"/>
              </w:rPr>
              <w:t>30</w:t>
            </w:r>
          </w:p>
        </w:tc>
      </w:tr>
    </w:tbl>
    <w:p>
      <w:pPr>
        <w:pStyle w:val="Style21"/>
        <w:keepNext/>
        <w:keepLines/>
        <w:widowControl w:val="0"/>
        <w:shd w:val="clear" w:color="auto" w:fill="auto"/>
        <w:bidi w:val="0"/>
        <w:spacing w:before="0" w:after="280" w:line="317" w:lineRule="exact"/>
        <w:ind w:left="1060" w:right="0" w:firstLine="0"/>
        <w:jc w:val="left"/>
      </w:pPr>
      <w:bookmarkStart w:id="1193" w:name="bookmark1193"/>
      <w:bookmarkStart w:id="1194" w:name="bookmark1194"/>
      <w:bookmarkStart w:id="1195" w:name="bookmark1195"/>
      <w:r>
        <w:rPr>
          <w:color w:val="000000"/>
          <w:spacing w:val="0"/>
          <w:w w:val="100"/>
          <w:position w:val="0"/>
          <w:sz w:val="24"/>
          <w:szCs w:val="24"/>
        </w:rPr>
        <w:t>［注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color w:val="000000"/>
          <w:spacing w:val="0"/>
          <w:w w:val="100"/>
          <w:position w:val="0"/>
          <w:sz w:val="24"/>
          <w:szCs w:val="24"/>
        </w:rPr>
        <w:t>期初数与上年年末数</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日)差异详见本财务报表附注三(三十</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1(1) </w:t>
      </w:r>
      <w:r>
        <w:rPr>
          <w:color w:val="000000"/>
          <w:spacing w:val="0"/>
          <w:w w:val="100"/>
          <w:position w:val="0"/>
          <w:sz w:val="24"/>
          <w:szCs w:val="24"/>
        </w:rPr>
        <w:t>之说明。</w:t>
      </w:r>
      <w:bookmarkEnd w:id="1193"/>
      <w:bookmarkEnd w:id="1194"/>
      <w:bookmarkEnd w:id="1195"/>
    </w:p>
    <w:p>
      <w:pPr>
        <w:pStyle w:val="Style5"/>
        <w:keepNext w:val="0"/>
        <w:keepLines w:val="0"/>
        <w:widowControl w:val="0"/>
        <w:numPr>
          <w:ilvl w:val="0"/>
          <w:numId w:val="159"/>
        </w:numPr>
        <w:shd w:val="clear" w:color="auto" w:fill="auto"/>
        <w:bidi w:val="0"/>
        <w:spacing w:before="0" w:after="0" w:line="341" w:lineRule="exact"/>
        <w:ind w:left="1060" w:right="0" w:firstLine="0"/>
        <w:jc w:val="left"/>
      </w:pPr>
      <w:bookmarkStart w:id="1196" w:name="bookmark1196"/>
      <w:bookmarkEnd w:id="1196"/>
      <w:r>
        <w:rPr>
          <w:b/>
          <w:bCs/>
          <w:color w:val="000000"/>
          <w:spacing w:val="0"/>
          <w:w w:val="100"/>
          <w:position w:val="0"/>
        </w:rPr>
        <w:t>.</w:t>
      </w:r>
      <w:r>
        <w:rPr>
          <w:b/>
          <w:bCs/>
          <w:color w:val="000000"/>
          <w:spacing w:val="0"/>
          <w:w w:val="100"/>
          <w:position w:val="0"/>
        </w:rPr>
        <w:t xml:space="preserve">报告期内账面价值发生重大变动的金额和原因 </w:t>
      </w: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其他说明：</w:t>
      </w:r>
    </w:p>
    <w:p>
      <w:pPr>
        <w:pStyle w:val="Style21"/>
        <w:keepNext/>
        <w:keepLines/>
        <w:widowControl w:val="0"/>
        <w:shd w:val="clear" w:color="auto" w:fill="auto"/>
        <w:bidi w:val="0"/>
        <w:spacing w:before="0" w:after="380" w:line="240" w:lineRule="auto"/>
        <w:ind w:left="1060" w:right="0" w:firstLine="0"/>
        <w:jc w:val="left"/>
      </w:pPr>
      <w:bookmarkStart w:id="1197" w:name="bookmark1197"/>
      <w:bookmarkStart w:id="1198" w:name="bookmark1198"/>
      <w:bookmarkStart w:id="1199" w:name="bookmark1199"/>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197"/>
      <w:bookmarkEnd w:id="1198"/>
      <w:bookmarkEnd w:id="1199"/>
    </w:p>
    <w:p>
      <w:pPr>
        <w:pStyle w:val="Style28"/>
        <w:keepNext w:val="0"/>
        <w:keepLines w:val="0"/>
        <w:widowControl w:val="0"/>
        <w:shd w:val="clear" w:color="auto" w:fill="auto"/>
        <w:bidi w:val="0"/>
        <w:spacing w:before="0" w:after="120" w:line="240" w:lineRule="auto"/>
        <w:ind w:left="101" w:right="0" w:firstLine="0"/>
        <w:jc w:val="left"/>
      </w:pPr>
      <w:r>
        <w:rPr>
          <w:b/>
          <w:bCs/>
          <w:color w:val="000000"/>
          <w:spacing w:val="0"/>
          <w:w w:val="100"/>
          <w:position w:val="0"/>
        </w:rPr>
        <w:t>39、应付职工薪酬</w:t>
      </w:r>
    </w:p>
    <w:p>
      <w:pPr>
        <w:pStyle w:val="Style28"/>
        <w:keepNext w:val="0"/>
        <w:keepLines w:val="0"/>
        <w:widowControl w:val="0"/>
        <w:shd w:val="clear" w:color="auto" w:fill="auto"/>
        <w:bidi w:val="0"/>
        <w:spacing w:before="0" w:after="120" w:line="240" w:lineRule="auto"/>
        <w:ind w:left="101" w:right="0" w:firstLine="0"/>
        <w:jc w:val="left"/>
      </w:pPr>
      <w:r>
        <w:rPr>
          <w:b/>
          <w:bCs/>
          <w:color w:val="000000"/>
          <w:spacing w:val="0"/>
          <w:w w:val="100"/>
          <w:position w:val="0"/>
        </w:rPr>
        <w:t>(1).</w:t>
      </w:r>
      <w:r>
        <w:rPr>
          <w:b/>
          <w:bCs/>
          <w:color w:val="000000"/>
          <w:spacing w:val="0"/>
          <w:w w:val="100"/>
          <w:position w:val="0"/>
        </w:rPr>
        <w:t>应付职工薪酬列示</w:t>
      </w:r>
    </w:p>
    <w:p>
      <w:pPr>
        <w:pStyle w:val="Style28"/>
        <w:keepNext w:val="0"/>
        <w:keepLines w:val="0"/>
        <w:widowControl w:val="0"/>
        <w:shd w:val="clear" w:color="auto" w:fill="auto"/>
        <w:bidi w:val="0"/>
        <w:spacing w:before="0" w:after="120" w:line="240" w:lineRule="auto"/>
        <w:ind w:left="101" w:right="0" w:firstLine="0"/>
        <w:jc w:val="left"/>
        <w:rPr>
          <w:sz w:val="24"/>
          <w:szCs w:val="24"/>
        </w:rPr>
      </w:pP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p>
    <w:tbl>
      <w:tblPr>
        <w:tblOverlap w:val="never"/>
        <w:jc w:val="center"/>
        <w:tblLayout w:type="fixed"/>
      </w:tblPr>
      <w:tblGrid>
        <w:gridCol w:w="2606"/>
        <w:gridCol w:w="1613"/>
        <w:gridCol w:w="1709"/>
        <w:gridCol w:w="1858"/>
        <w:gridCol w:w="1550"/>
      </w:tblGrid>
      <w:tr>
        <w:trPr>
          <w:trHeight w:val="264" w:hRule="exact"/>
        </w:trPr>
        <w:tc>
          <w:tcPr>
            <w:gridSpan w:val="5"/>
            <w:tcBorders/>
            <w:shd w:val="clear" w:color="auto" w:fill="FFFFFF"/>
            <w:vAlign w:val="top"/>
          </w:tcPr>
          <w:p>
            <w:pPr>
              <w:pStyle w:val="Style31"/>
              <w:keepNext w:val="0"/>
              <w:keepLines w:val="0"/>
              <w:widowControl w:val="0"/>
              <w:shd w:val="clear" w:color="auto" w:fill="auto"/>
              <w:bidi w:val="0"/>
              <w:spacing w:before="0" w:after="0" w:line="240" w:lineRule="auto"/>
              <w:ind w:left="6840" w:right="0" w:firstLine="0"/>
              <w:jc w:val="left"/>
            </w:pPr>
            <w:r>
              <w:rPr>
                <w:color w:val="000000"/>
                <w:spacing w:val="0"/>
                <w:w w:val="100"/>
                <w:position w:val="0"/>
              </w:rPr>
              <w:t>单位：元币种：人民币</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148,240,567.07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3,131,343,445.46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3,144,980,677.70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134,603,334.83</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设定提存 计划</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5,581,326.04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133,169,520.34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133,974,748.88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4,776,097.50</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483,780.18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11,367,124.45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11,490,133.62</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360,771.01</w:t>
            </w:r>
          </w:p>
        </w:tc>
      </w:tr>
    </w:tbl>
    <w:p>
      <w:pPr>
        <w:spacing w:lineRule="exact" w:line="1"/>
        <w:rPr>
          <w:sz w:val="2"/>
          <w:szCs w:val="2"/>
        </w:rPr>
      </w:pPr>
      <w:r>
        <w:br w:type="page"/>
      </w:r>
    </w:p>
    <w:tbl>
      <w:tblPr>
        <w:tblOverlap w:val="never"/>
        <w:jc w:val="center"/>
        <w:tblLayout w:type="fixed"/>
      </w:tblPr>
      <w:tblGrid>
        <w:gridCol w:w="2606"/>
        <w:gridCol w:w="1613"/>
        <w:gridCol w:w="1709"/>
        <w:gridCol w:w="1843"/>
        <w:gridCol w:w="1565"/>
      </w:tblGrid>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四、一年内到期的其他福 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154,305,673.29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3,275,880,090.25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3,290,445,560.20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139,740,203.34</w:t>
            </w:r>
          </w:p>
        </w:tc>
      </w:tr>
    </w:tbl>
    <w:p>
      <w:pPr>
        <w:widowControl w:val="0"/>
        <w:spacing w:after="379" w:line="1" w:lineRule="exact"/>
      </w:pPr>
    </w:p>
    <w:p>
      <w:pPr>
        <w:pStyle w:val="Style5"/>
        <w:keepNext w:val="0"/>
        <w:keepLines w:val="0"/>
        <w:widowControl w:val="0"/>
        <w:numPr>
          <w:ilvl w:val="0"/>
          <w:numId w:val="169"/>
        </w:numPr>
        <w:shd w:val="clear" w:color="auto" w:fill="auto"/>
        <w:bidi w:val="0"/>
        <w:spacing w:before="0" w:after="120" w:line="240" w:lineRule="auto"/>
        <w:ind w:left="1060" w:right="0" w:firstLine="0"/>
        <w:jc w:val="both"/>
      </w:pPr>
      <w:bookmarkStart w:id="1200" w:name="bookmark1200"/>
      <w:bookmarkEnd w:id="1200"/>
      <w:r>
        <w:rPr>
          <w:b/>
          <w:bCs/>
          <w:color w:val="000000"/>
          <w:spacing w:val="0"/>
          <w:w w:val="100"/>
          <w:position w:val="0"/>
        </w:rPr>
        <w:t>.</w:t>
      </w:r>
      <w:r>
        <w:rPr>
          <w:b/>
          <w:bCs/>
          <w:color w:val="000000"/>
          <w:spacing w:val="0"/>
          <w:w w:val="100"/>
          <w:position w:val="0"/>
        </w:rPr>
        <w:t>短期薪酬列示</w:t>
      </w:r>
    </w:p>
    <w:p>
      <w:pPr>
        <w:pStyle w:val="Style21"/>
        <w:keepNext/>
        <w:keepLines/>
        <w:widowControl w:val="0"/>
        <w:shd w:val="clear" w:color="auto" w:fill="auto"/>
        <w:bidi w:val="0"/>
        <w:spacing w:before="0" w:after="0" w:line="240" w:lineRule="auto"/>
        <w:ind w:left="1060" w:right="0" w:firstLine="0"/>
        <w:jc w:val="both"/>
      </w:pPr>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201"/>
      <w:bookmarkEnd w:id="1202"/>
      <w:bookmarkEnd w:id="1203"/>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2621"/>
        <w:gridCol w:w="1613"/>
        <w:gridCol w:w="1838"/>
        <w:gridCol w:w="1699"/>
        <w:gridCol w:w="1709"/>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一、工资、奖金、津贴和 补贴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34,432,094.12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2,570,277,366.65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2,587,515,176.98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17,194,283.79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1,226,966.03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100,642,338.53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99,290,693.42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2,578,611.14</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3,111,069.41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132,491,948.82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132,453,235.87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3,149,782.36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2,820,908.66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123,888,430.58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123,731,143.21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2,978,196.03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61,037.82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1,855,437.10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1,847,117.62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69,357.30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209,005.86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4,902,867.62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5,029,787.02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82,086.46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20,117.07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1,845,213.52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1,845,188.02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20,142.57</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1,610,015.14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153,483,328.00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153,136,585.04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1,956,758.10</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五、工会经费和职工教育 经费</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107,860,422.37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56,092,818.34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54,229,341.27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109,723,899.44</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其他短期薪酬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118,355,645.12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118,355,645.12</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148,240,567.07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3,131,343,445.46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3,144,980,677.70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134,603,334.83</w:t>
            </w:r>
          </w:p>
        </w:tc>
      </w:tr>
    </w:tbl>
    <w:p>
      <w:pPr>
        <w:widowControl w:val="0"/>
        <w:spacing w:after="339" w:line="1" w:lineRule="exact"/>
      </w:pPr>
    </w:p>
    <w:p>
      <w:pPr>
        <w:pStyle w:val="Style5"/>
        <w:keepNext w:val="0"/>
        <w:keepLines w:val="0"/>
        <w:widowControl w:val="0"/>
        <w:numPr>
          <w:ilvl w:val="0"/>
          <w:numId w:val="169"/>
        </w:numPr>
        <w:shd w:val="clear" w:color="auto" w:fill="auto"/>
        <w:bidi w:val="0"/>
        <w:spacing w:before="0" w:after="120" w:line="240" w:lineRule="auto"/>
        <w:ind w:left="1060" w:right="0" w:firstLine="0"/>
        <w:jc w:val="left"/>
      </w:pPr>
      <w:bookmarkStart w:id="1204" w:name="bookmark1204"/>
      <w:bookmarkEnd w:id="1204"/>
      <w:r>
        <w:rPr>
          <w:b/>
          <w:bCs/>
          <w:color w:val="000000"/>
          <w:spacing w:val="0"/>
          <w:w w:val="100"/>
          <w:position w:val="0"/>
        </w:rPr>
        <w:t>.</w:t>
      </w:r>
      <w:r>
        <w:rPr>
          <w:b/>
          <w:bCs/>
          <w:color w:val="000000"/>
          <w:spacing w:val="0"/>
          <w:w w:val="100"/>
          <w:position w:val="0"/>
        </w:rPr>
        <w:t>设定提存计划列示</w:t>
      </w:r>
    </w:p>
    <w:p>
      <w:pPr>
        <w:pStyle w:val="Style21"/>
        <w:keepNext/>
        <w:keepLines/>
        <w:widowControl w:val="0"/>
        <w:shd w:val="clear" w:color="auto" w:fill="auto"/>
        <w:bidi w:val="0"/>
        <w:spacing w:before="0" w:after="0" w:line="240" w:lineRule="auto"/>
        <w:ind w:left="1060" w:right="0" w:firstLine="0"/>
        <w:jc w:val="left"/>
      </w:pPr>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205"/>
      <w:bookmarkEnd w:id="1206"/>
      <w:bookmarkEnd w:id="120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597"/>
        <w:gridCol w:w="1627"/>
        <w:gridCol w:w="1598"/>
        <w:gridCol w:w="1646"/>
        <w:gridCol w:w="1603"/>
      </w:tblGrid>
      <w:tr>
        <w:trPr>
          <w:trHeight w:val="2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5,357,815.87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98,642,397.15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99,556,206.68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4,444,006.34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w:t>
            </w:r>
            <w:r>
              <w:rPr>
                <w:color w:val="000000"/>
                <w:spacing w:val="0"/>
                <w:w w:val="100"/>
                <w:position w:val="0"/>
              </w:rPr>
              <w:t>、失业保险费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166,652.93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4,182,084.23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4,219,422.00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129,315.16</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3</w:t>
            </w:r>
            <w:r>
              <w:rPr>
                <w:color w:val="000000"/>
                <w:spacing w:val="0"/>
                <w:w w:val="100"/>
                <w:position w:val="0"/>
              </w:rPr>
              <w:t>、企业年金缴费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56,857.24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30,343,598.96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30,197,680.20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202,776.00</w:t>
            </w:r>
          </w:p>
        </w:tc>
      </w:tr>
      <w:tr>
        <w:trPr>
          <w:trHeight w:val="25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1,440.00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1,440.00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5,581,326.04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133,169,520.34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133,974,748.88</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4,776,097.50</w:t>
            </w:r>
          </w:p>
        </w:tc>
      </w:tr>
    </w:tbl>
    <w:p>
      <w:pPr>
        <w:widowControl w:val="0"/>
        <w:spacing w:after="199" w:line="1" w:lineRule="exact"/>
      </w:pPr>
    </w:p>
    <w:p>
      <w:pPr>
        <w:pStyle w:val="Style5"/>
        <w:keepNext w:val="0"/>
        <w:keepLines w:val="0"/>
        <w:widowControl w:val="0"/>
        <w:shd w:val="clear" w:color="auto" w:fill="auto"/>
        <w:bidi w:val="0"/>
        <w:spacing w:before="0" w:after="340" w:line="274" w:lineRule="exact"/>
        <w:ind w:left="1060" w:right="0" w:firstLine="0"/>
        <w:jc w:val="left"/>
      </w:pPr>
      <w:r>
        <w:rPr>
          <w:color w:val="000000"/>
          <w:spacing w:val="0"/>
          <w:w w:val="100"/>
          <w:position w:val="0"/>
        </w:rPr>
        <w:t xml:space="preserve">其他说明： </w:t>
      </w: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1060" w:right="0" w:firstLine="0"/>
        <w:jc w:val="left"/>
      </w:pPr>
      <w:bookmarkStart w:id="1208" w:name="bookmark1208"/>
      <w:r>
        <w:rPr>
          <w:b/>
          <w:bCs/>
          <w:color w:val="000000"/>
          <w:spacing w:val="0"/>
          <w:w w:val="100"/>
          <w:position w:val="0"/>
        </w:rPr>
        <w:t>4</w:t>
      </w:r>
      <w:bookmarkEnd w:id="1208"/>
      <w:r>
        <w:rPr>
          <w:b/>
          <w:bCs/>
          <w:color w:val="000000"/>
          <w:spacing w:val="0"/>
          <w:w w:val="100"/>
          <w:position w:val="0"/>
        </w:rPr>
        <w:t>0、应交税费</w:t>
      </w:r>
    </w:p>
    <w:p>
      <w:pPr>
        <w:pStyle w:val="Style21"/>
        <w:keepNext/>
        <w:keepLines/>
        <w:widowControl w:val="0"/>
        <w:shd w:val="clear" w:color="auto" w:fill="auto"/>
        <w:bidi w:val="0"/>
        <w:spacing w:before="0" w:after="0" w:line="240" w:lineRule="auto"/>
        <w:ind w:left="1060" w:right="0" w:firstLine="0"/>
        <w:jc w:val="both"/>
      </w:pPr>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209"/>
      <w:bookmarkEnd w:id="1210"/>
      <w:bookmarkEnd w:id="1211"/>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38"/>
        <w:gridCol w:w="3005"/>
        <w:gridCol w:w="3019"/>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500" w:right="0" w:firstLine="0"/>
              <w:jc w:val="left"/>
              <w:rPr>
                <w:sz w:val="20"/>
                <w:szCs w:val="20"/>
              </w:rPr>
            </w:pPr>
            <w:r>
              <w:rPr>
                <w:rFonts w:ascii="Times New Roman" w:eastAsia="Times New Roman" w:hAnsi="Times New Roman" w:cs="Times New Roman"/>
                <w:color w:val="000000"/>
                <w:spacing w:val="0"/>
                <w:w w:val="100"/>
                <w:position w:val="0"/>
                <w:sz w:val="20"/>
                <w:szCs w:val="20"/>
              </w:rPr>
              <w:t>215,207,453.26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580" w:right="0" w:firstLine="0"/>
              <w:jc w:val="left"/>
              <w:rPr>
                <w:sz w:val="20"/>
                <w:szCs w:val="20"/>
              </w:rPr>
            </w:pPr>
            <w:r>
              <w:rPr>
                <w:rFonts w:ascii="Times New Roman" w:eastAsia="Times New Roman" w:hAnsi="Times New Roman" w:cs="Times New Roman"/>
                <w:color w:val="000000"/>
                <w:spacing w:val="0"/>
                <w:w w:val="100"/>
                <w:position w:val="0"/>
                <w:sz w:val="20"/>
                <w:szCs w:val="20"/>
              </w:rPr>
              <w:t>175,866,771.35</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00" w:right="0" w:firstLine="0"/>
              <w:jc w:val="left"/>
              <w:rPr>
                <w:sz w:val="20"/>
                <w:szCs w:val="20"/>
              </w:rPr>
            </w:pPr>
            <w:r>
              <w:rPr>
                <w:rFonts w:ascii="Times New Roman" w:eastAsia="Times New Roman" w:hAnsi="Times New Roman" w:cs="Times New Roman"/>
                <w:color w:val="000000"/>
                <w:spacing w:val="0"/>
                <w:w w:val="100"/>
                <w:position w:val="0"/>
                <w:sz w:val="20"/>
                <w:szCs w:val="20"/>
              </w:rPr>
              <w:t>290,644,509.24</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80" w:right="0" w:firstLine="0"/>
              <w:jc w:val="left"/>
              <w:rPr>
                <w:sz w:val="20"/>
                <w:szCs w:val="20"/>
              </w:rPr>
            </w:pPr>
            <w:r>
              <w:rPr>
                <w:rFonts w:ascii="Times New Roman" w:eastAsia="Times New Roman" w:hAnsi="Times New Roman" w:cs="Times New Roman"/>
                <w:color w:val="000000"/>
                <w:spacing w:val="0"/>
                <w:w w:val="100"/>
                <w:position w:val="0"/>
                <w:sz w:val="20"/>
                <w:szCs w:val="20"/>
              </w:rPr>
              <w:t>298,956,922.43</w:t>
            </w:r>
          </w:p>
        </w:tc>
      </w:tr>
    </w:tbl>
    <w:p>
      <w:pPr>
        <w:spacing w:lineRule="exact" w:line="1"/>
        <w:rPr>
          <w:sz w:val="2"/>
          <w:szCs w:val="2"/>
        </w:rPr>
      </w:pPr>
      <w:r>
        <w:br w:type="page"/>
      </w:r>
    </w:p>
    <w:tbl>
      <w:tblPr>
        <w:tblOverlap w:val="never"/>
        <w:jc w:val="center"/>
        <w:tblLayout w:type="fixed"/>
      </w:tblPr>
      <w:tblGrid>
        <w:gridCol w:w="3038"/>
        <w:gridCol w:w="3005"/>
        <w:gridCol w:w="3019"/>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160" w:firstLine="0"/>
              <w:jc w:val="right"/>
              <w:rPr>
                <w:sz w:val="20"/>
                <w:szCs w:val="20"/>
              </w:rPr>
            </w:pPr>
            <w:r>
              <w:rPr>
                <w:rFonts w:ascii="Times New Roman" w:eastAsia="Times New Roman" w:hAnsi="Times New Roman" w:cs="Times New Roman"/>
                <w:color w:val="000000"/>
                <w:spacing w:val="0"/>
                <w:w w:val="100"/>
                <w:position w:val="0"/>
                <w:sz w:val="20"/>
                <w:szCs w:val="20"/>
              </w:rPr>
              <w:t>16,261,794.58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15,145,283.32</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9,884,822.45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00" w:right="0" w:firstLine="0"/>
              <w:jc w:val="both"/>
              <w:rPr>
                <w:sz w:val="20"/>
                <w:szCs w:val="20"/>
              </w:rPr>
            </w:pPr>
            <w:r>
              <w:rPr>
                <w:rFonts w:ascii="Times New Roman" w:eastAsia="Times New Roman" w:hAnsi="Times New Roman" w:cs="Times New Roman"/>
                <w:color w:val="000000"/>
                <w:spacing w:val="0"/>
                <w:w w:val="100"/>
                <w:position w:val="0"/>
                <w:sz w:val="20"/>
                <w:szCs w:val="20"/>
              </w:rPr>
              <w:t>9,816,596.29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00" w:right="0" w:firstLine="0"/>
              <w:jc w:val="both"/>
              <w:rPr>
                <w:sz w:val="20"/>
                <w:szCs w:val="20"/>
              </w:rPr>
            </w:pPr>
            <w:r>
              <w:rPr>
                <w:rFonts w:ascii="Times New Roman" w:eastAsia="Times New Roman" w:hAnsi="Times New Roman" w:cs="Times New Roman"/>
                <w:color w:val="000000"/>
                <w:spacing w:val="0"/>
                <w:w w:val="100"/>
                <w:position w:val="0"/>
                <w:sz w:val="20"/>
                <w:szCs w:val="20"/>
              </w:rPr>
              <w:t>3,627,011.13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5,395,969.73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00" w:right="0" w:firstLine="0"/>
              <w:jc w:val="both"/>
              <w:rPr>
                <w:sz w:val="20"/>
                <w:szCs w:val="20"/>
              </w:rPr>
            </w:pPr>
            <w:r>
              <w:rPr>
                <w:rFonts w:ascii="Times New Roman" w:eastAsia="Times New Roman" w:hAnsi="Times New Roman" w:cs="Times New Roman"/>
                <w:color w:val="000000"/>
                <w:spacing w:val="0"/>
                <w:w w:val="100"/>
                <w:position w:val="0"/>
                <w:sz w:val="20"/>
                <w:szCs w:val="20"/>
              </w:rPr>
              <w:t>5,058,380.56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160" w:firstLine="0"/>
              <w:jc w:val="right"/>
              <w:rPr>
                <w:sz w:val="20"/>
                <w:szCs w:val="20"/>
              </w:rPr>
            </w:pPr>
            <w:r>
              <w:rPr>
                <w:rFonts w:ascii="Times New Roman" w:eastAsia="Times New Roman" w:hAnsi="Times New Roman" w:cs="Times New Roman"/>
                <w:color w:val="000000"/>
                <w:spacing w:val="0"/>
                <w:w w:val="100"/>
                <w:position w:val="0"/>
                <w:sz w:val="20"/>
                <w:szCs w:val="20"/>
              </w:rPr>
              <w:t>82,466.10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68,841.36</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6,650,900.68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800" w:right="0" w:firstLine="0"/>
              <w:jc w:val="both"/>
              <w:rPr>
                <w:sz w:val="20"/>
                <w:szCs w:val="20"/>
              </w:rPr>
            </w:pPr>
            <w:r>
              <w:rPr>
                <w:rFonts w:ascii="Times New Roman" w:eastAsia="Times New Roman" w:hAnsi="Times New Roman" w:cs="Times New Roman"/>
                <w:color w:val="000000"/>
                <w:spacing w:val="0"/>
                <w:w w:val="100"/>
                <w:position w:val="0"/>
                <w:sz w:val="20"/>
                <w:szCs w:val="20"/>
              </w:rPr>
              <w:t>6,898,635.74</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4,188,876.79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800" w:right="0" w:firstLine="0"/>
              <w:jc w:val="both"/>
              <w:rPr>
                <w:sz w:val="20"/>
                <w:szCs w:val="20"/>
              </w:rPr>
            </w:pPr>
            <w:r>
              <w:rPr>
                <w:rFonts w:ascii="Times New Roman" w:eastAsia="Times New Roman" w:hAnsi="Times New Roman" w:cs="Times New Roman"/>
                <w:color w:val="000000"/>
                <w:spacing w:val="0"/>
                <w:w w:val="100"/>
                <w:position w:val="0"/>
                <w:sz w:val="20"/>
                <w:szCs w:val="20"/>
              </w:rPr>
              <w:t>3,795,580.31</w:t>
            </w:r>
          </w:p>
        </w:tc>
      </w:tr>
      <w:tr>
        <w:trPr>
          <w:trHeight w:val="28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160" w:firstLine="0"/>
              <w:jc w:val="right"/>
              <w:rPr>
                <w:sz w:val="20"/>
                <w:szCs w:val="20"/>
              </w:rPr>
            </w:pPr>
            <w:r>
              <w:rPr>
                <w:rFonts w:ascii="Times New Roman" w:eastAsia="Times New Roman" w:hAnsi="Times New Roman" w:cs="Times New Roman"/>
                <w:color w:val="000000"/>
                <w:spacing w:val="0"/>
                <w:w w:val="100"/>
                <w:position w:val="0"/>
                <w:sz w:val="20"/>
                <w:szCs w:val="20"/>
              </w:rPr>
              <w:t>548,316,792.83</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519,234,022.49</w:t>
            </w:r>
          </w:p>
        </w:tc>
      </w:tr>
    </w:tbl>
    <w:p>
      <w:pPr>
        <w:widowControl w:val="0"/>
        <w:spacing w:after="179" w:line="1" w:lineRule="exact"/>
      </w:pPr>
    </w:p>
    <w:p>
      <w:pPr>
        <w:pStyle w:val="Style5"/>
        <w:keepNext w:val="0"/>
        <w:keepLines w:val="0"/>
        <w:widowControl w:val="0"/>
        <w:shd w:val="clear" w:color="auto" w:fill="auto"/>
        <w:bidi w:val="0"/>
        <w:spacing w:before="0" w:after="100" w:line="350" w:lineRule="exact"/>
        <w:ind w:left="1020" w:right="0" w:firstLine="40"/>
        <w:jc w:val="left"/>
      </w:pPr>
      <w:bookmarkStart w:id="1212" w:name="bookmark1212"/>
      <w:r>
        <w:rPr>
          <w:b/>
          <w:bCs/>
          <w:color w:val="000000"/>
          <w:spacing w:val="0"/>
          <w:w w:val="100"/>
          <w:position w:val="0"/>
        </w:rPr>
        <w:t>4</w:t>
      </w:r>
      <w:bookmarkEnd w:id="1212"/>
      <w:r>
        <w:rPr>
          <w:b/>
          <w:bCs/>
          <w:color w:val="000000"/>
          <w:spacing w:val="0"/>
          <w:w w:val="100"/>
          <w:position w:val="0"/>
        </w:rPr>
        <w:t>1、其他应付款 项目列示</w:t>
      </w:r>
    </w:p>
    <w:p>
      <w:pPr>
        <w:pStyle w:val="Style21"/>
        <w:keepNext/>
        <w:keepLines/>
        <w:widowControl w:val="0"/>
        <w:shd w:val="clear" w:color="auto" w:fill="auto"/>
        <w:bidi w:val="0"/>
        <w:spacing w:before="0" w:after="0" w:line="305" w:lineRule="auto"/>
        <w:ind w:left="1020" w:right="0" w:firstLine="0"/>
        <w:jc w:val="left"/>
      </w:pPr>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213"/>
      <w:bookmarkEnd w:id="1214"/>
      <w:bookmarkEnd w:id="1215"/>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2"/>
        <w:gridCol w:w="2866"/>
        <w:gridCol w:w="2885"/>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19,372,020.00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36,195,047.20</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515,685,821.89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884,143,031.25</w:t>
            </w:r>
          </w:p>
        </w:tc>
      </w:tr>
      <w:tr>
        <w:trPr>
          <w:trHeight w:val="28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535,057,841.89</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920,338,078.45</w:t>
            </w:r>
          </w:p>
        </w:tc>
      </w:tr>
    </w:tbl>
    <w:p>
      <w:pPr>
        <w:widowControl w:val="0"/>
        <w:spacing w:after="339" w:line="1" w:lineRule="exact"/>
      </w:pPr>
    </w:p>
    <w:p>
      <w:pPr>
        <w:pStyle w:val="Style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其他说明：</w:t>
      </w:r>
    </w:p>
    <w:p>
      <w:pPr>
        <w:pStyle w:val="Style21"/>
        <w:keepNext/>
        <w:keepLines/>
        <w:widowControl w:val="0"/>
        <w:shd w:val="clear" w:color="auto" w:fill="auto"/>
        <w:bidi w:val="0"/>
        <w:spacing w:before="0" w:after="400" w:line="240" w:lineRule="auto"/>
        <w:ind w:left="1020" w:right="0" w:firstLine="0"/>
        <w:jc w:val="left"/>
      </w:pPr>
      <w:bookmarkStart w:id="1216" w:name="bookmark1216"/>
      <w:bookmarkStart w:id="1217" w:name="bookmark1217"/>
      <w:bookmarkStart w:id="1218" w:name="bookmark1218"/>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216"/>
      <w:bookmarkEnd w:id="1217"/>
      <w:bookmarkEnd w:id="1218"/>
    </w:p>
    <w:p>
      <w:pPr>
        <w:pStyle w:val="Style5"/>
        <w:keepNext w:val="0"/>
        <w:keepLines w:val="0"/>
        <w:widowControl w:val="0"/>
        <w:shd w:val="clear" w:color="auto" w:fill="auto"/>
        <w:bidi w:val="0"/>
        <w:spacing w:before="0" w:after="100" w:line="240" w:lineRule="auto"/>
        <w:ind w:left="1020" w:right="0" w:firstLine="0"/>
        <w:jc w:val="left"/>
      </w:pPr>
      <w:r>
        <w:rPr>
          <w:b/>
          <w:bCs/>
          <w:color w:val="000000"/>
          <w:spacing w:val="0"/>
          <w:w w:val="100"/>
          <w:position w:val="0"/>
        </w:rPr>
        <w:t>应付利息</w:t>
      </w:r>
    </w:p>
    <w:p>
      <w:pPr>
        <w:pStyle w:val="Style5"/>
        <w:keepNext w:val="0"/>
        <w:keepLines w:val="0"/>
        <w:widowControl w:val="0"/>
        <w:numPr>
          <w:ilvl w:val="0"/>
          <w:numId w:val="171"/>
        </w:numPr>
        <w:shd w:val="clear" w:color="auto" w:fill="auto"/>
        <w:tabs>
          <w:tab w:pos="1450" w:val="left"/>
        </w:tabs>
        <w:bidi w:val="0"/>
        <w:spacing w:before="0" w:after="100" w:line="240" w:lineRule="auto"/>
        <w:ind w:left="1020" w:right="0" w:firstLine="0"/>
        <w:jc w:val="left"/>
      </w:pPr>
      <w:bookmarkStart w:id="1219" w:name="bookmark1219"/>
      <w:bookmarkEnd w:id="1219"/>
      <w:r>
        <w:rPr>
          <w:b/>
          <w:bCs/>
          <w:color w:val="000000"/>
          <w:spacing w:val="0"/>
          <w:w w:val="100"/>
          <w:position w:val="0"/>
        </w:rPr>
        <w:t>.</w:t>
      </w:r>
      <w:r>
        <w:rPr>
          <w:b/>
          <w:bCs/>
          <w:color w:val="000000"/>
          <w:spacing w:val="0"/>
          <w:w w:val="100"/>
          <w:position w:val="0"/>
        </w:rPr>
        <w:t>分类列示</w:t>
      </w:r>
    </w:p>
    <w:p>
      <w:pPr>
        <w:pStyle w:val="Style5"/>
        <w:keepNext w:val="0"/>
        <w:keepLines w:val="0"/>
        <w:widowControl w:val="0"/>
        <w:shd w:val="clear" w:color="auto" w:fill="auto"/>
        <w:bidi w:val="0"/>
        <w:spacing w:before="0" w:after="580" w:line="240" w:lineRule="auto"/>
        <w:ind w:left="102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1020" w:right="0" w:firstLine="0"/>
        <w:jc w:val="left"/>
      </w:pPr>
      <w:r>
        <w:rPr>
          <w:b/>
          <w:bCs/>
          <w:color w:val="000000"/>
          <w:spacing w:val="0"/>
          <w:w w:val="100"/>
          <w:position w:val="0"/>
        </w:rPr>
        <w:t>应付股利</w:t>
      </w:r>
    </w:p>
    <w:p>
      <w:pPr>
        <w:pStyle w:val="Style5"/>
        <w:keepNext w:val="0"/>
        <w:keepLines w:val="0"/>
        <w:widowControl w:val="0"/>
        <w:numPr>
          <w:ilvl w:val="0"/>
          <w:numId w:val="171"/>
        </w:numPr>
        <w:shd w:val="clear" w:color="auto" w:fill="auto"/>
        <w:tabs>
          <w:tab w:pos="1450" w:val="left"/>
        </w:tabs>
        <w:bidi w:val="0"/>
        <w:spacing w:before="0" w:after="100" w:line="240" w:lineRule="auto"/>
        <w:ind w:left="1020" w:right="0" w:firstLine="0"/>
        <w:jc w:val="left"/>
      </w:pPr>
      <w:bookmarkStart w:id="1220" w:name="bookmark1220"/>
      <w:bookmarkEnd w:id="1220"/>
      <w:r>
        <w:rPr>
          <w:b/>
          <w:bCs/>
          <w:color w:val="000000"/>
          <w:spacing w:val="0"/>
          <w:w w:val="100"/>
          <w:position w:val="0"/>
        </w:rPr>
        <w:t>.</w:t>
      </w:r>
      <w:r>
        <w:rPr>
          <w:b/>
          <w:bCs/>
          <w:color w:val="000000"/>
          <w:spacing w:val="0"/>
          <w:w w:val="100"/>
          <w:position w:val="0"/>
        </w:rPr>
        <w:t>分类列示</w:t>
      </w:r>
    </w:p>
    <w:p>
      <w:pPr>
        <w:pStyle w:val="Style21"/>
        <w:keepNext/>
        <w:keepLines/>
        <w:widowControl w:val="0"/>
        <w:shd w:val="clear" w:color="auto" w:fill="auto"/>
        <w:bidi w:val="0"/>
        <w:spacing w:before="0" w:after="0" w:line="240" w:lineRule="auto"/>
        <w:ind w:left="1020" w:right="0" w:firstLine="0"/>
        <w:jc w:val="left"/>
      </w:pPr>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221"/>
      <w:bookmarkEnd w:id="1222"/>
      <w:bookmarkEnd w:id="1223"/>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66"/>
        <w:gridCol w:w="3014"/>
        <w:gridCol w:w="3029"/>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19,372,020.00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28,870,021.60</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划分为权益工具的优先股</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永 续债股利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18"/>
                <w:szCs w:val="18"/>
              </w:rPr>
              <w:t>优先股</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永续债股利</w:t>
            </w:r>
            <w:r>
              <w:rPr>
                <w:rFonts w:ascii="Times New Roman" w:eastAsia="Times New Roman" w:hAnsi="Times New Roman" w:cs="Times New Roman"/>
                <w:color w:val="000000"/>
                <w:spacing w:val="0"/>
                <w:w w:val="100"/>
                <w:position w:val="0"/>
                <w:sz w:val="20"/>
                <w:szCs w:val="20"/>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18"/>
                <w:szCs w:val="18"/>
              </w:rPr>
              <w:t>优先股</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永续债股利</w:t>
            </w:r>
            <w:r>
              <w:rPr>
                <w:rFonts w:ascii="Times New Roman" w:eastAsia="Times New Roman" w:hAnsi="Times New Roman" w:cs="Times New Roman"/>
                <w:color w:val="000000"/>
                <w:spacing w:val="0"/>
                <w:w w:val="100"/>
                <w:position w:val="0"/>
                <w:sz w:val="20"/>
                <w:szCs w:val="20"/>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限售股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7,325,025.60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应付股利</w:t>
            </w:r>
            <w:r>
              <w:rPr>
                <w:rFonts w:ascii="Times New Roman" w:eastAsia="Times New Roman" w:hAnsi="Times New Roman" w:cs="Times New Roman"/>
                <w:color w:val="000000"/>
                <w:spacing w:val="0"/>
                <w:w w:val="100"/>
                <w:position w:val="0"/>
                <w:sz w:val="20"/>
                <w:szCs w:val="20"/>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19,372,020.00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36,195,047.20</w:t>
            </w:r>
          </w:p>
        </w:tc>
      </w:tr>
    </w:tbl>
    <w:p>
      <w:pPr>
        <w:widowControl w:val="0"/>
        <w:spacing w:after="399" w:line="1" w:lineRule="exact"/>
      </w:pPr>
    </w:p>
    <w:p>
      <w:pPr>
        <w:pStyle w:val="Style5"/>
        <w:keepNext w:val="0"/>
        <w:keepLines w:val="0"/>
        <w:widowControl w:val="0"/>
        <w:shd w:val="clear" w:color="auto" w:fill="auto"/>
        <w:bidi w:val="0"/>
        <w:spacing w:before="0" w:after="100" w:line="240" w:lineRule="auto"/>
        <w:ind w:left="1020" w:right="0" w:firstLine="0"/>
        <w:jc w:val="left"/>
      </w:pPr>
      <w:r>
        <w:rPr>
          <w:b/>
          <w:bCs/>
          <w:color w:val="000000"/>
          <w:spacing w:val="0"/>
          <w:w w:val="100"/>
          <w:position w:val="0"/>
        </w:rPr>
        <w:t>其他应付款</w:t>
      </w:r>
    </w:p>
    <w:p>
      <w:pPr>
        <w:pStyle w:val="Style5"/>
        <w:keepNext w:val="0"/>
        <w:keepLines w:val="0"/>
        <w:widowControl w:val="0"/>
        <w:shd w:val="clear" w:color="auto" w:fill="auto"/>
        <w:bidi w:val="0"/>
        <w:spacing w:before="0" w:after="100" w:line="240" w:lineRule="auto"/>
        <w:ind w:left="1020" w:right="0" w:firstLine="0"/>
        <w:jc w:val="left"/>
      </w:pPr>
      <w:r>
        <w:rPr>
          <w:b/>
          <w:bCs/>
          <w:color w:val="000000"/>
          <w:spacing w:val="0"/>
          <w:w w:val="100"/>
          <w:position w:val="0"/>
        </w:rPr>
        <w:t>(1).</w:t>
      </w:r>
      <w:r>
        <w:rPr>
          <w:b/>
          <w:bCs/>
          <w:color w:val="000000"/>
          <w:spacing w:val="0"/>
          <w:w w:val="100"/>
          <w:position w:val="0"/>
        </w:rPr>
        <w:t>按款项性质列示其他应付款</w:t>
      </w:r>
    </w:p>
    <w:p>
      <w:pPr>
        <w:pStyle w:val="Style21"/>
        <w:keepNext/>
        <w:keepLines/>
        <w:widowControl w:val="0"/>
        <w:shd w:val="clear" w:color="auto" w:fill="auto"/>
        <w:bidi w:val="0"/>
        <w:spacing w:before="0" w:after="0" w:line="240" w:lineRule="auto"/>
        <w:ind w:left="1020" w:right="0" w:firstLine="0"/>
        <w:jc w:val="both"/>
      </w:pPr>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224"/>
      <w:bookmarkEnd w:id="1225"/>
      <w:bookmarkEnd w:id="122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712"/>
        <w:gridCol w:w="3432"/>
        <w:gridCol w:w="2918"/>
      </w:tblGrid>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2712"/>
        <w:gridCol w:w="3432"/>
        <w:gridCol w:w="2918"/>
      </w:tblGrid>
      <w:tr>
        <w:trPr>
          <w:trHeight w:val="93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2100" w:right="0" w:firstLine="0"/>
              <w:jc w:val="left"/>
              <w:rPr>
                <w:sz w:val="20"/>
                <w:szCs w:val="20"/>
              </w:rPr>
            </w:pPr>
            <w:r>
              <w:rPr>
                <w:rFonts w:ascii="Times New Roman" w:eastAsia="Times New Roman" w:hAnsi="Times New Roman" w:cs="Times New Roman"/>
                <w:color w:val="000000"/>
                <w:spacing w:val="0"/>
                <w:w w:val="100"/>
                <w:position w:val="0"/>
                <w:sz w:val="20"/>
                <w:szCs w:val="20"/>
              </w:rPr>
              <w:t>75,968,300.30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580" w:right="0" w:firstLine="0"/>
              <w:jc w:val="left"/>
              <w:rPr>
                <w:sz w:val="20"/>
                <w:szCs w:val="20"/>
              </w:rPr>
            </w:pPr>
            <w:r>
              <w:rPr>
                <w:rFonts w:ascii="Times New Roman" w:eastAsia="Times New Roman" w:hAnsi="Times New Roman" w:cs="Times New Roman"/>
                <w:color w:val="000000"/>
                <w:spacing w:val="0"/>
                <w:w w:val="100"/>
                <w:position w:val="0"/>
                <w:sz w:val="20"/>
                <w:szCs w:val="20"/>
              </w:rPr>
              <w:t>83,871,136.36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应付个人款项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100" w:right="0" w:firstLine="0"/>
              <w:jc w:val="left"/>
              <w:rPr>
                <w:sz w:val="20"/>
                <w:szCs w:val="20"/>
              </w:rPr>
            </w:pPr>
            <w:r>
              <w:rPr>
                <w:rFonts w:ascii="Times New Roman" w:eastAsia="Times New Roman" w:hAnsi="Times New Roman" w:cs="Times New Roman"/>
                <w:color w:val="000000"/>
                <w:spacing w:val="0"/>
                <w:w w:val="100"/>
                <w:position w:val="0"/>
                <w:sz w:val="20"/>
                <w:szCs w:val="20"/>
              </w:rPr>
              <w:t>23,653,327.65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80" w:right="0" w:firstLine="0"/>
              <w:jc w:val="left"/>
              <w:rPr>
                <w:sz w:val="20"/>
                <w:szCs w:val="20"/>
              </w:rPr>
            </w:pPr>
            <w:r>
              <w:rPr>
                <w:rFonts w:ascii="Times New Roman" w:eastAsia="Times New Roman" w:hAnsi="Times New Roman" w:cs="Times New Roman"/>
                <w:color w:val="000000"/>
                <w:spacing w:val="0"/>
                <w:w w:val="100"/>
                <w:position w:val="0"/>
                <w:sz w:val="20"/>
                <w:szCs w:val="20"/>
              </w:rPr>
              <w:t>19,781,191.28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140,873,846.41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335,230,556.83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445,335,047.60</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应付股权收购款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2100" w:right="0" w:firstLine="0"/>
              <w:jc w:val="left"/>
              <w:rPr>
                <w:sz w:val="20"/>
                <w:szCs w:val="20"/>
              </w:rPr>
            </w:pPr>
            <w:r>
              <w:rPr>
                <w:rFonts w:ascii="Times New Roman" w:eastAsia="Times New Roman" w:hAnsi="Times New Roman" w:cs="Times New Roman"/>
                <w:color w:val="000000"/>
                <w:spacing w:val="0"/>
                <w:w w:val="100"/>
                <w:position w:val="0"/>
                <w:sz w:val="20"/>
                <w:szCs w:val="20"/>
              </w:rPr>
              <w:t>58,175,000.00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168,978,000.00</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22658637.11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580" w:right="0" w:firstLine="0"/>
              <w:jc w:val="left"/>
              <w:rPr>
                <w:sz w:val="20"/>
                <w:szCs w:val="20"/>
              </w:rPr>
            </w:pPr>
            <w:r>
              <w:rPr>
                <w:rFonts w:ascii="Times New Roman" w:eastAsia="Times New Roman" w:hAnsi="Times New Roman" w:cs="Times New Roman"/>
                <w:color w:val="000000"/>
                <w:spacing w:val="0"/>
                <w:w w:val="100"/>
                <w:position w:val="0"/>
                <w:sz w:val="20"/>
                <w:szCs w:val="20"/>
              </w:rPr>
              <w:t>25,303,809.60</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515,685821.89</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884,143,031.25</w:t>
            </w:r>
          </w:p>
        </w:tc>
      </w:tr>
    </w:tbl>
    <w:p>
      <w:pPr>
        <w:widowControl w:val="0"/>
        <w:spacing w:after="379" w:line="1" w:lineRule="exact"/>
      </w:pPr>
    </w:p>
    <w:p>
      <w:pPr>
        <w:pStyle w:val="Style5"/>
        <w:keepNext w:val="0"/>
        <w:keepLines w:val="0"/>
        <w:widowControl w:val="0"/>
        <w:shd w:val="clear" w:color="auto" w:fill="auto"/>
        <w:bidi w:val="0"/>
        <w:spacing w:before="0" w:after="100" w:line="240" w:lineRule="auto"/>
        <w:ind w:left="1060" w:right="0" w:firstLine="0"/>
        <w:jc w:val="left"/>
      </w:pPr>
      <w:r>
        <w:rPr>
          <w:b/>
          <w:bCs/>
          <w:color w:val="000000"/>
          <w:spacing w:val="0"/>
          <w:w w:val="100"/>
          <w:position w:val="0"/>
        </w:rPr>
        <w:t>(2).</w:t>
      </w:r>
      <w:r>
        <w:rPr>
          <w:b/>
          <w:bCs/>
          <w:color w:val="000000"/>
          <w:spacing w:val="0"/>
          <w:w w:val="100"/>
          <w:position w:val="0"/>
        </w:rPr>
        <w:t>账龄超过1年的重要其他应付款</w:t>
      </w:r>
    </w:p>
    <w:p>
      <w:pPr>
        <w:pStyle w:val="Style21"/>
        <w:keepNext/>
        <w:keepLines/>
        <w:widowControl w:val="0"/>
        <w:shd w:val="clear" w:color="auto" w:fill="auto"/>
        <w:bidi w:val="0"/>
        <w:spacing w:before="0" w:after="0" w:line="240" w:lineRule="auto"/>
        <w:ind w:left="1060" w:right="0" w:firstLine="0"/>
        <w:jc w:val="left"/>
      </w:pPr>
      <w:bookmarkStart w:id="1227" w:name="bookmark1227"/>
      <w:bookmarkStart w:id="1228" w:name="bookmark1228"/>
      <w:bookmarkStart w:id="1229" w:name="bookmark1229"/>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227"/>
      <w:bookmarkEnd w:id="1228"/>
      <w:bookmarkEnd w:id="1229"/>
    </w:p>
    <w:p>
      <w:pPr>
        <w:pStyle w:val="Style21"/>
        <w:keepNext/>
        <w:keepLines/>
        <w:widowControl w:val="0"/>
        <w:shd w:val="clear" w:color="auto" w:fill="auto"/>
        <w:bidi w:val="0"/>
        <w:spacing w:before="0" w:after="0" w:line="240" w:lineRule="auto"/>
        <w:ind w:left="1060" w:right="0" w:firstLine="0"/>
        <w:jc w:val="left"/>
      </w:pPr>
      <w:bookmarkStart w:id="1230" w:name="bookmark1230"/>
      <w:bookmarkStart w:id="1231" w:name="bookmark1231"/>
      <w:bookmarkStart w:id="1232" w:name="bookmark1232"/>
      <w:r>
        <w:rPr>
          <w:color w:val="000000"/>
          <w:spacing w:val="0"/>
          <w:w w:val="100"/>
          <w:position w:val="0"/>
          <w:sz w:val="24"/>
          <w:szCs w:val="24"/>
        </w:rPr>
        <w:t>其他说明：</w:t>
      </w:r>
      <w:bookmarkEnd w:id="1230"/>
      <w:bookmarkEnd w:id="1231"/>
      <w:bookmarkEnd w:id="1232"/>
    </w:p>
    <w:p>
      <w:pPr>
        <w:pStyle w:val="Style5"/>
        <w:keepNext w:val="0"/>
        <w:keepLines w:val="0"/>
        <w:widowControl w:val="0"/>
        <w:shd w:val="clear" w:color="auto" w:fill="auto"/>
        <w:bidi w:val="0"/>
        <w:spacing w:before="0" w:after="340" w:line="240" w:lineRule="auto"/>
        <w:ind w:left="106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tabs>
          <w:tab w:pos="1571" w:val="left"/>
        </w:tabs>
        <w:bidi w:val="0"/>
        <w:spacing w:before="0" w:after="100" w:line="240" w:lineRule="auto"/>
        <w:ind w:left="1060" w:right="0" w:firstLine="0"/>
        <w:jc w:val="left"/>
      </w:pPr>
      <w:bookmarkStart w:id="1233" w:name="bookmark1233"/>
      <w:r>
        <w:rPr>
          <w:b/>
          <w:bCs/>
          <w:color w:val="000000"/>
          <w:spacing w:val="0"/>
          <w:w w:val="100"/>
          <w:position w:val="0"/>
        </w:rPr>
        <w:t>4</w:t>
      </w:r>
      <w:bookmarkEnd w:id="1233"/>
      <w:r>
        <w:rPr>
          <w:b/>
          <w:bCs/>
          <w:color w:val="000000"/>
          <w:spacing w:val="0"/>
          <w:w w:val="100"/>
          <w:position w:val="0"/>
        </w:rPr>
        <w:t>2、</w:t>
        <w:tab/>
        <w:t>持有待售负债</w:t>
      </w:r>
    </w:p>
    <w:p>
      <w:pPr>
        <w:pStyle w:val="Style5"/>
        <w:keepNext w:val="0"/>
        <w:keepLines w:val="0"/>
        <w:widowControl w:val="0"/>
        <w:shd w:val="clear" w:color="auto" w:fill="auto"/>
        <w:bidi w:val="0"/>
        <w:spacing w:before="0" w:after="340" w:line="240" w:lineRule="auto"/>
        <w:ind w:left="106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tabs>
          <w:tab w:pos="1571" w:val="left"/>
        </w:tabs>
        <w:bidi w:val="0"/>
        <w:spacing w:before="0" w:after="100" w:line="240" w:lineRule="auto"/>
        <w:ind w:left="1060" w:right="0" w:firstLine="0"/>
        <w:jc w:val="left"/>
      </w:pPr>
      <w:bookmarkStart w:id="1234" w:name="bookmark1234"/>
      <w:r>
        <w:rPr>
          <w:b/>
          <w:bCs/>
          <w:color w:val="000000"/>
          <w:spacing w:val="0"/>
          <w:w w:val="100"/>
          <w:position w:val="0"/>
        </w:rPr>
        <w:t>4</w:t>
      </w:r>
      <w:bookmarkEnd w:id="1234"/>
      <w:r>
        <w:rPr>
          <w:b/>
          <w:bCs/>
          <w:color w:val="000000"/>
          <w:spacing w:val="0"/>
          <w:w w:val="100"/>
          <w:position w:val="0"/>
        </w:rPr>
        <w:t>3、</w:t>
        <w:tab/>
        <w:t>1年内到期的非流动负债</w:t>
      </w:r>
    </w:p>
    <w:p>
      <w:pPr>
        <w:pStyle w:val="Style21"/>
        <w:keepNext/>
        <w:keepLines/>
        <w:widowControl w:val="0"/>
        <w:shd w:val="clear" w:color="auto" w:fill="auto"/>
        <w:bidi w:val="0"/>
        <w:spacing w:before="0" w:after="0" w:line="240" w:lineRule="auto"/>
        <w:ind w:left="1060" w:right="0" w:firstLine="0"/>
        <w:jc w:val="left"/>
      </w:pPr>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235"/>
      <w:bookmarkEnd w:id="1236"/>
      <w:bookmarkEnd w:id="1237"/>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4"/>
        <w:gridCol w:w="3038"/>
        <w:gridCol w:w="3110"/>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年内到期的应付债券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2,435,406,614.68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年内到期的租赁负债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2,435,406,614.68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60" w:line="274" w:lineRule="exact"/>
        <w:ind w:left="91" w:right="0" w:firstLine="0"/>
        <w:jc w:val="left"/>
      </w:pPr>
      <w:r>
        <w:rPr>
          <w:b/>
          <w:bCs/>
          <w:color w:val="000000"/>
          <w:spacing w:val="0"/>
          <w:w w:val="100"/>
          <w:position w:val="0"/>
        </w:rPr>
        <w:t>44、其他流动负债</w:t>
      </w:r>
    </w:p>
    <w:p>
      <w:pPr>
        <w:pStyle w:val="Style28"/>
        <w:keepNext w:val="0"/>
        <w:keepLines w:val="0"/>
        <w:widowControl w:val="0"/>
        <w:shd w:val="clear" w:color="auto" w:fill="auto"/>
        <w:bidi w:val="0"/>
        <w:spacing w:before="0" w:after="0" w:line="274" w:lineRule="exact"/>
        <w:ind w:left="91" w:right="0" w:firstLine="0"/>
        <w:jc w:val="left"/>
      </w:pPr>
      <w:r>
        <w:rPr>
          <w:color w:val="000000"/>
          <w:spacing w:val="0"/>
          <w:w w:val="100"/>
          <w:position w:val="0"/>
        </w:rPr>
        <w:t xml:space="preserve">其他流动负债情况 </w:t>
      </w: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79"/>
        <w:gridCol w:w="3178"/>
        <w:gridCol w:w="3106"/>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2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5,430,393.73</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5,430,393.73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59" w:line="1" w:lineRule="exact"/>
      </w:pPr>
    </w:p>
    <w:p>
      <w:pPr>
        <w:pStyle w:val="Style21"/>
        <w:keepNext/>
        <w:keepLines/>
        <w:widowControl w:val="0"/>
        <w:shd w:val="clear" w:color="auto" w:fill="auto"/>
        <w:bidi w:val="0"/>
        <w:spacing w:before="0" w:after="0" w:line="240" w:lineRule="auto"/>
        <w:ind w:left="1060" w:right="0" w:firstLine="0"/>
        <w:jc w:val="left"/>
      </w:pPr>
      <w:bookmarkStart w:id="1238" w:name="bookmark1238"/>
      <w:bookmarkStart w:id="1239" w:name="bookmark1239"/>
      <w:bookmarkStart w:id="1240" w:name="bookmark1240"/>
      <w:r>
        <w:rPr>
          <w:color w:val="000000"/>
          <w:spacing w:val="0"/>
          <w:w w:val="100"/>
          <w:position w:val="0"/>
          <w:sz w:val="24"/>
          <w:szCs w:val="24"/>
        </w:rPr>
        <w:t>短期应付债券的增减变动:</w:t>
      </w:r>
      <w:bookmarkEnd w:id="1238"/>
      <w:bookmarkEnd w:id="1239"/>
      <w:bookmarkEnd w:id="1240"/>
    </w:p>
    <w:p>
      <w:pPr>
        <w:pStyle w:val="Style5"/>
        <w:keepNext w:val="0"/>
        <w:keepLines w:val="0"/>
        <w:widowControl w:val="0"/>
        <w:shd w:val="clear" w:color="auto" w:fill="auto"/>
        <w:bidi w:val="0"/>
        <w:spacing w:before="0" w:after="100" w:line="240" w:lineRule="auto"/>
        <w:ind w:left="106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106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106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r>
        <w:br w:type="page"/>
      </w:r>
    </w:p>
    <w:p>
      <w:pPr>
        <w:pStyle w:val="Style5"/>
        <w:keepNext w:val="0"/>
        <w:keepLines w:val="0"/>
        <w:widowControl w:val="0"/>
        <w:shd w:val="clear" w:color="auto" w:fill="auto"/>
        <w:bidi w:val="0"/>
        <w:spacing w:before="0" w:after="100" w:line="240" w:lineRule="auto"/>
        <w:ind w:left="1260" w:right="0" w:firstLine="0"/>
        <w:jc w:val="left"/>
      </w:pPr>
      <w:r>
        <w:rPr>
          <w:b/>
          <w:bCs/>
          <w:color w:val="000000"/>
          <w:spacing w:val="0"/>
          <w:w w:val="100"/>
          <w:position w:val="0"/>
        </w:rPr>
        <w:t>45、长期借款</w:t>
      </w:r>
    </w:p>
    <w:p>
      <w:pPr>
        <w:pStyle w:val="Style5"/>
        <w:keepNext w:val="0"/>
        <w:keepLines w:val="0"/>
        <w:widowControl w:val="0"/>
        <w:shd w:val="clear" w:color="auto" w:fill="auto"/>
        <w:bidi w:val="0"/>
        <w:spacing w:before="0" w:after="100" w:line="240" w:lineRule="auto"/>
        <w:ind w:left="1260" w:right="0" w:firstLine="0"/>
        <w:jc w:val="left"/>
      </w:pPr>
      <w:r>
        <w:rPr>
          <w:b/>
          <w:bCs/>
          <w:color w:val="000000"/>
          <w:spacing w:val="0"/>
          <w:w w:val="100"/>
          <w:position w:val="0"/>
        </w:rPr>
        <w:t>(1).</w:t>
      </w:r>
      <w:r>
        <w:rPr>
          <w:b/>
          <w:bCs/>
          <w:color w:val="000000"/>
          <w:spacing w:val="0"/>
          <w:w w:val="100"/>
          <w:position w:val="0"/>
        </w:rPr>
        <w:t>长期借款分类</w:t>
      </w:r>
    </w:p>
    <w:p>
      <w:pPr>
        <w:pStyle w:val="Style21"/>
        <w:keepNext/>
        <w:keepLines/>
        <w:widowControl w:val="0"/>
        <w:shd w:val="clear" w:color="auto" w:fill="auto"/>
        <w:bidi w:val="0"/>
        <w:spacing w:before="0" w:after="0" w:line="240" w:lineRule="auto"/>
        <w:ind w:left="1260" w:right="0" w:firstLine="0"/>
        <w:jc w:val="left"/>
      </w:pPr>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241"/>
      <w:bookmarkEnd w:id="1242"/>
      <w:bookmarkEnd w:id="1243"/>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64"/>
        <w:gridCol w:w="3835"/>
        <w:gridCol w:w="2563"/>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340" w:right="0" w:firstLine="0"/>
              <w:jc w:val="left"/>
              <w:rPr>
                <w:sz w:val="20"/>
                <w:szCs w:val="20"/>
              </w:rPr>
            </w:pPr>
            <w:r>
              <w:rPr>
                <w:rFonts w:ascii="Times New Roman" w:eastAsia="Times New Roman" w:hAnsi="Times New Roman" w:cs="Times New Roman"/>
                <w:color w:val="000000"/>
                <w:spacing w:val="0"/>
                <w:w w:val="100"/>
                <w:position w:val="0"/>
                <w:sz w:val="20"/>
                <w:szCs w:val="20"/>
              </w:rPr>
              <w:t>42,000,000.00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42,000,000.00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利息调整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280" w:firstLine="0"/>
              <w:jc w:val="right"/>
              <w:rPr>
                <w:sz w:val="20"/>
                <w:szCs w:val="20"/>
              </w:rPr>
            </w:pPr>
            <w:r>
              <w:rPr>
                <w:rFonts w:ascii="Times New Roman" w:eastAsia="Times New Roman" w:hAnsi="Times New Roman" w:cs="Times New Roman"/>
                <w:color w:val="000000"/>
                <w:spacing w:val="0"/>
                <w:w w:val="100"/>
                <w:position w:val="0"/>
                <w:sz w:val="20"/>
                <w:szCs w:val="20"/>
              </w:rPr>
              <w:t>1,214,966.67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1,203,041.10</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340" w:right="0" w:firstLine="0"/>
              <w:jc w:val="left"/>
              <w:rPr>
                <w:sz w:val="20"/>
                <w:szCs w:val="20"/>
              </w:rPr>
            </w:pPr>
            <w:r>
              <w:rPr>
                <w:rFonts w:ascii="Times New Roman" w:eastAsia="Times New Roman" w:hAnsi="Times New Roman" w:cs="Times New Roman"/>
                <w:color w:val="000000"/>
                <w:spacing w:val="0"/>
                <w:w w:val="100"/>
                <w:position w:val="0"/>
                <w:sz w:val="20"/>
                <w:szCs w:val="20"/>
              </w:rPr>
              <w:t>43,214,966.67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43,203,041.10</w:t>
            </w:r>
          </w:p>
        </w:tc>
      </w:tr>
    </w:tbl>
    <w:p>
      <w:pPr>
        <w:widowControl w:val="0"/>
        <w:spacing w:after="199" w:line="1" w:lineRule="exact"/>
      </w:pPr>
    </w:p>
    <w:p>
      <w:pPr>
        <w:pStyle w:val="Style5"/>
        <w:keepNext w:val="0"/>
        <w:keepLines w:val="0"/>
        <w:widowControl w:val="0"/>
        <w:shd w:val="clear" w:color="auto" w:fill="auto"/>
        <w:bidi w:val="0"/>
        <w:spacing w:before="0" w:after="340" w:line="278" w:lineRule="exact"/>
        <w:ind w:left="1260" w:right="0" w:firstLine="0"/>
        <w:jc w:val="left"/>
      </w:pPr>
      <w:r>
        <w:rPr>
          <w:color w:val="000000"/>
          <w:spacing w:val="0"/>
          <w:w w:val="100"/>
          <w:position w:val="0"/>
        </w:rPr>
        <w:t xml:space="preserve">其他说明，包括利率区间: </w:t>
      </w: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1260" w:right="0" w:firstLine="0"/>
        <w:jc w:val="left"/>
      </w:pPr>
      <w:bookmarkStart w:id="1244" w:name="bookmark1244"/>
      <w:r>
        <w:rPr>
          <w:b/>
          <w:bCs/>
          <w:color w:val="000000"/>
          <w:spacing w:val="0"/>
          <w:w w:val="100"/>
          <w:position w:val="0"/>
        </w:rPr>
        <w:t>4</w:t>
      </w:r>
      <w:bookmarkEnd w:id="1244"/>
      <w:r>
        <w:rPr>
          <w:b/>
          <w:bCs/>
          <w:color w:val="000000"/>
          <w:spacing w:val="0"/>
          <w:w w:val="100"/>
          <w:position w:val="0"/>
        </w:rPr>
        <w:t>6、应付债券</w:t>
      </w:r>
    </w:p>
    <w:p>
      <w:pPr>
        <w:pStyle w:val="Style5"/>
        <w:keepNext w:val="0"/>
        <w:keepLines w:val="0"/>
        <w:widowControl w:val="0"/>
        <w:shd w:val="clear" w:color="auto" w:fill="auto"/>
        <w:bidi w:val="0"/>
        <w:spacing w:before="0" w:after="100" w:line="240" w:lineRule="auto"/>
        <w:ind w:left="1260" w:right="0" w:firstLine="0"/>
        <w:jc w:val="left"/>
      </w:pPr>
      <w:r>
        <w:rPr>
          <w:b/>
          <w:bCs/>
          <w:color w:val="000000"/>
          <w:spacing w:val="0"/>
          <w:w w:val="100"/>
          <w:position w:val="0"/>
        </w:rPr>
        <w:t>(1).</w:t>
      </w:r>
      <w:r>
        <w:rPr>
          <w:b/>
          <w:bCs/>
          <w:color w:val="000000"/>
          <w:spacing w:val="0"/>
          <w:w w:val="100"/>
          <w:position w:val="0"/>
        </w:rPr>
        <w:t>应付债券</w:t>
      </w:r>
    </w:p>
    <w:p>
      <w:pPr>
        <w:pStyle w:val="Style21"/>
        <w:keepNext/>
        <w:keepLines/>
        <w:widowControl w:val="0"/>
        <w:shd w:val="clear" w:color="auto" w:fill="auto"/>
        <w:bidi w:val="0"/>
        <w:spacing w:before="0" w:after="0" w:line="240" w:lineRule="auto"/>
        <w:ind w:left="1260" w:right="0" w:firstLine="0"/>
        <w:jc w:val="left"/>
      </w:pPr>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245"/>
      <w:bookmarkEnd w:id="1246"/>
      <w:bookmarkEnd w:id="1247"/>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62"/>
        <w:gridCol w:w="3077"/>
        <w:gridCol w:w="2938"/>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1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应计利息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19,989,315.64</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color w:val="000000"/>
                <w:spacing w:val="0"/>
                <w:w w:val="100"/>
                <w:position w:val="0"/>
                <w:sz w:val="20"/>
                <w:szCs w:val="20"/>
              </w:rPr>
              <w:t>2,296,508,214.57</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color w:val="000000"/>
                <w:spacing w:val="0"/>
                <w:w w:val="100"/>
                <w:position w:val="0"/>
                <w:sz w:val="20"/>
                <w:szCs w:val="20"/>
              </w:rPr>
              <w:t>2,316,497,530.21</w:t>
            </w:r>
          </w:p>
        </w:tc>
      </w:tr>
    </w:tbl>
    <w:p>
      <w:pPr>
        <w:widowControl w:val="0"/>
        <w:spacing w:after="539" w:line="1" w:lineRule="exact"/>
      </w:pPr>
    </w:p>
    <w:p>
      <w:pPr>
        <w:pStyle w:val="Style5"/>
        <w:keepNext w:val="0"/>
        <w:keepLines w:val="0"/>
        <w:widowControl w:val="0"/>
        <w:shd w:val="clear" w:color="auto" w:fill="auto"/>
        <w:bidi w:val="0"/>
        <w:spacing w:before="0" w:after="0" w:line="370" w:lineRule="exact"/>
        <w:ind w:left="1260" w:right="0" w:firstLine="0"/>
        <w:jc w:val="left"/>
      </w:pPr>
      <w:r>
        <w:rPr>
          <w:b/>
          <w:bCs/>
          <w:color w:val="000000"/>
          <w:spacing w:val="0"/>
          <w:w w:val="100"/>
          <w:position w:val="0"/>
          <w:shd w:val="clear" w:color="auto" w:fill="FFFFFF"/>
        </w:rPr>
        <w:t>(2).</w:t>
      </w:r>
      <w:r>
        <w:rPr>
          <w:b/>
          <w:bCs/>
          <w:color w:val="000000"/>
          <w:spacing w:val="0"/>
          <w:w w:val="100"/>
          <w:position w:val="0"/>
          <w:shd w:val="clear" w:color="auto" w:fill="FFFFFF"/>
        </w:rPr>
        <w:t>应付债券的增减变动：(不包括划分为金融负债的优先股、永续债等其他金融工具)</w:t>
      </w:r>
    </w:p>
    <w:p>
      <w:pPr>
        <w:pStyle w:val="Style21"/>
        <w:keepNext/>
        <w:keepLines/>
        <w:widowControl w:val="0"/>
        <w:shd w:val="clear" w:color="auto" w:fill="auto"/>
        <w:bidi w:val="0"/>
        <w:spacing w:before="0" w:after="0" w:line="370" w:lineRule="exact"/>
        <w:ind w:left="1260" w:right="0" w:firstLine="0"/>
        <w:jc w:val="left"/>
      </w:pPr>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248"/>
      <w:bookmarkEnd w:id="1249"/>
      <w:bookmarkEnd w:id="1250"/>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730"/>
        <w:gridCol w:w="586"/>
        <w:gridCol w:w="874"/>
        <w:gridCol w:w="874"/>
        <w:gridCol w:w="1310"/>
        <w:gridCol w:w="1162"/>
        <w:gridCol w:w="1022"/>
        <w:gridCol w:w="1166"/>
        <w:gridCol w:w="1310"/>
        <w:gridCol w:w="1162"/>
        <w:gridCol w:w="1162"/>
      </w:tblGrid>
      <w:tr>
        <w:trPr>
          <w:trHeight w:val="60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债券 名称</w:t>
            </w:r>
          </w:p>
        </w:tc>
        <w:tc>
          <w:tcPr>
            <w:tcBorders>
              <w:top w:val="single" w:sz="4"/>
              <w:left w:val="single" w:sz="4"/>
            </w:tcBorders>
            <w:shd w:val="clear" w:color="auto" w:fill="FFFFFF"/>
            <w:textDirection w:val="tbRlV"/>
            <w:vAlign w:val="bottom"/>
          </w:tcPr>
          <w:p>
            <w:pPr>
              <w:pStyle w:val="Style7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面值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发行 日期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债券 期限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发行 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期初 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 发行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溢折价摊销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 偿还</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 余额</w:t>
            </w:r>
          </w:p>
        </w:tc>
      </w:tr>
      <w:tr>
        <w:trPr>
          <w:trHeight w:val="79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140"/>
              <w:jc w:val="left"/>
            </w:pPr>
            <w:r>
              <w:rPr>
                <w:color w:val="000000"/>
                <w:spacing w:val="0"/>
                <w:w w:val="100"/>
                <w:position w:val="0"/>
              </w:rPr>
              <w:t>航信 转债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2015</w:t>
            </w:r>
          </w:p>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p>
          <w:p>
            <w:pPr>
              <w:pStyle w:val="Style31"/>
              <w:keepNext w:val="0"/>
              <w:keepLines w:val="0"/>
              <w:widowControl w:val="0"/>
              <w:shd w:val="clear" w:color="auto" w:fill="auto"/>
              <w:bidi w:val="0"/>
              <w:spacing w:before="0" w:after="40" w:line="240" w:lineRule="auto"/>
              <w:ind w:left="0" w:right="0" w:firstLine="280"/>
              <w:jc w:val="left"/>
            </w:pP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日</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6</w:t>
            </w:r>
            <w:r>
              <w:rPr>
                <w:color w:val="000000"/>
                <w:spacing w:val="0"/>
                <w:w w:val="100"/>
                <w:position w:val="0"/>
              </w:rPr>
              <w:t>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2,400,000,0</w:t>
            </w:r>
          </w:p>
          <w:p>
            <w:pPr>
              <w:pStyle w:val="Style31"/>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2,296,508,</w:t>
            </w:r>
          </w:p>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214.57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37,408,83</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176,609,234</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302,000.0</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2,435,406,</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614.68</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2,400,000,0</w:t>
            </w:r>
          </w:p>
          <w:p>
            <w:pPr>
              <w:pStyle w:val="Style31"/>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2,296,508,</w:t>
            </w:r>
          </w:p>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214.57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37,408,83</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176,609,234</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302,000.0</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2,435,406,</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614.68</w:t>
            </w:r>
          </w:p>
        </w:tc>
      </w:tr>
    </w:tbl>
    <w:p>
      <w:pPr>
        <w:widowControl w:val="0"/>
        <w:spacing w:after="339" w:line="1" w:lineRule="exact"/>
      </w:pPr>
    </w:p>
    <w:p>
      <w:pPr>
        <w:pStyle w:val="Style5"/>
        <w:keepNext w:val="0"/>
        <w:keepLines w:val="0"/>
        <w:widowControl w:val="0"/>
        <w:numPr>
          <w:ilvl w:val="0"/>
          <w:numId w:val="171"/>
        </w:numPr>
        <w:shd w:val="clear" w:color="auto" w:fill="auto"/>
        <w:bidi w:val="0"/>
        <w:spacing w:before="0" w:after="100" w:line="271" w:lineRule="exact"/>
        <w:ind w:left="1260" w:right="0" w:firstLine="0"/>
        <w:jc w:val="left"/>
      </w:pPr>
      <w:bookmarkStart w:id="1251" w:name="bookmark1251"/>
      <w:bookmarkEnd w:id="1251"/>
      <w:r>
        <w:rPr>
          <w:b/>
          <w:bCs/>
          <w:color w:val="000000"/>
          <w:spacing w:val="0"/>
          <w:w w:val="100"/>
          <w:position w:val="0"/>
        </w:rPr>
        <w:t>.</w:t>
      </w:r>
      <w:r>
        <w:rPr>
          <w:b/>
          <w:bCs/>
          <w:color w:val="000000"/>
          <w:spacing w:val="0"/>
          <w:w w:val="100"/>
          <w:position w:val="0"/>
        </w:rPr>
        <w:t>可转换公司债券的转股条件、转股时间说明</w:t>
      </w:r>
    </w:p>
    <w:p>
      <w:pPr>
        <w:pStyle w:val="Style5"/>
        <w:keepNext w:val="0"/>
        <w:keepLines w:val="0"/>
        <w:widowControl w:val="0"/>
        <w:shd w:val="clear" w:color="auto" w:fill="auto"/>
        <w:bidi w:val="0"/>
        <w:spacing w:before="0" w:after="100" w:line="271" w:lineRule="exact"/>
        <w:ind w:left="1260" w:right="0" w:firstLine="0"/>
        <w:jc w:val="left"/>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5"/>
        <w:keepNext w:val="0"/>
        <w:keepLines w:val="0"/>
        <w:widowControl w:val="0"/>
        <w:shd w:val="clear" w:color="auto" w:fill="auto"/>
        <w:bidi w:val="0"/>
        <w:spacing w:before="0" w:after="0" w:line="283" w:lineRule="auto"/>
        <w:ind w:left="168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可转换公司债券的转股条件、转股时间</w:t>
      </w:r>
    </w:p>
    <w:p>
      <w:pPr>
        <w:pStyle w:val="Style5"/>
        <w:keepNext w:val="0"/>
        <w:keepLines w:val="0"/>
        <w:widowControl w:val="0"/>
        <w:shd w:val="clear" w:color="auto" w:fill="auto"/>
        <w:bidi w:val="0"/>
        <w:spacing w:before="0" w:after="0" w:line="271" w:lineRule="exact"/>
        <w:ind w:left="1260" w:right="0" w:firstLine="420"/>
        <w:jc w:val="both"/>
      </w:pPr>
      <w:r>
        <w:rPr>
          <w:color w:val="000000"/>
          <w:spacing w:val="0"/>
          <w:w w:val="100"/>
          <w:position w:val="0"/>
        </w:rPr>
        <w:t>经中国证券监督管理委员会下发《关于核准航天信息股份有限公司公开发行可转换公司债券 的批复》(证监许可(</w:t>
      </w: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rPr>
        <w:t xml:space="preserve">) </w:t>
      </w:r>
      <w:r>
        <w:rPr>
          <w:rFonts w:ascii="Times New Roman" w:eastAsia="Times New Roman" w:hAnsi="Times New Roman" w:cs="Times New Roman"/>
          <w:color w:val="000000"/>
          <w:spacing w:val="0"/>
          <w:w w:val="100"/>
          <w:position w:val="0"/>
          <w:sz w:val="20"/>
          <w:szCs w:val="20"/>
        </w:rPr>
        <w:t>997</w:t>
      </w:r>
      <w:r>
        <w:rPr>
          <w:color w:val="000000"/>
          <w:spacing w:val="0"/>
          <w:w w:val="100"/>
          <w:position w:val="0"/>
        </w:rPr>
        <w:t>号)文件核准，本公司于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 xml:space="preserve">日发行总额为 </w:t>
      </w:r>
      <w:r>
        <w:rPr>
          <w:rFonts w:ascii="Times New Roman" w:eastAsia="Times New Roman" w:hAnsi="Times New Roman" w:cs="Times New Roman"/>
          <w:color w:val="000000"/>
          <w:spacing w:val="0"/>
          <w:w w:val="100"/>
          <w:position w:val="0"/>
          <w:sz w:val="20"/>
          <w:szCs w:val="20"/>
        </w:rPr>
        <w:t>2,400,000,000.00</w:t>
      </w:r>
      <w:r>
        <w:rPr>
          <w:color w:val="000000"/>
          <w:spacing w:val="0"/>
          <w:w w:val="100"/>
          <w:position w:val="0"/>
        </w:rPr>
        <w:t>元，债券期限为</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年的可转换债券。每年付息一次，到期归还本金和最后一年 利息。可转债票面利率为：第一年</w:t>
      </w:r>
      <w:r>
        <w:rPr>
          <w:rFonts w:ascii="Times New Roman" w:eastAsia="Times New Roman" w:hAnsi="Times New Roman" w:cs="Times New Roman"/>
          <w:color w:val="000000"/>
          <w:spacing w:val="0"/>
          <w:w w:val="100"/>
          <w:position w:val="0"/>
          <w:sz w:val="20"/>
          <w:szCs w:val="20"/>
        </w:rPr>
        <w:t>0.20%</w:t>
      </w:r>
      <w:r>
        <w:rPr>
          <w:color w:val="000000"/>
          <w:spacing w:val="0"/>
          <w:w w:val="100"/>
          <w:position w:val="0"/>
        </w:rPr>
        <w:t>，第二年</w:t>
      </w:r>
      <w:r>
        <w:rPr>
          <w:rFonts w:ascii="Times New Roman" w:eastAsia="Times New Roman" w:hAnsi="Times New Roman" w:cs="Times New Roman"/>
          <w:color w:val="000000"/>
          <w:spacing w:val="0"/>
          <w:w w:val="100"/>
          <w:position w:val="0"/>
          <w:sz w:val="20"/>
          <w:szCs w:val="20"/>
        </w:rPr>
        <w:t>0.50%</w:t>
      </w:r>
      <w:r>
        <w:rPr>
          <w:color w:val="000000"/>
          <w:spacing w:val="0"/>
          <w:w w:val="100"/>
          <w:position w:val="0"/>
        </w:rPr>
        <w:t>，第三年</w:t>
      </w:r>
      <w:r>
        <w:rPr>
          <w:rFonts w:ascii="Times New Roman" w:eastAsia="Times New Roman" w:hAnsi="Times New Roman" w:cs="Times New Roman"/>
          <w:color w:val="000000"/>
          <w:spacing w:val="0"/>
          <w:w w:val="100"/>
          <w:position w:val="0"/>
          <w:sz w:val="20"/>
          <w:szCs w:val="20"/>
        </w:rPr>
        <w:t>1.00%</w:t>
      </w:r>
      <w:r>
        <w:rPr>
          <w:color w:val="000000"/>
          <w:spacing w:val="0"/>
          <w:w w:val="100"/>
          <w:position w:val="0"/>
        </w:rPr>
        <w:t>,第四年</w:t>
      </w:r>
      <w:r>
        <w:rPr>
          <w:rFonts w:ascii="Times New Roman" w:eastAsia="Times New Roman" w:hAnsi="Times New Roman" w:cs="Times New Roman"/>
          <w:color w:val="000000"/>
          <w:spacing w:val="0"/>
          <w:w w:val="100"/>
          <w:position w:val="0"/>
          <w:sz w:val="20"/>
          <w:szCs w:val="20"/>
        </w:rPr>
        <w:t>1.50%</w:t>
      </w:r>
      <w:r>
        <w:rPr>
          <w:color w:val="000000"/>
          <w:spacing w:val="0"/>
          <w:w w:val="100"/>
          <w:position w:val="0"/>
        </w:rPr>
        <w:t>,第五 年</w:t>
      </w:r>
      <w:r>
        <w:rPr>
          <w:rFonts w:ascii="Times New Roman" w:eastAsia="Times New Roman" w:hAnsi="Times New Roman" w:cs="Times New Roman"/>
          <w:color w:val="000000"/>
          <w:spacing w:val="0"/>
          <w:w w:val="100"/>
          <w:position w:val="0"/>
          <w:sz w:val="20"/>
          <w:szCs w:val="20"/>
        </w:rPr>
        <w:t>1.50%</w:t>
      </w:r>
      <w:r>
        <w:rPr>
          <w:color w:val="000000"/>
          <w:spacing w:val="0"/>
          <w:w w:val="100"/>
          <w:position w:val="0"/>
        </w:rPr>
        <w:t>,第六年</w:t>
      </w:r>
      <w:r>
        <w:rPr>
          <w:rFonts w:ascii="Times New Roman" w:eastAsia="Times New Roman" w:hAnsi="Times New Roman" w:cs="Times New Roman"/>
          <w:color w:val="000000"/>
          <w:spacing w:val="0"/>
          <w:w w:val="100"/>
          <w:position w:val="0"/>
          <w:sz w:val="20"/>
          <w:szCs w:val="20"/>
        </w:rPr>
        <w:t>1.60%</w:t>
      </w:r>
      <w:r>
        <w:rPr>
          <w:color w:val="000000"/>
          <w:spacing w:val="0"/>
          <w:w w:val="100"/>
          <w:position w:val="0"/>
        </w:rPr>
        <w:t>。</w:t>
      </w: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可转债的初始转股价格为</w:t>
      </w:r>
      <w:r>
        <w:rPr>
          <w:rFonts w:ascii="Times New Roman" w:eastAsia="Times New Roman" w:hAnsi="Times New Roman" w:cs="Times New Roman"/>
          <w:color w:val="000000"/>
          <w:spacing w:val="0"/>
          <w:w w:val="100"/>
          <w:position w:val="0"/>
          <w:sz w:val="20"/>
          <w:szCs w:val="20"/>
        </w:rPr>
        <w:t>86.61</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股，不低于募集说明书公告日前</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个交易日公司</w:t>
      </w:r>
      <w:r>
        <w:rPr>
          <w:rFonts w:ascii="Times New Roman" w:eastAsia="Times New Roman" w:hAnsi="Times New Roman" w:cs="Times New Roman"/>
          <w:color w:val="000000"/>
          <w:spacing w:val="0"/>
          <w:w w:val="100"/>
          <w:position w:val="0"/>
          <w:sz w:val="20"/>
          <w:szCs w:val="20"/>
        </w:rPr>
        <w:t>A</w:t>
      </w:r>
      <w:r>
        <w:rPr>
          <w:color w:val="000000"/>
          <w:spacing w:val="0"/>
          <w:w w:val="100"/>
          <w:position w:val="0"/>
        </w:rPr>
        <w:t xml:space="preserve">股股 </w:t>
      </w:r>
      <w:r>
        <w:rPr>
          <w:color w:val="000000"/>
          <w:spacing w:val="0"/>
          <w:w w:val="100"/>
          <w:position w:val="0"/>
        </w:rPr>
        <w:t>票交易均价（若在该</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个交易日内发生过因除权、除息引起股价调整的情形，则对调整前交易日 的收盘价按经过相应除权、除息调整后的价格计算）和前一个交易日均价。公司于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日实施</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年度利润分配，根据《可转换公司债券募集说明书》的约定，航信转债的转股价 格于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日起由</w:t>
      </w:r>
      <w:r>
        <w:rPr>
          <w:rFonts w:ascii="Times New Roman" w:eastAsia="Times New Roman" w:hAnsi="Times New Roman" w:cs="Times New Roman"/>
          <w:color w:val="000000"/>
          <w:spacing w:val="0"/>
          <w:w w:val="100"/>
          <w:position w:val="0"/>
          <w:sz w:val="20"/>
          <w:szCs w:val="20"/>
        </w:rPr>
        <w:t>86.61</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股调整为</w:t>
      </w:r>
      <w:r>
        <w:rPr>
          <w:rFonts w:ascii="Times New Roman" w:eastAsia="Times New Roman" w:hAnsi="Times New Roman" w:cs="Times New Roman"/>
          <w:color w:val="000000"/>
          <w:spacing w:val="0"/>
          <w:w w:val="100"/>
          <w:position w:val="0"/>
          <w:sz w:val="20"/>
          <w:szCs w:val="20"/>
        </w:rPr>
        <w:t>43.05</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股。公司于</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日实施</w:t>
      </w: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rPr>
        <w:t>年度利润分配，根据《可转换公司债券募集说明书》的约定航信转债的转股价格于</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日起由</w:t>
      </w:r>
      <w:r>
        <w:rPr>
          <w:rFonts w:ascii="Times New Roman" w:eastAsia="Times New Roman" w:hAnsi="Times New Roman" w:cs="Times New Roman"/>
          <w:color w:val="000000"/>
          <w:spacing w:val="0"/>
          <w:w w:val="100"/>
          <w:position w:val="0"/>
          <w:sz w:val="20"/>
          <w:szCs w:val="20"/>
        </w:rPr>
        <w:t>43.05</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股调整为</w:t>
      </w:r>
      <w:r>
        <w:rPr>
          <w:rFonts w:ascii="Times New Roman" w:eastAsia="Times New Roman" w:hAnsi="Times New Roman" w:cs="Times New Roman"/>
          <w:color w:val="000000"/>
          <w:spacing w:val="0"/>
          <w:w w:val="100"/>
          <w:position w:val="0"/>
          <w:sz w:val="20"/>
          <w:szCs w:val="20"/>
        </w:rPr>
        <w:t>42.80</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股。公司于</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日实施</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年度利润分配，根 据《可转换公司债券募集说明书》的约定航信转债的转股价格于</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rPr>
        <w:t>日起由</w:t>
      </w:r>
      <w:r>
        <w:rPr>
          <w:rFonts w:ascii="Times New Roman" w:eastAsia="Times New Roman" w:hAnsi="Times New Roman" w:cs="Times New Roman"/>
          <w:color w:val="000000"/>
          <w:spacing w:val="0"/>
          <w:w w:val="100"/>
          <w:position w:val="0"/>
          <w:sz w:val="20"/>
          <w:szCs w:val="20"/>
        </w:rPr>
        <w:t>42.80</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股调整为</w:t>
      </w:r>
      <w:r>
        <w:rPr>
          <w:rFonts w:ascii="Times New Roman" w:eastAsia="Times New Roman" w:hAnsi="Times New Roman" w:cs="Times New Roman"/>
          <w:color w:val="000000"/>
          <w:spacing w:val="0"/>
          <w:w w:val="100"/>
          <w:position w:val="0"/>
          <w:sz w:val="20"/>
          <w:szCs w:val="20"/>
        </w:rPr>
        <w:t>42.38</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股。公司于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rPr>
        <w:t>日实施</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rPr>
        <w:t>年度利润分配，根据《可转换公司债券 募集说明书》的约定航信转债的转股价格于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rPr>
        <w:t>日起由</w:t>
      </w:r>
      <w:r>
        <w:rPr>
          <w:rFonts w:ascii="Times New Roman" w:eastAsia="Times New Roman" w:hAnsi="Times New Roman" w:cs="Times New Roman"/>
          <w:color w:val="000000"/>
          <w:spacing w:val="0"/>
          <w:w w:val="100"/>
          <w:position w:val="0"/>
          <w:sz w:val="20"/>
          <w:szCs w:val="20"/>
        </w:rPr>
        <w:t>42.38</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股调整为</w:t>
      </w:r>
      <w:r>
        <w:rPr>
          <w:rFonts w:ascii="Times New Roman" w:eastAsia="Times New Roman" w:hAnsi="Times New Roman" w:cs="Times New Roman"/>
          <w:color w:val="000000"/>
          <w:spacing w:val="0"/>
          <w:w w:val="100"/>
          <w:position w:val="0"/>
          <w:sz w:val="20"/>
          <w:szCs w:val="20"/>
        </w:rPr>
        <w:t>41.94</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股。 公司于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日实施“航信转债”回售义务，回售申报期为</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日至</w:t>
      </w:r>
      <w:r>
        <w:rPr>
          <w:rFonts w:ascii="Times New Roman" w:eastAsia="Times New Roman" w:hAnsi="Times New Roman" w:cs="Times New Roman"/>
          <w:color w:val="000000"/>
          <w:spacing w:val="0"/>
          <w:w w:val="100"/>
          <w:position w:val="0"/>
          <w:sz w:val="20"/>
          <w:szCs w:val="2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日，回售的有效申报数量为</w:t>
      </w:r>
      <w:r>
        <w:rPr>
          <w:rFonts w:ascii="Times New Roman" w:eastAsia="Times New Roman" w:hAnsi="Times New Roman" w:cs="Times New Roman"/>
          <w:color w:val="000000"/>
          <w:spacing w:val="0"/>
          <w:w w:val="100"/>
          <w:position w:val="0"/>
          <w:sz w:val="20"/>
          <w:szCs w:val="20"/>
        </w:rPr>
        <w:t>275,000</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2,750</w:t>
      </w:r>
      <w:r>
        <w:rPr>
          <w:color w:val="000000"/>
          <w:spacing w:val="0"/>
          <w:w w:val="100"/>
          <w:position w:val="0"/>
        </w:rPr>
        <w:t>张），回售金额为</w:t>
      </w:r>
      <w:r>
        <w:rPr>
          <w:rFonts w:ascii="Times New Roman" w:eastAsia="Times New Roman" w:hAnsi="Times New Roman" w:cs="Times New Roman"/>
          <w:color w:val="000000"/>
          <w:spacing w:val="0"/>
          <w:w w:val="100"/>
          <w:position w:val="0"/>
          <w:sz w:val="20"/>
          <w:szCs w:val="20"/>
        </w:rPr>
        <w:t>275,632.50</w:t>
      </w:r>
      <w:r>
        <w:rPr>
          <w:color w:val="000000"/>
          <w:spacing w:val="0"/>
          <w:w w:val="100"/>
          <w:position w:val="0"/>
        </w:rPr>
        <w:t xml:space="preserve">元。公司于 </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rPr>
        <w:t>日实施向下修正可转换公司债券转股价格，根据《关于向下修正“航信转债” 转股价格的议案》的约定航信转债的转股价格于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rPr>
        <w:t>日起由</w:t>
      </w:r>
      <w:r>
        <w:rPr>
          <w:rFonts w:ascii="Times New Roman" w:eastAsia="Times New Roman" w:hAnsi="Times New Roman" w:cs="Times New Roman"/>
          <w:color w:val="000000"/>
          <w:spacing w:val="0"/>
          <w:w w:val="100"/>
          <w:position w:val="0"/>
          <w:sz w:val="20"/>
          <w:szCs w:val="20"/>
        </w:rPr>
        <w:t>41.94</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股调整为</w:t>
      </w:r>
      <w:r>
        <w:rPr>
          <w:rFonts w:ascii="Times New Roman" w:eastAsia="Times New Roman" w:hAnsi="Times New Roman" w:cs="Times New Roman"/>
          <w:color w:val="000000"/>
          <w:spacing w:val="0"/>
          <w:w w:val="100"/>
          <w:position w:val="0"/>
          <w:sz w:val="20"/>
          <w:szCs w:val="20"/>
        </w:rPr>
        <w:t xml:space="preserve">21.79 </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股。公司于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日实施</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年度利润分配，根据《可转换公司债券募集说明书》 的约定，航信转债的转股价格于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日起由</w:t>
      </w:r>
      <w:r>
        <w:rPr>
          <w:rFonts w:ascii="Times New Roman" w:eastAsia="Times New Roman" w:hAnsi="Times New Roman" w:cs="Times New Roman"/>
          <w:color w:val="000000"/>
          <w:spacing w:val="0"/>
          <w:w w:val="100"/>
          <w:position w:val="0"/>
          <w:sz w:val="20"/>
          <w:szCs w:val="20"/>
        </w:rPr>
        <w:t>21.79</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股调整为</w:t>
      </w:r>
      <w:r>
        <w:rPr>
          <w:rFonts w:ascii="Times New Roman" w:eastAsia="Times New Roman" w:hAnsi="Times New Roman" w:cs="Times New Roman"/>
          <w:color w:val="000000"/>
          <w:spacing w:val="0"/>
          <w:w w:val="100"/>
          <w:position w:val="0"/>
          <w:sz w:val="20"/>
          <w:szCs w:val="20"/>
        </w:rPr>
        <w:t>21.56</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股。</w:t>
      </w:r>
    </w:p>
    <w:p>
      <w:pPr>
        <w:pStyle w:val="Style5"/>
        <w:keepNext w:val="0"/>
        <w:keepLines w:val="0"/>
        <w:widowControl w:val="0"/>
        <w:shd w:val="clear" w:color="auto" w:fill="auto"/>
        <w:bidi w:val="0"/>
        <w:spacing w:before="0" w:after="120" w:line="272" w:lineRule="exact"/>
        <w:ind w:left="1680" w:right="0" w:firstLine="0"/>
        <w:jc w:val="both"/>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上述已发行可转换公司债券的负债和权益成分分拆如下：</w:t>
      </w:r>
    </w:p>
    <w:tbl>
      <w:tblPr>
        <w:tblOverlap w:val="never"/>
        <w:jc w:val="center"/>
        <w:tblLayout w:type="fixed"/>
      </w:tblPr>
      <w:tblGrid>
        <w:gridCol w:w="2294"/>
        <w:gridCol w:w="2251"/>
        <w:gridCol w:w="2251"/>
        <w:gridCol w:w="2285"/>
      </w:tblGrid>
      <w:tr>
        <w:trPr>
          <w:trHeight w:val="47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负债部分</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left"/>
            </w:pPr>
            <w:r>
              <w:rPr>
                <w:color w:val="000000"/>
                <w:spacing w:val="0"/>
                <w:w w:val="100"/>
                <w:position w:val="0"/>
              </w:rPr>
              <w:t>权益部分</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2" w:hRule="exact"/>
        </w:trPr>
        <w:tc>
          <w:tcPr>
            <w:tcBorders>
              <w:top w:val="single" w:sz="4"/>
            </w:tcBorders>
            <w:shd w:val="clear" w:color="auto" w:fill="FFFFFF"/>
            <w:vAlign w:val="top"/>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可转换公司债券发行</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 xml:space="preserve">1,957, </w:t>
            </w:r>
            <w:r>
              <w:rPr>
                <w:color w:val="000000"/>
                <w:spacing w:val="0"/>
                <w:w w:val="100"/>
                <w:position w:val="0"/>
                <w:sz w:val="20"/>
                <w:szCs w:val="20"/>
              </w:rPr>
              <w:t>072,919.57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442,927,080.43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 xml:space="preserve">2,400, 000, </w:t>
            </w:r>
            <w:r>
              <w:rPr>
                <w:color w:val="000000"/>
                <w:spacing w:val="0"/>
                <w:w w:val="100"/>
                <w:position w:val="0"/>
                <w:sz w:val="20"/>
                <w:szCs w:val="20"/>
              </w:rPr>
              <w:t xml:space="preserve">000. </w:t>
            </w:r>
            <w:r>
              <w:rPr>
                <w:color w:val="000000"/>
                <w:spacing w:val="0"/>
                <w:w w:val="100"/>
                <w:position w:val="0"/>
                <w:sz w:val="20"/>
                <w:szCs w:val="20"/>
              </w:rPr>
              <w:t>00</w:t>
            </w:r>
          </w:p>
        </w:tc>
      </w:tr>
      <w:tr>
        <w:trPr>
          <w:trHeight w:val="46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直接交易费用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 xml:space="preserve">9,947, </w:t>
            </w:r>
            <w:r>
              <w:rPr>
                <w:color w:val="000000"/>
                <w:spacing w:val="0"/>
                <w:w w:val="100"/>
                <w:position w:val="0"/>
                <w:sz w:val="20"/>
                <w:szCs w:val="20"/>
              </w:rPr>
              <w:t xml:space="preserve">880. </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2,252, </w:t>
            </w:r>
            <w:r>
              <w:rPr>
                <w:color w:val="000000"/>
                <w:spacing w:val="0"/>
                <w:w w:val="100"/>
                <w:position w:val="0"/>
                <w:sz w:val="20"/>
                <w:szCs w:val="20"/>
              </w:rPr>
              <w:t xml:space="preserve">120. </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12,200,000.00</w:t>
            </w:r>
          </w:p>
        </w:tc>
      </w:tr>
      <w:tr>
        <w:trPr>
          <w:trHeight w:val="461"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于发行日余额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 xml:space="preserve">1,947, 125, </w:t>
            </w:r>
            <w:r>
              <w:rPr>
                <w:color w:val="000000"/>
                <w:spacing w:val="0"/>
                <w:w w:val="100"/>
                <w:position w:val="0"/>
                <w:sz w:val="20"/>
                <w:szCs w:val="20"/>
              </w:rPr>
              <w:t xml:space="preserve">039. </w:t>
            </w:r>
            <w:r>
              <w:rPr>
                <w:color w:val="000000"/>
                <w:spacing w:val="0"/>
                <w:w w:val="100"/>
                <w:position w:val="0"/>
                <w:sz w:val="20"/>
                <w:szCs w:val="20"/>
              </w:rPr>
              <w:t>57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440,674,960.43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 xml:space="preserve">2,387, 800, </w:t>
            </w:r>
            <w:r>
              <w:rPr>
                <w:color w:val="000000"/>
                <w:spacing w:val="0"/>
                <w:w w:val="100"/>
                <w:position w:val="0"/>
                <w:sz w:val="20"/>
                <w:szCs w:val="20"/>
              </w:rPr>
              <w:t xml:space="preserve">000. </w:t>
            </w:r>
            <w:r>
              <w:rPr>
                <w:color w:val="000000"/>
                <w:spacing w:val="0"/>
                <w:w w:val="100"/>
                <w:position w:val="0"/>
                <w:sz w:val="20"/>
                <w:szCs w:val="20"/>
              </w:rPr>
              <w:t>00</w:t>
            </w:r>
          </w:p>
        </w:tc>
      </w:tr>
      <w:tr>
        <w:trPr>
          <w:trHeight w:val="46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摊销或转股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488,281,575.11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-8,904,066.71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479,377,508.40</w:t>
            </w:r>
          </w:p>
        </w:tc>
      </w:tr>
      <w:tr>
        <w:trPr>
          <w:trHeight w:val="475" w:hRule="exact"/>
        </w:trPr>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 xml:space="preserve">2,435, </w:t>
            </w:r>
            <w:r>
              <w:rPr>
                <w:color w:val="000000"/>
                <w:spacing w:val="0"/>
                <w:w w:val="100"/>
                <w:position w:val="0"/>
                <w:sz w:val="20"/>
                <w:szCs w:val="20"/>
              </w:rPr>
              <w:t xml:space="preserve">406,614. </w:t>
            </w:r>
            <w:r>
              <w:rPr>
                <w:color w:val="000000"/>
                <w:spacing w:val="0"/>
                <w:w w:val="100"/>
                <w:position w:val="0"/>
                <w:sz w:val="20"/>
                <w:szCs w:val="20"/>
              </w:rPr>
              <w:t>68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431,770,893.72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 xml:space="preserve">2,867, 177, </w:t>
            </w:r>
            <w:r>
              <w:rPr>
                <w:color w:val="000000"/>
                <w:spacing w:val="0"/>
                <w:w w:val="100"/>
                <w:position w:val="0"/>
                <w:sz w:val="20"/>
                <w:szCs w:val="20"/>
              </w:rPr>
              <w:t xml:space="preserve">508. </w:t>
            </w:r>
            <w:r>
              <w:rPr>
                <w:color w:val="000000"/>
                <w:spacing w:val="0"/>
                <w:w w:val="100"/>
                <w:position w:val="0"/>
                <w:sz w:val="20"/>
                <w:szCs w:val="20"/>
              </w:rPr>
              <w:t>40</w:t>
            </w:r>
          </w:p>
        </w:tc>
      </w:tr>
    </w:tbl>
    <w:p>
      <w:pPr>
        <w:pStyle w:val="Style28"/>
        <w:keepNext w:val="0"/>
        <w:keepLines w:val="0"/>
        <w:widowControl w:val="0"/>
        <w:shd w:val="clear" w:color="auto" w:fill="auto"/>
        <w:bidi w:val="0"/>
        <w:spacing w:before="0" w:after="0" w:line="240" w:lineRule="auto"/>
        <w:ind w:left="528"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其他说明</w:t>
      </w:r>
    </w:p>
    <w:p>
      <w:pPr>
        <w:widowControl w:val="0"/>
        <w:spacing w:after="119" w:line="1" w:lineRule="exact"/>
      </w:pPr>
    </w:p>
    <w:p>
      <w:pPr>
        <w:pStyle w:val="Style5"/>
        <w:keepNext w:val="0"/>
        <w:keepLines w:val="0"/>
        <w:widowControl w:val="0"/>
        <w:shd w:val="clear" w:color="auto" w:fill="auto"/>
        <w:bidi w:val="0"/>
        <w:spacing w:before="0" w:after="280" w:line="274" w:lineRule="exact"/>
        <w:ind w:left="1680" w:right="0" w:firstLine="0"/>
        <w:jc w:val="both"/>
      </w:pPr>
      <w:r>
        <w:rPr>
          <w:color w:val="000000"/>
          <w:spacing w:val="0"/>
          <w:w w:val="100"/>
          <w:position w:val="0"/>
        </w:rPr>
        <w:t>应付债券期末重分类到一年内到期的非流动负债。</w:t>
      </w:r>
    </w:p>
    <w:p>
      <w:pPr>
        <w:pStyle w:val="Style5"/>
        <w:keepNext w:val="0"/>
        <w:keepLines w:val="0"/>
        <w:widowControl w:val="0"/>
        <w:shd w:val="clear" w:color="auto" w:fill="auto"/>
        <w:bidi w:val="0"/>
        <w:spacing w:before="0" w:after="60" w:line="274" w:lineRule="exact"/>
        <w:ind w:left="1260" w:right="0" w:firstLine="0"/>
        <w:jc w:val="left"/>
      </w:pPr>
      <w:bookmarkStart w:id="1252" w:name="bookmark1252"/>
      <w:r>
        <w:rPr>
          <w:b/>
          <w:bCs/>
          <w:color w:val="000000"/>
          <w:spacing w:val="0"/>
          <w:w w:val="100"/>
          <w:position w:val="0"/>
        </w:rPr>
        <w:t>（</w:t>
      </w:r>
      <w:bookmarkEnd w:id="1252"/>
      <w:r>
        <w:rPr>
          <w:b/>
          <w:bCs/>
          <w:color w:val="000000"/>
          <w:spacing w:val="0"/>
          <w:w w:val="100"/>
          <w:position w:val="0"/>
        </w:rPr>
        <w:t>4）.</w:t>
      </w:r>
      <w:r>
        <w:rPr>
          <w:b/>
          <w:bCs/>
          <w:color w:val="000000"/>
          <w:spacing w:val="0"/>
          <w:w w:val="100"/>
          <w:position w:val="0"/>
        </w:rPr>
        <w:t>划分为金融负债的其他金融工具说明</w:t>
      </w:r>
    </w:p>
    <w:p>
      <w:pPr>
        <w:pStyle w:val="Style21"/>
        <w:keepNext/>
        <w:keepLines/>
        <w:widowControl w:val="0"/>
        <w:shd w:val="clear" w:color="auto" w:fill="auto"/>
        <w:bidi w:val="0"/>
        <w:spacing w:before="0" w:after="240" w:line="307" w:lineRule="exact"/>
        <w:ind w:left="1260" w:right="0" w:firstLine="0"/>
        <w:jc w:val="left"/>
      </w:pPr>
      <w:bookmarkStart w:id="1253" w:name="bookmark1253"/>
      <w:bookmarkStart w:id="1254" w:name="bookmark1254"/>
      <w:bookmarkStart w:id="1255" w:name="bookmark1255"/>
      <w:r>
        <w:rPr>
          <w:color w:val="000000"/>
          <w:spacing w:val="0"/>
          <w:w w:val="100"/>
          <w:position w:val="0"/>
          <w:sz w:val="24"/>
          <w:szCs w:val="24"/>
        </w:rPr>
        <w:t>期末发行在外的优先股、永续债等其他金融工具基本情况 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253"/>
      <w:bookmarkEnd w:id="1254"/>
      <w:bookmarkEnd w:id="1255"/>
    </w:p>
    <w:p>
      <w:pPr>
        <w:pStyle w:val="Style5"/>
        <w:keepNext w:val="0"/>
        <w:keepLines w:val="0"/>
        <w:widowControl w:val="0"/>
        <w:shd w:val="clear" w:color="auto" w:fill="auto"/>
        <w:bidi w:val="0"/>
        <w:spacing w:before="0" w:after="60" w:line="274" w:lineRule="exact"/>
        <w:ind w:left="1260" w:right="0" w:firstLine="0"/>
        <w:jc w:val="left"/>
      </w:pPr>
      <w:r>
        <w:rPr>
          <w:color w:val="000000"/>
          <w:spacing w:val="0"/>
          <w:w w:val="100"/>
          <w:position w:val="0"/>
        </w:rPr>
        <w:t>期末发行在外的优先股、永续债等金融工具变动情况表 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60" w:line="274" w:lineRule="exact"/>
        <w:ind w:left="1260" w:right="0" w:firstLine="0"/>
        <w:jc w:val="left"/>
      </w:pPr>
      <w:r>
        <w:rPr>
          <w:color w:val="000000"/>
          <w:spacing w:val="0"/>
          <w:w w:val="100"/>
          <w:position w:val="0"/>
        </w:rPr>
        <w:t>其他金融工具划分为金融负债的依据说明：</w:t>
      </w:r>
    </w:p>
    <w:p>
      <w:pPr>
        <w:pStyle w:val="Style5"/>
        <w:keepNext w:val="0"/>
        <w:keepLines w:val="0"/>
        <w:widowControl w:val="0"/>
        <w:shd w:val="clear" w:color="auto" w:fill="auto"/>
        <w:bidi w:val="0"/>
        <w:spacing w:before="0" w:after="340" w:line="274" w:lineRule="exact"/>
        <w:ind w:left="126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60" w:line="274" w:lineRule="exact"/>
        <w:ind w:left="126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74" w:lineRule="exact"/>
        <w:ind w:left="126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60" w:line="274" w:lineRule="exact"/>
        <w:ind w:left="1260" w:right="0" w:firstLine="0"/>
        <w:jc w:val="left"/>
      </w:pPr>
      <w:bookmarkStart w:id="1256" w:name="bookmark1256"/>
      <w:r>
        <w:rPr>
          <w:b/>
          <w:bCs/>
          <w:color w:val="000000"/>
          <w:spacing w:val="0"/>
          <w:w w:val="100"/>
          <w:position w:val="0"/>
        </w:rPr>
        <w:t>4</w:t>
      </w:r>
      <w:bookmarkEnd w:id="1256"/>
      <w:r>
        <w:rPr>
          <w:b/>
          <w:bCs/>
          <w:color w:val="000000"/>
          <w:spacing w:val="0"/>
          <w:w w:val="100"/>
          <w:position w:val="0"/>
        </w:rPr>
        <w:t>7、租赁负债</w:t>
      </w:r>
    </w:p>
    <w:p>
      <w:pPr>
        <w:pStyle w:val="Style21"/>
        <w:keepNext/>
        <w:keepLines/>
        <w:widowControl w:val="0"/>
        <w:shd w:val="clear" w:color="auto" w:fill="auto"/>
        <w:bidi w:val="0"/>
        <w:spacing w:before="0" w:after="100" w:line="307" w:lineRule="exact"/>
        <w:ind w:left="1260" w:right="0" w:firstLine="0"/>
        <w:jc w:val="left"/>
      </w:pPr>
      <w:bookmarkStart w:id="1257" w:name="bookmark1257"/>
      <w:bookmarkStart w:id="1258" w:name="bookmark1258"/>
      <w:bookmarkStart w:id="1259" w:name="bookmark1259"/>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257"/>
      <w:bookmarkEnd w:id="1258"/>
      <w:bookmarkEnd w:id="1259"/>
    </w:p>
    <w:p>
      <w:pPr>
        <w:pStyle w:val="Style5"/>
        <w:keepNext w:val="0"/>
        <w:keepLines w:val="0"/>
        <w:widowControl w:val="0"/>
        <w:shd w:val="clear" w:color="auto" w:fill="auto"/>
        <w:bidi w:val="0"/>
        <w:spacing w:before="0" w:after="100" w:line="240" w:lineRule="auto"/>
        <w:ind w:left="1260" w:right="0" w:firstLine="0"/>
        <w:jc w:val="left"/>
      </w:pPr>
      <w:bookmarkStart w:id="1260" w:name="bookmark1260"/>
      <w:r>
        <w:rPr>
          <w:b/>
          <w:bCs/>
          <w:color w:val="000000"/>
          <w:spacing w:val="0"/>
          <w:w w:val="100"/>
          <w:position w:val="0"/>
        </w:rPr>
        <w:t>4</w:t>
      </w:r>
      <w:bookmarkEnd w:id="1260"/>
      <w:r>
        <w:rPr>
          <w:b/>
          <w:bCs/>
          <w:color w:val="000000"/>
          <w:spacing w:val="0"/>
          <w:w w:val="100"/>
          <w:position w:val="0"/>
        </w:rPr>
        <w:t>8、长期应付款</w:t>
      </w:r>
    </w:p>
    <w:p>
      <w:pPr>
        <w:pStyle w:val="Style5"/>
        <w:keepNext w:val="0"/>
        <w:keepLines w:val="0"/>
        <w:widowControl w:val="0"/>
        <w:shd w:val="clear" w:color="auto" w:fill="auto"/>
        <w:bidi w:val="0"/>
        <w:spacing w:before="0" w:after="100" w:line="240" w:lineRule="auto"/>
        <w:ind w:left="1260" w:right="0" w:firstLine="0"/>
        <w:jc w:val="left"/>
      </w:pPr>
      <w:r>
        <w:rPr>
          <w:b/>
          <w:bCs/>
          <w:color w:val="000000"/>
          <w:spacing w:val="0"/>
          <w:w w:val="100"/>
          <w:position w:val="0"/>
        </w:rPr>
        <w:t>项目列示</w:t>
      </w:r>
    </w:p>
    <w:p>
      <w:pPr>
        <w:pStyle w:val="Style21"/>
        <w:keepNext/>
        <w:keepLines/>
        <w:widowControl w:val="0"/>
        <w:shd w:val="clear" w:color="auto" w:fill="auto"/>
        <w:bidi w:val="0"/>
        <w:spacing w:before="0" w:after="0" w:line="240" w:lineRule="auto"/>
        <w:ind w:left="1260" w:right="0" w:firstLine="0"/>
        <w:jc w:val="left"/>
      </w:pPr>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261"/>
      <w:bookmarkEnd w:id="1262"/>
      <w:bookmarkEnd w:id="1263"/>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2"/>
        <w:gridCol w:w="2866"/>
        <w:gridCol w:w="2885"/>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920" w:right="0" w:firstLine="0"/>
              <w:jc w:val="left"/>
              <w:rPr>
                <w:sz w:val="20"/>
                <w:szCs w:val="20"/>
              </w:rPr>
            </w:pPr>
            <w:r>
              <w:rPr>
                <w:rFonts w:ascii="Times New Roman" w:eastAsia="Times New Roman" w:hAnsi="Times New Roman" w:cs="Times New Roman"/>
                <w:color w:val="000000"/>
                <w:spacing w:val="0"/>
                <w:w w:val="100"/>
                <w:position w:val="0"/>
                <w:sz w:val="20"/>
                <w:szCs w:val="20"/>
              </w:rPr>
              <w:t>18,538.28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34,623.52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18,538.28</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34,623.52</w:t>
            </w:r>
          </w:p>
        </w:tc>
      </w:tr>
    </w:tbl>
    <w:p>
      <w:pPr>
        <w:widowControl w:val="0"/>
        <w:spacing w:after="279" w:line="1" w:lineRule="exact"/>
      </w:pPr>
    </w:p>
    <w:p>
      <w:pPr>
        <w:pStyle w:val="Style5"/>
        <w:keepNext w:val="0"/>
        <w:keepLines w:val="0"/>
        <w:widowControl w:val="0"/>
        <w:shd w:val="clear" w:color="auto" w:fill="auto"/>
        <w:bidi w:val="0"/>
        <w:spacing w:before="0" w:after="340" w:line="269" w:lineRule="exact"/>
        <w:ind w:left="1260" w:right="0" w:firstLine="0"/>
        <w:jc w:val="left"/>
      </w:pPr>
      <w:r>
        <w:rPr>
          <w:color w:val="000000"/>
          <w:spacing w:val="0"/>
          <w:w w:val="100"/>
          <w:position w:val="0"/>
        </w:rPr>
        <w:t xml:space="preserve">其他说明： </w:t>
      </w: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1260" w:right="0" w:firstLine="0"/>
        <w:jc w:val="left"/>
      </w:pPr>
      <w:r>
        <w:rPr>
          <w:b/>
          <w:bCs/>
          <w:color w:val="000000"/>
          <w:spacing w:val="0"/>
          <w:w w:val="100"/>
          <w:position w:val="0"/>
        </w:rPr>
        <w:t>长期应付款</w:t>
      </w:r>
    </w:p>
    <w:p>
      <w:pPr>
        <w:pStyle w:val="Style5"/>
        <w:keepNext w:val="0"/>
        <w:keepLines w:val="0"/>
        <w:widowControl w:val="0"/>
        <w:shd w:val="clear" w:color="auto" w:fill="auto"/>
        <w:bidi w:val="0"/>
        <w:spacing w:before="0" w:after="100" w:line="240" w:lineRule="auto"/>
        <w:ind w:left="1260" w:right="0" w:firstLine="0"/>
        <w:jc w:val="left"/>
      </w:pPr>
      <w:r>
        <w:rPr>
          <w:b/>
          <w:bCs/>
          <w:color w:val="000000"/>
          <w:spacing w:val="0"/>
          <w:w w:val="100"/>
          <w:position w:val="0"/>
        </w:rPr>
        <w:t>(1).</w:t>
      </w:r>
      <w:r>
        <w:rPr>
          <w:b/>
          <w:bCs/>
          <w:color w:val="000000"/>
          <w:spacing w:val="0"/>
          <w:w w:val="100"/>
          <w:position w:val="0"/>
        </w:rPr>
        <w:t>按款项性质列示长期应付款</w:t>
      </w:r>
    </w:p>
    <w:p>
      <w:pPr>
        <w:pStyle w:val="Style21"/>
        <w:keepNext/>
        <w:keepLines/>
        <w:widowControl w:val="0"/>
        <w:shd w:val="clear" w:color="auto" w:fill="auto"/>
        <w:bidi w:val="0"/>
        <w:spacing w:before="0" w:after="0" w:line="240" w:lineRule="auto"/>
        <w:ind w:left="1260" w:right="0" w:firstLine="0"/>
        <w:jc w:val="left"/>
      </w:pPr>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264"/>
      <w:bookmarkEnd w:id="1265"/>
      <w:bookmarkEnd w:id="1266"/>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16"/>
        <w:gridCol w:w="2923"/>
        <w:gridCol w:w="2938"/>
      </w:tblGrid>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富士施乐复印机租赁款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18,538.28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34,623.52</w:t>
            </w:r>
          </w:p>
        </w:tc>
      </w:tr>
      <w:tr>
        <w:trPr>
          <w:trHeight w:val="26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5"/>
        <w:keepNext w:val="0"/>
        <w:keepLines w:val="0"/>
        <w:widowControl w:val="0"/>
        <w:shd w:val="clear" w:color="auto" w:fill="auto"/>
        <w:bidi w:val="0"/>
        <w:spacing w:before="0" w:after="100" w:line="240" w:lineRule="auto"/>
        <w:ind w:left="1260" w:right="0" w:firstLine="0"/>
        <w:jc w:val="left"/>
      </w:pPr>
      <w:r>
        <w:rPr>
          <w:b/>
          <w:bCs/>
          <w:color w:val="000000"/>
          <w:spacing w:val="0"/>
          <w:w w:val="100"/>
          <w:position w:val="0"/>
        </w:rPr>
        <w:t>专项应付款</w:t>
      </w:r>
    </w:p>
    <w:p>
      <w:pPr>
        <w:pStyle w:val="Style5"/>
        <w:keepNext w:val="0"/>
        <w:keepLines w:val="0"/>
        <w:widowControl w:val="0"/>
        <w:shd w:val="clear" w:color="auto" w:fill="auto"/>
        <w:bidi w:val="0"/>
        <w:spacing w:before="0" w:after="100" w:line="240" w:lineRule="auto"/>
        <w:ind w:left="1260" w:right="0" w:firstLine="0"/>
        <w:jc w:val="left"/>
      </w:pPr>
      <w:r>
        <w:rPr>
          <w:b/>
          <w:bCs/>
          <w:color w:val="000000"/>
          <w:spacing w:val="0"/>
          <w:w w:val="100"/>
          <w:position w:val="0"/>
        </w:rPr>
        <w:t>(2).</w:t>
      </w:r>
      <w:r>
        <w:rPr>
          <w:b/>
          <w:bCs/>
          <w:color w:val="000000"/>
          <w:spacing w:val="0"/>
          <w:w w:val="100"/>
          <w:position w:val="0"/>
        </w:rPr>
        <w:t>按款项性质列示专项应付款</w:t>
      </w:r>
    </w:p>
    <w:p>
      <w:pPr>
        <w:pStyle w:val="Style5"/>
        <w:keepNext w:val="0"/>
        <w:keepLines w:val="0"/>
        <w:widowControl w:val="0"/>
        <w:shd w:val="clear" w:color="auto" w:fill="auto"/>
        <w:bidi w:val="0"/>
        <w:spacing w:before="0" w:after="340" w:line="240" w:lineRule="auto"/>
        <w:ind w:left="1260" w:right="0" w:firstLine="0"/>
        <w:jc w:val="both"/>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1260" w:right="0" w:firstLine="0"/>
        <w:jc w:val="left"/>
      </w:pPr>
      <w:bookmarkStart w:id="1267" w:name="bookmark1267"/>
      <w:r>
        <w:rPr>
          <w:b/>
          <w:bCs/>
          <w:color w:val="000000"/>
          <w:spacing w:val="0"/>
          <w:w w:val="100"/>
          <w:position w:val="0"/>
        </w:rPr>
        <w:t>4</w:t>
      </w:r>
      <w:bookmarkEnd w:id="1267"/>
      <w:r>
        <w:rPr>
          <w:b/>
          <w:bCs/>
          <w:color w:val="000000"/>
          <w:spacing w:val="0"/>
          <w:w w:val="100"/>
          <w:position w:val="0"/>
        </w:rPr>
        <w:t>9、长期应付职工薪酬</w:t>
      </w:r>
    </w:p>
    <w:p>
      <w:pPr>
        <w:pStyle w:val="Style21"/>
        <w:keepNext/>
        <w:keepLines/>
        <w:widowControl w:val="0"/>
        <w:shd w:val="clear" w:color="auto" w:fill="auto"/>
        <w:bidi w:val="0"/>
        <w:spacing w:before="0" w:after="100" w:line="240" w:lineRule="auto"/>
        <w:ind w:left="1260" w:right="0" w:firstLine="0"/>
        <w:jc w:val="left"/>
      </w:pPr>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268"/>
      <w:bookmarkEnd w:id="1269"/>
      <w:bookmarkEnd w:id="1270"/>
    </w:p>
    <w:p>
      <w:pPr>
        <w:pStyle w:val="Style5"/>
        <w:keepNext w:val="0"/>
        <w:keepLines w:val="0"/>
        <w:widowControl w:val="0"/>
        <w:shd w:val="clear" w:color="auto" w:fill="auto"/>
        <w:bidi w:val="0"/>
        <w:spacing w:before="0" w:after="100" w:line="240" w:lineRule="auto"/>
        <w:ind w:left="1260" w:right="0" w:firstLine="0"/>
        <w:jc w:val="left"/>
      </w:pPr>
      <w:r>
        <w:rPr>
          <w:b/>
          <w:bCs/>
          <w:color w:val="000000"/>
          <w:spacing w:val="0"/>
          <w:w w:val="100"/>
          <w:position w:val="0"/>
        </w:rPr>
        <w:t>(1).</w:t>
      </w:r>
      <w:r>
        <w:rPr>
          <w:b/>
          <w:bCs/>
          <w:color w:val="000000"/>
          <w:spacing w:val="0"/>
          <w:w w:val="100"/>
          <w:position w:val="0"/>
        </w:rPr>
        <w:t>长期应付职工薪酬表</w:t>
      </w:r>
    </w:p>
    <w:p>
      <w:pPr>
        <w:pStyle w:val="Style21"/>
        <w:keepNext/>
        <w:keepLines/>
        <w:widowControl w:val="0"/>
        <w:shd w:val="clear" w:color="auto" w:fill="auto"/>
        <w:bidi w:val="0"/>
        <w:spacing w:before="0" w:after="0" w:line="240" w:lineRule="auto"/>
        <w:ind w:left="1260" w:right="0" w:firstLine="0"/>
        <w:jc w:val="left"/>
      </w:pPr>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271"/>
      <w:bookmarkEnd w:id="1272"/>
      <w:bookmarkEnd w:id="1273"/>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7"/>
        <w:gridCol w:w="2630"/>
        <w:gridCol w:w="2774"/>
      </w:tblGrid>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22" w:lineRule="exact"/>
              <w:ind w:left="0" w:right="0" w:firstLine="0"/>
              <w:jc w:val="left"/>
              <w:rPr>
                <w:sz w:val="24"/>
                <w:szCs w:val="24"/>
              </w:rPr>
            </w:pPr>
            <w:r>
              <w:rPr>
                <w:color w:val="000000"/>
                <w:spacing w:val="0"/>
                <w:w w:val="100"/>
                <w:position w:val="0"/>
                <w:sz w:val="24"/>
                <w:szCs w:val="24"/>
              </w:rPr>
              <w:t>一、离职后福利-设定受益计划净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二、辞退福利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三、其他长期福利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540" w:right="0" w:firstLine="0"/>
              <w:jc w:val="left"/>
              <w:rPr>
                <w:sz w:val="20"/>
                <w:szCs w:val="20"/>
              </w:rPr>
            </w:pPr>
            <w:r>
              <w:rPr>
                <w:rFonts w:ascii="Times New Roman" w:eastAsia="Times New Roman" w:hAnsi="Times New Roman" w:cs="Times New Roman"/>
                <w:color w:val="000000"/>
                <w:spacing w:val="0"/>
                <w:w w:val="100"/>
                <w:position w:val="0"/>
                <w:sz w:val="20"/>
                <w:szCs w:val="20"/>
              </w:rPr>
              <w:t>1,536,933.70</w:t>
            </w:r>
          </w:p>
        </w:tc>
      </w:tr>
      <w:tr>
        <w:trPr>
          <w:trHeight w:val="509"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540" w:right="0" w:firstLine="0"/>
              <w:jc w:val="left"/>
              <w:rPr>
                <w:sz w:val="20"/>
                <w:szCs w:val="20"/>
              </w:rPr>
            </w:pPr>
            <w:r>
              <w:rPr>
                <w:rFonts w:ascii="Times New Roman" w:eastAsia="Times New Roman" w:hAnsi="Times New Roman" w:cs="Times New Roman"/>
                <w:color w:val="000000"/>
                <w:spacing w:val="0"/>
                <w:w w:val="100"/>
                <w:position w:val="0"/>
                <w:sz w:val="20"/>
                <w:szCs w:val="20"/>
              </w:rPr>
              <w:t>1,536,933.70</w:t>
            </w:r>
          </w:p>
        </w:tc>
      </w:tr>
    </w:tbl>
    <w:p>
      <w:pPr>
        <w:widowControl w:val="0"/>
        <w:spacing w:after="619" w:line="1" w:lineRule="exact"/>
      </w:pPr>
    </w:p>
    <w:p>
      <w:pPr>
        <w:pStyle w:val="Style5"/>
        <w:keepNext w:val="0"/>
        <w:keepLines w:val="0"/>
        <w:widowControl w:val="0"/>
        <w:shd w:val="clear" w:color="auto" w:fill="auto"/>
        <w:bidi w:val="0"/>
        <w:spacing w:before="0" w:after="100" w:line="240" w:lineRule="auto"/>
        <w:ind w:left="1260" w:right="0" w:firstLine="0"/>
        <w:jc w:val="left"/>
      </w:pPr>
      <w:r>
        <w:rPr>
          <w:b/>
          <w:bCs/>
          <w:color w:val="000000"/>
          <w:spacing w:val="0"/>
          <w:w w:val="100"/>
          <w:position w:val="0"/>
        </w:rPr>
        <w:t>(2).</w:t>
      </w:r>
      <w:r>
        <w:rPr>
          <w:b/>
          <w:bCs/>
          <w:color w:val="000000"/>
          <w:spacing w:val="0"/>
          <w:w w:val="100"/>
          <w:position w:val="0"/>
        </w:rPr>
        <w:t>设定受益计划变动情况</w:t>
      </w:r>
    </w:p>
    <w:p>
      <w:pPr>
        <w:pStyle w:val="Style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设定受益计划义务现值：</w:t>
      </w:r>
    </w:p>
    <w:p>
      <w:pPr>
        <w:pStyle w:val="Style21"/>
        <w:keepNext/>
        <w:keepLines/>
        <w:widowControl w:val="0"/>
        <w:shd w:val="clear" w:color="auto" w:fill="auto"/>
        <w:bidi w:val="0"/>
        <w:spacing w:before="0" w:after="0" w:line="240" w:lineRule="auto"/>
        <w:ind w:left="1260" w:right="0" w:firstLine="0"/>
        <w:jc w:val="left"/>
      </w:pPr>
      <w:bookmarkStart w:id="1274" w:name="bookmark1274"/>
      <w:bookmarkStart w:id="1275" w:name="bookmark1275"/>
      <w:bookmarkStart w:id="1276" w:name="bookmark1276"/>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274"/>
      <w:bookmarkEnd w:id="1275"/>
      <w:bookmarkEnd w:id="1276"/>
    </w:p>
    <w:p>
      <w:pPr>
        <w:pStyle w:val="Style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计划资产：</w:t>
      </w:r>
    </w:p>
    <w:p>
      <w:pPr>
        <w:pStyle w:val="Style21"/>
        <w:keepNext/>
        <w:keepLines/>
        <w:widowControl w:val="0"/>
        <w:shd w:val="clear" w:color="auto" w:fill="auto"/>
        <w:bidi w:val="0"/>
        <w:spacing w:before="0" w:after="0" w:line="240" w:lineRule="auto"/>
        <w:ind w:left="1260" w:right="0" w:firstLine="0"/>
        <w:jc w:val="left"/>
      </w:pPr>
      <w:bookmarkStart w:id="1277" w:name="bookmark1277"/>
      <w:bookmarkStart w:id="1278" w:name="bookmark1278"/>
      <w:bookmarkStart w:id="1279" w:name="bookmark1279"/>
      <w:r>
        <w:rPr>
          <w:color w:val="000000"/>
          <w:spacing w:val="0"/>
          <w:w w:val="100"/>
          <w:position w:val="0"/>
          <w:sz w:val="24"/>
          <w:szCs w:val="24"/>
        </w:rPr>
        <w:t xml:space="preserve">口适用 </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277"/>
      <w:bookmarkEnd w:id="1278"/>
      <w:bookmarkEnd w:id="1279"/>
    </w:p>
    <w:p>
      <w:pPr>
        <w:pStyle w:val="Style21"/>
        <w:keepNext/>
        <w:keepLines/>
        <w:widowControl w:val="0"/>
        <w:shd w:val="clear" w:color="auto" w:fill="auto"/>
        <w:bidi w:val="0"/>
        <w:spacing w:before="0" w:after="100" w:line="240" w:lineRule="auto"/>
        <w:ind w:left="1260" w:right="0" w:firstLine="0"/>
        <w:jc w:val="left"/>
      </w:pPr>
      <w:bookmarkStart w:id="1280" w:name="bookmark1280"/>
      <w:bookmarkStart w:id="1281" w:name="bookmark1281"/>
      <w:bookmarkStart w:id="1282" w:name="bookmark1282"/>
      <w:r>
        <w:rPr>
          <w:color w:val="000000"/>
          <w:spacing w:val="0"/>
          <w:w w:val="100"/>
          <w:position w:val="0"/>
          <w:sz w:val="24"/>
          <w:szCs w:val="24"/>
        </w:rPr>
        <w:t>设定受益计划净负债(净资产)</w:t>
      </w:r>
      <w:bookmarkEnd w:id="1280"/>
      <w:bookmarkEnd w:id="1281"/>
      <w:bookmarkEnd w:id="1282"/>
    </w:p>
    <w:p>
      <w:pPr>
        <w:pStyle w:val="Style5"/>
        <w:keepNext w:val="0"/>
        <w:keepLines w:val="0"/>
        <w:widowControl w:val="0"/>
        <w:shd w:val="clear" w:color="auto" w:fill="auto"/>
        <w:bidi w:val="0"/>
        <w:spacing w:before="0" w:after="0" w:line="274" w:lineRule="exact"/>
        <w:ind w:left="126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220" w:line="274" w:lineRule="exact"/>
        <w:ind w:left="1260" w:right="0" w:firstLine="0"/>
        <w:jc w:val="left"/>
      </w:pPr>
      <w:r>
        <w:rPr>
          <w:color w:val="000000"/>
          <w:spacing w:val="0"/>
          <w:w w:val="100"/>
          <w:position w:val="0"/>
        </w:rPr>
        <w:t xml:space="preserve">设定受益计划的内容及与之相关风险、对公司未来现金流量、时间和不确定性的影响说明: </w:t>
      </w: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220" w:line="274" w:lineRule="exact"/>
        <w:ind w:left="1260" w:right="0" w:firstLine="0"/>
        <w:jc w:val="left"/>
      </w:pPr>
      <w:r>
        <w:rPr>
          <w:color w:val="000000"/>
          <w:spacing w:val="0"/>
          <w:w w:val="100"/>
          <w:position w:val="0"/>
        </w:rPr>
        <w:t xml:space="preserve">设定受益计划重大精算假设及敏感性分析结果说明 </w:t>
      </w: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126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80" w:line="274" w:lineRule="exact"/>
        <w:ind w:left="126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100" w:line="274" w:lineRule="exact"/>
        <w:ind w:left="1260" w:right="0" w:firstLine="0"/>
        <w:jc w:val="left"/>
      </w:pPr>
      <w:bookmarkStart w:id="1283" w:name="bookmark1283"/>
      <w:r>
        <w:rPr>
          <w:b/>
          <w:bCs/>
          <w:color w:val="000000"/>
          <w:spacing w:val="0"/>
          <w:w w:val="100"/>
          <w:position w:val="0"/>
        </w:rPr>
        <w:t>5</w:t>
      </w:r>
      <w:bookmarkEnd w:id="1283"/>
      <w:r>
        <w:rPr>
          <w:b/>
          <w:bCs/>
          <w:color w:val="000000"/>
          <w:spacing w:val="0"/>
          <w:w w:val="100"/>
          <w:position w:val="0"/>
        </w:rPr>
        <w:t>0、预计负债</w:t>
      </w:r>
    </w:p>
    <w:p>
      <w:pPr>
        <w:pStyle w:val="Style21"/>
        <w:keepNext/>
        <w:keepLines/>
        <w:widowControl w:val="0"/>
        <w:shd w:val="clear" w:color="auto" w:fill="auto"/>
        <w:bidi w:val="0"/>
        <w:spacing w:before="0" w:after="0" w:line="240" w:lineRule="auto"/>
        <w:ind w:left="1260" w:right="0" w:firstLine="0"/>
        <w:jc w:val="left"/>
      </w:pPr>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284"/>
      <w:bookmarkEnd w:id="1285"/>
      <w:bookmarkEnd w:id="1286"/>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70"/>
        <w:gridCol w:w="2266"/>
        <w:gridCol w:w="2266"/>
        <w:gridCol w:w="2275"/>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left"/>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对外提供担保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1,164,979.62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21,253,583.02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待执行的亏损合同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1,164,979.62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21,253,583.02</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379" w:line="1" w:lineRule="exact"/>
      </w:pPr>
    </w:p>
    <w:p>
      <w:pPr>
        <w:pStyle w:val="Style5"/>
        <w:keepNext w:val="0"/>
        <w:keepLines w:val="0"/>
        <w:widowControl w:val="0"/>
        <w:shd w:val="clear" w:color="auto" w:fill="auto"/>
        <w:bidi w:val="0"/>
        <w:spacing w:before="0" w:after="100" w:line="240" w:lineRule="auto"/>
        <w:ind w:left="1260" w:right="0" w:firstLine="0"/>
        <w:jc w:val="left"/>
      </w:pPr>
      <w:bookmarkStart w:id="1287" w:name="bookmark1287"/>
      <w:r>
        <w:rPr>
          <w:b/>
          <w:bCs/>
          <w:color w:val="000000"/>
          <w:spacing w:val="0"/>
          <w:w w:val="100"/>
          <w:position w:val="0"/>
        </w:rPr>
        <w:t>5</w:t>
      </w:r>
      <w:bookmarkEnd w:id="1287"/>
      <w:r>
        <w:rPr>
          <w:b/>
          <w:bCs/>
          <w:color w:val="000000"/>
          <w:spacing w:val="0"/>
          <w:w w:val="100"/>
          <w:position w:val="0"/>
        </w:rPr>
        <w:t>1、递延收益</w:t>
      </w:r>
    </w:p>
    <w:p>
      <w:pPr>
        <w:pStyle w:val="Style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递延收益情况</w:t>
      </w:r>
    </w:p>
    <w:p>
      <w:pPr>
        <w:pStyle w:val="Style5"/>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0"/>
          <w:szCs w:val="20"/>
        </w:rPr>
        <w:t>J</w:t>
      </w:r>
      <w:r>
        <w:rPr>
          <w:color w:val="000000"/>
          <w:spacing w:val="0"/>
          <w:w w:val="100"/>
          <w:position w:val="0"/>
        </w:rPr>
        <w:t>适用 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36"/>
        <w:gridCol w:w="1469"/>
        <w:gridCol w:w="1483"/>
        <w:gridCol w:w="1469"/>
        <w:gridCol w:w="1512"/>
        <w:gridCol w:w="1608"/>
      </w:tblGrid>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15,601,265.70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25,048,907.77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18,656,209.42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21,993,964.05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15,601,265.70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25,048,907.77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18,656,209.42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21,993,964.05</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219" w:line="1" w:lineRule="exact"/>
      </w:pPr>
    </w:p>
    <w:p>
      <w:pPr>
        <w:pStyle w:val="Style21"/>
        <w:keepNext/>
        <w:keepLines/>
        <w:widowControl w:val="0"/>
        <w:shd w:val="clear" w:color="auto" w:fill="auto"/>
        <w:bidi w:val="0"/>
        <w:spacing w:before="0" w:after="220" w:line="317" w:lineRule="exact"/>
        <w:ind w:left="1260" w:right="0" w:firstLine="0"/>
        <w:jc w:val="left"/>
      </w:pPr>
      <w:bookmarkStart w:id="1288" w:name="bookmark1288"/>
      <w:bookmarkStart w:id="1289" w:name="bookmark1289"/>
      <w:bookmarkStart w:id="1290" w:name="bookmark1290"/>
      <w:r>
        <w:rPr>
          <w:color w:val="000000"/>
          <w:spacing w:val="0"/>
          <w:w w:val="100"/>
          <w:position w:val="0"/>
          <w:sz w:val="24"/>
          <w:szCs w:val="24"/>
        </w:rPr>
        <w:t>［注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color w:val="000000"/>
          <w:spacing w:val="0"/>
          <w:w w:val="100"/>
          <w:position w:val="0"/>
          <w:sz w:val="24"/>
          <w:szCs w:val="24"/>
        </w:rPr>
        <w:t>期初数与上年年末数</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日）差异详见本财务报表附注三（三十</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1（1） </w:t>
      </w:r>
      <w:r>
        <w:rPr>
          <w:color w:val="000000"/>
          <w:spacing w:val="0"/>
          <w:w w:val="100"/>
          <w:position w:val="0"/>
          <w:sz w:val="24"/>
          <w:szCs w:val="24"/>
        </w:rPr>
        <w:t>之说明。</w:t>
      </w:r>
      <w:bookmarkEnd w:id="1288"/>
      <w:bookmarkEnd w:id="1289"/>
      <w:bookmarkEnd w:id="1290"/>
    </w:p>
    <w:p>
      <w:pPr>
        <w:pStyle w:val="Style5"/>
        <w:keepNext w:val="0"/>
        <w:keepLines w:val="0"/>
        <w:widowControl w:val="0"/>
        <w:shd w:val="clear" w:color="auto" w:fill="auto"/>
        <w:bidi w:val="0"/>
        <w:spacing w:before="0" w:after="100" w:line="336" w:lineRule="exact"/>
        <w:ind w:left="1260" w:right="0" w:firstLine="0"/>
        <w:jc w:val="left"/>
      </w:pPr>
      <w:r>
        <w:rPr>
          <w:color w:val="000000"/>
          <w:spacing w:val="0"/>
          <w:w w:val="100"/>
          <w:position w:val="0"/>
        </w:rPr>
        <w:t xml:space="preserve">涉及政府补助的项目: </w:t>
      </w: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83"/>
        <w:gridCol w:w="1474"/>
        <w:gridCol w:w="1474"/>
        <w:gridCol w:w="446"/>
        <w:gridCol w:w="1363"/>
        <w:gridCol w:w="1474"/>
        <w:gridCol w:w="1474"/>
        <w:gridCol w:w="994"/>
      </w:tblGrid>
      <w:tr>
        <w:trPr>
          <w:trHeight w:val="3019"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本期新增补 助金额</w:t>
            </w:r>
          </w:p>
        </w:tc>
        <w:tc>
          <w:tcPr>
            <w:tcBorders>
              <w:top w:val="single" w:sz="4"/>
              <w:left w:val="single" w:sz="4"/>
              <w:bottom w:val="single" w:sz="4"/>
            </w:tcBorders>
            <w:shd w:val="clear" w:color="auto" w:fill="FFFFFF"/>
            <w:textDirection w:val="tbRlV"/>
            <w:vAlign w:val="top"/>
          </w:tcPr>
          <w:p>
            <w:pPr>
              <w:pStyle w:val="Style71"/>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本期计入营业外收入金额</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本期计入其 他收益金额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66" w:lineRule="exact"/>
              <w:ind w:left="0" w:right="0" w:firstLine="0"/>
              <w:jc w:val="center"/>
            </w:pPr>
            <w:r>
              <w:rPr>
                <w:color w:val="000000"/>
                <w:spacing w:val="0"/>
                <w:w w:val="100"/>
                <w:position w:val="0"/>
              </w:rPr>
              <w:t>与资产 相关</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与 收益相 关</w:t>
            </w:r>
          </w:p>
        </w:tc>
      </w:tr>
    </w:tbl>
    <w:p>
      <w:pPr>
        <w:spacing w:lineRule="exact" w:line="1"/>
        <w:rPr>
          <w:sz w:val="2"/>
          <w:szCs w:val="2"/>
        </w:rPr>
      </w:pPr>
      <w:r>
        <w:br w:type="page"/>
      </w:r>
    </w:p>
    <w:tbl>
      <w:tblPr>
        <w:tblOverlap w:val="never"/>
        <w:jc w:val="center"/>
        <w:tblLayout w:type="fixed"/>
      </w:tblPr>
      <w:tblGrid>
        <w:gridCol w:w="2083"/>
        <w:gridCol w:w="1474"/>
        <w:gridCol w:w="1474"/>
        <w:gridCol w:w="446"/>
        <w:gridCol w:w="1363"/>
        <w:gridCol w:w="1474"/>
        <w:gridCol w:w="1474"/>
        <w:gridCol w:w="994"/>
      </w:tblGrid>
      <w:tr>
        <w:trPr>
          <w:trHeight w:val="73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年工业互联网</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创新发展工程项目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3,530,000.00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3,530,000.00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与收益</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粮食国拨项目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2,274,402.18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2,674,807.77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982,165.35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483,500.00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3,483,544.60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与收益</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83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以案件为中心的检 察业务协同支撑技 术研究国拨经费</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907,200.00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6,166,400.00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3,942,350.00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3,131,250.00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与收益</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支持全程电子化的 电子发票及服务系 统试点示范项目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555,400.00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2,715,400.00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与收益</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基于大数据与云计 算技术的四川航信 服务云平台</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2,000,000.00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与收益</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137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7" w:lineRule="exact"/>
              <w:ind w:left="0" w:right="0" w:firstLine="0"/>
              <w:jc w:val="both"/>
            </w:pPr>
            <w:r>
              <w:rPr>
                <w:color w:val="000000"/>
                <w:spacing w:val="0"/>
                <w:w w:val="100"/>
                <w:position w:val="0"/>
              </w:rPr>
              <w:t>中国</w:t>
            </w:r>
            <w:r>
              <w:rPr>
                <w:rFonts w:ascii="Times New Roman" w:eastAsia="Times New Roman" w:hAnsi="Times New Roman" w:cs="Times New Roman"/>
                <w:color w:val="000000"/>
                <w:spacing w:val="0"/>
                <w:w w:val="100"/>
                <w:position w:val="0"/>
                <w:sz w:val="20"/>
                <w:szCs w:val="20"/>
              </w:rPr>
              <w:t>21</w:t>
            </w:r>
            <w:r>
              <w:rPr>
                <w:color w:val="000000"/>
                <w:spacing w:val="0"/>
                <w:w w:val="100"/>
                <w:position w:val="0"/>
              </w:rPr>
              <w:t>世纪议程管 理中心重点领域公 益诉讼案件动态监 督关键技术研究项 目款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4,000,000.00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4,630,000.00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6,824,650.00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1,805,350.00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与收益</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109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pPr>
            <w:r>
              <w:rPr>
                <w:color w:val="000000"/>
                <w:spacing w:val="0"/>
                <w:w w:val="100"/>
                <w:position w:val="0"/>
              </w:rPr>
              <w:t>检察业务协同信息 栅格的资源集成、服 务动态发现和数据 管理技术项目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1,702,500.00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423,315.30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1,279,184.70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与收益</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both"/>
            </w:pPr>
            <w:r>
              <w:rPr>
                <w:color w:val="000000"/>
                <w:spacing w:val="0"/>
                <w:w w:val="100"/>
                <w:position w:val="0"/>
              </w:rPr>
              <w:t>构建原型系统与开 展示范应用项目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1,380,000.00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528,419.23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851,580.77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与收益</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社区风险防范的网 格化功能拓展技术 与装备项目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1,234,400.00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392,072.31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842,327.69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与收益</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工信局政府补助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800,000.00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与收益</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科学研究与技术开 发项目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700,000.00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与收益</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重点领域案件分类 评估与趋势分析技 术研究项目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580,600.00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95,489.40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485,110.60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307" w:lineRule="exact"/>
              <w:ind w:left="0" w:right="0" w:firstLine="0"/>
              <w:jc w:val="left"/>
              <w:rPr>
                <w:sz w:val="24"/>
                <w:szCs w:val="24"/>
              </w:rPr>
            </w:pPr>
            <w:r>
              <w:rPr>
                <w:color w:val="000000"/>
                <w:spacing w:val="0"/>
                <w:w w:val="100"/>
                <w:position w:val="0"/>
                <w:sz w:val="24"/>
                <w:szCs w:val="24"/>
              </w:rPr>
              <w:t>与收益 相关</w:t>
            </w:r>
          </w:p>
        </w:tc>
      </w:tr>
      <w:tr>
        <w:trPr>
          <w:trHeight w:val="83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全程电子化的电子 发票及服务系统试 点示范项目课题</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332,500.00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332,500.00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312" w:lineRule="exact"/>
              <w:ind w:left="0" w:right="0" w:firstLine="0"/>
              <w:jc w:val="left"/>
              <w:rPr>
                <w:sz w:val="24"/>
                <w:szCs w:val="24"/>
              </w:rPr>
            </w:pPr>
            <w:r>
              <w:rPr>
                <w:color w:val="000000"/>
                <w:spacing w:val="0"/>
                <w:w w:val="100"/>
                <w:position w:val="0"/>
                <w:sz w:val="24"/>
                <w:szCs w:val="24"/>
              </w:rPr>
              <w:t>与收益 相关</w:t>
            </w:r>
          </w:p>
        </w:tc>
      </w:tr>
      <w:tr>
        <w:trPr>
          <w:trHeight w:val="62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成都高新技术企业 经贸局补助</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45,649.25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7,933.56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37,715.69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rPr>
                <w:sz w:val="24"/>
                <w:szCs w:val="24"/>
              </w:rPr>
            </w:pPr>
            <w:r>
              <w:rPr>
                <w:color w:val="000000"/>
                <w:spacing w:val="0"/>
                <w:w w:val="100"/>
                <w:position w:val="0"/>
                <w:sz w:val="24"/>
                <w:szCs w:val="24"/>
              </w:rPr>
              <w:t>与收益 相关</w:t>
            </w:r>
          </w:p>
        </w:tc>
      </w:tr>
      <w:tr>
        <w:trPr>
          <w:trHeight w:val="83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大规模用户环境下 电子凭据服务关键 技术及系统</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500,400.00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500,400.00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312" w:lineRule="exact"/>
              <w:ind w:left="0" w:right="0" w:firstLine="0"/>
              <w:jc w:val="left"/>
              <w:rPr>
                <w:sz w:val="24"/>
                <w:szCs w:val="24"/>
              </w:rPr>
            </w:pPr>
            <w:r>
              <w:rPr>
                <w:color w:val="000000"/>
                <w:spacing w:val="0"/>
                <w:w w:val="100"/>
                <w:position w:val="0"/>
                <w:sz w:val="24"/>
                <w:szCs w:val="24"/>
              </w:rPr>
              <w:t>与收益 相关</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粮情监测监管云平 台关键技术研究及 装备开发国拨经费</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1,030,000.00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1,030,000.00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312" w:lineRule="exact"/>
              <w:ind w:left="0" w:right="0" w:firstLine="0"/>
              <w:jc w:val="left"/>
              <w:rPr>
                <w:sz w:val="24"/>
                <w:szCs w:val="24"/>
              </w:rPr>
            </w:pPr>
            <w:r>
              <w:rPr>
                <w:color w:val="000000"/>
                <w:spacing w:val="0"/>
                <w:w w:val="100"/>
                <w:position w:val="0"/>
                <w:sz w:val="24"/>
                <w:szCs w:val="24"/>
              </w:rPr>
              <w:t>与收益 相关</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河南工业大学粮食 公益性行业科研专 项经费</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307" w:lineRule="exact"/>
              <w:ind w:left="0" w:right="0" w:firstLine="0"/>
              <w:jc w:val="left"/>
              <w:rPr>
                <w:sz w:val="24"/>
                <w:szCs w:val="24"/>
              </w:rPr>
            </w:pPr>
            <w:r>
              <w:rPr>
                <w:color w:val="000000"/>
                <w:spacing w:val="0"/>
                <w:w w:val="100"/>
                <w:position w:val="0"/>
                <w:sz w:val="24"/>
                <w:szCs w:val="24"/>
              </w:rPr>
              <w:t>与收益 相关</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中国航空综合技术</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与收益</w:t>
            </w:r>
          </w:p>
        </w:tc>
      </w:tr>
    </w:tbl>
    <w:p>
      <w:pPr>
        <w:spacing w:lineRule="exact" w:line="1"/>
        <w:rPr>
          <w:sz w:val="2"/>
          <w:szCs w:val="2"/>
        </w:rPr>
      </w:pPr>
      <w:r>
        <w:br w:type="page"/>
      </w:r>
    </w:p>
    <w:tbl>
      <w:tblPr>
        <w:tblOverlap w:val="never"/>
        <w:jc w:val="center"/>
        <w:tblLayout w:type="fixed"/>
      </w:tblPr>
      <w:tblGrid>
        <w:gridCol w:w="2074"/>
        <w:gridCol w:w="1483"/>
        <w:gridCol w:w="1474"/>
        <w:gridCol w:w="446"/>
        <w:gridCol w:w="1363"/>
        <w:gridCol w:w="1474"/>
        <w:gridCol w:w="1474"/>
        <w:gridCol w:w="994"/>
      </w:tblGrid>
      <w:tr>
        <w:trPr>
          <w:trHeight w:val="83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1" w:lineRule="exact"/>
              <w:ind w:left="0" w:right="0" w:firstLine="0"/>
              <w:jc w:val="both"/>
            </w:pPr>
            <w:r>
              <w:rPr>
                <w:color w:val="000000"/>
                <w:spacing w:val="0"/>
                <w:w w:val="100"/>
                <w:position w:val="0"/>
              </w:rPr>
              <w:t>研究所拨付</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rPr>
              <w:t>年 度中关村技术标准 支持资金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相关</w:t>
            </w:r>
          </w:p>
        </w:tc>
      </w:tr>
      <w:tr>
        <w:trPr>
          <w:trHeight w:val="109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0" w:lineRule="exact"/>
              <w:ind w:left="0" w:right="0" w:firstLine="0"/>
              <w:jc w:val="both"/>
            </w:pPr>
            <w:r>
              <w:rPr>
                <w:color w:val="000000"/>
                <w:spacing w:val="0"/>
                <w:w w:val="100"/>
                <w:position w:val="0"/>
              </w:rPr>
              <w:t>陕西法士特齿轮有 限责任公司拨</w:t>
            </w: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rPr>
              <w:t>年国家智能制造专 项国拨经费</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72,000.00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72,000.00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与收益</w:t>
            </w:r>
          </w:p>
          <w:p>
            <w:pPr>
              <w:pStyle w:val="Style3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相关</w:t>
            </w:r>
          </w:p>
        </w:tc>
      </w:tr>
      <w:tr>
        <w:trPr>
          <w:trHeight w:val="79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科工集团</w:t>
            </w:r>
          </w:p>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FK000A2019120093</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项目政府特贴款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21,600.00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21,600.00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与收益</w:t>
            </w:r>
          </w:p>
          <w:p>
            <w:pPr>
              <w:pStyle w:val="Style3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相关</w:t>
            </w:r>
          </w:p>
        </w:tc>
      </w:tr>
      <w:tr>
        <w:trPr>
          <w:trHeight w:val="79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科工集团</w:t>
            </w:r>
          </w:p>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TY000A2019122748</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项目政府补贴款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与收益</w:t>
            </w:r>
          </w:p>
          <w:p>
            <w:pPr>
              <w:pStyle w:val="Style3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相关</w:t>
            </w: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粮食仓储管理物联</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网云服务应用研究</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1,979.50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1,979.50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与收益</w:t>
            </w:r>
          </w:p>
          <w:p>
            <w:pPr>
              <w:pStyle w:val="Style3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相关</w:t>
            </w:r>
          </w:p>
        </w:tc>
      </w:tr>
      <w:tr>
        <w:trPr>
          <w:trHeight w:val="62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省级生产性服务业</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发展专项扶持资金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164,034.77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164,034.77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与收益</w:t>
            </w:r>
          </w:p>
          <w:p>
            <w:pPr>
              <w:pStyle w:val="Style3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相关</w:t>
            </w:r>
          </w:p>
        </w:tc>
      </w:tr>
      <w:tr>
        <w:trPr>
          <w:trHeight w:val="83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 xml:space="preserve">宁波市科技创新 </w:t>
            </w:r>
            <w:r>
              <w:rPr>
                <w:rFonts w:ascii="Times New Roman" w:eastAsia="Times New Roman" w:hAnsi="Times New Roman" w:cs="Times New Roman"/>
                <w:color w:val="000000"/>
                <w:spacing w:val="0"/>
                <w:w w:val="100"/>
                <w:position w:val="0"/>
                <w:sz w:val="20"/>
                <w:szCs w:val="20"/>
              </w:rPr>
              <w:t>2025</w:t>
            </w:r>
            <w:r>
              <w:rPr>
                <w:color w:val="000000"/>
                <w:spacing w:val="0"/>
                <w:w w:val="100"/>
                <w:position w:val="0"/>
              </w:rPr>
              <w:t>重大专项第三 批科技项目经费</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与收益</w:t>
            </w:r>
          </w:p>
          <w:p>
            <w:pPr>
              <w:pStyle w:val="Style3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相关</w:t>
            </w:r>
          </w:p>
        </w:tc>
      </w:tr>
      <w:tr>
        <w:trPr>
          <w:trHeight w:val="10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2" w:lineRule="exact"/>
              <w:ind w:left="0" w:right="0" w:firstLine="0"/>
              <w:jc w:val="both"/>
            </w:pPr>
            <w:r>
              <w:rPr>
                <w:color w:val="000000"/>
                <w:spacing w:val="0"/>
                <w:w w:val="100"/>
                <w:position w:val="0"/>
              </w:rPr>
              <w:t>支持全程电子化的 电子发票及服务系 统试点示范项目课 题</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976,100.00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190,200.00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1,166,300.00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与收益</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136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年度重点产业 创新链</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群</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面向互 联网服务的隐私保 护关键技术</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项目课 题</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与收益</w:t>
            </w:r>
          </w:p>
          <w:p>
            <w:pPr>
              <w:pStyle w:val="Style3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相关</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15,601,265.70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25,048,907.77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3,885,409.42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14,770,800.00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21,993,964.05</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60"/>
              <w:jc w:val="both"/>
            </w:pPr>
            <w:r>
              <w:rPr>
                <w:color w:val="000000"/>
                <w:spacing w:val="0"/>
                <w:w w:val="100"/>
                <w:position w:val="0"/>
              </w:rPr>
              <w:t>［注］政府补助</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动本期计入当期损</w:t>
            </w:r>
          </w:p>
        </w:tc>
        <w:tc>
          <w:tcPr>
            <w:gridSpan w:val="6"/>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员益或冲减相关成本金额情况详见本财务报表附注五（四</w:t>
            </w:r>
            <w:r>
              <w:rPr>
                <w:color w:val="000000"/>
                <w:spacing w:val="0"/>
                <w:w w:val="100"/>
                <w:position w:val="0"/>
                <w:sz w:val="20"/>
                <w:szCs w:val="20"/>
              </w:rPr>
              <w:t>）3</w:t>
            </w:r>
            <w:r>
              <w:rPr>
                <w:color w:val="000000"/>
                <w:spacing w:val="0"/>
                <w:w w:val="100"/>
                <w:position w:val="0"/>
              </w:rPr>
              <w:t>之说明</w:t>
            </w:r>
          </w:p>
        </w:tc>
      </w:tr>
    </w:tbl>
    <w:p>
      <w:pPr>
        <w:widowControl w:val="0"/>
        <w:spacing w:after="99" w:line="1" w:lineRule="exact"/>
      </w:pPr>
    </w:p>
    <w:p>
      <w:pPr>
        <w:pStyle w:val="Style5"/>
        <w:keepNext w:val="0"/>
        <w:keepLines w:val="0"/>
        <w:widowControl w:val="0"/>
        <w:shd w:val="clear" w:color="auto" w:fill="auto"/>
        <w:bidi w:val="0"/>
        <w:spacing w:before="0" w:after="100" w:line="240" w:lineRule="auto"/>
        <w:ind w:left="0" w:right="0" w:firstLine="960"/>
        <w:jc w:val="left"/>
      </w:pPr>
      <w:r>
        <w:rPr>
          <w:color w:val="000000"/>
          <w:spacing w:val="0"/>
          <w:w w:val="100"/>
          <w:position w:val="0"/>
        </w:rPr>
        <w:t>其他说明：</w:t>
      </w:r>
    </w:p>
    <w:p>
      <w:pPr>
        <w:pStyle w:val="Style5"/>
        <w:keepNext w:val="0"/>
        <w:keepLines w:val="0"/>
        <w:widowControl w:val="0"/>
        <w:shd w:val="clear" w:color="auto" w:fill="auto"/>
        <w:bidi w:val="0"/>
        <w:spacing w:before="0" w:after="400" w:line="240" w:lineRule="auto"/>
        <w:ind w:left="0" w:right="0" w:firstLine="96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tabs>
          <w:tab w:pos="1454" w:val="left"/>
        </w:tabs>
        <w:bidi w:val="0"/>
        <w:spacing w:before="0" w:after="100" w:line="240" w:lineRule="auto"/>
        <w:ind w:left="0" w:right="0" w:firstLine="960"/>
        <w:jc w:val="left"/>
      </w:pPr>
      <w:bookmarkStart w:id="1291" w:name="bookmark1291"/>
      <w:r>
        <w:rPr>
          <w:b/>
          <w:bCs/>
          <w:color w:val="000000"/>
          <w:spacing w:val="0"/>
          <w:w w:val="100"/>
          <w:position w:val="0"/>
        </w:rPr>
        <w:t>5</w:t>
      </w:r>
      <w:bookmarkEnd w:id="1291"/>
      <w:r>
        <w:rPr>
          <w:b/>
          <w:bCs/>
          <w:color w:val="000000"/>
          <w:spacing w:val="0"/>
          <w:w w:val="100"/>
          <w:position w:val="0"/>
        </w:rPr>
        <w:t>2、</w:t>
        <w:tab/>
        <w:t>其他非流动负债</w:t>
      </w:r>
    </w:p>
    <w:p>
      <w:pPr>
        <w:pStyle w:val="Style21"/>
        <w:keepNext/>
        <w:keepLines/>
        <w:widowControl w:val="0"/>
        <w:shd w:val="clear" w:color="auto" w:fill="auto"/>
        <w:bidi w:val="0"/>
        <w:spacing w:before="0" w:after="340" w:line="240" w:lineRule="auto"/>
        <w:ind w:left="0" w:right="0" w:firstLine="960"/>
        <w:jc w:val="left"/>
      </w:pPr>
      <w:bookmarkStart w:id="1292" w:name="bookmark1292"/>
      <w:bookmarkStart w:id="1293" w:name="bookmark1293"/>
      <w:bookmarkStart w:id="1294" w:name="bookmark1294"/>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292"/>
      <w:bookmarkEnd w:id="1293"/>
      <w:bookmarkEnd w:id="1294"/>
    </w:p>
    <w:p>
      <w:pPr>
        <w:pStyle w:val="Style5"/>
        <w:keepNext w:val="0"/>
        <w:keepLines w:val="0"/>
        <w:widowControl w:val="0"/>
        <w:shd w:val="clear" w:color="auto" w:fill="auto"/>
        <w:tabs>
          <w:tab w:pos="1454" w:val="left"/>
        </w:tabs>
        <w:bidi w:val="0"/>
        <w:spacing w:before="0" w:after="100" w:line="240" w:lineRule="auto"/>
        <w:ind w:left="0" w:right="0" w:firstLine="960"/>
        <w:jc w:val="left"/>
      </w:pPr>
      <w:bookmarkStart w:id="1295" w:name="bookmark1295"/>
      <w:r>
        <w:rPr>
          <w:b/>
          <w:bCs/>
          <w:color w:val="000000"/>
          <w:spacing w:val="0"/>
          <w:w w:val="100"/>
          <w:position w:val="0"/>
        </w:rPr>
        <w:t>5</w:t>
      </w:r>
      <w:bookmarkEnd w:id="1295"/>
      <w:r>
        <w:rPr>
          <w:b/>
          <w:bCs/>
          <w:color w:val="000000"/>
          <w:spacing w:val="0"/>
          <w:w w:val="100"/>
          <w:position w:val="0"/>
        </w:rPr>
        <w:t>3、</w:t>
        <w:tab/>
        <w:t>股本</w:t>
      </w:r>
    </w:p>
    <w:p>
      <w:pPr>
        <w:pStyle w:val="Style21"/>
        <w:keepNext/>
        <w:keepLines/>
        <w:widowControl w:val="0"/>
        <w:shd w:val="clear" w:color="auto" w:fill="auto"/>
        <w:bidi w:val="0"/>
        <w:spacing w:before="0" w:after="0" w:line="240" w:lineRule="auto"/>
        <w:ind w:left="0" w:right="0" w:firstLine="960"/>
        <w:jc w:val="left"/>
      </w:pPr>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296"/>
      <w:bookmarkEnd w:id="1297"/>
      <w:bookmarkEnd w:id="1298"/>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81"/>
        <w:gridCol w:w="1618"/>
        <w:gridCol w:w="701"/>
        <w:gridCol w:w="706"/>
        <w:gridCol w:w="773"/>
        <w:gridCol w:w="1387"/>
        <w:gridCol w:w="1392"/>
        <w:gridCol w:w="1627"/>
      </w:tblGrid>
      <w:tr>
        <w:trPr>
          <w:trHeight w:val="283"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830"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发行 新股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公积 金</w:t>
            </w:r>
          </w:p>
          <w:p>
            <w:pPr>
              <w:pStyle w:val="Style3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转股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1,862,521,200.00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-9,671,228.00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-9,671,228.00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1,852,849,972.00</w:t>
            </w:r>
          </w:p>
        </w:tc>
      </w:tr>
    </w:tbl>
    <w:p>
      <w:pPr>
        <w:pStyle w:val="Style28"/>
        <w:keepNext w:val="0"/>
        <w:keepLines w:val="0"/>
        <w:widowControl w:val="0"/>
        <w:shd w:val="clear" w:color="auto" w:fill="auto"/>
        <w:bidi w:val="0"/>
        <w:spacing w:before="0" w:after="0" w:line="240" w:lineRule="auto"/>
        <w:ind w:left="413"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本年因注销限售股，导致股本总数减少</w:t>
      </w:r>
      <w:r>
        <w:rPr>
          <w:rFonts w:ascii="Times New Roman" w:eastAsia="Times New Roman" w:hAnsi="Times New Roman" w:cs="Times New Roman"/>
          <w:color w:val="000000"/>
          <w:spacing w:val="0"/>
          <w:w w:val="100"/>
          <w:position w:val="0"/>
          <w:sz w:val="20"/>
          <w:szCs w:val="20"/>
        </w:rPr>
        <w:t>9,685,140</w:t>
      </w:r>
      <w:r>
        <w:rPr>
          <w:color w:val="000000"/>
          <w:spacing w:val="0"/>
          <w:w w:val="100"/>
          <w:position w:val="0"/>
        </w:rPr>
        <w:t>股。</w:t>
      </w:r>
    </w:p>
    <w:p>
      <w:pPr>
        <w:pStyle w:val="Style5"/>
        <w:keepNext w:val="0"/>
        <w:keepLines w:val="0"/>
        <w:widowControl w:val="0"/>
        <w:shd w:val="clear" w:color="auto" w:fill="auto"/>
        <w:bidi w:val="0"/>
        <w:spacing w:before="0" w:after="340" w:line="240" w:lineRule="auto"/>
        <w:ind w:left="1100" w:right="0" w:firstLine="0"/>
        <w:jc w:val="left"/>
      </w:pPr>
      <w:r>
        <w:rPr>
          <w:color w:val="000000"/>
          <w:spacing w:val="0"/>
          <w:w w:val="100"/>
          <w:position w:val="0"/>
        </w:rPr>
        <w:t>航信转债转股，导致股本总数增加</w:t>
      </w:r>
      <w:r>
        <w:rPr>
          <w:rFonts w:ascii="Times New Roman" w:eastAsia="Times New Roman" w:hAnsi="Times New Roman" w:cs="Times New Roman"/>
          <w:color w:val="000000"/>
          <w:spacing w:val="0"/>
          <w:w w:val="100"/>
          <w:position w:val="0"/>
          <w:sz w:val="20"/>
          <w:szCs w:val="20"/>
        </w:rPr>
        <w:t>13,912</w:t>
      </w:r>
      <w:r>
        <w:rPr>
          <w:color w:val="000000"/>
          <w:spacing w:val="0"/>
          <w:w w:val="100"/>
          <w:position w:val="0"/>
        </w:rPr>
        <w:t>股。</w:t>
      </w:r>
    </w:p>
    <w:p>
      <w:pPr>
        <w:pStyle w:val="Style5"/>
        <w:keepNext w:val="0"/>
        <w:keepLines w:val="0"/>
        <w:widowControl w:val="0"/>
        <w:shd w:val="clear" w:color="auto" w:fill="auto"/>
        <w:bidi w:val="0"/>
        <w:spacing w:before="0" w:after="100" w:line="240" w:lineRule="auto"/>
        <w:ind w:left="1100" w:right="0" w:firstLine="0"/>
        <w:jc w:val="left"/>
      </w:pPr>
      <w:bookmarkStart w:id="1299" w:name="bookmark1299"/>
      <w:r>
        <w:rPr>
          <w:b/>
          <w:bCs/>
          <w:color w:val="000000"/>
          <w:spacing w:val="0"/>
          <w:w w:val="100"/>
          <w:position w:val="0"/>
        </w:rPr>
        <w:t>5</w:t>
      </w:r>
      <w:bookmarkEnd w:id="1299"/>
      <w:r>
        <w:rPr>
          <w:b/>
          <w:bCs/>
          <w:color w:val="000000"/>
          <w:spacing w:val="0"/>
          <w:w w:val="100"/>
          <w:position w:val="0"/>
        </w:rPr>
        <w:t>4、其他权益工具</w:t>
      </w:r>
    </w:p>
    <w:p>
      <w:pPr>
        <w:pStyle w:val="Style5"/>
        <w:keepNext w:val="0"/>
        <w:keepLines w:val="0"/>
        <w:widowControl w:val="0"/>
        <w:shd w:val="clear" w:color="auto" w:fill="auto"/>
        <w:bidi w:val="0"/>
        <w:spacing w:before="0" w:after="100" w:line="240" w:lineRule="auto"/>
        <w:ind w:left="1100" w:right="0" w:firstLine="0"/>
        <w:jc w:val="left"/>
      </w:pPr>
      <w:r>
        <w:rPr>
          <w:b/>
          <w:bCs/>
          <w:color w:val="000000"/>
          <w:spacing w:val="0"/>
          <w:w w:val="100"/>
          <w:position w:val="0"/>
        </w:rPr>
        <w:t>(1).</w:t>
      </w:r>
      <w:r>
        <w:rPr>
          <w:b/>
          <w:bCs/>
          <w:color w:val="000000"/>
          <w:spacing w:val="0"/>
          <w:w w:val="100"/>
          <w:position w:val="0"/>
        </w:rPr>
        <w:t>期末发行在外的优先股、永续债等其他金融工具基本情况</w:t>
      </w:r>
    </w:p>
    <w:p>
      <w:pPr>
        <w:pStyle w:val="Style21"/>
        <w:keepNext/>
        <w:keepLines/>
        <w:widowControl w:val="0"/>
        <w:shd w:val="clear" w:color="auto" w:fill="auto"/>
        <w:bidi w:val="0"/>
        <w:spacing w:before="0" w:after="420" w:line="240" w:lineRule="auto"/>
        <w:ind w:left="1100" w:right="0" w:firstLine="0"/>
        <w:jc w:val="left"/>
      </w:pPr>
      <w:bookmarkStart w:id="1300" w:name="bookmark1300"/>
      <w:bookmarkStart w:id="1301" w:name="bookmark1301"/>
      <w:bookmarkStart w:id="1302" w:name="bookmark1302"/>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300"/>
      <w:bookmarkEnd w:id="1301"/>
      <w:bookmarkEnd w:id="1302"/>
    </w:p>
    <w:p>
      <w:pPr>
        <w:pStyle w:val="Style5"/>
        <w:keepNext w:val="0"/>
        <w:keepLines w:val="0"/>
        <w:widowControl w:val="0"/>
        <w:shd w:val="clear" w:color="auto" w:fill="auto"/>
        <w:bidi w:val="0"/>
        <w:spacing w:before="0" w:after="100" w:line="240" w:lineRule="auto"/>
        <w:ind w:left="1100" w:right="0" w:firstLine="0"/>
        <w:jc w:val="left"/>
      </w:pPr>
      <w:r>
        <w:rPr>
          <w:b/>
          <w:bCs/>
          <w:color w:val="000000"/>
          <w:spacing w:val="0"/>
          <w:w w:val="100"/>
          <w:position w:val="0"/>
        </w:rPr>
        <w:t>(2).</w:t>
      </w:r>
      <w:r>
        <w:rPr>
          <w:b/>
          <w:bCs/>
          <w:color w:val="000000"/>
          <w:spacing w:val="0"/>
          <w:w w:val="100"/>
          <w:position w:val="0"/>
        </w:rPr>
        <w:t>期末发行在外的优先股、永续债等金融工具变动情况表</w:t>
      </w:r>
    </w:p>
    <w:p>
      <w:pPr>
        <w:pStyle w:val="Style21"/>
        <w:keepNext/>
        <w:keepLines/>
        <w:widowControl w:val="0"/>
        <w:shd w:val="clear" w:color="auto" w:fill="auto"/>
        <w:bidi w:val="0"/>
        <w:spacing w:before="0" w:after="100" w:line="240" w:lineRule="auto"/>
        <w:ind w:left="1100" w:right="0" w:firstLine="0"/>
        <w:jc w:val="left"/>
      </w:pPr>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303"/>
      <w:bookmarkEnd w:id="1304"/>
      <w:bookmarkEnd w:id="1305"/>
    </w:p>
    <w:tbl>
      <w:tblPr>
        <w:tblOverlap w:val="never"/>
        <w:jc w:val="center"/>
        <w:tblLayout w:type="fixed"/>
      </w:tblPr>
      <w:tblGrid>
        <w:gridCol w:w="1253"/>
        <w:gridCol w:w="1440"/>
        <w:gridCol w:w="1560"/>
        <w:gridCol w:w="706"/>
        <w:gridCol w:w="816"/>
        <w:gridCol w:w="960"/>
        <w:gridCol w:w="1070"/>
        <w:gridCol w:w="1435"/>
        <w:gridCol w:w="1800"/>
      </w:tblGrid>
      <w:tr>
        <w:trPr>
          <w:trHeight w:val="355"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发行在外 的金融工 具</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航信转债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23,518,780.00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431,826,642.92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3,020.00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55,749.20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23,515,760.00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431,770,893.72</w:t>
            </w:r>
          </w:p>
        </w:tc>
      </w:tr>
      <w:tr>
        <w:trPr>
          <w:trHeight w:val="360"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23,518,780.00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431,826,642.92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3,020.00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55,749.20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23,515,760.00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431,770,893.72</w:t>
            </w:r>
          </w:p>
        </w:tc>
      </w:tr>
    </w:tbl>
    <w:p>
      <w:pPr>
        <w:widowControl w:val="0"/>
        <w:spacing w:after="219" w:line="1" w:lineRule="exact"/>
      </w:pPr>
    </w:p>
    <w:p>
      <w:pPr>
        <w:pStyle w:val="Style5"/>
        <w:keepNext w:val="0"/>
        <w:keepLines w:val="0"/>
        <w:widowControl w:val="0"/>
        <w:shd w:val="clear" w:color="auto" w:fill="auto"/>
        <w:bidi w:val="0"/>
        <w:spacing w:before="0" w:after="280" w:line="274" w:lineRule="exact"/>
        <w:ind w:left="1100" w:right="0" w:firstLine="0"/>
        <w:jc w:val="left"/>
      </w:pPr>
      <w:r>
        <w:rPr>
          <w:color w:val="000000"/>
          <w:spacing w:val="0"/>
          <w:w w:val="100"/>
          <w:position w:val="0"/>
        </w:rPr>
        <w:t xml:space="preserve">其他权益工具本期增减变动情况、变动原因说明，以及相关会计处理的依据: </w:t>
      </w: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18"/>
          <w:szCs w:val="18"/>
        </w:rPr>
        <w:t>其他说明</w:t>
      </w:r>
      <w:r>
        <w:rPr>
          <w:color w:val="000000"/>
          <w:spacing w:val="0"/>
          <w:w w:val="100"/>
          <w:position w:val="0"/>
          <w:sz w:val="20"/>
          <w:szCs w:val="20"/>
        </w:rPr>
        <w:t>：</w:t>
      </w:r>
    </w:p>
    <w:p>
      <w:pPr>
        <w:pStyle w:val="Style5"/>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 xml:space="preserve">不适用 </w:t>
      </w:r>
      <w:bookmarkStart w:id="1306" w:name="bookmark1306"/>
      <w:r>
        <w:rPr>
          <w:b/>
          <w:bCs/>
          <w:color w:val="000000"/>
          <w:spacing w:val="0"/>
          <w:w w:val="100"/>
          <w:position w:val="0"/>
        </w:rPr>
        <w:t>5</w:t>
      </w:r>
      <w:bookmarkEnd w:id="1306"/>
      <w:r>
        <w:rPr>
          <w:b/>
          <w:bCs/>
          <w:color w:val="000000"/>
          <w:spacing w:val="0"/>
          <w:w w:val="100"/>
          <w:position w:val="0"/>
        </w:rPr>
        <w:t>5、资本公积</w:t>
      </w:r>
    </w:p>
    <w:p>
      <w:pPr>
        <w:pStyle w:val="Style21"/>
        <w:keepNext/>
        <w:keepLines/>
        <w:widowControl w:val="0"/>
        <w:shd w:val="clear" w:color="auto" w:fill="auto"/>
        <w:bidi w:val="0"/>
        <w:spacing w:before="0" w:after="0" w:line="240" w:lineRule="auto"/>
        <w:ind w:left="1100" w:right="0" w:firstLine="0"/>
        <w:jc w:val="both"/>
      </w:pPr>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307"/>
      <w:bookmarkEnd w:id="1308"/>
      <w:bookmarkEnd w:id="1309"/>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14"/>
        <w:gridCol w:w="1819"/>
        <w:gridCol w:w="1858"/>
        <w:gridCol w:w="1838"/>
        <w:gridCol w:w="1848"/>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资本溢价(股本 溢价)</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274,035,648.45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232,638.00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109,814,154.65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164,454,131.80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135,332,121.80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52,569,537.76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71,500.00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187,830,159.56</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409,367,770.25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52,802,175.76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109,885,654.65</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352,284,291.36</w:t>
            </w:r>
          </w:p>
        </w:tc>
      </w:tr>
    </w:tbl>
    <w:p>
      <w:pPr>
        <w:widowControl w:val="0"/>
        <w:spacing w:after="219" w:line="1" w:lineRule="exact"/>
      </w:pPr>
    </w:p>
    <w:p>
      <w:pPr>
        <w:pStyle w:val="Style5"/>
        <w:keepNext w:val="0"/>
        <w:keepLines w:val="0"/>
        <w:widowControl w:val="0"/>
        <w:shd w:val="clear" w:color="auto" w:fill="auto"/>
        <w:bidi w:val="0"/>
        <w:spacing w:before="0" w:after="0" w:line="259" w:lineRule="exact"/>
        <w:ind w:left="1100" w:right="0" w:firstLine="0"/>
        <w:jc w:val="both"/>
      </w:pPr>
      <w:r>
        <w:rPr>
          <w:color w:val="000000"/>
          <w:spacing w:val="0"/>
          <w:w w:val="100"/>
          <w:position w:val="0"/>
        </w:rPr>
        <w:t>其他说明，包括本期增减变动情况、变动原因说明：</w:t>
      </w:r>
    </w:p>
    <w:p>
      <w:pPr>
        <w:pStyle w:val="Style5"/>
        <w:keepNext w:val="0"/>
        <w:keepLines w:val="0"/>
        <w:widowControl w:val="0"/>
        <w:shd w:val="clear" w:color="auto" w:fill="auto"/>
        <w:bidi w:val="0"/>
        <w:spacing w:before="0" w:after="0" w:line="259" w:lineRule="exact"/>
        <w:ind w:left="1520" w:right="0" w:firstLine="0"/>
        <w:jc w:val="both"/>
      </w:pPr>
      <w:r>
        <w:rPr>
          <w:color w:val="000000"/>
          <w:spacing w:val="0"/>
          <w:w w:val="100"/>
          <w:position w:val="0"/>
        </w:rPr>
        <w:t>本年因注销库存股，减少资本公积</w:t>
      </w:r>
      <w:r>
        <w:rPr>
          <w:rFonts w:ascii="Times New Roman" w:eastAsia="Times New Roman" w:hAnsi="Times New Roman" w:cs="Times New Roman"/>
          <w:color w:val="000000"/>
          <w:spacing w:val="0"/>
          <w:w w:val="100"/>
          <w:position w:val="0"/>
          <w:sz w:val="20"/>
          <w:szCs w:val="20"/>
        </w:rPr>
        <w:t>109,814,154.65</w:t>
      </w:r>
      <w:r>
        <w:rPr>
          <w:color w:val="000000"/>
          <w:spacing w:val="0"/>
          <w:w w:val="100"/>
          <w:position w:val="0"/>
        </w:rPr>
        <w:t>元。</w:t>
      </w:r>
    </w:p>
    <w:p>
      <w:pPr>
        <w:pStyle w:val="Style5"/>
        <w:keepNext w:val="0"/>
        <w:keepLines w:val="0"/>
        <w:widowControl w:val="0"/>
        <w:shd w:val="clear" w:color="auto" w:fill="auto"/>
        <w:bidi w:val="0"/>
        <w:spacing w:before="0" w:after="0" w:line="259" w:lineRule="exact"/>
        <w:ind w:left="1520" w:right="0" w:firstLine="0"/>
        <w:jc w:val="both"/>
      </w:pPr>
      <w:r>
        <w:rPr>
          <w:color w:val="000000"/>
          <w:spacing w:val="0"/>
          <w:w w:val="100"/>
          <w:position w:val="0"/>
        </w:rPr>
        <w:t>航信转债转股，增加资本公积</w:t>
      </w:r>
      <w:r>
        <w:rPr>
          <w:rFonts w:ascii="Times New Roman" w:eastAsia="Times New Roman" w:hAnsi="Times New Roman" w:cs="Times New Roman"/>
          <w:color w:val="000000"/>
          <w:spacing w:val="0"/>
          <w:w w:val="100"/>
          <w:position w:val="0"/>
          <w:sz w:val="20"/>
          <w:szCs w:val="20"/>
        </w:rPr>
        <w:t>232,638.00</w:t>
      </w:r>
      <w:r>
        <w:rPr>
          <w:color w:val="000000"/>
          <w:spacing w:val="0"/>
          <w:w w:val="100"/>
          <w:position w:val="0"/>
        </w:rPr>
        <w:t>元。</w:t>
      </w:r>
    </w:p>
    <w:p>
      <w:pPr>
        <w:pStyle w:val="Style5"/>
        <w:keepNext w:val="0"/>
        <w:keepLines w:val="0"/>
        <w:widowControl w:val="0"/>
        <w:shd w:val="clear" w:color="auto" w:fill="auto"/>
        <w:bidi w:val="0"/>
        <w:spacing w:before="0" w:after="0" w:line="259" w:lineRule="exact"/>
        <w:ind w:left="1100" w:right="0" w:firstLine="420"/>
        <w:jc w:val="both"/>
      </w:pPr>
      <w:r>
        <w:rPr>
          <w:color w:val="000000"/>
          <w:spacing w:val="0"/>
          <w:w w:val="100"/>
          <w:position w:val="0"/>
        </w:rPr>
        <w:t xml:space="preserve">因权益法核算长期股权投资大象慧云信息技术有限公司其他股东增加投资，增加资本公积 </w:t>
      </w:r>
      <w:r>
        <w:rPr>
          <w:rFonts w:ascii="Times New Roman" w:eastAsia="Times New Roman" w:hAnsi="Times New Roman" w:cs="Times New Roman"/>
          <w:color w:val="000000"/>
          <w:spacing w:val="0"/>
          <w:w w:val="100"/>
          <w:position w:val="0"/>
          <w:sz w:val="20"/>
          <w:szCs w:val="20"/>
        </w:rPr>
        <w:t xml:space="preserve">51,882,084.95 </w:t>
      </w:r>
      <w:r>
        <w:rPr>
          <w:color w:val="000000"/>
          <w:spacing w:val="0"/>
          <w:w w:val="100"/>
          <w:position w:val="0"/>
        </w:rPr>
        <w:t>元。</w:t>
      </w:r>
    </w:p>
    <w:p>
      <w:pPr>
        <w:pStyle w:val="Style5"/>
        <w:keepNext w:val="0"/>
        <w:keepLines w:val="0"/>
        <w:widowControl w:val="0"/>
        <w:shd w:val="clear" w:color="auto" w:fill="auto"/>
        <w:bidi w:val="0"/>
        <w:spacing w:before="0" w:after="0" w:line="259" w:lineRule="exact"/>
        <w:ind w:left="1100" w:right="0" w:firstLine="420"/>
        <w:jc w:val="both"/>
      </w:pPr>
      <w:r>
        <w:rPr>
          <w:color w:val="000000"/>
          <w:spacing w:val="0"/>
          <w:w w:val="100"/>
          <w:position w:val="0"/>
        </w:rPr>
        <w:t xml:space="preserve">因权益法核算长期股权投资上海爱信诺航芯电子科技有限公司其他股东增加投资，增加资本 公积 </w:t>
      </w:r>
      <w:r>
        <w:rPr>
          <w:rFonts w:ascii="Times New Roman" w:eastAsia="Times New Roman" w:hAnsi="Times New Roman" w:cs="Times New Roman"/>
          <w:color w:val="000000"/>
          <w:spacing w:val="0"/>
          <w:w w:val="100"/>
          <w:position w:val="0"/>
          <w:sz w:val="20"/>
          <w:szCs w:val="20"/>
        </w:rPr>
        <w:t xml:space="preserve">687,452.82 </w:t>
      </w:r>
      <w:r>
        <w:rPr>
          <w:color w:val="000000"/>
          <w:spacing w:val="0"/>
          <w:w w:val="100"/>
          <w:position w:val="0"/>
        </w:rPr>
        <w:t>元。</w:t>
      </w:r>
    </w:p>
    <w:p>
      <w:pPr>
        <w:pStyle w:val="Style5"/>
        <w:keepNext w:val="0"/>
        <w:keepLines w:val="0"/>
        <w:widowControl w:val="0"/>
        <w:shd w:val="clear" w:color="auto" w:fill="auto"/>
        <w:bidi w:val="0"/>
        <w:spacing w:before="0" w:after="340" w:line="259" w:lineRule="exact"/>
        <w:ind w:left="1520" w:right="0" w:firstLine="0"/>
        <w:jc w:val="both"/>
      </w:pPr>
      <w:r>
        <w:rPr>
          <w:color w:val="000000"/>
          <w:spacing w:val="0"/>
          <w:w w:val="100"/>
          <w:position w:val="0"/>
        </w:rPr>
        <w:t>注销爱瑞技术开发公司，减少因以前年度股权激励的资本公积</w:t>
      </w:r>
      <w:r>
        <w:rPr>
          <w:rFonts w:ascii="Times New Roman" w:eastAsia="Times New Roman" w:hAnsi="Times New Roman" w:cs="Times New Roman"/>
          <w:color w:val="000000"/>
          <w:spacing w:val="0"/>
          <w:w w:val="100"/>
          <w:position w:val="0"/>
          <w:sz w:val="20"/>
          <w:szCs w:val="20"/>
        </w:rPr>
        <w:t>71,500.00</w:t>
      </w:r>
      <w:r>
        <w:rPr>
          <w:color w:val="000000"/>
          <w:spacing w:val="0"/>
          <w:w w:val="100"/>
          <w:position w:val="0"/>
        </w:rPr>
        <w:t>元。</w:t>
      </w:r>
    </w:p>
    <w:p>
      <w:pPr>
        <w:pStyle w:val="Style5"/>
        <w:keepNext w:val="0"/>
        <w:keepLines w:val="0"/>
        <w:widowControl w:val="0"/>
        <w:shd w:val="clear" w:color="auto" w:fill="auto"/>
        <w:bidi w:val="0"/>
        <w:spacing w:before="0" w:after="100" w:line="240" w:lineRule="auto"/>
        <w:ind w:left="1100" w:right="0" w:firstLine="0"/>
        <w:jc w:val="both"/>
      </w:pPr>
      <w:bookmarkStart w:id="1310" w:name="bookmark1310"/>
      <w:r>
        <w:rPr>
          <w:b/>
          <w:bCs/>
          <w:color w:val="000000"/>
          <w:spacing w:val="0"/>
          <w:w w:val="100"/>
          <w:position w:val="0"/>
        </w:rPr>
        <w:t>5</w:t>
      </w:r>
      <w:bookmarkEnd w:id="1310"/>
      <w:r>
        <w:rPr>
          <w:b/>
          <w:bCs/>
          <w:color w:val="000000"/>
          <w:spacing w:val="0"/>
          <w:w w:val="100"/>
          <w:position w:val="0"/>
        </w:rPr>
        <w:t>6、库存股</w:t>
      </w:r>
    </w:p>
    <w:p>
      <w:pPr>
        <w:pStyle w:val="Style21"/>
        <w:keepNext/>
        <w:keepLines/>
        <w:widowControl w:val="0"/>
        <w:shd w:val="clear" w:color="auto" w:fill="auto"/>
        <w:bidi w:val="0"/>
        <w:spacing w:before="0" w:after="0" w:line="240" w:lineRule="auto"/>
        <w:ind w:left="1160" w:right="0" w:firstLine="0"/>
        <w:jc w:val="left"/>
      </w:pPr>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311"/>
      <w:bookmarkEnd w:id="1312"/>
      <w:bookmarkEnd w:id="1313"/>
    </w:p>
    <w:p>
      <w:pPr>
        <w:pStyle w:val="Style28"/>
        <w:keepNext w:val="0"/>
        <w:keepLines w:val="0"/>
        <w:widowControl w:val="0"/>
        <w:shd w:val="clear" w:color="auto" w:fill="auto"/>
        <w:bidi w:val="0"/>
        <w:spacing w:before="0" w:after="0" w:line="240" w:lineRule="auto"/>
        <w:ind w:left="6840" w:right="0" w:firstLine="0"/>
        <w:jc w:val="left"/>
      </w:pPr>
      <w:r>
        <w:rPr>
          <w:color w:val="000000"/>
          <w:spacing w:val="0"/>
          <w:w w:val="100"/>
          <w:position w:val="0"/>
        </w:rPr>
        <w:t>单位：元币种：人民币</w:t>
      </w:r>
    </w:p>
    <w:tbl>
      <w:tblPr>
        <w:tblOverlap w:val="never"/>
        <w:jc w:val="center"/>
        <w:tblLayout w:type="fixed"/>
      </w:tblPr>
      <w:tblGrid>
        <w:gridCol w:w="1718"/>
        <w:gridCol w:w="1810"/>
        <w:gridCol w:w="1834"/>
        <w:gridCol w:w="1853"/>
        <w:gridCol w:w="1862"/>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限制性股票激励</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126,917,616.80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126,917,616.80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126,917,616.80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126,917,616.80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5"/>
        <w:keepNext w:val="0"/>
        <w:keepLines w:val="0"/>
        <w:widowControl w:val="0"/>
        <w:shd w:val="clear" w:color="auto" w:fill="auto"/>
        <w:bidi w:val="0"/>
        <w:spacing w:before="0" w:after="120" w:line="240" w:lineRule="auto"/>
        <w:ind w:left="0" w:right="0" w:firstLine="840"/>
        <w:jc w:val="left"/>
      </w:pPr>
      <w:bookmarkStart w:id="1314" w:name="bookmark1314"/>
      <w:r>
        <w:rPr>
          <w:b/>
          <w:bCs/>
          <w:color w:val="000000"/>
          <w:spacing w:val="0"/>
          <w:w w:val="100"/>
          <w:position w:val="0"/>
        </w:rPr>
        <w:t>5</w:t>
      </w:r>
      <w:bookmarkEnd w:id="1314"/>
      <w:r>
        <w:rPr>
          <w:b/>
          <w:bCs/>
          <w:color w:val="000000"/>
          <w:spacing w:val="0"/>
          <w:w w:val="100"/>
          <w:position w:val="0"/>
        </w:rPr>
        <w:t>7、其他综合收益</w:t>
      </w:r>
    </w:p>
    <w:p>
      <w:pPr>
        <w:pStyle w:val="Style21"/>
        <w:keepNext/>
        <w:keepLines/>
        <w:widowControl w:val="0"/>
        <w:shd w:val="clear" w:color="auto" w:fill="auto"/>
        <w:bidi w:val="0"/>
        <w:spacing w:before="0" w:after="0" w:line="240" w:lineRule="auto"/>
        <w:ind w:left="0" w:right="0" w:firstLine="840"/>
        <w:jc w:val="left"/>
      </w:pPr>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315"/>
      <w:bookmarkEnd w:id="1316"/>
      <w:bookmarkEnd w:id="1317"/>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87"/>
        <w:gridCol w:w="1526"/>
        <w:gridCol w:w="1387"/>
        <w:gridCol w:w="1330"/>
        <w:gridCol w:w="634"/>
        <w:gridCol w:w="1224"/>
        <w:gridCol w:w="1498"/>
        <w:gridCol w:w="427"/>
        <w:gridCol w:w="1536"/>
      </w:tblGrid>
      <w:tr>
        <w:trPr>
          <w:trHeight w:val="283"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期初 余额</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M</w:t>
            </w:r>
            <w:r>
              <w:rPr>
                <w:color w:val="000000"/>
                <w:spacing w:val="0"/>
                <w:w w:val="100"/>
                <w:position w:val="0"/>
              </w:rPr>
              <w:t>期发生</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期末 余额</w:t>
            </w:r>
          </w:p>
        </w:tc>
      </w:tr>
      <w:tr>
        <w:trPr>
          <w:trHeight w:val="273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本期所得税 前发生额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减：前期计 入其他综合 收益当期转 入损益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pPr>
            <w:r>
              <w:rPr>
                <w:color w:val="000000"/>
                <w:spacing w:val="0"/>
                <w:w w:val="100"/>
                <w:position w:val="0"/>
              </w:rPr>
              <w:t>减： 前期 计入 其他 综合 收益 当期 转入 留存 收益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税后归属于母 公司</w:t>
            </w:r>
          </w:p>
        </w:tc>
        <w:tc>
          <w:tcPr>
            <w:tcBorders>
              <w:top w:val="single" w:sz="4"/>
              <w:left w:val="single" w:sz="4"/>
            </w:tcBorders>
            <w:shd w:val="clear" w:color="auto" w:fill="FFFFFF"/>
            <w:textDirection w:val="tbRlV"/>
            <w:vAlign w:val="top"/>
          </w:tcPr>
          <w:p>
            <w:pPr>
              <w:pStyle w:val="Style7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税后归属于少数股东</w:t>
            </w:r>
          </w:p>
        </w:tc>
        <w:tc>
          <w:tcPr>
            <w:vMerge/>
            <w:tcBorders>
              <w:left w:val="single" w:sz="4"/>
              <w:right w:val="single" w:sz="4"/>
            </w:tcBorders>
            <w:shd w:val="clear" w:color="auto" w:fill="FFFFFF"/>
            <w:vAlign w:val="center"/>
          </w:tcPr>
          <w:p>
            <w:pPr/>
          </w:p>
        </w:tc>
      </w:tr>
      <w:tr>
        <w:trPr>
          <w:trHeight w:val="109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一、不能重分 类进损益的 其他综合收</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126,042,451.97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-2,042,893.67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-266,464.39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-1,776,429.28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124,266,022.69</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其中：重新计 量设定受益 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权益法下不 能转损益的 其他综合收</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其他权益 工具投资公 允价值变动</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126,042,451.97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-2,042,893.67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-266,464.39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-1,776,429.28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124,266,022.69</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320"/>
              <w:jc w:val="both"/>
            </w:pPr>
            <w:r>
              <w:rPr>
                <w:color w:val="000000"/>
                <w:spacing w:val="0"/>
                <w:w w:val="100"/>
                <w:position w:val="0"/>
              </w:rPr>
              <w:t>企业自身 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二、将重分类 进损益的其 他综合收益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5,605,054.31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-6,939,397.53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3,788,120.72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-10,727,518.25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-5,122,463.94</w:t>
            </w:r>
          </w:p>
        </w:tc>
      </w:tr>
      <w:tr>
        <w:trPr>
          <w:trHeight w:val="10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5" w:lineRule="exact"/>
              <w:ind w:left="0" w:right="0" w:firstLine="0"/>
              <w:jc w:val="both"/>
            </w:pPr>
            <w:r>
              <w:rPr>
                <w:color w:val="000000"/>
                <w:spacing w:val="0"/>
                <w:w w:val="100"/>
                <w:position w:val="0"/>
              </w:rPr>
              <w:t>其中：权益法 下可转损益 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其他债权 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0" w:lineRule="exact"/>
              <w:ind w:left="0" w:right="0" w:firstLine="320"/>
              <w:jc w:val="both"/>
            </w:pPr>
            <w:r>
              <w:rPr>
                <w:color w:val="000000"/>
                <w:spacing w:val="0"/>
                <w:w w:val="100"/>
                <w:position w:val="0"/>
              </w:rPr>
              <w:t>金融资产 重分类计入 其他综合收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其他债权 投资信用减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87"/>
        <w:gridCol w:w="1526"/>
        <w:gridCol w:w="1387"/>
        <w:gridCol w:w="1320"/>
        <w:gridCol w:w="638"/>
        <w:gridCol w:w="1229"/>
        <w:gridCol w:w="1498"/>
        <w:gridCol w:w="427"/>
        <w:gridCol w:w="1536"/>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现金流量套 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59" w:lineRule="exact"/>
              <w:ind w:left="0" w:right="0" w:firstLine="0"/>
              <w:jc w:val="left"/>
            </w:pPr>
            <w:r>
              <w:rPr>
                <w:color w:val="000000"/>
                <w:spacing w:val="0"/>
                <w:w w:val="100"/>
                <w:position w:val="0"/>
              </w:rPr>
              <w:t>外币财务报 表折算差额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5,605,054.31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-6,939,397.53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3,788,120.72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-10,727,518.25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-5,122,463.94</w:t>
            </w:r>
          </w:p>
        </w:tc>
      </w:tr>
      <w:tr>
        <w:trPr>
          <w:trHeight w:val="56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其他综合收 益合计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131,647,506.28</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-8,982,291.20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3,788,120.72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-266,464.39</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-12,503,947.53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119,143,558.75</w:t>
            </w:r>
          </w:p>
        </w:tc>
      </w:tr>
    </w:tbl>
    <w:p>
      <w:pPr>
        <w:widowControl w:val="0"/>
        <w:spacing w:after="319" w:line="1" w:lineRule="exact"/>
      </w:pPr>
    </w:p>
    <w:p>
      <w:pPr>
        <w:pStyle w:val="Style5"/>
        <w:keepNext w:val="0"/>
        <w:keepLines w:val="0"/>
        <w:widowControl w:val="0"/>
        <w:shd w:val="clear" w:color="auto" w:fill="auto"/>
        <w:bidi w:val="0"/>
        <w:spacing w:before="0" w:after="120" w:line="240" w:lineRule="auto"/>
        <w:ind w:left="0" w:right="0" w:firstLine="820"/>
        <w:jc w:val="left"/>
      </w:pPr>
      <w:bookmarkStart w:id="1318" w:name="bookmark1318"/>
      <w:r>
        <w:rPr>
          <w:b/>
          <w:bCs/>
          <w:color w:val="000000"/>
          <w:spacing w:val="0"/>
          <w:w w:val="100"/>
          <w:position w:val="0"/>
        </w:rPr>
        <w:t>5</w:t>
      </w:r>
      <w:bookmarkEnd w:id="1318"/>
      <w:r>
        <w:rPr>
          <w:b/>
          <w:bCs/>
          <w:color w:val="000000"/>
          <w:spacing w:val="0"/>
          <w:w w:val="100"/>
          <w:position w:val="0"/>
        </w:rPr>
        <w:t>8、专项储备</w:t>
      </w:r>
    </w:p>
    <w:p>
      <w:pPr>
        <w:pStyle w:val="Style21"/>
        <w:keepNext/>
        <w:keepLines/>
        <w:widowControl w:val="0"/>
        <w:shd w:val="clear" w:color="auto" w:fill="auto"/>
        <w:bidi w:val="0"/>
        <w:spacing w:before="0" w:after="320" w:line="240" w:lineRule="auto"/>
        <w:ind w:left="0" w:right="0" w:firstLine="820"/>
        <w:jc w:val="left"/>
      </w:pPr>
      <w:bookmarkStart w:id="1319" w:name="bookmark1319"/>
      <w:bookmarkStart w:id="1320" w:name="bookmark1320"/>
      <w:bookmarkStart w:id="1321" w:name="bookmark1321"/>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319"/>
      <w:bookmarkEnd w:id="1320"/>
      <w:bookmarkEnd w:id="1321"/>
    </w:p>
    <w:p>
      <w:pPr>
        <w:pStyle w:val="Style5"/>
        <w:keepNext w:val="0"/>
        <w:keepLines w:val="0"/>
        <w:widowControl w:val="0"/>
        <w:shd w:val="clear" w:color="auto" w:fill="auto"/>
        <w:bidi w:val="0"/>
        <w:spacing w:before="0" w:after="120" w:line="240" w:lineRule="auto"/>
        <w:ind w:left="0" w:right="0" w:firstLine="820"/>
        <w:jc w:val="left"/>
      </w:pPr>
      <w:bookmarkStart w:id="1322" w:name="bookmark1322"/>
      <w:r>
        <w:rPr>
          <w:b/>
          <w:bCs/>
          <w:color w:val="000000"/>
          <w:spacing w:val="0"/>
          <w:w w:val="100"/>
          <w:position w:val="0"/>
        </w:rPr>
        <w:t>5</w:t>
      </w:r>
      <w:bookmarkEnd w:id="1322"/>
      <w:r>
        <w:rPr>
          <w:b/>
          <w:bCs/>
          <w:color w:val="000000"/>
          <w:spacing w:val="0"/>
          <w:w w:val="100"/>
          <w:position w:val="0"/>
        </w:rPr>
        <w:t>9、盈余公积</w:t>
      </w:r>
    </w:p>
    <w:p>
      <w:pPr>
        <w:pStyle w:val="Style21"/>
        <w:keepNext/>
        <w:keepLines/>
        <w:widowControl w:val="0"/>
        <w:shd w:val="clear" w:color="auto" w:fill="auto"/>
        <w:bidi w:val="0"/>
        <w:spacing w:before="0" w:after="0" w:line="240" w:lineRule="auto"/>
        <w:ind w:left="0" w:right="0" w:firstLine="820"/>
        <w:jc w:val="left"/>
      </w:pPr>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323"/>
      <w:bookmarkEnd w:id="1324"/>
      <w:bookmarkEnd w:id="1325"/>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80"/>
        <w:gridCol w:w="1795"/>
        <w:gridCol w:w="1805"/>
        <w:gridCol w:w="1814"/>
        <w:gridCol w:w="1814"/>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974,704,528.27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974,704,528.27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974,704,528.27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974,704,528.27</w:t>
            </w:r>
          </w:p>
        </w:tc>
      </w:tr>
    </w:tbl>
    <w:p>
      <w:pPr>
        <w:widowControl w:val="0"/>
        <w:spacing w:after="259" w:line="1" w:lineRule="exact"/>
      </w:pPr>
    </w:p>
    <w:p>
      <w:pPr>
        <w:pStyle w:val="Style5"/>
        <w:keepNext w:val="0"/>
        <w:keepLines w:val="0"/>
        <w:widowControl w:val="0"/>
        <w:shd w:val="clear" w:color="auto" w:fill="auto"/>
        <w:bidi w:val="0"/>
        <w:spacing w:before="0" w:after="120" w:line="269" w:lineRule="exact"/>
        <w:ind w:left="0" w:right="0" w:firstLine="820"/>
        <w:jc w:val="left"/>
      </w:pPr>
      <w:bookmarkStart w:id="1326" w:name="bookmark1326"/>
      <w:r>
        <w:rPr>
          <w:b/>
          <w:bCs/>
          <w:color w:val="000000"/>
          <w:spacing w:val="0"/>
          <w:w w:val="100"/>
          <w:position w:val="0"/>
        </w:rPr>
        <w:t>6</w:t>
      </w:r>
      <w:bookmarkEnd w:id="1326"/>
      <w:r>
        <w:rPr>
          <w:b/>
          <w:bCs/>
          <w:color w:val="000000"/>
          <w:spacing w:val="0"/>
          <w:w w:val="100"/>
          <w:position w:val="0"/>
        </w:rPr>
        <w:t>0、未分配利润</w:t>
      </w:r>
    </w:p>
    <w:p>
      <w:pPr>
        <w:pStyle w:val="Style28"/>
        <w:keepNext w:val="0"/>
        <w:keepLines w:val="0"/>
        <w:widowControl w:val="0"/>
        <w:shd w:val="clear" w:color="auto" w:fill="auto"/>
        <w:bidi w:val="0"/>
        <w:spacing w:before="0" w:after="0" w:line="269" w:lineRule="exact"/>
        <w:ind w:left="0" w:right="0" w:firstLine="0"/>
        <w:jc w:val="right"/>
      </w:pP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 xml:space="preserve">适用口不适用 </w:t>
      </w:r>
      <w:r>
        <w:rPr>
          <w:color w:val="000000"/>
          <w:spacing w:val="0"/>
          <w:w w:val="100"/>
          <w:position w:val="0"/>
        </w:rPr>
        <w:t>单位：元币种：人民币</w:t>
      </w:r>
    </w:p>
    <w:tbl>
      <w:tblPr>
        <w:tblOverlap w:val="never"/>
        <w:jc w:val="center"/>
        <w:tblLayout w:type="fixed"/>
      </w:tblPr>
      <w:tblGrid>
        <w:gridCol w:w="3499"/>
        <w:gridCol w:w="2827"/>
        <w:gridCol w:w="2750"/>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8,245,633,125.59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7,640,141,665.96</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调整期初未分配利润合计数（调增 </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，调减一）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740,222.91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-2,212,742.37</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8,246,373,348.50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7,637,928,923.59</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加:本期归属于母公司所有者的净利 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1,033,631,978.91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1,427,951,020.07</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426,513,671.81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819,506,595.16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8,853,491,655.60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8,246,373,348.50</w:t>
            </w:r>
          </w:p>
        </w:tc>
      </w:tr>
    </w:tbl>
    <w:p>
      <w:pPr>
        <w:widowControl w:val="0"/>
        <w:spacing w:after="319" w:line="1" w:lineRule="exact"/>
      </w:pPr>
    </w:p>
    <w:p>
      <w:pPr>
        <w:pStyle w:val="Style5"/>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调整期初未分配利润明细：</w:t>
      </w:r>
    </w:p>
    <w:p>
      <w:pPr>
        <w:pStyle w:val="Style5"/>
        <w:keepNext w:val="0"/>
        <w:keepLines w:val="0"/>
        <w:widowControl w:val="0"/>
        <w:shd w:val="clear" w:color="auto" w:fill="auto"/>
        <w:bidi w:val="0"/>
        <w:spacing w:before="0" w:after="0" w:line="240" w:lineRule="auto"/>
        <w:ind w:left="0" w:right="0" w:firstLine="820"/>
        <w:jc w:val="left"/>
      </w:pPr>
      <w:bookmarkStart w:id="1327" w:name="bookmark1327"/>
      <w:r>
        <w:rPr>
          <w:rFonts w:ascii="Times New Roman" w:eastAsia="Times New Roman" w:hAnsi="Times New Roman" w:cs="Times New Roman"/>
          <w:color w:val="000000"/>
          <w:spacing w:val="0"/>
          <w:w w:val="100"/>
          <w:position w:val="0"/>
          <w:sz w:val="20"/>
          <w:szCs w:val="20"/>
        </w:rPr>
        <w:t>1</w:t>
      </w:r>
      <w:bookmarkEnd w:id="1327"/>
      <w:r>
        <w:rPr>
          <w:color w:val="000000"/>
          <w:spacing w:val="0"/>
          <w:w w:val="100"/>
          <w:position w:val="0"/>
        </w:rPr>
        <w:t>、 由于《企业会计准则》及其相关新规定进行追溯调整，影响期初未分配利润</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元。</w:t>
      </w:r>
    </w:p>
    <w:p>
      <w:pPr>
        <w:pStyle w:val="Style5"/>
        <w:keepNext w:val="0"/>
        <w:keepLines w:val="0"/>
        <w:widowControl w:val="0"/>
        <w:shd w:val="clear" w:color="auto" w:fill="auto"/>
        <w:tabs>
          <w:tab w:pos="1198" w:val="left"/>
        </w:tabs>
        <w:bidi w:val="0"/>
        <w:spacing w:before="0" w:after="0" w:line="240" w:lineRule="auto"/>
        <w:ind w:left="0" w:right="0" w:firstLine="820"/>
        <w:jc w:val="left"/>
      </w:pPr>
      <w:bookmarkStart w:id="1328" w:name="bookmark1328"/>
      <w:r>
        <w:rPr>
          <w:rFonts w:ascii="Times New Roman" w:eastAsia="Times New Roman" w:hAnsi="Times New Roman" w:cs="Times New Roman"/>
          <w:color w:val="000000"/>
          <w:spacing w:val="0"/>
          <w:w w:val="100"/>
          <w:position w:val="0"/>
          <w:sz w:val="20"/>
          <w:szCs w:val="20"/>
        </w:rPr>
        <w:t>2</w:t>
      </w:r>
      <w:bookmarkEnd w:id="1328"/>
      <w:r>
        <w:rPr>
          <w:color w:val="000000"/>
          <w:spacing w:val="0"/>
          <w:w w:val="100"/>
          <w:position w:val="0"/>
        </w:rPr>
        <w:t>、</w:t>
        <w:tab/>
        <w:t>由于会计政策变更，影响期初未分配利润</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元。</w:t>
      </w:r>
    </w:p>
    <w:p>
      <w:pPr>
        <w:pStyle w:val="Style5"/>
        <w:keepNext w:val="0"/>
        <w:keepLines w:val="0"/>
        <w:widowControl w:val="0"/>
        <w:shd w:val="clear" w:color="auto" w:fill="auto"/>
        <w:tabs>
          <w:tab w:pos="1198" w:val="left"/>
        </w:tabs>
        <w:bidi w:val="0"/>
        <w:spacing w:before="0" w:after="0" w:line="240" w:lineRule="auto"/>
        <w:ind w:left="0" w:right="0" w:firstLine="820"/>
        <w:jc w:val="left"/>
      </w:pPr>
      <w:bookmarkStart w:id="1329" w:name="bookmark1329"/>
      <w:r>
        <w:rPr>
          <w:rFonts w:ascii="Times New Roman" w:eastAsia="Times New Roman" w:hAnsi="Times New Roman" w:cs="Times New Roman"/>
          <w:color w:val="000000"/>
          <w:spacing w:val="0"/>
          <w:w w:val="100"/>
          <w:position w:val="0"/>
          <w:sz w:val="20"/>
          <w:szCs w:val="20"/>
        </w:rPr>
        <w:t>3</w:t>
      </w:r>
      <w:bookmarkEnd w:id="1329"/>
      <w:r>
        <w:rPr>
          <w:color w:val="000000"/>
          <w:spacing w:val="0"/>
          <w:w w:val="100"/>
          <w:position w:val="0"/>
        </w:rPr>
        <w:t>、</w:t>
        <w:tab/>
        <w:t>由于重大会计差错更正，影响期初未分配利润</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元。</w:t>
      </w:r>
    </w:p>
    <w:p>
      <w:pPr>
        <w:pStyle w:val="Style5"/>
        <w:keepNext w:val="0"/>
        <w:keepLines w:val="0"/>
        <w:widowControl w:val="0"/>
        <w:shd w:val="clear" w:color="auto" w:fill="auto"/>
        <w:tabs>
          <w:tab w:pos="1198" w:val="left"/>
        </w:tabs>
        <w:bidi w:val="0"/>
        <w:spacing w:before="0" w:after="0" w:line="240" w:lineRule="auto"/>
        <w:ind w:left="0" w:right="0" w:firstLine="820"/>
        <w:jc w:val="left"/>
      </w:pPr>
      <w:bookmarkStart w:id="1330" w:name="bookmark1330"/>
      <w:r>
        <w:rPr>
          <w:rFonts w:ascii="Times New Roman" w:eastAsia="Times New Roman" w:hAnsi="Times New Roman" w:cs="Times New Roman"/>
          <w:color w:val="000000"/>
          <w:spacing w:val="0"/>
          <w:w w:val="100"/>
          <w:position w:val="0"/>
          <w:sz w:val="20"/>
          <w:szCs w:val="20"/>
        </w:rPr>
        <w:t>4</w:t>
      </w:r>
      <w:bookmarkEnd w:id="1330"/>
      <w:r>
        <w:rPr>
          <w:color w:val="000000"/>
          <w:spacing w:val="0"/>
          <w:w w:val="100"/>
          <w:position w:val="0"/>
        </w:rPr>
        <w:t>、</w:t>
        <w:tab/>
        <w:t>由于同一控制导致的合并范围变更，影响期初未分配利润</w:t>
      </w:r>
      <w:r>
        <w:rPr>
          <w:rFonts w:ascii="Times New Roman" w:eastAsia="Times New Roman" w:hAnsi="Times New Roman" w:cs="Times New Roman"/>
          <w:color w:val="000000"/>
          <w:spacing w:val="0"/>
          <w:w w:val="100"/>
          <w:position w:val="0"/>
          <w:sz w:val="20"/>
          <w:szCs w:val="20"/>
        </w:rPr>
        <w:t>740,222.91</w:t>
      </w:r>
      <w:r>
        <w:rPr>
          <w:color w:val="000000"/>
          <w:spacing w:val="0"/>
          <w:w w:val="100"/>
          <w:position w:val="0"/>
        </w:rPr>
        <w:t>元。</w:t>
      </w:r>
    </w:p>
    <w:p>
      <w:pPr>
        <w:pStyle w:val="Style5"/>
        <w:keepNext w:val="0"/>
        <w:keepLines w:val="0"/>
        <w:widowControl w:val="0"/>
        <w:shd w:val="clear" w:color="auto" w:fill="auto"/>
        <w:tabs>
          <w:tab w:pos="1198" w:val="left"/>
        </w:tabs>
        <w:bidi w:val="0"/>
        <w:spacing w:before="0" w:after="120" w:line="240" w:lineRule="auto"/>
        <w:ind w:left="0" w:right="0" w:firstLine="820"/>
        <w:jc w:val="left"/>
      </w:pPr>
      <w:bookmarkStart w:id="1331" w:name="bookmark1331"/>
      <w:r>
        <w:rPr>
          <w:rFonts w:ascii="Times New Roman" w:eastAsia="Times New Roman" w:hAnsi="Times New Roman" w:cs="Times New Roman"/>
          <w:color w:val="000000"/>
          <w:spacing w:val="0"/>
          <w:w w:val="100"/>
          <w:position w:val="0"/>
          <w:sz w:val="20"/>
          <w:szCs w:val="20"/>
        </w:rPr>
        <w:t>5</w:t>
      </w:r>
      <w:bookmarkEnd w:id="1331"/>
      <w:r>
        <w:rPr>
          <w:color w:val="000000"/>
          <w:spacing w:val="0"/>
          <w:w w:val="100"/>
          <w:position w:val="0"/>
        </w:rPr>
        <w:t>、</w:t>
        <w:tab/>
        <w:t>其他调整合计影响期初未分配利润</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元。</w:t>
      </w:r>
      <w:r>
        <w:br w:type="page"/>
      </w:r>
    </w:p>
    <w:p>
      <w:pPr>
        <w:pStyle w:val="Style5"/>
        <w:keepNext w:val="0"/>
        <w:keepLines w:val="0"/>
        <w:widowControl w:val="0"/>
        <w:shd w:val="clear" w:color="auto" w:fill="auto"/>
        <w:bidi w:val="0"/>
        <w:spacing w:before="0" w:after="120" w:line="240" w:lineRule="auto"/>
        <w:ind w:left="0" w:right="0" w:firstLine="840"/>
        <w:jc w:val="left"/>
      </w:pPr>
      <w:bookmarkStart w:id="1332" w:name="bookmark1332"/>
      <w:r>
        <w:rPr>
          <w:b/>
          <w:bCs/>
          <w:color w:val="000000"/>
          <w:spacing w:val="0"/>
          <w:w w:val="100"/>
          <w:position w:val="0"/>
        </w:rPr>
        <w:t>6</w:t>
      </w:r>
      <w:bookmarkEnd w:id="1332"/>
      <w:r>
        <w:rPr>
          <w:b/>
          <w:bCs/>
          <w:color w:val="000000"/>
          <w:spacing w:val="0"/>
          <w:w w:val="100"/>
          <w:position w:val="0"/>
        </w:rPr>
        <w:t>1、营业收入和营业成本</w:t>
      </w:r>
    </w:p>
    <w:p>
      <w:pPr>
        <w:pStyle w:val="Style5"/>
        <w:keepNext w:val="0"/>
        <w:keepLines w:val="0"/>
        <w:widowControl w:val="0"/>
        <w:shd w:val="clear" w:color="auto" w:fill="auto"/>
        <w:bidi w:val="0"/>
        <w:spacing w:before="0" w:after="120" w:line="240" w:lineRule="auto"/>
        <w:ind w:left="0" w:right="0" w:firstLine="840"/>
        <w:jc w:val="left"/>
      </w:pPr>
      <w:r>
        <w:rPr>
          <w:b/>
          <w:bCs/>
          <w:color w:val="000000"/>
          <w:spacing w:val="0"/>
          <w:w w:val="100"/>
          <w:position w:val="0"/>
        </w:rPr>
        <w:t>(1).</w:t>
      </w:r>
      <w:r>
        <w:rPr>
          <w:b/>
          <w:bCs/>
          <w:color w:val="000000"/>
          <w:spacing w:val="0"/>
          <w:w w:val="100"/>
          <w:position w:val="0"/>
        </w:rPr>
        <w:t>营业收入和营业成本情况</w:t>
      </w:r>
    </w:p>
    <w:p>
      <w:pPr>
        <w:pStyle w:val="Style21"/>
        <w:keepNext/>
        <w:keepLines/>
        <w:widowControl w:val="0"/>
        <w:shd w:val="clear" w:color="auto" w:fill="auto"/>
        <w:bidi w:val="0"/>
        <w:spacing w:before="0" w:after="0" w:line="240" w:lineRule="auto"/>
        <w:ind w:left="0" w:right="0" w:firstLine="840"/>
        <w:jc w:val="left"/>
      </w:pPr>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333"/>
      <w:bookmarkEnd w:id="1334"/>
      <w:bookmarkEnd w:id="1335"/>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40"/>
        <w:gridCol w:w="1862"/>
        <w:gridCol w:w="1877"/>
        <w:gridCol w:w="1877"/>
        <w:gridCol w:w="1886"/>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21,780,271,792.85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16,491,591,084.48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33,937,393,109.13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28,552,973,428.64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32,420,572.01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21,343,638.23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41,740,683.76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28,236,765.01</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21,812,692,364.86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16,512,934,722.71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33,979,133,792.89</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28,581,210,193.65</w:t>
            </w:r>
          </w:p>
        </w:tc>
      </w:tr>
    </w:tbl>
    <w:p>
      <w:pPr>
        <w:widowControl w:val="0"/>
        <w:spacing w:after="519" w:line="1" w:lineRule="exact"/>
      </w:pPr>
    </w:p>
    <w:p>
      <w:pPr>
        <w:pStyle w:val="Style5"/>
        <w:keepNext w:val="0"/>
        <w:keepLines w:val="0"/>
        <w:widowControl w:val="0"/>
        <w:numPr>
          <w:ilvl w:val="0"/>
          <w:numId w:val="173"/>
        </w:numPr>
        <w:shd w:val="clear" w:color="auto" w:fill="auto"/>
        <w:tabs>
          <w:tab w:pos="1270" w:val="left"/>
        </w:tabs>
        <w:bidi w:val="0"/>
        <w:spacing w:before="0" w:after="0" w:line="312" w:lineRule="exact"/>
        <w:ind w:left="0" w:right="0" w:firstLine="840"/>
        <w:jc w:val="left"/>
      </w:pPr>
      <w:bookmarkStart w:id="1336" w:name="bookmark1336"/>
      <w:bookmarkEnd w:id="1336"/>
      <w:r>
        <w:rPr>
          <w:b/>
          <w:bCs/>
          <w:color w:val="000000"/>
          <w:spacing w:val="0"/>
          <w:w w:val="100"/>
          <w:position w:val="0"/>
        </w:rPr>
        <w:t>.</w:t>
      </w:r>
      <w:r>
        <w:rPr>
          <w:b/>
          <w:bCs/>
          <w:color w:val="000000"/>
          <w:spacing w:val="0"/>
          <w:w w:val="100"/>
          <w:position w:val="0"/>
        </w:rPr>
        <w:t>合同产生的收入的情况</w:t>
      </w:r>
    </w:p>
    <w:p>
      <w:pPr>
        <w:pStyle w:val="Style5"/>
        <w:keepNext w:val="0"/>
        <w:keepLines w:val="0"/>
        <w:widowControl w:val="0"/>
        <w:shd w:val="clear" w:color="auto" w:fill="auto"/>
        <w:bidi w:val="0"/>
        <w:spacing w:before="0" w:after="0" w:line="312" w:lineRule="exact"/>
        <w:ind w:left="0" w:right="0" w:firstLine="84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1"/>
        <w:keepNext/>
        <w:keepLines/>
        <w:widowControl w:val="0"/>
        <w:shd w:val="clear" w:color="auto" w:fill="auto"/>
        <w:bidi w:val="0"/>
        <w:spacing w:before="0" w:after="320" w:line="312" w:lineRule="exact"/>
        <w:ind w:left="840" w:right="0" w:firstLine="0"/>
        <w:jc w:val="left"/>
      </w:pPr>
      <w:bookmarkStart w:id="1337" w:name="bookmark1337"/>
      <w:bookmarkStart w:id="1338" w:name="bookmark1338"/>
      <w:bookmarkStart w:id="1339" w:name="bookmark1339"/>
      <w:r>
        <w:rPr>
          <w:color w:val="000000"/>
          <w:spacing w:val="0"/>
          <w:w w:val="100"/>
          <w:position w:val="0"/>
          <w:sz w:val="24"/>
          <w:szCs w:val="24"/>
        </w:rPr>
        <w:t>合同产生的收入说明： 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337"/>
      <w:bookmarkEnd w:id="1338"/>
      <w:bookmarkEnd w:id="1339"/>
    </w:p>
    <w:p>
      <w:pPr>
        <w:pStyle w:val="Style5"/>
        <w:keepNext w:val="0"/>
        <w:keepLines w:val="0"/>
        <w:widowControl w:val="0"/>
        <w:numPr>
          <w:ilvl w:val="0"/>
          <w:numId w:val="173"/>
        </w:numPr>
        <w:shd w:val="clear" w:color="auto" w:fill="auto"/>
        <w:tabs>
          <w:tab w:pos="1270" w:val="left"/>
        </w:tabs>
        <w:bidi w:val="0"/>
        <w:spacing w:before="0" w:after="60" w:line="312" w:lineRule="exact"/>
        <w:ind w:left="0" w:right="0" w:firstLine="840"/>
        <w:jc w:val="left"/>
      </w:pPr>
      <w:bookmarkStart w:id="1340" w:name="bookmark1340"/>
      <w:bookmarkEnd w:id="1340"/>
      <w:r>
        <w:rPr>
          <w:b/>
          <w:bCs/>
          <w:color w:val="000000"/>
          <w:spacing w:val="0"/>
          <w:w w:val="100"/>
          <w:position w:val="0"/>
        </w:rPr>
        <w:t>.</w:t>
      </w:r>
      <w:r>
        <w:rPr>
          <w:b/>
          <w:bCs/>
          <w:color w:val="000000"/>
          <w:spacing w:val="0"/>
          <w:w w:val="100"/>
          <w:position w:val="0"/>
        </w:rPr>
        <w:t>履约义务的说明</w:t>
      </w:r>
    </w:p>
    <w:p>
      <w:pPr>
        <w:pStyle w:val="Style21"/>
        <w:keepNext/>
        <w:keepLines/>
        <w:widowControl w:val="0"/>
        <w:shd w:val="clear" w:color="auto" w:fill="auto"/>
        <w:bidi w:val="0"/>
        <w:spacing w:before="0" w:after="320" w:line="312" w:lineRule="exact"/>
        <w:ind w:left="0" w:right="0" w:firstLine="840"/>
        <w:jc w:val="left"/>
      </w:pPr>
      <w:bookmarkStart w:id="1341" w:name="bookmark1341"/>
      <w:bookmarkStart w:id="1342" w:name="bookmark1342"/>
      <w:bookmarkStart w:id="1343" w:name="bookmark1343"/>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341"/>
      <w:bookmarkEnd w:id="1342"/>
      <w:bookmarkEnd w:id="1343"/>
    </w:p>
    <w:p>
      <w:pPr>
        <w:pStyle w:val="Style5"/>
        <w:keepNext w:val="0"/>
        <w:keepLines w:val="0"/>
        <w:widowControl w:val="0"/>
        <w:numPr>
          <w:ilvl w:val="0"/>
          <w:numId w:val="173"/>
        </w:numPr>
        <w:shd w:val="clear" w:color="auto" w:fill="auto"/>
        <w:tabs>
          <w:tab w:pos="1270" w:val="left"/>
        </w:tabs>
        <w:bidi w:val="0"/>
        <w:spacing w:before="0" w:after="60" w:line="312" w:lineRule="exact"/>
        <w:ind w:left="0" w:right="0" w:firstLine="840"/>
        <w:jc w:val="left"/>
      </w:pPr>
      <w:bookmarkStart w:id="1344" w:name="bookmark1344"/>
      <w:bookmarkEnd w:id="1344"/>
      <w:r>
        <w:rPr>
          <w:b/>
          <w:bCs/>
          <w:color w:val="000000"/>
          <w:spacing w:val="0"/>
          <w:w w:val="100"/>
          <w:position w:val="0"/>
        </w:rPr>
        <w:t>.</w:t>
      </w:r>
      <w:r>
        <w:rPr>
          <w:b/>
          <w:bCs/>
          <w:color w:val="000000"/>
          <w:spacing w:val="0"/>
          <w:w w:val="100"/>
          <w:position w:val="0"/>
        </w:rPr>
        <w:t>分摊至剩余履约义务的说明</w:t>
      </w:r>
    </w:p>
    <w:p>
      <w:pPr>
        <w:pStyle w:val="Style21"/>
        <w:keepNext/>
        <w:keepLines/>
        <w:widowControl w:val="0"/>
        <w:shd w:val="clear" w:color="auto" w:fill="auto"/>
        <w:bidi w:val="0"/>
        <w:spacing w:before="0" w:after="0" w:line="312" w:lineRule="exact"/>
        <w:ind w:left="0" w:right="0" w:firstLine="840"/>
        <w:jc w:val="left"/>
      </w:pPr>
      <w:bookmarkStart w:id="1345" w:name="bookmark1345"/>
      <w:bookmarkStart w:id="1346" w:name="bookmark1346"/>
      <w:bookmarkStart w:id="1347" w:name="bookmark1347"/>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345"/>
      <w:bookmarkEnd w:id="1346"/>
      <w:bookmarkEnd w:id="1347"/>
    </w:p>
    <w:p>
      <w:pPr>
        <w:pStyle w:val="Style5"/>
        <w:keepNext w:val="0"/>
        <w:keepLines w:val="0"/>
        <w:widowControl w:val="0"/>
        <w:shd w:val="clear" w:color="auto" w:fill="auto"/>
        <w:bidi w:val="0"/>
        <w:spacing w:before="0" w:after="120" w:line="312" w:lineRule="exact"/>
        <w:ind w:left="0" w:right="0" w:firstLine="840"/>
        <w:jc w:val="left"/>
      </w:pPr>
      <w:bookmarkStart w:id="1348" w:name="bookmark1348"/>
      <w:r>
        <w:rPr>
          <w:b/>
          <w:bCs/>
          <w:color w:val="000000"/>
          <w:spacing w:val="0"/>
          <w:w w:val="100"/>
          <w:position w:val="0"/>
        </w:rPr>
        <w:t>6</w:t>
      </w:r>
      <w:bookmarkEnd w:id="1348"/>
      <w:r>
        <w:rPr>
          <w:b/>
          <w:bCs/>
          <w:color w:val="000000"/>
          <w:spacing w:val="0"/>
          <w:w w:val="100"/>
          <w:position w:val="0"/>
        </w:rPr>
        <w:t>2、税金及附加</w:t>
      </w:r>
    </w:p>
    <w:p>
      <w:pPr>
        <w:pStyle w:val="Style21"/>
        <w:keepNext/>
        <w:keepLines/>
        <w:widowControl w:val="0"/>
        <w:shd w:val="clear" w:color="auto" w:fill="auto"/>
        <w:bidi w:val="0"/>
        <w:spacing w:before="0" w:after="0" w:line="271" w:lineRule="auto"/>
        <w:ind w:left="0" w:right="0" w:firstLine="840"/>
        <w:jc w:val="left"/>
      </w:pPr>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349"/>
      <w:bookmarkEnd w:id="1350"/>
      <w:bookmarkEnd w:id="1351"/>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23"/>
        <w:gridCol w:w="3072"/>
        <w:gridCol w:w="3086"/>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40" w:right="0" w:firstLine="0"/>
              <w:jc w:val="left"/>
              <w:rPr>
                <w:sz w:val="20"/>
                <w:szCs w:val="20"/>
              </w:rPr>
            </w:pPr>
            <w:r>
              <w:rPr>
                <w:rFonts w:ascii="Times New Roman" w:eastAsia="Times New Roman" w:hAnsi="Times New Roman" w:cs="Times New Roman"/>
                <w:color w:val="000000"/>
                <w:spacing w:val="0"/>
                <w:w w:val="100"/>
                <w:position w:val="0"/>
                <w:sz w:val="20"/>
                <w:szCs w:val="20"/>
              </w:rPr>
              <w:t>28,989,260.34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40" w:right="0" w:firstLine="0"/>
              <w:jc w:val="both"/>
              <w:rPr>
                <w:sz w:val="20"/>
                <w:szCs w:val="20"/>
              </w:rPr>
            </w:pPr>
            <w:r>
              <w:rPr>
                <w:rFonts w:ascii="Times New Roman" w:eastAsia="Times New Roman" w:hAnsi="Times New Roman" w:cs="Times New Roman"/>
                <w:color w:val="000000"/>
                <w:spacing w:val="0"/>
                <w:w w:val="100"/>
                <w:position w:val="0"/>
                <w:sz w:val="20"/>
                <w:szCs w:val="20"/>
              </w:rPr>
              <w:t>35,404,739.54</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40" w:right="0" w:firstLine="0"/>
              <w:jc w:val="left"/>
              <w:rPr>
                <w:sz w:val="20"/>
                <w:szCs w:val="20"/>
              </w:rPr>
            </w:pPr>
            <w:r>
              <w:rPr>
                <w:rFonts w:ascii="Times New Roman" w:eastAsia="Times New Roman" w:hAnsi="Times New Roman" w:cs="Times New Roman"/>
                <w:color w:val="000000"/>
                <w:spacing w:val="0"/>
                <w:w w:val="100"/>
                <w:position w:val="0"/>
                <w:sz w:val="20"/>
                <w:szCs w:val="20"/>
              </w:rPr>
              <w:t>14,242,229.15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40" w:right="0" w:firstLine="0"/>
              <w:jc w:val="both"/>
              <w:rPr>
                <w:sz w:val="20"/>
                <w:szCs w:val="20"/>
              </w:rPr>
            </w:pPr>
            <w:r>
              <w:rPr>
                <w:rFonts w:ascii="Times New Roman" w:eastAsia="Times New Roman" w:hAnsi="Times New Roman" w:cs="Times New Roman"/>
                <w:color w:val="000000"/>
                <w:spacing w:val="0"/>
                <w:w w:val="100"/>
                <w:position w:val="0"/>
                <w:sz w:val="20"/>
                <w:szCs w:val="20"/>
              </w:rPr>
              <w:t>15,735,895.18</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840" w:right="0" w:firstLine="0"/>
              <w:jc w:val="left"/>
              <w:rPr>
                <w:sz w:val="20"/>
                <w:szCs w:val="20"/>
              </w:rPr>
            </w:pPr>
            <w:r>
              <w:rPr>
                <w:rFonts w:ascii="Times New Roman" w:eastAsia="Times New Roman" w:hAnsi="Times New Roman" w:cs="Times New Roman"/>
                <w:color w:val="000000"/>
                <w:spacing w:val="0"/>
                <w:w w:val="100"/>
                <w:position w:val="0"/>
                <w:sz w:val="20"/>
                <w:szCs w:val="20"/>
              </w:rPr>
              <w:t>9,061,197.23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9,969,606.11</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740" w:right="0" w:firstLine="0"/>
              <w:jc w:val="left"/>
              <w:rPr>
                <w:sz w:val="20"/>
                <w:szCs w:val="20"/>
              </w:rPr>
            </w:pPr>
            <w:r>
              <w:rPr>
                <w:rFonts w:ascii="Times New Roman" w:eastAsia="Times New Roman" w:hAnsi="Times New Roman" w:cs="Times New Roman"/>
                <w:color w:val="000000"/>
                <w:spacing w:val="0"/>
                <w:w w:val="100"/>
                <w:position w:val="0"/>
                <w:sz w:val="20"/>
                <w:szCs w:val="20"/>
              </w:rPr>
              <w:t>16,438,855.07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740" w:right="0" w:firstLine="0"/>
              <w:jc w:val="left"/>
              <w:rPr>
                <w:sz w:val="20"/>
                <w:szCs w:val="20"/>
              </w:rPr>
            </w:pPr>
            <w:r>
              <w:rPr>
                <w:rFonts w:ascii="Times New Roman" w:eastAsia="Times New Roman" w:hAnsi="Times New Roman" w:cs="Times New Roman"/>
                <w:color w:val="000000"/>
                <w:spacing w:val="0"/>
                <w:w w:val="100"/>
                <w:position w:val="0"/>
                <w:sz w:val="20"/>
                <w:szCs w:val="20"/>
              </w:rPr>
              <w:t>18,711,629.62</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40" w:right="0" w:firstLine="0"/>
              <w:jc w:val="left"/>
              <w:rPr>
                <w:sz w:val="20"/>
                <w:szCs w:val="20"/>
              </w:rPr>
            </w:pPr>
            <w:r>
              <w:rPr>
                <w:rFonts w:ascii="Times New Roman" w:eastAsia="Times New Roman" w:hAnsi="Times New Roman" w:cs="Times New Roman"/>
                <w:color w:val="000000"/>
                <w:spacing w:val="0"/>
                <w:w w:val="100"/>
                <w:position w:val="0"/>
                <w:sz w:val="20"/>
                <w:szCs w:val="20"/>
              </w:rPr>
              <w:t>1,241,186.41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1,275,897.96</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00" w:right="0" w:firstLine="0"/>
              <w:jc w:val="left"/>
              <w:rPr>
                <w:sz w:val="20"/>
                <w:szCs w:val="20"/>
              </w:rPr>
            </w:pPr>
            <w:r>
              <w:rPr>
                <w:rFonts w:ascii="Times New Roman" w:eastAsia="Times New Roman" w:hAnsi="Times New Roman" w:cs="Times New Roman"/>
                <w:color w:val="000000"/>
                <w:spacing w:val="0"/>
                <w:w w:val="100"/>
                <w:position w:val="0"/>
                <w:sz w:val="20"/>
                <w:szCs w:val="20"/>
              </w:rPr>
              <w:t>149,450.71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145,751.30</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40" w:right="0" w:firstLine="0"/>
              <w:jc w:val="left"/>
              <w:rPr>
                <w:sz w:val="20"/>
                <w:szCs w:val="20"/>
              </w:rPr>
            </w:pPr>
            <w:r>
              <w:rPr>
                <w:rFonts w:ascii="Times New Roman" w:eastAsia="Times New Roman" w:hAnsi="Times New Roman" w:cs="Times New Roman"/>
                <w:color w:val="000000"/>
                <w:spacing w:val="0"/>
                <w:w w:val="100"/>
                <w:position w:val="0"/>
                <w:sz w:val="20"/>
                <w:szCs w:val="20"/>
              </w:rPr>
              <w:t>8,273,662.72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40" w:right="0" w:firstLine="0"/>
              <w:jc w:val="both"/>
              <w:rPr>
                <w:sz w:val="20"/>
                <w:szCs w:val="20"/>
              </w:rPr>
            </w:pPr>
            <w:r>
              <w:rPr>
                <w:rFonts w:ascii="Times New Roman" w:eastAsia="Times New Roman" w:hAnsi="Times New Roman" w:cs="Times New Roman"/>
                <w:color w:val="000000"/>
                <w:spacing w:val="0"/>
                <w:w w:val="100"/>
                <w:position w:val="0"/>
                <w:sz w:val="20"/>
                <w:szCs w:val="20"/>
              </w:rPr>
              <w:t>16,913,146.53</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2,260.89</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2000" w:right="0" w:firstLine="0"/>
              <w:jc w:val="left"/>
              <w:rPr>
                <w:sz w:val="20"/>
                <w:szCs w:val="20"/>
              </w:rPr>
            </w:pPr>
            <w:r>
              <w:rPr>
                <w:rFonts w:ascii="Times New Roman" w:eastAsia="Times New Roman" w:hAnsi="Times New Roman" w:cs="Times New Roman"/>
                <w:color w:val="000000"/>
                <w:spacing w:val="0"/>
                <w:w w:val="100"/>
                <w:position w:val="0"/>
                <w:sz w:val="20"/>
                <w:szCs w:val="20"/>
              </w:rPr>
              <w:t>896,904.06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1,008,484.71</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2000" w:right="0" w:firstLine="0"/>
              <w:jc w:val="left"/>
              <w:rPr>
                <w:sz w:val="20"/>
                <w:szCs w:val="20"/>
              </w:rPr>
            </w:pPr>
            <w:r>
              <w:rPr>
                <w:rFonts w:ascii="Times New Roman" w:eastAsia="Times New Roman" w:hAnsi="Times New Roman" w:cs="Times New Roman"/>
                <w:color w:val="000000"/>
                <w:spacing w:val="0"/>
                <w:w w:val="100"/>
                <w:position w:val="0"/>
                <w:sz w:val="20"/>
                <w:szCs w:val="20"/>
              </w:rPr>
              <w:t>452,386.06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1,977,739.33</w:t>
            </w:r>
          </w:p>
        </w:tc>
      </w:tr>
      <w:tr>
        <w:trPr>
          <w:trHeight w:val="29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740" w:right="0" w:firstLine="0"/>
              <w:jc w:val="left"/>
              <w:rPr>
                <w:sz w:val="20"/>
                <w:szCs w:val="20"/>
              </w:rPr>
            </w:pPr>
            <w:r>
              <w:rPr>
                <w:rFonts w:ascii="Times New Roman" w:eastAsia="Times New Roman" w:hAnsi="Times New Roman" w:cs="Times New Roman"/>
                <w:color w:val="000000"/>
                <w:spacing w:val="0"/>
                <w:w w:val="100"/>
                <w:position w:val="0"/>
                <w:sz w:val="20"/>
                <w:szCs w:val="20"/>
              </w:rPr>
              <w:t>79,745,131.75</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101,145,151.17</w:t>
            </w:r>
          </w:p>
        </w:tc>
      </w:tr>
    </w:tbl>
    <w:p>
      <w:pPr>
        <w:widowControl w:val="0"/>
        <w:spacing w:after="259" w:line="1" w:lineRule="exact"/>
      </w:pPr>
    </w:p>
    <w:p>
      <w:pPr>
        <w:pStyle w:val="Style5"/>
        <w:keepNext w:val="0"/>
        <w:keepLines w:val="0"/>
        <w:widowControl w:val="0"/>
        <w:shd w:val="clear" w:color="auto" w:fill="auto"/>
        <w:bidi w:val="0"/>
        <w:spacing w:before="0" w:after="120" w:line="269" w:lineRule="exact"/>
        <w:ind w:left="0" w:right="0" w:firstLine="840"/>
        <w:jc w:val="both"/>
      </w:pPr>
      <w:bookmarkStart w:id="1352" w:name="bookmark1352"/>
      <w:r>
        <w:rPr>
          <w:b/>
          <w:bCs/>
          <w:color w:val="000000"/>
          <w:spacing w:val="0"/>
          <w:w w:val="100"/>
          <w:position w:val="0"/>
        </w:rPr>
        <w:t>6</w:t>
      </w:r>
      <w:bookmarkEnd w:id="1352"/>
      <w:r>
        <w:rPr>
          <w:b/>
          <w:bCs/>
          <w:color w:val="000000"/>
          <w:spacing w:val="0"/>
          <w:w w:val="100"/>
          <w:position w:val="0"/>
        </w:rPr>
        <w:t>3、销售费用</w:t>
      </w:r>
    </w:p>
    <w:p>
      <w:pPr>
        <w:pStyle w:val="Style28"/>
        <w:keepNext w:val="0"/>
        <w:keepLines w:val="0"/>
        <w:widowControl w:val="0"/>
        <w:shd w:val="clear" w:color="auto" w:fill="auto"/>
        <w:bidi w:val="0"/>
        <w:spacing w:before="0" w:after="0" w:line="269" w:lineRule="exact"/>
        <w:ind w:left="0" w:right="0" w:firstLine="0"/>
        <w:jc w:val="right"/>
      </w:pP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 xml:space="preserve">适用口不适用 </w:t>
      </w:r>
      <w:r>
        <w:rPr>
          <w:color w:val="000000"/>
          <w:spacing w:val="0"/>
          <w:w w:val="100"/>
          <w:position w:val="0"/>
        </w:rPr>
        <w:t>单位：元币种：人民币</w:t>
      </w:r>
    </w:p>
    <w:tbl>
      <w:tblPr>
        <w:tblOverlap w:val="never"/>
        <w:jc w:val="center"/>
        <w:tblLayout w:type="fixed"/>
      </w:tblPr>
      <w:tblGrid>
        <w:gridCol w:w="3336"/>
        <w:gridCol w:w="2861"/>
        <w:gridCol w:w="2866"/>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476,796,296.33</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523,690,312.99</w:t>
            </w:r>
          </w:p>
        </w:tc>
      </w:tr>
    </w:tbl>
    <w:p>
      <w:pPr>
        <w:spacing w:lineRule="exact" w:line="1"/>
        <w:rPr>
          <w:sz w:val="2"/>
          <w:szCs w:val="2"/>
        </w:rPr>
      </w:pPr>
      <w:r>
        <w:br w:type="page"/>
      </w:r>
    </w:p>
    <w:tbl>
      <w:tblPr>
        <w:tblOverlap w:val="never"/>
        <w:jc w:val="center"/>
        <w:tblLayout w:type="fixed"/>
      </w:tblPr>
      <w:tblGrid>
        <w:gridCol w:w="3336"/>
        <w:gridCol w:w="2861"/>
        <w:gridCol w:w="2866"/>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40" w:right="0" w:firstLine="0"/>
              <w:jc w:val="left"/>
              <w:rPr>
                <w:sz w:val="20"/>
                <w:szCs w:val="20"/>
              </w:rPr>
            </w:pPr>
            <w:r>
              <w:rPr>
                <w:rFonts w:ascii="Times New Roman" w:eastAsia="Times New Roman" w:hAnsi="Times New Roman" w:cs="Times New Roman"/>
                <w:color w:val="000000"/>
                <w:spacing w:val="0"/>
                <w:w w:val="100"/>
                <w:position w:val="0"/>
                <w:sz w:val="20"/>
                <w:szCs w:val="20"/>
              </w:rPr>
              <w:t>28,842,723.23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62,627,610.18</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40" w:right="0" w:firstLine="0"/>
              <w:jc w:val="left"/>
              <w:rPr>
                <w:sz w:val="20"/>
                <w:szCs w:val="20"/>
              </w:rPr>
            </w:pPr>
            <w:r>
              <w:rPr>
                <w:rFonts w:ascii="Times New Roman" w:eastAsia="Times New Roman" w:hAnsi="Times New Roman" w:cs="Times New Roman"/>
                <w:color w:val="000000"/>
                <w:spacing w:val="0"/>
                <w:w w:val="100"/>
                <w:position w:val="0"/>
                <w:sz w:val="20"/>
                <w:szCs w:val="20"/>
              </w:rPr>
              <w:t>45,538,405.90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55,880,061.94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40" w:right="0" w:firstLine="0"/>
              <w:jc w:val="left"/>
              <w:rPr>
                <w:sz w:val="20"/>
                <w:szCs w:val="20"/>
              </w:rPr>
            </w:pPr>
            <w:r>
              <w:rPr>
                <w:rFonts w:ascii="Times New Roman" w:eastAsia="Times New Roman" w:hAnsi="Times New Roman" w:cs="Times New Roman"/>
                <w:color w:val="000000"/>
                <w:spacing w:val="0"/>
                <w:w w:val="100"/>
                <w:position w:val="0"/>
                <w:sz w:val="20"/>
                <w:szCs w:val="20"/>
              </w:rPr>
              <w:t>23,405,652.09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37,793,839.73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40" w:right="0" w:firstLine="0"/>
              <w:jc w:val="left"/>
              <w:rPr>
                <w:sz w:val="20"/>
                <w:szCs w:val="20"/>
              </w:rPr>
            </w:pPr>
            <w:r>
              <w:rPr>
                <w:rFonts w:ascii="Times New Roman" w:eastAsia="Times New Roman" w:hAnsi="Times New Roman" w:cs="Times New Roman"/>
                <w:color w:val="000000"/>
                <w:spacing w:val="0"/>
                <w:w w:val="100"/>
                <w:position w:val="0"/>
                <w:sz w:val="20"/>
                <w:szCs w:val="20"/>
              </w:rPr>
              <w:t>27,790,643.74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29,295,549.02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40" w:right="0" w:firstLine="0"/>
              <w:jc w:val="left"/>
              <w:rPr>
                <w:sz w:val="20"/>
                <w:szCs w:val="20"/>
              </w:rPr>
            </w:pPr>
            <w:r>
              <w:rPr>
                <w:rFonts w:ascii="Times New Roman" w:eastAsia="Times New Roman" w:hAnsi="Times New Roman" w:cs="Times New Roman"/>
                <w:color w:val="000000"/>
                <w:spacing w:val="0"/>
                <w:w w:val="100"/>
                <w:position w:val="0"/>
                <w:sz w:val="20"/>
                <w:szCs w:val="20"/>
              </w:rPr>
              <w:t>24,481,077.68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28,889,911.56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广告及宣传费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40" w:right="0" w:firstLine="0"/>
              <w:jc w:val="left"/>
              <w:rPr>
                <w:sz w:val="20"/>
                <w:szCs w:val="20"/>
              </w:rPr>
            </w:pPr>
            <w:r>
              <w:rPr>
                <w:rFonts w:ascii="Times New Roman" w:eastAsia="Times New Roman" w:hAnsi="Times New Roman" w:cs="Times New Roman"/>
                <w:color w:val="000000"/>
                <w:spacing w:val="0"/>
                <w:w w:val="100"/>
                <w:position w:val="0"/>
                <w:sz w:val="20"/>
                <w:szCs w:val="20"/>
              </w:rPr>
              <w:t>30,663,899.20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23,996,973.09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办公及会务费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40" w:right="0" w:firstLine="0"/>
              <w:jc w:val="left"/>
              <w:rPr>
                <w:sz w:val="20"/>
                <w:szCs w:val="20"/>
              </w:rPr>
            </w:pPr>
            <w:r>
              <w:rPr>
                <w:rFonts w:ascii="Times New Roman" w:eastAsia="Times New Roman" w:hAnsi="Times New Roman" w:cs="Times New Roman"/>
                <w:color w:val="000000"/>
                <w:spacing w:val="0"/>
                <w:w w:val="100"/>
                <w:position w:val="0"/>
                <w:sz w:val="20"/>
                <w:szCs w:val="20"/>
              </w:rPr>
              <w:t>19,050,938.39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23,391,760.04</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40" w:right="0" w:firstLine="0"/>
              <w:jc w:val="left"/>
              <w:rPr>
                <w:sz w:val="20"/>
                <w:szCs w:val="20"/>
              </w:rPr>
            </w:pPr>
            <w:r>
              <w:rPr>
                <w:rFonts w:ascii="Times New Roman" w:eastAsia="Times New Roman" w:hAnsi="Times New Roman" w:cs="Times New Roman"/>
                <w:color w:val="000000"/>
                <w:spacing w:val="0"/>
                <w:w w:val="100"/>
                <w:position w:val="0"/>
                <w:sz w:val="20"/>
                <w:szCs w:val="20"/>
              </w:rPr>
              <w:t>19,717,296.43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22,603,408.94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修理及维护费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40" w:right="0" w:firstLine="0"/>
              <w:jc w:val="left"/>
              <w:rPr>
                <w:sz w:val="20"/>
                <w:szCs w:val="20"/>
              </w:rPr>
            </w:pPr>
            <w:r>
              <w:rPr>
                <w:rFonts w:ascii="Times New Roman" w:eastAsia="Times New Roman" w:hAnsi="Times New Roman" w:cs="Times New Roman"/>
                <w:color w:val="000000"/>
                <w:spacing w:val="0"/>
                <w:w w:val="100"/>
                <w:position w:val="0"/>
                <w:sz w:val="20"/>
                <w:szCs w:val="20"/>
              </w:rPr>
              <w:t>10,536,620.93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8,855,430.89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40" w:right="0" w:firstLine="0"/>
              <w:jc w:val="left"/>
              <w:rPr>
                <w:sz w:val="20"/>
                <w:szCs w:val="20"/>
              </w:rPr>
            </w:pPr>
            <w:r>
              <w:rPr>
                <w:rFonts w:ascii="Times New Roman" w:eastAsia="Times New Roman" w:hAnsi="Times New Roman" w:cs="Times New Roman"/>
                <w:color w:val="000000"/>
                <w:spacing w:val="0"/>
                <w:w w:val="100"/>
                <w:position w:val="0"/>
                <w:sz w:val="20"/>
                <w:szCs w:val="20"/>
              </w:rPr>
              <w:t>24,185,316.26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40,082,910.14</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731,008,870.18</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857,107,768.52</w:t>
            </w:r>
          </w:p>
        </w:tc>
      </w:tr>
    </w:tbl>
    <w:p>
      <w:pPr>
        <w:widowControl w:val="0"/>
        <w:spacing w:after="319" w:line="1" w:lineRule="exact"/>
      </w:pPr>
    </w:p>
    <w:p>
      <w:pPr>
        <w:pStyle w:val="Style5"/>
        <w:keepNext w:val="0"/>
        <w:keepLines w:val="0"/>
        <w:widowControl w:val="0"/>
        <w:shd w:val="clear" w:color="auto" w:fill="auto"/>
        <w:bidi w:val="0"/>
        <w:spacing w:before="0" w:after="120" w:line="240" w:lineRule="auto"/>
        <w:ind w:left="0" w:right="0" w:firstLine="840"/>
        <w:jc w:val="left"/>
      </w:pPr>
      <w:bookmarkStart w:id="1353" w:name="bookmark1353"/>
      <w:r>
        <w:rPr>
          <w:b/>
          <w:bCs/>
          <w:color w:val="000000"/>
          <w:spacing w:val="0"/>
          <w:w w:val="100"/>
          <w:position w:val="0"/>
        </w:rPr>
        <w:t>6</w:t>
      </w:r>
      <w:bookmarkEnd w:id="1353"/>
      <w:r>
        <w:rPr>
          <w:b/>
          <w:bCs/>
          <w:color w:val="000000"/>
          <w:spacing w:val="0"/>
          <w:w w:val="100"/>
          <w:position w:val="0"/>
        </w:rPr>
        <w:t>4、管理费用</w:t>
      </w:r>
    </w:p>
    <w:p>
      <w:pPr>
        <w:pStyle w:val="Style21"/>
        <w:keepNext/>
        <w:keepLines/>
        <w:widowControl w:val="0"/>
        <w:shd w:val="clear" w:color="auto" w:fill="auto"/>
        <w:bidi w:val="0"/>
        <w:spacing w:before="0" w:after="0" w:line="240" w:lineRule="auto"/>
        <w:ind w:left="0" w:right="0" w:firstLine="840"/>
        <w:jc w:val="left"/>
      </w:pPr>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354"/>
      <w:bookmarkEnd w:id="1355"/>
      <w:bookmarkEnd w:id="135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013"/>
        <w:gridCol w:w="2602"/>
        <w:gridCol w:w="2448"/>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80" w:right="0" w:firstLine="0"/>
              <w:jc w:val="both"/>
              <w:rPr>
                <w:sz w:val="20"/>
                <w:szCs w:val="20"/>
              </w:rPr>
            </w:pPr>
            <w:r>
              <w:rPr>
                <w:rFonts w:ascii="Times New Roman" w:eastAsia="Times New Roman" w:hAnsi="Times New Roman" w:cs="Times New Roman"/>
                <w:color w:val="000000"/>
                <w:spacing w:val="0"/>
                <w:w w:val="100"/>
                <w:position w:val="0"/>
                <w:sz w:val="20"/>
                <w:szCs w:val="20"/>
              </w:rPr>
              <w:t>689,531,958.02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703,156,962.25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办公及会务费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80" w:right="0" w:firstLine="0"/>
              <w:jc w:val="both"/>
              <w:rPr>
                <w:sz w:val="20"/>
                <w:szCs w:val="20"/>
              </w:rPr>
            </w:pPr>
            <w:r>
              <w:rPr>
                <w:rFonts w:ascii="Times New Roman" w:eastAsia="Times New Roman" w:hAnsi="Times New Roman" w:cs="Times New Roman"/>
                <w:color w:val="000000"/>
                <w:spacing w:val="0"/>
                <w:w w:val="100"/>
                <w:position w:val="0"/>
                <w:sz w:val="20"/>
                <w:szCs w:val="20"/>
              </w:rPr>
              <w:t>40,166,266.66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83,804,813.25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80" w:right="0" w:firstLine="0"/>
              <w:jc w:val="both"/>
              <w:rPr>
                <w:sz w:val="20"/>
                <w:szCs w:val="20"/>
              </w:rPr>
            </w:pPr>
            <w:r>
              <w:rPr>
                <w:rFonts w:ascii="Times New Roman" w:eastAsia="Times New Roman" w:hAnsi="Times New Roman" w:cs="Times New Roman"/>
                <w:color w:val="000000"/>
                <w:spacing w:val="0"/>
                <w:w w:val="100"/>
                <w:position w:val="0"/>
                <w:sz w:val="20"/>
                <w:szCs w:val="20"/>
              </w:rPr>
              <w:t>112,549,313.97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58,068,388.68</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房屋租赁费</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80" w:right="0" w:firstLine="0"/>
              <w:jc w:val="both"/>
              <w:rPr>
                <w:sz w:val="20"/>
                <w:szCs w:val="20"/>
              </w:rPr>
            </w:pPr>
            <w:r>
              <w:rPr>
                <w:rFonts w:ascii="Times New Roman" w:eastAsia="Times New Roman" w:hAnsi="Times New Roman" w:cs="Times New Roman"/>
                <w:color w:val="000000"/>
                <w:spacing w:val="0"/>
                <w:w w:val="100"/>
                <w:position w:val="0"/>
                <w:sz w:val="20"/>
                <w:szCs w:val="20"/>
              </w:rPr>
              <w:t>34,443,440.85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74,170,207.00</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80" w:right="0" w:firstLine="0"/>
              <w:jc w:val="both"/>
              <w:rPr>
                <w:sz w:val="20"/>
                <w:szCs w:val="20"/>
              </w:rPr>
            </w:pPr>
            <w:r>
              <w:rPr>
                <w:rFonts w:ascii="Times New Roman" w:eastAsia="Times New Roman" w:hAnsi="Times New Roman" w:cs="Times New Roman"/>
                <w:color w:val="000000"/>
                <w:spacing w:val="0"/>
                <w:w w:val="100"/>
                <w:position w:val="0"/>
                <w:sz w:val="20"/>
                <w:szCs w:val="20"/>
              </w:rPr>
              <w:t>11,178,523.43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15,964,599.17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物业、水电汽费用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80" w:right="0" w:firstLine="0"/>
              <w:jc w:val="both"/>
              <w:rPr>
                <w:sz w:val="20"/>
                <w:szCs w:val="20"/>
              </w:rPr>
            </w:pPr>
            <w:r>
              <w:rPr>
                <w:rFonts w:ascii="Times New Roman" w:eastAsia="Times New Roman" w:hAnsi="Times New Roman" w:cs="Times New Roman"/>
                <w:color w:val="000000"/>
                <w:spacing w:val="0"/>
                <w:w w:val="100"/>
                <w:position w:val="0"/>
                <w:sz w:val="20"/>
                <w:szCs w:val="20"/>
              </w:rPr>
              <w:t>33,131,836.83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23,658,949.95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-16,603,988.99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80" w:right="0" w:firstLine="0"/>
              <w:jc w:val="both"/>
              <w:rPr>
                <w:sz w:val="20"/>
                <w:szCs w:val="20"/>
              </w:rPr>
            </w:pPr>
            <w:r>
              <w:rPr>
                <w:rFonts w:ascii="Times New Roman" w:eastAsia="Times New Roman" w:hAnsi="Times New Roman" w:cs="Times New Roman"/>
                <w:color w:val="000000"/>
                <w:spacing w:val="0"/>
                <w:w w:val="100"/>
                <w:position w:val="0"/>
                <w:sz w:val="20"/>
                <w:szCs w:val="20"/>
              </w:rPr>
              <w:t>41,442,128.11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68,236,240.78</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8,343,257.52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29,741,021.19</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修理及维护费</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80" w:right="0" w:firstLine="0"/>
              <w:jc w:val="both"/>
              <w:rPr>
                <w:sz w:val="20"/>
                <w:szCs w:val="20"/>
              </w:rPr>
            </w:pPr>
            <w:r>
              <w:rPr>
                <w:rFonts w:ascii="Times New Roman" w:eastAsia="Times New Roman" w:hAnsi="Times New Roman" w:cs="Times New Roman"/>
                <w:color w:val="000000"/>
                <w:spacing w:val="0"/>
                <w:w w:val="100"/>
                <w:position w:val="0"/>
                <w:sz w:val="20"/>
                <w:szCs w:val="20"/>
              </w:rPr>
              <w:t>17,233,631.44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16,255,113.17</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广告及宣传费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7,615,221.56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25,299,726.40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80" w:right="0" w:firstLine="0"/>
              <w:jc w:val="both"/>
              <w:rPr>
                <w:sz w:val="20"/>
                <w:szCs w:val="20"/>
              </w:rPr>
            </w:pPr>
            <w:r>
              <w:rPr>
                <w:rFonts w:ascii="Times New Roman" w:eastAsia="Times New Roman" w:hAnsi="Times New Roman" w:cs="Times New Roman"/>
                <w:color w:val="000000"/>
                <w:spacing w:val="0"/>
                <w:w w:val="100"/>
                <w:position w:val="0"/>
                <w:sz w:val="20"/>
                <w:szCs w:val="20"/>
              </w:rPr>
              <w:t>82,698,478.57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52,124,248.43</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1,078,334,056.96</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1,133,876,281.28</w:t>
            </w:r>
          </w:p>
        </w:tc>
      </w:tr>
    </w:tbl>
    <w:p>
      <w:pPr>
        <w:widowControl w:val="0"/>
        <w:spacing w:after="319" w:line="1" w:lineRule="exact"/>
      </w:pPr>
    </w:p>
    <w:p>
      <w:pPr>
        <w:pStyle w:val="Style5"/>
        <w:keepNext w:val="0"/>
        <w:keepLines w:val="0"/>
        <w:widowControl w:val="0"/>
        <w:shd w:val="clear" w:color="auto" w:fill="auto"/>
        <w:bidi w:val="0"/>
        <w:spacing w:before="0" w:after="120" w:line="240" w:lineRule="auto"/>
        <w:ind w:left="0" w:right="0" w:firstLine="840"/>
        <w:jc w:val="left"/>
      </w:pPr>
      <w:bookmarkStart w:id="1357" w:name="bookmark1357"/>
      <w:r>
        <w:rPr>
          <w:b/>
          <w:bCs/>
          <w:color w:val="000000"/>
          <w:spacing w:val="0"/>
          <w:w w:val="100"/>
          <w:position w:val="0"/>
        </w:rPr>
        <w:t>6</w:t>
      </w:r>
      <w:bookmarkEnd w:id="1357"/>
      <w:r>
        <w:rPr>
          <w:b/>
          <w:bCs/>
          <w:color w:val="000000"/>
          <w:spacing w:val="0"/>
          <w:w w:val="100"/>
          <w:position w:val="0"/>
        </w:rPr>
        <w:t>5、研发费用</w:t>
      </w:r>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013"/>
        <w:gridCol w:w="2602"/>
        <w:gridCol w:w="2448"/>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80" w:right="0" w:firstLine="0"/>
              <w:jc w:val="both"/>
              <w:rPr>
                <w:sz w:val="20"/>
                <w:szCs w:val="20"/>
              </w:rPr>
            </w:pPr>
            <w:r>
              <w:rPr>
                <w:rFonts w:ascii="Times New Roman" w:eastAsia="Times New Roman" w:hAnsi="Times New Roman" w:cs="Times New Roman"/>
                <w:color w:val="000000"/>
                <w:spacing w:val="0"/>
                <w:w w:val="100"/>
                <w:position w:val="0"/>
                <w:sz w:val="20"/>
                <w:szCs w:val="20"/>
              </w:rPr>
              <w:t>515,841,443.59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493,540,335.78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外协费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80" w:right="0" w:firstLine="0"/>
              <w:jc w:val="both"/>
              <w:rPr>
                <w:sz w:val="20"/>
                <w:szCs w:val="20"/>
              </w:rPr>
            </w:pPr>
            <w:r>
              <w:rPr>
                <w:rFonts w:ascii="Times New Roman" w:eastAsia="Times New Roman" w:hAnsi="Times New Roman" w:cs="Times New Roman"/>
                <w:color w:val="000000"/>
                <w:spacing w:val="0"/>
                <w:w w:val="100"/>
                <w:position w:val="0"/>
                <w:sz w:val="20"/>
                <w:szCs w:val="20"/>
              </w:rPr>
              <w:t>157,930,780.88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98,934,286.68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80" w:right="0" w:firstLine="0"/>
              <w:jc w:val="both"/>
              <w:rPr>
                <w:sz w:val="20"/>
                <w:szCs w:val="20"/>
              </w:rPr>
            </w:pPr>
            <w:r>
              <w:rPr>
                <w:rFonts w:ascii="Times New Roman" w:eastAsia="Times New Roman" w:hAnsi="Times New Roman" w:cs="Times New Roman"/>
                <w:color w:val="000000"/>
                <w:spacing w:val="0"/>
                <w:w w:val="100"/>
                <w:position w:val="0"/>
                <w:sz w:val="20"/>
                <w:szCs w:val="20"/>
              </w:rPr>
              <w:t>178,398,319.53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113,590,183.61</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3,855,559.11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14,598,955.40</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测试实验加工费</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7,694,296.48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7,014,210.56</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80" w:right="0" w:firstLine="0"/>
              <w:jc w:val="both"/>
              <w:rPr>
                <w:sz w:val="20"/>
                <w:szCs w:val="20"/>
              </w:rPr>
            </w:pPr>
            <w:r>
              <w:rPr>
                <w:rFonts w:ascii="Times New Roman" w:eastAsia="Times New Roman" w:hAnsi="Times New Roman" w:cs="Times New Roman"/>
                <w:color w:val="000000"/>
                <w:spacing w:val="0"/>
                <w:w w:val="100"/>
                <w:position w:val="0"/>
                <w:sz w:val="20"/>
                <w:szCs w:val="20"/>
              </w:rPr>
              <w:t>66,623,409.71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64,778,299.66</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80" w:right="0" w:firstLine="0"/>
              <w:jc w:val="both"/>
              <w:rPr>
                <w:sz w:val="20"/>
                <w:szCs w:val="20"/>
              </w:rPr>
            </w:pPr>
            <w:r>
              <w:rPr>
                <w:rFonts w:ascii="Times New Roman" w:eastAsia="Times New Roman" w:hAnsi="Times New Roman" w:cs="Times New Roman"/>
                <w:color w:val="000000"/>
                <w:spacing w:val="0"/>
                <w:w w:val="100"/>
                <w:position w:val="0"/>
                <w:sz w:val="20"/>
                <w:szCs w:val="20"/>
              </w:rPr>
              <w:t>930,343,809.30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792,456,271.69</w:t>
            </w:r>
          </w:p>
        </w:tc>
      </w:tr>
    </w:tbl>
    <w:p>
      <w:pPr>
        <w:widowControl w:val="0"/>
        <w:spacing w:after="399" w:line="1" w:lineRule="exact"/>
      </w:pPr>
    </w:p>
    <w:p>
      <w:pPr>
        <w:pStyle w:val="Style5"/>
        <w:keepNext w:val="0"/>
        <w:keepLines w:val="0"/>
        <w:widowControl w:val="0"/>
        <w:shd w:val="clear" w:color="auto" w:fill="auto"/>
        <w:bidi w:val="0"/>
        <w:spacing w:before="0" w:after="120" w:line="240" w:lineRule="auto"/>
        <w:ind w:left="0" w:right="0" w:firstLine="840"/>
        <w:jc w:val="left"/>
      </w:pPr>
      <w:bookmarkStart w:id="1358" w:name="bookmark1358"/>
      <w:r>
        <w:rPr>
          <w:b/>
          <w:bCs/>
          <w:color w:val="000000"/>
          <w:spacing w:val="0"/>
          <w:w w:val="100"/>
          <w:position w:val="0"/>
        </w:rPr>
        <w:t>6</w:t>
      </w:r>
      <w:bookmarkEnd w:id="1358"/>
      <w:r>
        <w:rPr>
          <w:b/>
          <w:bCs/>
          <w:color w:val="000000"/>
          <w:spacing w:val="0"/>
          <w:w w:val="100"/>
          <w:position w:val="0"/>
        </w:rPr>
        <w:t>6、财务费用</w:t>
      </w:r>
    </w:p>
    <w:p>
      <w:pPr>
        <w:pStyle w:val="Style21"/>
        <w:keepNext/>
        <w:keepLines/>
        <w:widowControl w:val="0"/>
        <w:shd w:val="clear" w:color="auto" w:fill="auto"/>
        <w:bidi w:val="0"/>
        <w:spacing w:before="0" w:after="0" w:line="240" w:lineRule="auto"/>
        <w:ind w:left="0" w:right="0" w:firstLine="840"/>
        <w:jc w:val="left"/>
      </w:pPr>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359"/>
      <w:bookmarkEnd w:id="1360"/>
      <w:bookmarkEnd w:id="1361"/>
    </w:p>
    <w:p>
      <w:pPr>
        <w:pStyle w:val="Style28"/>
        <w:keepNext w:val="0"/>
        <w:keepLines w:val="0"/>
        <w:widowControl w:val="0"/>
        <w:shd w:val="clear" w:color="auto" w:fill="auto"/>
        <w:bidi w:val="0"/>
        <w:spacing w:before="0" w:after="0" w:line="240" w:lineRule="auto"/>
        <w:ind w:left="6835" w:right="0" w:firstLine="0"/>
        <w:jc w:val="left"/>
      </w:pPr>
      <w:r>
        <w:rPr>
          <w:color w:val="000000"/>
          <w:spacing w:val="0"/>
          <w:w w:val="100"/>
          <w:position w:val="0"/>
        </w:rPr>
        <w:t>单位：元币种：人民币</w:t>
      </w:r>
    </w:p>
    <w:tbl>
      <w:tblPr>
        <w:tblOverlap w:val="never"/>
        <w:jc w:val="center"/>
        <w:tblLayout w:type="fixed"/>
      </w:tblPr>
      <w:tblGrid>
        <w:gridCol w:w="4013"/>
        <w:gridCol w:w="2602"/>
        <w:gridCol w:w="2448"/>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left"/>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80" w:right="0" w:firstLine="0"/>
              <w:jc w:val="both"/>
              <w:rPr>
                <w:sz w:val="20"/>
                <w:szCs w:val="20"/>
              </w:rPr>
            </w:pPr>
            <w:r>
              <w:rPr>
                <w:rFonts w:ascii="Times New Roman" w:eastAsia="Times New Roman" w:hAnsi="Times New Roman" w:cs="Times New Roman"/>
                <w:color w:val="000000"/>
                <w:spacing w:val="0"/>
                <w:w w:val="100"/>
                <w:position w:val="0"/>
                <w:sz w:val="20"/>
                <w:szCs w:val="20"/>
              </w:rPr>
              <w:t>201,911,232.48</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143,394,257.53</w:t>
            </w:r>
          </w:p>
        </w:tc>
      </w:tr>
    </w:tbl>
    <w:p>
      <w:pPr>
        <w:spacing w:lineRule="exact" w:line="1"/>
        <w:rPr>
          <w:sz w:val="2"/>
          <w:szCs w:val="2"/>
        </w:rPr>
      </w:pPr>
      <w:r>
        <w:br w:type="page"/>
      </w:r>
    </w:p>
    <w:tbl>
      <w:tblPr>
        <w:tblOverlap w:val="never"/>
        <w:jc w:val="center"/>
        <w:tblLayout w:type="fixed"/>
      </w:tblPr>
      <w:tblGrid>
        <w:gridCol w:w="4013"/>
        <w:gridCol w:w="2602"/>
        <w:gridCol w:w="2448"/>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-87,014,360.90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-79,510,574.68</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16,069,163.48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-6,403,853.37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21,230,240.33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20" w:right="0" w:firstLine="0"/>
              <w:jc w:val="left"/>
              <w:rPr>
                <w:sz w:val="20"/>
                <w:szCs w:val="20"/>
              </w:rPr>
            </w:pPr>
            <w:r>
              <w:rPr>
                <w:rFonts w:ascii="Times New Roman" w:eastAsia="Times New Roman" w:hAnsi="Times New Roman" w:cs="Times New Roman"/>
                <w:color w:val="000000"/>
                <w:spacing w:val="0"/>
                <w:w w:val="100"/>
                <w:position w:val="0"/>
                <w:sz w:val="20"/>
                <w:szCs w:val="20"/>
              </w:rPr>
              <w:t>23,521,685.21</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152,196,275.39</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20" w:right="0" w:firstLine="0"/>
              <w:jc w:val="left"/>
              <w:rPr>
                <w:sz w:val="20"/>
                <w:szCs w:val="20"/>
              </w:rPr>
            </w:pPr>
            <w:r>
              <w:rPr>
                <w:rFonts w:ascii="Times New Roman" w:eastAsia="Times New Roman" w:hAnsi="Times New Roman" w:cs="Times New Roman"/>
                <w:color w:val="000000"/>
                <w:spacing w:val="0"/>
                <w:w w:val="100"/>
                <w:position w:val="0"/>
                <w:sz w:val="20"/>
                <w:szCs w:val="20"/>
              </w:rPr>
              <w:t>81,001,514.69</w:t>
            </w:r>
          </w:p>
        </w:tc>
      </w:tr>
    </w:tbl>
    <w:p>
      <w:pPr>
        <w:widowControl w:val="0"/>
        <w:spacing w:after="379" w:line="1" w:lineRule="exact"/>
      </w:pPr>
    </w:p>
    <w:p>
      <w:pPr>
        <w:pStyle w:val="Style5"/>
        <w:keepNext w:val="0"/>
        <w:keepLines w:val="0"/>
        <w:widowControl w:val="0"/>
        <w:shd w:val="clear" w:color="auto" w:fill="auto"/>
        <w:bidi w:val="0"/>
        <w:spacing w:before="0" w:after="100" w:line="240" w:lineRule="auto"/>
        <w:ind w:left="0" w:right="0" w:firstLine="840"/>
        <w:jc w:val="left"/>
      </w:pPr>
      <w:bookmarkStart w:id="1362" w:name="bookmark1362"/>
      <w:r>
        <w:rPr>
          <w:b/>
          <w:bCs/>
          <w:color w:val="000000"/>
          <w:spacing w:val="0"/>
          <w:w w:val="100"/>
          <w:position w:val="0"/>
        </w:rPr>
        <w:t>6</w:t>
      </w:r>
      <w:bookmarkEnd w:id="1362"/>
      <w:r>
        <w:rPr>
          <w:b/>
          <w:bCs/>
          <w:color w:val="000000"/>
          <w:spacing w:val="0"/>
          <w:w w:val="100"/>
          <w:position w:val="0"/>
        </w:rPr>
        <w:t>7、其他收益</w:t>
      </w:r>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24"/>
        <w:gridCol w:w="3014"/>
        <w:gridCol w:w="3024"/>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194,495,398.60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203,366,871.01</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代扣个人所得税手续费返还</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2,738,485.13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602,812.17</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增值税加计抵扣</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25,728,083.12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9,814,841.11</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222,961,966.85</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80" w:right="0" w:firstLine="0"/>
              <w:jc w:val="left"/>
              <w:rPr>
                <w:sz w:val="20"/>
                <w:szCs w:val="20"/>
              </w:rPr>
            </w:pPr>
            <w:r>
              <w:rPr>
                <w:rFonts w:ascii="Times New Roman" w:eastAsia="Times New Roman" w:hAnsi="Times New Roman" w:cs="Times New Roman"/>
                <w:color w:val="000000"/>
                <w:spacing w:val="0"/>
                <w:w w:val="100"/>
                <w:position w:val="0"/>
                <w:sz w:val="20"/>
                <w:szCs w:val="20"/>
              </w:rPr>
              <w:t>213,784,524.29</w:t>
            </w:r>
          </w:p>
        </w:tc>
      </w:tr>
    </w:tbl>
    <w:p>
      <w:pPr>
        <w:widowControl w:val="0"/>
        <w:spacing w:after="299" w:line="1" w:lineRule="exact"/>
      </w:pPr>
    </w:p>
    <w:p>
      <w:pPr>
        <w:pStyle w:val="Style21"/>
        <w:keepNext/>
        <w:keepLines/>
        <w:widowControl w:val="0"/>
        <w:shd w:val="clear" w:color="auto" w:fill="auto"/>
        <w:bidi w:val="0"/>
        <w:spacing w:before="0" w:after="0" w:line="240" w:lineRule="auto"/>
        <w:ind w:left="0" w:right="0" w:firstLine="840"/>
        <w:jc w:val="left"/>
      </w:pPr>
      <w:bookmarkStart w:id="1363" w:name="bookmark1363"/>
      <w:bookmarkStart w:id="1364" w:name="bookmark1364"/>
      <w:bookmarkStart w:id="1365" w:name="bookmark1365"/>
      <w:r>
        <w:rPr>
          <w:color w:val="000000"/>
          <w:spacing w:val="0"/>
          <w:w w:val="100"/>
          <w:position w:val="0"/>
          <w:sz w:val="24"/>
          <w:szCs w:val="24"/>
        </w:rPr>
        <w:t>其他说明：</w:t>
      </w:r>
      <w:bookmarkEnd w:id="1363"/>
      <w:bookmarkEnd w:id="1364"/>
      <w:bookmarkEnd w:id="1365"/>
    </w:p>
    <w:p>
      <w:pPr>
        <w:pStyle w:val="Style21"/>
        <w:keepNext/>
        <w:keepLines/>
        <w:widowControl w:val="0"/>
        <w:shd w:val="clear" w:color="auto" w:fill="auto"/>
        <w:bidi w:val="0"/>
        <w:spacing w:before="0" w:after="740" w:line="240" w:lineRule="auto"/>
        <w:ind w:left="0" w:right="0" w:firstLine="840"/>
        <w:jc w:val="left"/>
      </w:pPr>
      <w:bookmarkStart w:id="1366" w:name="bookmark1366"/>
      <w:bookmarkStart w:id="1367" w:name="bookmark1367"/>
      <w:bookmarkStart w:id="1368" w:name="bookmark1368"/>
      <w:r>
        <w:rPr>
          <w:color w:val="000000"/>
          <w:spacing w:val="0"/>
          <w:w w:val="100"/>
          <w:position w:val="0"/>
          <w:sz w:val="24"/>
          <w:szCs w:val="24"/>
        </w:rPr>
        <w:t>［注］本期计入其他收益的政府补助情况详见本财务报表附注五（四</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之说明</w:t>
      </w:r>
      <w:bookmarkEnd w:id="1366"/>
      <w:bookmarkEnd w:id="1367"/>
      <w:bookmarkEnd w:id="1368"/>
    </w:p>
    <w:p>
      <w:pPr>
        <w:pStyle w:val="Style5"/>
        <w:keepNext w:val="0"/>
        <w:keepLines w:val="0"/>
        <w:widowControl w:val="0"/>
        <w:shd w:val="clear" w:color="auto" w:fill="auto"/>
        <w:bidi w:val="0"/>
        <w:spacing w:before="0" w:after="100" w:line="240" w:lineRule="auto"/>
        <w:ind w:left="0" w:right="0" w:firstLine="840"/>
        <w:jc w:val="left"/>
      </w:pPr>
      <w:bookmarkStart w:id="1369" w:name="bookmark1369"/>
      <w:r>
        <w:rPr>
          <w:b/>
          <w:bCs/>
          <w:color w:val="000000"/>
          <w:spacing w:val="0"/>
          <w:w w:val="100"/>
          <w:position w:val="0"/>
        </w:rPr>
        <w:t>6</w:t>
      </w:r>
      <w:bookmarkEnd w:id="1369"/>
      <w:r>
        <w:rPr>
          <w:b/>
          <w:bCs/>
          <w:color w:val="000000"/>
          <w:spacing w:val="0"/>
          <w:w w:val="100"/>
          <w:position w:val="0"/>
        </w:rPr>
        <w:t>8、投资收益</w:t>
      </w:r>
    </w:p>
    <w:p>
      <w:pPr>
        <w:pStyle w:val="Style21"/>
        <w:keepNext/>
        <w:keepLines/>
        <w:widowControl w:val="0"/>
        <w:shd w:val="clear" w:color="auto" w:fill="auto"/>
        <w:bidi w:val="0"/>
        <w:spacing w:before="0" w:after="0" w:line="240" w:lineRule="auto"/>
        <w:ind w:left="0" w:right="0" w:firstLine="840"/>
        <w:jc w:val="left"/>
      </w:pPr>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370"/>
      <w:bookmarkEnd w:id="1371"/>
      <w:bookmarkEnd w:id="1372"/>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93"/>
        <w:gridCol w:w="2712"/>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5,578,805.60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6,102,929.79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54,856,536.63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45,542,910.60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42,424,779.20</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其他权益工具投资在持有期间取得的 股利收入</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12,185,013.70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43,359,166.04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其他债权投资在持有期间取得的利息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处置其他权益工具投资取得的投资收</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丧失控制权后，剩余股权按公允价值 重新计量产生的利得</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336,993,429.25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7,421,111.41</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455,156,695.78</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99,307,986.44</w:t>
            </w:r>
          </w:p>
        </w:tc>
      </w:tr>
    </w:tbl>
    <w:p>
      <w:pPr>
        <w:widowControl w:val="0"/>
        <w:spacing w:after="299" w:line="1" w:lineRule="exact"/>
      </w:pPr>
    </w:p>
    <w:p>
      <w:pPr>
        <w:pStyle w:val="Style5"/>
        <w:keepNext w:val="0"/>
        <w:keepLines w:val="0"/>
        <w:widowControl w:val="0"/>
        <w:shd w:val="clear" w:color="auto" w:fill="auto"/>
        <w:bidi w:val="0"/>
        <w:spacing w:before="0" w:after="100" w:line="240" w:lineRule="auto"/>
        <w:ind w:left="0" w:right="0" w:firstLine="840"/>
        <w:jc w:val="left"/>
      </w:pPr>
      <w:bookmarkStart w:id="1373" w:name="bookmark1373"/>
      <w:r>
        <w:rPr>
          <w:b/>
          <w:bCs/>
          <w:color w:val="000000"/>
          <w:spacing w:val="0"/>
          <w:w w:val="100"/>
          <w:position w:val="0"/>
        </w:rPr>
        <w:t>6</w:t>
      </w:r>
      <w:bookmarkEnd w:id="1373"/>
      <w:r>
        <w:rPr>
          <w:b/>
          <w:bCs/>
          <w:color w:val="000000"/>
          <w:spacing w:val="0"/>
          <w:w w:val="100"/>
          <w:position w:val="0"/>
        </w:rPr>
        <w:t>9、净敞口套期收益</w:t>
      </w:r>
    </w:p>
    <w:p>
      <w:pPr>
        <w:pStyle w:val="Style21"/>
        <w:keepNext/>
        <w:keepLines/>
        <w:widowControl w:val="0"/>
        <w:shd w:val="clear" w:color="auto" w:fill="auto"/>
        <w:bidi w:val="0"/>
        <w:spacing w:before="0" w:after="340" w:line="240" w:lineRule="auto"/>
        <w:ind w:left="0" w:right="0" w:firstLine="840"/>
        <w:jc w:val="left"/>
      </w:pPr>
      <w:bookmarkStart w:id="1374" w:name="bookmark1374"/>
      <w:bookmarkStart w:id="1375" w:name="bookmark1375"/>
      <w:bookmarkStart w:id="1376" w:name="bookmark1376"/>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374"/>
      <w:bookmarkEnd w:id="1375"/>
      <w:bookmarkEnd w:id="1376"/>
    </w:p>
    <w:p>
      <w:pPr>
        <w:pStyle w:val="Style5"/>
        <w:keepNext w:val="0"/>
        <w:keepLines w:val="0"/>
        <w:widowControl w:val="0"/>
        <w:shd w:val="clear" w:color="auto" w:fill="auto"/>
        <w:bidi w:val="0"/>
        <w:spacing w:before="0" w:after="100" w:line="240" w:lineRule="auto"/>
        <w:ind w:left="0" w:right="0" w:firstLine="840"/>
        <w:jc w:val="left"/>
      </w:pPr>
      <w:bookmarkStart w:id="1377" w:name="bookmark1377"/>
      <w:r>
        <w:rPr>
          <w:b/>
          <w:bCs/>
          <w:color w:val="000000"/>
          <w:spacing w:val="0"/>
          <w:w w:val="100"/>
          <w:position w:val="0"/>
        </w:rPr>
        <w:t>7</w:t>
      </w:r>
      <w:bookmarkEnd w:id="1377"/>
      <w:r>
        <w:rPr>
          <w:b/>
          <w:bCs/>
          <w:color w:val="000000"/>
          <w:spacing w:val="0"/>
          <w:w w:val="100"/>
          <w:position w:val="0"/>
        </w:rPr>
        <w:t>0、公允价值变动收益</w:t>
      </w:r>
    </w:p>
    <w:p>
      <w:pPr>
        <w:pStyle w:val="Style21"/>
        <w:keepNext/>
        <w:keepLines/>
        <w:widowControl w:val="0"/>
        <w:shd w:val="clear" w:color="auto" w:fill="auto"/>
        <w:bidi w:val="0"/>
        <w:spacing w:before="0" w:after="0" w:line="240" w:lineRule="auto"/>
        <w:ind w:left="0" w:right="0" w:firstLine="840"/>
        <w:jc w:val="left"/>
      </w:pPr>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378"/>
      <w:bookmarkEnd w:id="1379"/>
      <w:bookmarkEnd w:id="138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403"/>
        <w:gridCol w:w="2827"/>
        <w:gridCol w:w="2832"/>
      </w:tblGrid>
      <w:tr>
        <w:trPr>
          <w:trHeight w:val="29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403"/>
        <w:gridCol w:w="2827"/>
        <w:gridCol w:w="2832"/>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-470,693,801.39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00" w:right="0" w:firstLine="0"/>
              <w:jc w:val="both"/>
              <w:rPr>
                <w:sz w:val="20"/>
                <w:szCs w:val="20"/>
              </w:rPr>
            </w:pPr>
            <w:r>
              <w:rPr>
                <w:rFonts w:ascii="Times New Roman" w:eastAsia="Times New Roman" w:hAnsi="Times New Roman" w:cs="Times New Roman"/>
                <w:color w:val="000000"/>
                <w:spacing w:val="0"/>
                <w:w w:val="100"/>
                <w:position w:val="0"/>
                <w:sz w:val="20"/>
                <w:szCs w:val="20"/>
              </w:rPr>
              <w:t>446,438,482.28</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其中：衍生金融工具产生的公允价 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-470,693,801.39</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400" w:right="0" w:firstLine="0"/>
              <w:jc w:val="both"/>
              <w:rPr>
                <w:sz w:val="20"/>
                <w:szCs w:val="20"/>
              </w:rPr>
            </w:pPr>
            <w:r>
              <w:rPr>
                <w:rFonts w:ascii="Times New Roman" w:eastAsia="Times New Roman" w:hAnsi="Times New Roman" w:cs="Times New Roman"/>
                <w:color w:val="000000"/>
                <w:spacing w:val="0"/>
                <w:w w:val="100"/>
                <w:position w:val="0"/>
                <w:sz w:val="20"/>
                <w:szCs w:val="20"/>
              </w:rPr>
              <w:t>446,438,482.28</w:t>
            </w:r>
          </w:p>
        </w:tc>
      </w:tr>
    </w:tbl>
    <w:p>
      <w:pPr>
        <w:widowControl w:val="0"/>
        <w:spacing w:after="319" w:line="1" w:lineRule="exact"/>
      </w:pPr>
    </w:p>
    <w:p>
      <w:pPr>
        <w:pStyle w:val="Style5"/>
        <w:keepNext w:val="0"/>
        <w:keepLines w:val="0"/>
        <w:widowControl w:val="0"/>
        <w:shd w:val="clear" w:color="auto" w:fill="auto"/>
        <w:bidi w:val="0"/>
        <w:spacing w:before="0" w:after="120" w:line="240" w:lineRule="auto"/>
        <w:ind w:left="0" w:right="0" w:firstLine="840"/>
        <w:jc w:val="left"/>
      </w:pPr>
      <w:bookmarkStart w:id="1381" w:name="bookmark1381"/>
      <w:r>
        <w:rPr>
          <w:b/>
          <w:bCs/>
          <w:color w:val="000000"/>
          <w:spacing w:val="0"/>
          <w:w w:val="100"/>
          <w:position w:val="0"/>
        </w:rPr>
        <w:t>7</w:t>
      </w:r>
      <w:bookmarkEnd w:id="1381"/>
      <w:r>
        <w:rPr>
          <w:b/>
          <w:bCs/>
          <w:color w:val="000000"/>
          <w:spacing w:val="0"/>
          <w:w w:val="100"/>
          <w:position w:val="0"/>
        </w:rPr>
        <w:t>1、信用减值损失</w:t>
      </w:r>
    </w:p>
    <w:p>
      <w:pPr>
        <w:pStyle w:val="Style21"/>
        <w:keepNext/>
        <w:keepLines/>
        <w:widowControl w:val="0"/>
        <w:shd w:val="clear" w:color="auto" w:fill="auto"/>
        <w:bidi w:val="0"/>
        <w:spacing w:before="0" w:after="40" w:line="240" w:lineRule="auto"/>
        <w:ind w:left="0" w:right="0" w:firstLine="840"/>
        <w:jc w:val="left"/>
      </w:pPr>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382"/>
      <w:bookmarkEnd w:id="1383"/>
      <w:bookmarkEnd w:id="138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-32,173,985.57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-63,860,768.42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-61,628,320.04</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-17,698,454.08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-7,585,302.40</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-113,733,208.07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-69,213,622.44</w:t>
            </w:r>
          </w:p>
        </w:tc>
      </w:tr>
    </w:tbl>
    <w:p>
      <w:pPr>
        <w:widowControl w:val="0"/>
        <w:spacing w:after="319" w:line="1" w:lineRule="exact"/>
      </w:pPr>
    </w:p>
    <w:p>
      <w:pPr>
        <w:pStyle w:val="Style5"/>
        <w:keepNext w:val="0"/>
        <w:keepLines w:val="0"/>
        <w:widowControl w:val="0"/>
        <w:shd w:val="clear" w:color="auto" w:fill="auto"/>
        <w:bidi w:val="0"/>
        <w:spacing w:before="0" w:after="120" w:line="240" w:lineRule="auto"/>
        <w:ind w:left="0" w:right="0" w:firstLine="840"/>
        <w:jc w:val="left"/>
      </w:pPr>
      <w:bookmarkStart w:id="1385" w:name="bookmark1385"/>
      <w:r>
        <w:rPr>
          <w:b/>
          <w:bCs/>
          <w:color w:val="000000"/>
          <w:spacing w:val="0"/>
          <w:w w:val="100"/>
          <w:position w:val="0"/>
        </w:rPr>
        <w:t>7</w:t>
      </w:r>
      <w:bookmarkEnd w:id="1385"/>
      <w:r>
        <w:rPr>
          <w:b/>
          <w:bCs/>
          <w:color w:val="000000"/>
          <w:spacing w:val="0"/>
          <w:w w:val="100"/>
          <w:position w:val="0"/>
        </w:rPr>
        <w:t>2、资产减值损失</w:t>
      </w:r>
    </w:p>
    <w:p>
      <w:pPr>
        <w:pStyle w:val="Style21"/>
        <w:keepNext/>
        <w:keepLines/>
        <w:widowControl w:val="0"/>
        <w:shd w:val="clear" w:color="auto" w:fill="auto"/>
        <w:bidi w:val="0"/>
        <w:spacing w:before="0" w:after="40" w:line="240" w:lineRule="auto"/>
        <w:ind w:left="0" w:right="0" w:firstLine="840"/>
        <w:jc w:val="left"/>
      </w:pPr>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386"/>
      <w:bookmarkEnd w:id="1387"/>
      <w:bookmarkEnd w:id="138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403"/>
        <w:gridCol w:w="2573"/>
        <w:gridCol w:w="3086"/>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left"/>
            </w:pPr>
            <w:r>
              <w:rPr>
                <w:color w:val="000000"/>
                <w:spacing w:val="0"/>
                <w:w w:val="100"/>
                <w:position w:val="0"/>
              </w:rPr>
              <w:t>二、存货跌价损失及合同履约成本 减值损失</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-3,531,617.83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-19,035,813.88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-3,184,610.85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-6,810,677.75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-13,322,159.48</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-213,677,808.41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-10,342,295.58</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-249,220,392.62</w:t>
            </w:r>
          </w:p>
        </w:tc>
      </w:tr>
    </w:tbl>
    <w:p>
      <w:pPr>
        <w:widowControl w:val="0"/>
        <w:spacing w:after="319" w:line="1" w:lineRule="exact"/>
      </w:pPr>
    </w:p>
    <w:p>
      <w:pPr>
        <w:pStyle w:val="Style5"/>
        <w:keepNext w:val="0"/>
        <w:keepLines w:val="0"/>
        <w:widowControl w:val="0"/>
        <w:shd w:val="clear" w:color="auto" w:fill="auto"/>
        <w:bidi w:val="0"/>
        <w:spacing w:before="0" w:after="120" w:line="240" w:lineRule="auto"/>
        <w:ind w:left="0" w:right="0" w:firstLine="840"/>
        <w:jc w:val="left"/>
      </w:pPr>
      <w:bookmarkStart w:id="1389" w:name="bookmark1389"/>
      <w:r>
        <w:rPr>
          <w:b/>
          <w:bCs/>
          <w:color w:val="000000"/>
          <w:spacing w:val="0"/>
          <w:w w:val="100"/>
          <w:position w:val="0"/>
        </w:rPr>
        <w:t>7</w:t>
      </w:r>
      <w:bookmarkEnd w:id="1389"/>
      <w:r>
        <w:rPr>
          <w:b/>
          <w:bCs/>
          <w:color w:val="000000"/>
          <w:spacing w:val="0"/>
          <w:w w:val="100"/>
          <w:position w:val="0"/>
        </w:rPr>
        <w:t>3、资产处置收益</w:t>
      </w:r>
    </w:p>
    <w:p>
      <w:pPr>
        <w:pStyle w:val="Style5"/>
        <w:keepNext w:val="0"/>
        <w:keepLines w:val="0"/>
        <w:widowControl w:val="0"/>
        <w:shd w:val="clear" w:color="auto" w:fill="auto"/>
        <w:bidi w:val="0"/>
        <w:spacing w:before="0" w:after="40" w:line="240" w:lineRule="auto"/>
        <w:ind w:left="0" w:right="0" w:firstLine="840"/>
        <w:jc w:val="left"/>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024"/>
        <w:gridCol w:w="3014"/>
        <w:gridCol w:w="3024"/>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1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固定资产处置收益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800" w:right="0" w:firstLine="0"/>
              <w:jc w:val="left"/>
              <w:rPr>
                <w:sz w:val="20"/>
                <w:szCs w:val="20"/>
              </w:rPr>
            </w:pPr>
            <w:r>
              <w:rPr>
                <w:rFonts w:ascii="Times New Roman" w:eastAsia="Times New Roman" w:hAnsi="Times New Roman" w:cs="Times New Roman"/>
                <w:color w:val="000000"/>
                <w:spacing w:val="0"/>
                <w:w w:val="100"/>
                <w:position w:val="0"/>
                <w:sz w:val="20"/>
                <w:szCs w:val="20"/>
              </w:rPr>
              <w:t>2,826,479.92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5,836,231.90</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无形资产处置收益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53,616,874.15</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00" w:right="0" w:firstLine="0"/>
              <w:jc w:val="left"/>
              <w:rPr>
                <w:sz w:val="20"/>
                <w:szCs w:val="20"/>
              </w:rPr>
            </w:pPr>
            <w:r>
              <w:rPr>
                <w:rFonts w:ascii="Times New Roman" w:eastAsia="Times New Roman" w:hAnsi="Times New Roman" w:cs="Times New Roman"/>
                <w:color w:val="000000"/>
                <w:spacing w:val="0"/>
                <w:w w:val="100"/>
                <w:position w:val="0"/>
                <w:sz w:val="20"/>
                <w:szCs w:val="20"/>
              </w:rPr>
              <w:t>2,826,479.92</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59,453,106.05</w:t>
            </w:r>
          </w:p>
        </w:tc>
      </w:tr>
    </w:tbl>
    <w:p>
      <w:pPr>
        <w:spacing w:lineRule="exact" w:line="1"/>
        <w:rPr>
          <w:sz w:val="2"/>
          <w:szCs w:val="2"/>
        </w:rPr>
      </w:pPr>
      <w:r>
        <w:br w:type="page"/>
      </w:r>
    </w:p>
    <w:p>
      <w:pPr>
        <w:pStyle w:val="Style5"/>
        <w:keepNext w:val="0"/>
        <w:keepLines w:val="0"/>
        <w:widowControl w:val="0"/>
        <w:shd w:val="clear" w:color="auto" w:fill="auto"/>
        <w:bidi w:val="0"/>
        <w:spacing w:before="0" w:after="100" w:line="240" w:lineRule="auto"/>
        <w:ind w:left="0" w:right="0" w:firstLine="840"/>
        <w:jc w:val="left"/>
      </w:pPr>
      <w:bookmarkStart w:id="1390" w:name="bookmark1390"/>
      <w:r>
        <w:rPr>
          <w:b/>
          <w:bCs/>
          <w:color w:val="000000"/>
          <w:spacing w:val="0"/>
          <w:w w:val="100"/>
          <w:position w:val="0"/>
        </w:rPr>
        <w:t>7</w:t>
      </w:r>
      <w:bookmarkEnd w:id="1390"/>
      <w:r>
        <w:rPr>
          <w:b/>
          <w:bCs/>
          <w:color w:val="000000"/>
          <w:spacing w:val="0"/>
          <w:w w:val="100"/>
          <w:position w:val="0"/>
        </w:rPr>
        <w:t>4、营业外收入</w:t>
      </w:r>
    </w:p>
    <w:p>
      <w:pPr>
        <w:pStyle w:val="Style21"/>
        <w:keepNext/>
        <w:keepLines/>
        <w:widowControl w:val="0"/>
        <w:shd w:val="clear" w:color="auto" w:fill="auto"/>
        <w:bidi w:val="0"/>
        <w:spacing w:before="0" w:after="0" w:line="240" w:lineRule="auto"/>
        <w:ind w:left="0" w:right="0" w:firstLine="840"/>
        <w:jc w:val="left"/>
      </w:pPr>
      <w:bookmarkStart w:id="1391" w:name="bookmark1391"/>
      <w:bookmarkStart w:id="1392" w:name="bookmark1392"/>
      <w:bookmarkStart w:id="1393" w:name="bookmark1393"/>
      <w:r>
        <w:rPr>
          <w:color w:val="000000"/>
          <w:spacing w:val="0"/>
          <w:w w:val="100"/>
          <w:position w:val="0"/>
          <w:sz w:val="24"/>
          <w:szCs w:val="24"/>
        </w:rPr>
        <w:t>营业外收入情况</w:t>
      </w:r>
      <w:bookmarkEnd w:id="1391"/>
      <w:bookmarkEnd w:id="1392"/>
      <w:bookmarkEnd w:id="1393"/>
    </w:p>
    <w:p>
      <w:pPr>
        <w:pStyle w:val="Style21"/>
        <w:keepNext/>
        <w:keepLines/>
        <w:widowControl w:val="0"/>
        <w:shd w:val="clear" w:color="auto" w:fill="auto"/>
        <w:bidi w:val="0"/>
        <w:spacing w:before="0" w:after="0" w:line="240" w:lineRule="auto"/>
        <w:ind w:left="0" w:right="0" w:firstLine="840"/>
        <w:jc w:val="left"/>
      </w:pPr>
      <w:bookmarkStart w:id="1391" w:name="bookmark1391"/>
      <w:bookmarkStart w:id="1392" w:name="bookmark1392"/>
      <w:bookmarkStart w:id="1394" w:name="bookmark1394"/>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 口不适用</w:t>
      </w:r>
      <w:bookmarkEnd w:id="1391"/>
      <w:bookmarkEnd w:id="1392"/>
      <w:bookmarkEnd w:id="1394"/>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17"/>
        <w:gridCol w:w="2304"/>
        <w:gridCol w:w="2318"/>
        <w:gridCol w:w="2323"/>
      </w:tblGrid>
      <w:tr>
        <w:trPr>
          <w:trHeight w:val="5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计入当期非经常性损益 的金额</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非流动资产处置利得 合计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82,214.27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310,624.76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82,214.27</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其中：固定资产处置 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3" w:lineRule="exact"/>
              <w:ind w:left="0" w:right="0" w:firstLine="740"/>
              <w:jc w:val="left"/>
            </w:pPr>
            <w:r>
              <w:rPr>
                <w:color w:val="000000"/>
                <w:spacing w:val="0"/>
                <w:w w:val="100"/>
                <w:position w:val="0"/>
              </w:rPr>
              <w:t>无形资产处置 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非货币性资产交换利 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违约赔偿</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11,687,426.86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17,433.48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11,687,426.86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无法支付的款项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10,829,936.06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81,328,817.35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10,829,936.06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罚没收入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13,683.26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190,496.67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13,683.26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2,319,055.35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4,509,995.59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2,319,055.35</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24,932,315.80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86,357,367.85</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24,932,315.80</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计入当期损益的政府补助</w:t>
      </w:r>
    </w:p>
    <w:p>
      <w:pPr>
        <w:pStyle w:val="Style5"/>
        <w:keepNext w:val="0"/>
        <w:keepLines w:val="0"/>
        <w:widowControl w:val="0"/>
        <w:shd w:val="clear" w:color="auto" w:fill="auto"/>
        <w:bidi w:val="0"/>
        <w:spacing w:before="0" w:after="420" w:line="240" w:lineRule="auto"/>
        <w:ind w:left="0" w:right="0" w:firstLine="84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180" w:line="240" w:lineRule="auto"/>
        <w:ind w:left="0" w:right="0" w:firstLine="840"/>
        <w:jc w:val="left"/>
      </w:pPr>
      <w:r>
        <w:rPr>
          <w:color w:val="000000"/>
          <w:spacing w:val="0"/>
          <w:w w:val="100"/>
          <w:position w:val="0"/>
        </w:rPr>
        <w:t>其他说明：</w:t>
      </w:r>
    </w:p>
    <w:p>
      <w:pPr>
        <w:pStyle w:val="Style5"/>
        <w:keepNext w:val="0"/>
        <w:keepLines w:val="0"/>
        <w:widowControl w:val="0"/>
        <w:shd w:val="clear" w:color="auto" w:fill="auto"/>
        <w:bidi w:val="0"/>
        <w:spacing w:before="0" w:after="480" w:line="240" w:lineRule="auto"/>
        <w:ind w:left="0" w:right="0" w:firstLine="840"/>
        <w:jc w:val="both"/>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840"/>
        <w:jc w:val="both"/>
      </w:pPr>
      <w:bookmarkStart w:id="1395" w:name="bookmark1395"/>
      <w:r>
        <w:rPr>
          <w:b/>
          <w:bCs/>
          <w:color w:val="000000"/>
          <w:spacing w:val="0"/>
          <w:w w:val="100"/>
          <w:position w:val="0"/>
        </w:rPr>
        <w:t>7</w:t>
      </w:r>
      <w:bookmarkEnd w:id="1395"/>
      <w:r>
        <w:rPr>
          <w:b/>
          <w:bCs/>
          <w:color w:val="000000"/>
          <w:spacing w:val="0"/>
          <w:w w:val="100"/>
          <w:position w:val="0"/>
        </w:rPr>
        <w:t>5、营业外支出</w:t>
      </w:r>
    </w:p>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035"/>
        <w:gridCol w:w="2376"/>
        <w:gridCol w:w="2328"/>
        <w:gridCol w:w="2323"/>
      </w:tblGrid>
      <w:tr>
        <w:trPr>
          <w:trHeight w:val="5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计入当期非经常性损益 的金额</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非流动资产处置损 失合计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11,951,610.27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3,007,011.75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11,951,610.27</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其中：固定资产处置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780"/>
              <w:jc w:val="left"/>
            </w:pPr>
            <w:r>
              <w:rPr>
                <w:color w:val="000000"/>
                <w:spacing w:val="0"/>
                <w:w w:val="100"/>
                <w:position w:val="0"/>
              </w:rPr>
              <w:t>无形资产处 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非货币性资产交换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3,689,871.00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25,627.82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3,689,871.00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非常损失</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1,364,337.73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1,173,697.80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1,364,337.73</w:t>
            </w:r>
          </w:p>
        </w:tc>
      </w:tr>
      <w:tr>
        <w:trPr>
          <w:trHeight w:val="28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罚没支出</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319,086.44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4,321,639.49</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319,086.44</w:t>
            </w:r>
          </w:p>
        </w:tc>
      </w:tr>
    </w:tbl>
    <w:p>
      <w:pPr>
        <w:spacing w:lineRule="exact" w:line="1"/>
        <w:rPr>
          <w:sz w:val="2"/>
          <w:szCs w:val="2"/>
        </w:rPr>
      </w:pPr>
      <w:r>
        <w:br w:type="page"/>
      </w:r>
    </w:p>
    <w:tbl>
      <w:tblPr>
        <w:tblOverlap w:val="never"/>
        <w:jc w:val="center"/>
        <w:tblLayout w:type="fixed"/>
      </w:tblPr>
      <w:tblGrid>
        <w:gridCol w:w="2035"/>
        <w:gridCol w:w="2376"/>
        <w:gridCol w:w="2328"/>
        <w:gridCol w:w="2323"/>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盘亏损失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49,153.97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赔偿损失</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-1,268,691.36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8,396,930.96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-1,268,691.36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预计诉讼赔偿</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60" w:right="0" w:firstLine="0"/>
              <w:jc w:val="left"/>
              <w:rPr>
                <w:sz w:val="20"/>
                <w:szCs w:val="20"/>
              </w:rPr>
            </w:pPr>
            <w:r>
              <w:rPr>
                <w:rFonts w:ascii="Times New Roman" w:eastAsia="Times New Roman" w:hAnsi="Times New Roman" w:cs="Times New Roman"/>
                <w:color w:val="000000"/>
                <w:spacing w:val="0"/>
                <w:w w:val="100"/>
                <w:position w:val="0"/>
                <w:sz w:val="20"/>
                <w:szCs w:val="20"/>
              </w:rPr>
              <w:t>21,196,586.89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1,088,127.00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21,196,586.89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9,338,532.51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6,816,798.97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9,338,532.51</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60" w:right="0" w:firstLine="0"/>
              <w:jc w:val="left"/>
              <w:rPr>
                <w:sz w:val="20"/>
                <w:szCs w:val="20"/>
              </w:rPr>
            </w:pPr>
            <w:r>
              <w:rPr>
                <w:rFonts w:ascii="Times New Roman" w:eastAsia="Times New Roman" w:hAnsi="Times New Roman" w:cs="Times New Roman"/>
                <w:color w:val="000000"/>
                <w:spacing w:val="0"/>
                <w:w w:val="100"/>
                <w:position w:val="0"/>
                <w:sz w:val="20"/>
                <w:szCs w:val="20"/>
              </w:rPr>
              <w:t>46,591,333.48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24,878,987.76</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46,591,333.48</w:t>
            </w:r>
          </w:p>
        </w:tc>
      </w:tr>
    </w:tbl>
    <w:p>
      <w:pPr>
        <w:widowControl w:val="0"/>
        <w:spacing w:after="399" w:line="1" w:lineRule="exact"/>
      </w:pPr>
    </w:p>
    <w:p>
      <w:pPr>
        <w:pStyle w:val="Style5"/>
        <w:keepNext w:val="0"/>
        <w:keepLines w:val="0"/>
        <w:widowControl w:val="0"/>
        <w:shd w:val="clear" w:color="auto" w:fill="auto"/>
        <w:bidi w:val="0"/>
        <w:spacing w:before="0" w:after="100" w:line="240" w:lineRule="auto"/>
        <w:ind w:left="0" w:right="0" w:firstLine="840"/>
        <w:jc w:val="left"/>
      </w:pPr>
      <w:bookmarkStart w:id="1396" w:name="bookmark1396"/>
      <w:r>
        <w:rPr>
          <w:b/>
          <w:bCs/>
          <w:color w:val="000000"/>
          <w:spacing w:val="0"/>
          <w:w w:val="100"/>
          <w:position w:val="0"/>
        </w:rPr>
        <w:t>7</w:t>
      </w:r>
      <w:bookmarkEnd w:id="1396"/>
      <w:r>
        <w:rPr>
          <w:b/>
          <w:bCs/>
          <w:color w:val="000000"/>
          <w:spacing w:val="0"/>
          <w:w w:val="100"/>
          <w:position w:val="0"/>
        </w:rPr>
        <w:t>6、所得税费用</w:t>
      </w:r>
    </w:p>
    <w:p>
      <w:pPr>
        <w:pStyle w:val="Style5"/>
        <w:keepNext w:val="0"/>
        <w:keepLines w:val="0"/>
        <w:widowControl w:val="0"/>
        <w:shd w:val="clear" w:color="auto" w:fill="auto"/>
        <w:bidi w:val="0"/>
        <w:spacing w:before="0" w:after="100" w:line="240" w:lineRule="auto"/>
        <w:ind w:left="0" w:right="0" w:firstLine="840"/>
        <w:jc w:val="left"/>
      </w:pPr>
      <w:r>
        <w:rPr>
          <w:b/>
          <w:bCs/>
          <w:color w:val="000000"/>
          <w:spacing w:val="0"/>
          <w:w w:val="100"/>
          <w:position w:val="0"/>
        </w:rPr>
        <w:t>(1).</w:t>
      </w:r>
      <w:r>
        <w:rPr>
          <w:b/>
          <w:bCs/>
          <w:color w:val="000000"/>
          <w:spacing w:val="0"/>
          <w:w w:val="100"/>
          <w:position w:val="0"/>
        </w:rPr>
        <w:t>所得税费用表</w:t>
      </w:r>
    </w:p>
    <w:p>
      <w:pPr>
        <w:pStyle w:val="Style21"/>
        <w:keepNext/>
        <w:keepLines/>
        <w:widowControl w:val="0"/>
        <w:shd w:val="clear" w:color="auto" w:fill="auto"/>
        <w:bidi w:val="0"/>
        <w:spacing w:before="0" w:after="0" w:line="240" w:lineRule="auto"/>
        <w:ind w:left="0" w:right="0" w:firstLine="840"/>
        <w:jc w:val="left"/>
      </w:pPr>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397"/>
      <w:bookmarkEnd w:id="1398"/>
      <w:bookmarkEnd w:id="1399"/>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21"/>
        <w:gridCol w:w="2933"/>
        <w:gridCol w:w="2923"/>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00" w:right="0" w:firstLine="0"/>
              <w:jc w:val="left"/>
              <w:rPr>
                <w:sz w:val="20"/>
                <w:szCs w:val="20"/>
              </w:rPr>
            </w:pPr>
            <w:r>
              <w:rPr>
                <w:rFonts w:ascii="Times New Roman" w:eastAsia="Times New Roman" w:hAnsi="Times New Roman" w:cs="Times New Roman"/>
                <w:color w:val="000000"/>
                <w:spacing w:val="0"/>
                <w:w w:val="100"/>
                <w:position w:val="0"/>
                <w:sz w:val="20"/>
                <w:szCs w:val="20"/>
              </w:rPr>
              <w:t>399,432,595.62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60" w:right="0" w:firstLine="0"/>
              <w:jc w:val="left"/>
              <w:rPr>
                <w:sz w:val="20"/>
                <w:szCs w:val="20"/>
              </w:rPr>
            </w:pPr>
            <w:r>
              <w:rPr>
                <w:rFonts w:ascii="Times New Roman" w:eastAsia="Times New Roman" w:hAnsi="Times New Roman" w:cs="Times New Roman"/>
                <w:color w:val="000000"/>
                <w:spacing w:val="0"/>
                <w:w w:val="100"/>
                <w:position w:val="0"/>
                <w:sz w:val="20"/>
                <w:szCs w:val="20"/>
              </w:rPr>
              <w:t>524,309,798.07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-84,796,392.55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46,937,039.98</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00" w:right="0" w:firstLine="0"/>
              <w:jc w:val="left"/>
              <w:rPr>
                <w:sz w:val="20"/>
                <w:szCs w:val="20"/>
              </w:rPr>
            </w:pPr>
            <w:r>
              <w:rPr>
                <w:rFonts w:ascii="Times New Roman" w:eastAsia="Times New Roman" w:hAnsi="Times New Roman" w:cs="Times New Roman"/>
                <w:color w:val="000000"/>
                <w:spacing w:val="0"/>
                <w:w w:val="100"/>
                <w:position w:val="0"/>
                <w:sz w:val="20"/>
                <w:szCs w:val="20"/>
              </w:rPr>
              <w:t>314,636,203.07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60" w:right="0" w:firstLine="0"/>
              <w:jc w:val="left"/>
              <w:rPr>
                <w:sz w:val="20"/>
                <w:szCs w:val="20"/>
              </w:rPr>
            </w:pPr>
            <w:r>
              <w:rPr>
                <w:rFonts w:ascii="Times New Roman" w:eastAsia="Times New Roman" w:hAnsi="Times New Roman" w:cs="Times New Roman"/>
                <w:color w:val="000000"/>
                <w:spacing w:val="0"/>
                <w:w w:val="100"/>
                <w:position w:val="0"/>
                <w:sz w:val="20"/>
                <w:szCs w:val="20"/>
              </w:rPr>
              <w:t>571,246,838.05</w:t>
            </w:r>
          </w:p>
        </w:tc>
      </w:tr>
    </w:tbl>
    <w:p>
      <w:pPr>
        <w:widowControl w:val="0"/>
        <w:spacing w:after="319" w:line="1" w:lineRule="exact"/>
      </w:pPr>
    </w:p>
    <w:p>
      <w:pPr>
        <w:pStyle w:val="Style5"/>
        <w:keepNext w:val="0"/>
        <w:keepLines w:val="0"/>
        <w:widowControl w:val="0"/>
        <w:shd w:val="clear" w:color="auto" w:fill="auto"/>
        <w:bidi w:val="0"/>
        <w:spacing w:before="0" w:after="100" w:line="240" w:lineRule="auto"/>
        <w:ind w:left="0" w:right="0" w:firstLine="840"/>
        <w:jc w:val="left"/>
      </w:pPr>
      <w:r>
        <w:rPr>
          <w:b/>
          <w:bCs/>
          <w:color w:val="000000"/>
          <w:spacing w:val="0"/>
          <w:w w:val="100"/>
          <w:position w:val="0"/>
        </w:rPr>
        <w:t>(2).</w:t>
      </w:r>
      <w:r>
        <w:rPr>
          <w:b/>
          <w:bCs/>
          <w:color w:val="000000"/>
          <w:spacing w:val="0"/>
          <w:w w:val="100"/>
          <w:position w:val="0"/>
        </w:rPr>
        <w:t>会计利润与所得税费用调整过程</w:t>
      </w:r>
    </w:p>
    <w:p>
      <w:pPr>
        <w:pStyle w:val="Style21"/>
        <w:keepNext/>
        <w:keepLines/>
        <w:widowControl w:val="0"/>
        <w:shd w:val="clear" w:color="auto" w:fill="auto"/>
        <w:bidi w:val="0"/>
        <w:spacing w:before="0" w:after="0" w:line="240" w:lineRule="auto"/>
        <w:ind w:left="0" w:right="0" w:firstLine="840"/>
        <w:jc w:val="left"/>
      </w:pPr>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400"/>
      <w:bookmarkEnd w:id="1401"/>
      <w:bookmarkEnd w:id="140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392"/>
        <w:gridCol w:w="4685"/>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2,392,646,318.40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359,010,852.49</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340" w:right="0" w:firstLine="0"/>
              <w:jc w:val="left"/>
              <w:rPr>
                <w:sz w:val="20"/>
                <w:szCs w:val="20"/>
              </w:rPr>
            </w:pPr>
            <w:r>
              <w:rPr>
                <w:rFonts w:ascii="Times New Roman" w:eastAsia="Times New Roman" w:hAnsi="Times New Roman" w:cs="Times New Roman"/>
                <w:color w:val="000000"/>
                <w:spacing w:val="0"/>
                <w:w w:val="100"/>
                <w:position w:val="0"/>
                <w:sz w:val="20"/>
                <w:szCs w:val="20"/>
              </w:rPr>
              <w:t>35,412,580.42</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-34,705,634.21</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340" w:right="0" w:firstLine="0"/>
              <w:jc w:val="left"/>
              <w:rPr>
                <w:sz w:val="20"/>
                <w:szCs w:val="20"/>
              </w:rPr>
            </w:pPr>
            <w:r>
              <w:rPr>
                <w:rFonts w:ascii="Times New Roman" w:eastAsia="Times New Roman" w:hAnsi="Times New Roman" w:cs="Times New Roman"/>
                <w:color w:val="000000"/>
                <w:spacing w:val="0"/>
                <w:w w:val="100"/>
                <w:position w:val="0"/>
                <w:sz w:val="20"/>
                <w:szCs w:val="20"/>
              </w:rPr>
              <w:t>-8,659,188.65</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3,976,602.18</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使用前期未确认递延所得税资产的可抵扣亏 损的影响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本期未确认递延所得税资产的可抵扣暂时性 差异或可抵扣亏损的影响</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3,405,277.35</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研发加计扣除</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-55,687,403.23</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税率调整导致期初递延所得税资产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负债余额 的变化</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3340" w:right="0" w:firstLine="0"/>
              <w:jc w:val="left"/>
              <w:rPr>
                <w:sz w:val="20"/>
                <w:szCs w:val="20"/>
              </w:rPr>
            </w:pPr>
            <w:r>
              <w:rPr>
                <w:rFonts w:ascii="Times New Roman" w:eastAsia="Times New Roman" w:hAnsi="Times New Roman" w:cs="Times New Roman"/>
                <w:color w:val="000000"/>
                <w:spacing w:val="0"/>
                <w:w w:val="100"/>
                <w:position w:val="0"/>
                <w:sz w:val="20"/>
                <w:szCs w:val="20"/>
              </w:rPr>
              <w:t>11,883,116.72</w:t>
            </w: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314,636,203.07</w:t>
            </w:r>
          </w:p>
        </w:tc>
      </w:tr>
    </w:tbl>
    <w:p>
      <w:pPr>
        <w:widowControl w:val="0"/>
        <w:spacing w:after="219" w:line="1" w:lineRule="exact"/>
      </w:pPr>
    </w:p>
    <w:p>
      <w:pPr>
        <w:pStyle w:val="Style5"/>
        <w:keepNext w:val="0"/>
        <w:keepLines w:val="0"/>
        <w:widowControl w:val="0"/>
        <w:shd w:val="clear" w:color="auto" w:fill="auto"/>
        <w:bidi w:val="0"/>
        <w:spacing w:before="0" w:after="400" w:line="331" w:lineRule="exact"/>
        <w:ind w:left="840" w:right="0" w:firstLine="0"/>
        <w:jc w:val="left"/>
      </w:pPr>
      <w:r>
        <w:rPr>
          <w:color w:val="000000"/>
          <w:spacing w:val="0"/>
          <w:w w:val="100"/>
          <w:position w:val="0"/>
        </w:rPr>
        <w:t xml:space="preserve">其他说明： </w:t>
      </w: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tabs>
          <w:tab w:pos="1337" w:val="left"/>
        </w:tabs>
        <w:bidi w:val="0"/>
        <w:spacing w:before="0" w:after="100" w:line="240" w:lineRule="auto"/>
        <w:ind w:left="0" w:right="0" w:firstLine="840"/>
        <w:jc w:val="left"/>
      </w:pPr>
      <w:bookmarkStart w:id="1403" w:name="bookmark1403"/>
      <w:r>
        <w:rPr>
          <w:b/>
          <w:bCs/>
          <w:color w:val="000000"/>
          <w:spacing w:val="0"/>
          <w:w w:val="100"/>
          <w:position w:val="0"/>
        </w:rPr>
        <w:t>7</w:t>
      </w:r>
      <w:bookmarkEnd w:id="1403"/>
      <w:r>
        <w:rPr>
          <w:b/>
          <w:bCs/>
          <w:color w:val="000000"/>
          <w:spacing w:val="0"/>
          <w:w w:val="100"/>
          <w:position w:val="0"/>
        </w:rPr>
        <w:t>7、</w:t>
        <w:tab/>
        <w:t>其他综合收益</w:t>
      </w:r>
    </w:p>
    <w:p>
      <w:pPr>
        <w:pStyle w:val="Style21"/>
        <w:keepNext/>
        <w:keepLines/>
        <w:widowControl w:val="0"/>
        <w:shd w:val="clear" w:color="auto" w:fill="auto"/>
        <w:bidi w:val="0"/>
        <w:spacing w:before="0" w:after="400" w:line="307" w:lineRule="exact"/>
        <w:ind w:left="840" w:right="0" w:firstLine="0"/>
        <w:jc w:val="left"/>
      </w:pPr>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 其他综合收益的税后净额详见本财务报表附注五(一</w:t>
      </w:r>
      <w:r>
        <w:rPr>
          <w:rFonts w:ascii="Times New Roman" w:eastAsia="Times New Roman" w:hAnsi="Times New Roman" w:cs="Times New Roman"/>
          <w:color w:val="000000"/>
          <w:spacing w:val="0"/>
          <w:w w:val="100"/>
          <w:position w:val="0"/>
          <w:sz w:val="24"/>
          <w:szCs w:val="24"/>
        </w:rPr>
        <w:t>)42</w:t>
      </w:r>
      <w:r>
        <w:rPr>
          <w:color w:val="000000"/>
          <w:spacing w:val="0"/>
          <w:w w:val="100"/>
          <w:position w:val="0"/>
          <w:sz w:val="24"/>
          <w:szCs w:val="24"/>
        </w:rPr>
        <w:t>之说明。</w:t>
      </w:r>
      <w:bookmarkEnd w:id="1404"/>
      <w:bookmarkEnd w:id="1405"/>
      <w:bookmarkEnd w:id="1406"/>
    </w:p>
    <w:p>
      <w:pPr>
        <w:pStyle w:val="Style5"/>
        <w:keepNext w:val="0"/>
        <w:keepLines w:val="0"/>
        <w:widowControl w:val="0"/>
        <w:shd w:val="clear" w:color="auto" w:fill="auto"/>
        <w:tabs>
          <w:tab w:pos="1337" w:val="left"/>
        </w:tabs>
        <w:bidi w:val="0"/>
        <w:spacing w:before="0" w:after="100" w:line="240" w:lineRule="auto"/>
        <w:ind w:left="840" w:right="0" w:firstLine="0"/>
        <w:jc w:val="left"/>
      </w:pPr>
      <w:bookmarkStart w:id="1407" w:name="bookmark1407"/>
      <w:r>
        <w:rPr>
          <w:b/>
          <w:bCs/>
          <w:color w:val="000000"/>
          <w:spacing w:val="0"/>
          <w:w w:val="100"/>
          <w:position w:val="0"/>
        </w:rPr>
        <w:t>7</w:t>
      </w:r>
      <w:bookmarkEnd w:id="1407"/>
      <w:r>
        <w:rPr>
          <w:b/>
          <w:bCs/>
          <w:color w:val="000000"/>
          <w:spacing w:val="0"/>
          <w:w w:val="100"/>
          <w:position w:val="0"/>
        </w:rPr>
        <w:t>8、</w:t>
        <w:tab/>
        <w:t>现金流量表项目</w:t>
      </w:r>
    </w:p>
    <w:p>
      <w:pPr>
        <w:pStyle w:val="Style5"/>
        <w:keepNext w:val="0"/>
        <w:keepLines w:val="0"/>
        <w:widowControl w:val="0"/>
        <w:shd w:val="clear" w:color="auto" w:fill="auto"/>
        <w:bidi w:val="0"/>
        <w:spacing w:before="0" w:after="100" w:line="240" w:lineRule="auto"/>
        <w:ind w:left="840" w:right="0" w:firstLine="0"/>
        <w:jc w:val="left"/>
      </w:pPr>
      <w:r>
        <w:rPr>
          <w:b/>
          <w:bCs/>
          <w:color w:val="000000"/>
          <w:spacing w:val="0"/>
          <w:w w:val="100"/>
          <w:position w:val="0"/>
        </w:rPr>
        <w:t>(1).</w:t>
      </w:r>
      <w:r>
        <w:rPr>
          <w:b/>
          <w:bCs/>
          <w:color w:val="000000"/>
          <w:spacing w:val="0"/>
          <w:w w:val="100"/>
          <w:position w:val="0"/>
        </w:rPr>
        <w:t>收到的其他与经营活动有关的现金</w:t>
      </w:r>
    </w:p>
    <w:p>
      <w:pPr>
        <w:pStyle w:val="Style21"/>
        <w:keepNext/>
        <w:keepLines/>
        <w:widowControl w:val="0"/>
        <w:shd w:val="clear" w:color="auto" w:fill="auto"/>
        <w:bidi w:val="0"/>
        <w:spacing w:before="0" w:after="0" w:line="240" w:lineRule="auto"/>
        <w:ind w:left="840" w:right="0" w:firstLine="0"/>
        <w:jc w:val="left"/>
      </w:pPr>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408"/>
      <w:bookmarkEnd w:id="1409"/>
      <w:bookmarkEnd w:id="141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418"/>
        <w:gridCol w:w="2827"/>
        <w:gridCol w:w="2832"/>
      </w:tblGrid>
      <w:tr>
        <w:trPr>
          <w:trHeight w:val="29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418"/>
        <w:gridCol w:w="2827"/>
        <w:gridCol w:w="2832"/>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政府补助本期收到的现金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155,438,809.59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119,009,068.54</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经营性利息收入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87,014,360.90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79,510,574.68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暂收款和收回暂付款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248,978,908.13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334,081,918.73</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491,432,078.62</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532,601,561.95</w:t>
            </w:r>
          </w:p>
        </w:tc>
      </w:tr>
    </w:tbl>
    <w:p>
      <w:pPr>
        <w:widowControl w:val="0"/>
        <w:spacing w:after="319" w:line="1" w:lineRule="exact"/>
      </w:pPr>
    </w:p>
    <w:p>
      <w:pPr>
        <w:pStyle w:val="Style5"/>
        <w:keepNext w:val="0"/>
        <w:keepLines w:val="0"/>
        <w:widowControl w:val="0"/>
        <w:shd w:val="clear" w:color="auto" w:fill="auto"/>
        <w:bidi w:val="0"/>
        <w:spacing w:before="0" w:after="100" w:line="240" w:lineRule="auto"/>
        <w:ind w:left="0" w:right="0" w:firstLine="840"/>
        <w:jc w:val="left"/>
      </w:pPr>
      <w:r>
        <w:rPr>
          <w:b/>
          <w:bCs/>
          <w:color w:val="000000"/>
          <w:spacing w:val="0"/>
          <w:w w:val="100"/>
          <w:position w:val="0"/>
        </w:rPr>
        <w:t>(2).</w:t>
      </w:r>
      <w:r>
        <w:rPr>
          <w:b/>
          <w:bCs/>
          <w:color w:val="000000"/>
          <w:spacing w:val="0"/>
          <w:w w:val="100"/>
          <w:position w:val="0"/>
        </w:rPr>
        <w:t>支付的其他与经营活动有关的现金</w:t>
      </w:r>
    </w:p>
    <w:p>
      <w:pPr>
        <w:pStyle w:val="Style21"/>
        <w:keepNext/>
        <w:keepLines/>
        <w:widowControl w:val="0"/>
        <w:shd w:val="clear" w:color="auto" w:fill="auto"/>
        <w:bidi w:val="0"/>
        <w:spacing w:before="0" w:after="0" w:line="240" w:lineRule="auto"/>
        <w:ind w:left="0" w:right="0" w:firstLine="840"/>
        <w:jc w:val="left"/>
      </w:pPr>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411"/>
      <w:bookmarkEnd w:id="1412"/>
      <w:bookmarkEnd w:id="141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418"/>
        <w:gridCol w:w="2808"/>
        <w:gridCol w:w="2851"/>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暂付款和支付暂收款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217,774,211.42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243,213,821.28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758,956,922.10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850,873,381.03</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976,731,133.52</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1,094,087,202.31</w:t>
            </w:r>
          </w:p>
        </w:tc>
      </w:tr>
    </w:tbl>
    <w:p>
      <w:pPr>
        <w:widowControl w:val="0"/>
        <w:spacing w:after="319" w:line="1" w:lineRule="exact"/>
      </w:pPr>
    </w:p>
    <w:p>
      <w:pPr>
        <w:pStyle w:val="Style5"/>
        <w:keepNext w:val="0"/>
        <w:keepLines w:val="0"/>
        <w:widowControl w:val="0"/>
        <w:numPr>
          <w:ilvl w:val="0"/>
          <w:numId w:val="175"/>
        </w:numPr>
        <w:shd w:val="clear" w:color="auto" w:fill="auto"/>
        <w:bidi w:val="0"/>
        <w:spacing w:before="0" w:after="100" w:line="240" w:lineRule="auto"/>
        <w:ind w:left="0" w:right="0" w:firstLine="840"/>
        <w:jc w:val="left"/>
      </w:pPr>
      <w:bookmarkStart w:id="1414" w:name="bookmark1414"/>
      <w:bookmarkEnd w:id="1414"/>
      <w:r>
        <w:rPr>
          <w:b/>
          <w:bCs/>
          <w:color w:val="000000"/>
          <w:spacing w:val="0"/>
          <w:w w:val="100"/>
          <w:position w:val="0"/>
        </w:rPr>
        <w:t>.</w:t>
      </w:r>
      <w:r>
        <w:rPr>
          <w:b/>
          <w:bCs/>
          <w:color w:val="000000"/>
          <w:spacing w:val="0"/>
          <w:w w:val="100"/>
          <w:position w:val="0"/>
        </w:rPr>
        <w:t>收到的其他与投资活动有关的现金</w:t>
      </w:r>
    </w:p>
    <w:p>
      <w:pPr>
        <w:pStyle w:val="Style21"/>
        <w:keepNext/>
        <w:keepLines/>
        <w:widowControl w:val="0"/>
        <w:shd w:val="clear" w:color="auto" w:fill="auto"/>
        <w:bidi w:val="0"/>
        <w:spacing w:before="0" w:after="320" w:line="240" w:lineRule="auto"/>
        <w:ind w:left="0" w:right="0" w:firstLine="840"/>
        <w:jc w:val="left"/>
      </w:pPr>
      <w:bookmarkStart w:id="1415" w:name="bookmark1415"/>
      <w:bookmarkStart w:id="1416" w:name="bookmark1416"/>
      <w:bookmarkStart w:id="1417" w:name="bookmark1417"/>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415"/>
      <w:bookmarkEnd w:id="1416"/>
      <w:bookmarkEnd w:id="1417"/>
    </w:p>
    <w:p>
      <w:pPr>
        <w:pStyle w:val="Style5"/>
        <w:keepNext w:val="0"/>
        <w:keepLines w:val="0"/>
        <w:widowControl w:val="0"/>
        <w:numPr>
          <w:ilvl w:val="0"/>
          <w:numId w:val="175"/>
        </w:numPr>
        <w:shd w:val="clear" w:color="auto" w:fill="auto"/>
        <w:bidi w:val="0"/>
        <w:spacing w:before="0" w:after="100" w:line="240" w:lineRule="auto"/>
        <w:ind w:left="0" w:right="0" w:firstLine="840"/>
        <w:jc w:val="left"/>
      </w:pPr>
      <w:bookmarkStart w:id="1418" w:name="bookmark1418"/>
      <w:bookmarkEnd w:id="1418"/>
      <w:r>
        <w:rPr>
          <w:b/>
          <w:bCs/>
          <w:color w:val="000000"/>
          <w:spacing w:val="0"/>
          <w:w w:val="100"/>
          <w:position w:val="0"/>
        </w:rPr>
        <w:t>.</w:t>
      </w:r>
      <w:r>
        <w:rPr>
          <w:b/>
          <w:bCs/>
          <w:color w:val="000000"/>
          <w:spacing w:val="0"/>
          <w:w w:val="100"/>
          <w:position w:val="0"/>
        </w:rPr>
        <w:t>支付的其他与投资活动有关的现金</w:t>
      </w:r>
    </w:p>
    <w:p>
      <w:pPr>
        <w:pStyle w:val="Style21"/>
        <w:keepNext/>
        <w:keepLines/>
        <w:widowControl w:val="0"/>
        <w:shd w:val="clear" w:color="auto" w:fill="auto"/>
        <w:bidi w:val="0"/>
        <w:spacing w:before="0" w:after="0" w:line="240" w:lineRule="auto"/>
        <w:ind w:left="0" w:right="0" w:firstLine="840"/>
        <w:jc w:val="left"/>
      </w:pPr>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419"/>
      <w:bookmarkEnd w:id="1420"/>
      <w:bookmarkEnd w:id="1421"/>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914"/>
        <w:gridCol w:w="2746"/>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北京航天联志科技有限公司丧失控 制权持有的现金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33,747,042.12</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处置大象慧云信息技术有限公司收 到的资金与其持有资金的净额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80" w:right="0" w:firstLine="0"/>
              <w:jc w:val="left"/>
              <w:rPr>
                <w:sz w:val="20"/>
                <w:szCs w:val="20"/>
              </w:rPr>
            </w:pPr>
            <w:r>
              <w:rPr>
                <w:rFonts w:ascii="Times New Roman" w:eastAsia="Times New Roman" w:hAnsi="Times New Roman" w:cs="Times New Roman"/>
                <w:color w:val="000000"/>
                <w:spacing w:val="0"/>
                <w:w w:val="100"/>
                <w:position w:val="0"/>
                <w:sz w:val="20"/>
                <w:szCs w:val="20"/>
              </w:rPr>
              <w:t>14,937,386.02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80" w:right="0" w:firstLine="0"/>
              <w:jc w:val="left"/>
              <w:rPr>
                <w:sz w:val="20"/>
                <w:szCs w:val="20"/>
              </w:rPr>
            </w:pPr>
            <w:r>
              <w:rPr>
                <w:rFonts w:ascii="Times New Roman" w:eastAsia="Times New Roman" w:hAnsi="Times New Roman" w:cs="Times New Roman"/>
                <w:color w:val="000000"/>
                <w:spacing w:val="0"/>
                <w:w w:val="100"/>
                <w:position w:val="0"/>
                <w:sz w:val="20"/>
                <w:szCs w:val="20"/>
              </w:rPr>
              <w:t>14,937,386.02</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33,747,042.12</w:t>
            </w:r>
          </w:p>
        </w:tc>
      </w:tr>
    </w:tbl>
    <w:p>
      <w:pPr>
        <w:widowControl w:val="0"/>
        <w:spacing w:after="159" w:line="1" w:lineRule="exact"/>
      </w:pPr>
    </w:p>
    <w:p>
      <w:pPr>
        <w:pStyle w:val="Style5"/>
        <w:keepNext w:val="0"/>
        <w:keepLines w:val="0"/>
        <w:widowControl w:val="0"/>
        <w:numPr>
          <w:ilvl w:val="0"/>
          <w:numId w:val="175"/>
        </w:numPr>
        <w:shd w:val="clear" w:color="auto" w:fill="auto"/>
        <w:bidi w:val="0"/>
        <w:spacing w:before="0" w:after="0" w:line="370" w:lineRule="exact"/>
        <w:ind w:left="0" w:right="0" w:firstLine="840"/>
        <w:jc w:val="left"/>
      </w:pPr>
      <w:bookmarkStart w:id="1422" w:name="bookmark1422"/>
      <w:bookmarkEnd w:id="1422"/>
      <w:r>
        <w:rPr>
          <w:b/>
          <w:bCs/>
          <w:color w:val="000000"/>
          <w:spacing w:val="0"/>
          <w:w w:val="100"/>
          <w:position w:val="0"/>
          <w:shd w:val="clear" w:color="auto" w:fill="FFFFFF"/>
        </w:rPr>
        <w:t>.</w:t>
      </w:r>
      <w:r>
        <w:rPr>
          <w:b/>
          <w:bCs/>
          <w:color w:val="000000"/>
          <w:spacing w:val="0"/>
          <w:w w:val="100"/>
          <w:position w:val="0"/>
          <w:shd w:val="clear" w:color="auto" w:fill="FFFFFF"/>
        </w:rPr>
        <w:t>收到的其他与筹资活动有关的现金</w:t>
      </w:r>
    </w:p>
    <w:p>
      <w:pPr>
        <w:pStyle w:val="Style21"/>
        <w:keepNext/>
        <w:keepLines/>
        <w:widowControl w:val="0"/>
        <w:shd w:val="clear" w:color="auto" w:fill="auto"/>
        <w:bidi w:val="0"/>
        <w:spacing w:before="0" w:after="720" w:line="370" w:lineRule="exact"/>
        <w:ind w:left="0" w:right="0" w:firstLine="840"/>
        <w:jc w:val="left"/>
      </w:pPr>
      <w:bookmarkStart w:id="1423" w:name="bookmark1423"/>
      <w:bookmarkStart w:id="1424" w:name="bookmark1424"/>
      <w:bookmarkStart w:id="1425" w:name="bookmark1425"/>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423"/>
      <w:bookmarkEnd w:id="1424"/>
      <w:bookmarkEnd w:id="1425"/>
    </w:p>
    <w:p>
      <w:pPr>
        <w:pStyle w:val="Style5"/>
        <w:keepNext w:val="0"/>
        <w:keepLines w:val="0"/>
        <w:widowControl w:val="0"/>
        <w:numPr>
          <w:ilvl w:val="0"/>
          <w:numId w:val="175"/>
        </w:numPr>
        <w:shd w:val="clear" w:color="auto" w:fill="auto"/>
        <w:bidi w:val="0"/>
        <w:spacing w:before="0" w:after="100" w:line="240" w:lineRule="auto"/>
        <w:ind w:left="0" w:right="0" w:firstLine="840"/>
        <w:jc w:val="left"/>
      </w:pPr>
      <w:bookmarkStart w:id="1426" w:name="bookmark1426"/>
      <w:bookmarkEnd w:id="1426"/>
      <w:r>
        <w:rPr>
          <w:b/>
          <w:bCs/>
          <w:color w:val="000000"/>
          <w:spacing w:val="0"/>
          <w:w w:val="100"/>
          <w:position w:val="0"/>
        </w:rPr>
        <w:t>.</w:t>
      </w:r>
      <w:r>
        <w:rPr>
          <w:b/>
          <w:bCs/>
          <w:color w:val="000000"/>
          <w:spacing w:val="0"/>
          <w:w w:val="100"/>
          <w:position w:val="0"/>
        </w:rPr>
        <w:t>支付的其他与筹资活动有关的现金</w:t>
      </w:r>
    </w:p>
    <w:p>
      <w:pPr>
        <w:pStyle w:val="Style21"/>
        <w:keepNext/>
        <w:keepLines/>
        <w:widowControl w:val="0"/>
        <w:shd w:val="clear" w:color="auto" w:fill="auto"/>
        <w:bidi w:val="0"/>
        <w:spacing w:before="0" w:after="0" w:line="240" w:lineRule="auto"/>
        <w:ind w:left="0" w:right="0" w:firstLine="840"/>
        <w:jc w:val="left"/>
      </w:pPr>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427"/>
      <w:bookmarkEnd w:id="1428"/>
      <w:bookmarkEnd w:id="1429"/>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限制性股票激励回购款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80" w:right="0" w:firstLine="0"/>
              <w:jc w:val="left"/>
              <w:rPr>
                <w:sz w:val="20"/>
                <w:szCs w:val="20"/>
              </w:rPr>
            </w:pPr>
            <w:r>
              <w:rPr>
                <w:rFonts w:ascii="Times New Roman" w:eastAsia="Times New Roman" w:hAnsi="Times New Roman" w:cs="Times New Roman"/>
                <w:color w:val="000000"/>
                <w:spacing w:val="0"/>
                <w:w w:val="100"/>
                <w:position w:val="0"/>
                <w:sz w:val="20"/>
                <w:szCs w:val="20"/>
              </w:rPr>
              <w:t>59,096,395.29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66,856,114.83</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80" w:right="0" w:firstLine="0"/>
              <w:jc w:val="left"/>
              <w:rPr>
                <w:sz w:val="20"/>
                <w:szCs w:val="20"/>
              </w:rPr>
            </w:pPr>
            <w:r>
              <w:rPr>
                <w:rFonts w:ascii="Times New Roman" w:eastAsia="Times New Roman" w:hAnsi="Times New Roman" w:cs="Times New Roman"/>
                <w:color w:val="000000"/>
                <w:spacing w:val="0"/>
                <w:w w:val="100"/>
                <w:position w:val="0"/>
                <w:sz w:val="20"/>
                <w:szCs w:val="20"/>
              </w:rPr>
              <w:t>59,096,395.29</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66,856,114.83</w:t>
            </w:r>
          </w:p>
        </w:tc>
      </w:tr>
    </w:tbl>
    <w:p>
      <w:pPr>
        <w:widowControl w:val="0"/>
        <w:spacing w:after="319" w:line="1" w:lineRule="exact"/>
      </w:pPr>
    </w:p>
    <w:p>
      <w:pPr>
        <w:pStyle w:val="Style5"/>
        <w:keepNext w:val="0"/>
        <w:keepLines w:val="0"/>
        <w:widowControl w:val="0"/>
        <w:shd w:val="clear" w:color="auto" w:fill="auto"/>
        <w:bidi w:val="0"/>
        <w:spacing w:before="0" w:after="100" w:line="240" w:lineRule="auto"/>
        <w:ind w:left="0" w:right="0" w:firstLine="840"/>
        <w:jc w:val="left"/>
      </w:pPr>
      <w:bookmarkStart w:id="1430" w:name="bookmark1430"/>
      <w:r>
        <w:rPr>
          <w:b/>
          <w:bCs/>
          <w:color w:val="000000"/>
          <w:spacing w:val="0"/>
          <w:w w:val="100"/>
          <w:position w:val="0"/>
        </w:rPr>
        <w:t>7</w:t>
      </w:r>
      <w:bookmarkEnd w:id="1430"/>
      <w:r>
        <w:rPr>
          <w:b/>
          <w:bCs/>
          <w:color w:val="000000"/>
          <w:spacing w:val="0"/>
          <w:w w:val="100"/>
          <w:position w:val="0"/>
        </w:rPr>
        <w:t>9、现金流量表补充资料</w:t>
      </w:r>
    </w:p>
    <w:p>
      <w:pPr>
        <w:pStyle w:val="Style5"/>
        <w:keepNext w:val="0"/>
        <w:keepLines w:val="0"/>
        <w:widowControl w:val="0"/>
        <w:shd w:val="clear" w:color="auto" w:fill="auto"/>
        <w:bidi w:val="0"/>
        <w:spacing w:before="0" w:after="100" w:line="240" w:lineRule="auto"/>
        <w:ind w:left="0" w:right="0" w:firstLine="840"/>
        <w:jc w:val="left"/>
      </w:pPr>
      <w:r>
        <w:rPr>
          <w:b/>
          <w:bCs/>
          <w:color w:val="000000"/>
          <w:spacing w:val="0"/>
          <w:w w:val="100"/>
          <w:position w:val="0"/>
        </w:rPr>
        <w:t>(1).</w:t>
      </w:r>
      <w:r>
        <w:rPr>
          <w:b/>
          <w:bCs/>
          <w:color w:val="000000"/>
          <w:spacing w:val="0"/>
          <w:w w:val="100"/>
          <w:position w:val="0"/>
        </w:rPr>
        <w:t>现金流量表补充资料</w:t>
      </w:r>
    </w:p>
    <w:p>
      <w:pPr>
        <w:pStyle w:val="Style21"/>
        <w:keepNext/>
        <w:keepLines/>
        <w:widowControl w:val="0"/>
        <w:shd w:val="clear" w:color="auto" w:fill="auto"/>
        <w:bidi w:val="0"/>
        <w:spacing w:before="0" w:after="0" w:line="240" w:lineRule="auto"/>
        <w:ind w:left="0" w:right="0" w:firstLine="840"/>
        <w:jc w:val="left"/>
      </w:pPr>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 口不适用</w:t>
      </w:r>
      <w:bookmarkEnd w:id="1431"/>
      <w:bookmarkEnd w:id="1432"/>
      <w:bookmarkEnd w:id="1433"/>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90"/>
        <w:gridCol w:w="2798"/>
        <w:gridCol w:w="2774"/>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rPr>
              <w:t>.</w:t>
            </w:r>
            <w:r>
              <w:rPr>
                <w:b/>
                <w:bCs/>
                <w:color w:val="000000"/>
                <w:spacing w:val="0"/>
                <w:w w:val="100"/>
                <w:position w:val="0"/>
              </w:rPr>
              <w:t>将净利润调节为经营活动现金流</w:t>
            </w:r>
          </w:p>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2,078,010,115.33</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2,423,118,237.93</w:t>
            </w:r>
          </w:p>
        </w:tc>
      </w:tr>
    </w:tbl>
    <w:p>
      <w:pPr>
        <w:spacing w:lineRule="exact" w:line="1"/>
        <w:rPr>
          <w:sz w:val="2"/>
          <w:szCs w:val="2"/>
        </w:rPr>
      </w:pPr>
      <w:r>
        <w:br w:type="page"/>
      </w:r>
    </w:p>
    <w:tbl>
      <w:tblPr>
        <w:tblOverlap w:val="never"/>
        <w:jc w:val="center"/>
        <w:tblLayout w:type="fixed"/>
      </w:tblPr>
      <w:tblGrid>
        <w:gridCol w:w="3490"/>
        <w:gridCol w:w="2798"/>
        <w:gridCol w:w="2774"/>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124,075,503.65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318,434,015.06</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left"/>
            </w:pPr>
            <w:r>
              <w:rPr>
                <w:color w:val="000000"/>
                <w:spacing w:val="0"/>
                <w:w w:val="100"/>
                <w:position w:val="0"/>
              </w:rPr>
              <w:t>固定资产折旧、油气资产折耗、生产 性生物资产折旧</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173,922,598.93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155,944,154.07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225,513,289.44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163,021,815.50</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80" w:right="0" w:firstLine="0"/>
              <w:jc w:val="both"/>
              <w:rPr>
                <w:sz w:val="20"/>
                <w:szCs w:val="20"/>
              </w:rPr>
            </w:pPr>
            <w:r>
              <w:rPr>
                <w:rFonts w:ascii="Times New Roman" w:eastAsia="Times New Roman" w:hAnsi="Times New Roman" w:cs="Times New Roman"/>
                <w:color w:val="000000"/>
                <w:spacing w:val="0"/>
                <w:w w:val="100"/>
                <w:position w:val="0"/>
                <w:sz w:val="20"/>
                <w:szCs w:val="20"/>
              </w:rPr>
              <w:t>30,180,435.04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35,190,462.74</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处置固定资产、无形资产和其他长期 资产的损失（收益以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2,826,479.92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59,453,106.05</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480" w:right="0" w:firstLine="0"/>
              <w:jc w:val="both"/>
              <w:rPr>
                <w:sz w:val="20"/>
                <w:szCs w:val="20"/>
              </w:rPr>
            </w:pPr>
            <w:r>
              <w:rPr>
                <w:rFonts w:ascii="Times New Roman" w:eastAsia="Times New Roman" w:hAnsi="Times New Roman" w:cs="Times New Roman"/>
                <w:color w:val="000000"/>
                <w:spacing w:val="0"/>
                <w:w w:val="100"/>
                <w:position w:val="0"/>
                <w:sz w:val="20"/>
                <w:szCs w:val="20"/>
              </w:rPr>
              <w:t>11,869,396.00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2,696,386.99</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号填 列）</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470,693,801.39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-446,438,482.28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号填列）</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217,980,395.96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136,990,404.16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-455,156,695.78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-99,307,986.44</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号填列）</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-46,881,771.91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25,657,262.98</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递延所得税负债增加（减少以“一</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-35,855,689.13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58,098,474.77</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号填列）</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190,567,721.13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241,505,036.86</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号填列）</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-16,472,881.65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-1,492,924,011.83</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148,105,490.85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-58,349,904.64</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-16,308,578.74</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3,119,378,189.17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80" w:right="0" w:firstLine="0"/>
              <w:jc w:val="both"/>
              <w:rPr>
                <w:sz w:val="20"/>
                <w:szCs w:val="20"/>
              </w:rPr>
            </w:pPr>
            <w:r>
              <w:rPr>
                <w:rFonts w:ascii="Times New Roman" w:eastAsia="Times New Roman" w:hAnsi="Times New Roman" w:cs="Times New Roman"/>
                <w:color w:val="000000"/>
                <w:spacing w:val="0"/>
                <w:w w:val="100"/>
                <w:position w:val="0"/>
                <w:sz w:val="20"/>
                <w:szCs w:val="20"/>
              </w:rPr>
              <w:t>1,506,780,393.18</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rPr>
              <w:t>.</w:t>
            </w:r>
            <w:r>
              <w:rPr>
                <w:b/>
                <w:bCs/>
                <w:color w:val="000000"/>
                <w:spacing w:val="0"/>
                <w:w w:val="100"/>
                <w:position w:val="0"/>
              </w:rPr>
              <w:t>不涉及现金收支的重大投资和筹 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2,435,406,614.68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0"/>
                <w:szCs w:val="20"/>
              </w:rPr>
              <w:t xml:space="preserve">3 </w:t>
            </w:r>
            <w:r>
              <w:rPr>
                <w:b/>
                <w:bCs/>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10,063,939,660.89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80" w:right="0" w:firstLine="0"/>
              <w:jc w:val="both"/>
              <w:rPr>
                <w:sz w:val="20"/>
                <w:szCs w:val="20"/>
              </w:rPr>
            </w:pPr>
            <w:r>
              <w:rPr>
                <w:rFonts w:ascii="Times New Roman" w:eastAsia="Times New Roman" w:hAnsi="Times New Roman" w:cs="Times New Roman"/>
                <w:color w:val="000000"/>
                <w:spacing w:val="0"/>
                <w:w w:val="100"/>
                <w:position w:val="0"/>
                <w:sz w:val="20"/>
                <w:szCs w:val="20"/>
              </w:rPr>
              <w:t>9,218,824,515.43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9,218,824,515.43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80" w:right="0" w:firstLine="0"/>
              <w:jc w:val="both"/>
              <w:rPr>
                <w:sz w:val="20"/>
                <w:szCs w:val="20"/>
              </w:rPr>
            </w:pPr>
            <w:r>
              <w:rPr>
                <w:rFonts w:ascii="Times New Roman" w:eastAsia="Times New Roman" w:hAnsi="Times New Roman" w:cs="Times New Roman"/>
                <w:color w:val="000000"/>
                <w:spacing w:val="0"/>
                <w:w w:val="100"/>
                <w:position w:val="0"/>
                <w:sz w:val="20"/>
                <w:szCs w:val="20"/>
              </w:rPr>
              <w:t>9,630,897,669.63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845,115,145.46</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-412,073,154.20</w:t>
            </w:r>
          </w:p>
        </w:tc>
      </w:tr>
    </w:tbl>
    <w:p>
      <w:pPr>
        <w:widowControl w:val="0"/>
        <w:spacing w:after="379" w:line="1" w:lineRule="exact"/>
      </w:pPr>
    </w:p>
    <w:p>
      <w:pPr>
        <w:pStyle w:val="Style5"/>
        <w:keepNext w:val="0"/>
        <w:keepLines w:val="0"/>
        <w:widowControl w:val="0"/>
        <w:shd w:val="clear" w:color="auto" w:fill="auto"/>
        <w:bidi w:val="0"/>
        <w:spacing w:before="0" w:after="120" w:line="240" w:lineRule="auto"/>
        <w:ind w:left="0" w:right="0" w:firstLine="840"/>
        <w:jc w:val="left"/>
      </w:pPr>
      <w:r>
        <w:rPr>
          <w:b/>
          <w:bCs/>
          <w:color w:val="000000"/>
          <w:spacing w:val="0"/>
          <w:w w:val="100"/>
          <w:position w:val="0"/>
        </w:rPr>
        <w:t>（2）.</w:t>
      </w:r>
      <w:r>
        <w:rPr>
          <w:b/>
          <w:bCs/>
          <w:color w:val="000000"/>
          <w:spacing w:val="0"/>
          <w:w w:val="100"/>
          <w:position w:val="0"/>
        </w:rPr>
        <w:t>本期支付的取得子公司的现金净额</w:t>
      </w:r>
    </w:p>
    <w:p>
      <w:pPr>
        <w:pStyle w:val="Style21"/>
        <w:keepNext/>
        <w:keepLines/>
        <w:widowControl w:val="0"/>
        <w:shd w:val="clear" w:color="auto" w:fill="auto"/>
        <w:bidi w:val="0"/>
        <w:spacing w:before="0" w:after="0" w:line="240" w:lineRule="auto"/>
        <w:ind w:left="0" w:right="0" w:firstLine="840"/>
        <w:jc w:val="left"/>
      </w:pPr>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434"/>
      <w:bookmarkEnd w:id="1435"/>
      <w:bookmarkEnd w:id="1436"/>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923"/>
        <w:gridCol w:w="3139"/>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00" w:right="0" w:firstLine="0"/>
              <w:jc w:val="left"/>
              <w:rPr>
                <w:sz w:val="20"/>
                <w:szCs w:val="20"/>
              </w:rPr>
            </w:pPr>
            <w:r>
              <w:rPr>
                <w:rFonts w:ascii="Times New Roman" w:eastAsia="Times New Roman" w:hAnsi="Times New Roman" w:cs="Times New Roman"/>
                <w:color w:val="000000"/>
                <w:spacing w:val="0"/>
                <w:w w:val="100"/>
                <w:position w:val="0"/>
                <w:sz w:val="20"/>
                <w:szCs w:val="20"/>
              </w:rPr>
              <w:t>58,175,000.00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其中：航天网安技术有限公司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00" w:right="0" w:firstLine="0"/>
              <w:jc w:val="left"/>
              <w:rPr>
                <w:sz w:val="20"/>
                <w:szCs w:val="20"/>
              </w:rPr>
            </w:pPr>
            <w:r>
              <w:rPr>
                <w:rFonts w:ascii="Times New Roman" w:eastAsia="Times New Roman" w:hAnsi="Times New Roman" w:cs="Times New Roman"/>
                <w:color w:val="000000"/>
                <w:spacing w:val="0"/>
                <w:w w:val="100"/>
                <w:position w:val="0"/>
                <w:sz w:val="20"/>
                <w:szCs w:val="20"/>
              </w:rPr>
              <w:t>58,175,000.00</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00" w:right="0" w:firstLine="0"/>
              <w:jc w:val="left"/>
              <w:rPr>
                <w:sz w:val="20"/>
                <w:szCs w:val="20"/>
              </w:rPr>
            </w:pPr>
            <w:r>
              <w:rPr>
                <w:rFonts w:ascii="Times New Roman" w:eastAsia="Times New Roman" w:hAnsi="Times New Roman" w:cs="Times New Roman"/>
                <w:color w:val="000000"/>
                <w:spacing w:val="0"/>
                <w:w w:val="100"/>
                <w:position w:val="0"/>
                <w:sz w:val="20"/>
                <w:szCs w:val="20"/>
              </w:rPr>
              <w:t>58,175,000.00</w:t>
            </w:r>
          </w:p>
        </w:tc>
      </w:tr>
    </w:tbl>
    <w:p>
      <w:pPr>
        <w:spacing w:lineRule="exact" w:line="1"/>
        <w:rPr>
          <w:sz w:val="2"/>
          <w:szCs w:val="2"/>
        </w:rPr>
      </w:pPr>
      <w:r>
        <w:br w:type="page"/>
      </w:r>
    </w:p>
    <w:p>
      <w:pPr>
        <w:pStyle w:val="Style5"/>
        <w:keepNext w:val="0"/>
        <w:keepLines w:val="0"/>
        <w:widowControl w:val="0"/>
        <w:numPr>
          <w:ilvl w:val="0"/>
          <w:numId w:val="177"/>
        </w:numPr>
        <w:shd w:val="clear" w:color="auto" w:fill="auto"/>
        <w:tabs>
          <w:tab w:pos="1280" w:val="left"/>
        </w:tabs>
        <w:bidi w:val="0"/>
        <w:spacing w:before="0" w:after="0" w:line="370" w:lineRule="exact"/>
        <w:ind w:left="0" w:right="0" w:firstLine="840"/>
        <w:jc w:val="left"/>
      </w:pPr>
      <w:bookmarkStart w:id="1437" w:name="bookmark1437"/>
      <w:bookmarkEnd w:id="1437"/>
      <w:r>
        <w:rPr>
          <w:b/>
          <w:bCs/>
          <w:color w:val="000000"/>
          <w:spacing w:val="0"/>
          <w:w w:val="100"/>
          <w:position w:val="0"/>
          <w:shd w:val="clear" w:color="auto" w:fill="FFFFFF"/>
        </w:rPr>
        <w:t>.</w:t>
      </w:r>
      <w:r>
        <w:rPr>
          <w:b/>
          <w:bCs/>
          <w:color w:val="000000"/>
          <w:spacing w:val="0"/>
          <w:w w:val="100"/>
          <w:position w:val="0"/>
          <w:shd w:val="clear" w:color="auto" w:fill="FFFFFF"/>
        </w:rPr>
        <w:t>本期收到的处置子公司的现金净额</w:t>
      </w:r>
    </w:p>
    <w:p>
      <w:pPr>
        <w:pStyle w:val="Style21"/>
        <w:keepNext/>
        <w:keepLines/>
        <w:widowControl w:val="0"/>
        <w:shd w:val="clear" w:color="auto" w:fill="auto"/>
        <w:tabs>
          <w:tab w:pos="1138" w:val="left"/>
        </w:tabs>
        <w:bidi w:val="0"/>
        <w:spacing w:before="0" w:after="260" w:line="370" w:lineRule="exact"/>
        <w:ind w:left="0" w:right="0" w:firstLine="840"/>
        <w:jc w:val="left"/>
      </w:pPr>
      <w:bookmarkStart w:id="1438" w:name="bookmark1438"/>
      <w:bookmarkStart w:id="1439" w:name="bookmark1439"/>
      <w:bookmarkStart w:id="1440" w:name="bookmark1440"/>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438"/>
      <w:bookmarkEnd w:id="1439"/>
      <w:bookmarkEnd w:id="1440"/>
    </w:p>
    <w:p>
      <w:pPr>
        <w:pStyle w:val="Style5"/>
        <w:keepNext w:val="0"/>
        <w:keepLines w:val="0"/>
        <w:widowControl w:val="0"/>
        <w:numPr>
          <w:ilvl w:val="0"/>
          <w:numId w:val="177"/>
        </w:numPr>
        <w:shd w:val="clear" w:color="auto" w:fill="auto"/>
        <w:tabs>
          <w:tab w:pos="1270" w:val="left"/>
        </w:tabs>
        <w:bidi w:val="0"/>
        <w:spacing w:before="0" w:after="100" w:line="370" w:lineRule="exact"/>
        <w:ind w:left="0" w:right="0" w:firstLine="840"/>
        <w:jc w:val="left"/>
      </w:pPr>
      <w:bookmarkStart w:id="1441" w:name="bookmark1441"/>
      <w:bookmarkEnd w:id="1441"/>
      <w:r>
        <w:rPr>
          <w:b/>
          <w:bCs/>
          <w:color w:val="000000"/>
          <w:spacing w:val="0"/>
          <w:w w:val="100"/>
          <w:position w:val="0"/>
        </w:rPr>
        <w:t>.</w:t>
      </w:r>
      <w:r>
        <w:rPr>
          <w:b/>
          <w:bCs/>
          <w:color w:val="000000"/>
          <w:spacing w:val="0"/>
          <w:w w:val="100"/>
          <w:position w:val="0"/>
        </w:rPr>
        <w:t>现金和现金等价物的构成</w:t>
      </w:r>
    </w:p>
    <w:p>
      <w:pPr>
        <w:pStyle w:val="Style21"/>
        <w:keepNext/>
        <w:keepLines/>
        <w:widowControl w:val="0"/>
        <w:shd w:val="clear" w:color="auto" w:fill="auto"/>
        <w:bidi w:val="0"/>
        <w:spacing w:before="0" w:after="0" w:line="240" w:lineRule="auto"/>
        <w:ind w:left="0" w:right="0" w:firstLine="840"/>
        <w:jc w:val="left"/>
      </w:pPr>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442"/>
      <w:bookmarkEnd w:id="1443"/>
      <w:bookmarkEnd w:id="1444"/>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98"/>
        <w:gridCol w:w="2923"/>
        <w:gridCol w:w="2741"/>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10,063,939,660.89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9,218,824,515.43</w:t>
            </w:r>
          </w:p>
        </w:tc>
      </w:tr>
      <w:tr>
        <w:trPr>
          <w:trHeight w:val="29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1,337,653.49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1,676,508.83</w:t>
            </w:r>
          </w:p>
        </w:tc>
      </w:tr>
      <w:tr>
        <w:trPr>
          <w:trHeight w:val="2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10,043,101,796.37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9,195,725,779.44</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520"/>
              <w:jc w:val="left"/>
            </w:pPr>
            <w:r>
              <w:rPr>
                <w:color w:val="000000"/>
                <w:spacing w:val="0"/>
                <w:w w:val="100"/>
                <w:position w:val="0"/>
              </w:rPr>
              <w:t>可随时用于支付的其他货币资 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19,500,211.03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21,422,227.16</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可用于支付的存放中央银行款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10,063,939,660.89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9,218,824,515.43</w:t>
            </w:r>
          </w:p>
        </w:tc>
      </w:tr>
      <w:tr>
        <w:trPr>
          <w:trHeight w:val="566"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其中：母公司或集团内子公司使用 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5"/>
        <w:keepNext w:val="0"/>
        <w:keepLines w:val="0"/>
        <w:widowControl w:val="0"/>
        <w:shd w:val="clear" w:color="auto" w:fill="auto"/>
        <w:bidi w:val="0"/>
        <w:spacing w:before="0" w:after="480" w:line="331" w:lineRule="exact"/>
        <w:ind w:left="840" w:right="0" w:firstLine="0"/>
        <w:jc w:val="left"/>
      </w:pPr>
      <w:r>
        <w:rPr>
          <w:color w:val="000000"/>
          <w:spacing w:val="0"/>
          <w:w w:val="100"/>
          <w:position w:val="0"/>
        </w:rPr>
        <w:t xml:space="preserve">其他说明： </w:t>
      </w: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tabs>
          <w:tab w:pos="1339" w:val="left"/>
        </w:tabs>
        <w:bidi w:val="0"/>
        <w:spacing w:before="0" w:after="100" w:line="240" w:lineRule="auto"/>
        <w:ind w:left="0" w:right="0" w:firstLine="840"/>
        <w:jc w:val="left"/>
      </w:pPr>
      <w:bookmarkStart w:id="1445" w:name="bookmark1445"/>
      <w:r>
        <w:rPr>
          <w:b/>
          <w:bCs/>
          <w:color w:val="000000"/>
          <w:spacing w:val="0"/>
          <w:w w:val="100"/>
          <w:position w:val="0"/>
        </w:rPr>
        <w:t>8</w:t>
      </w:r>
      <w:bookmarkEnd w:id="1445"/>
      <w:r>
        <w:rPr>
          <w:b/>
          <w:bCs/>
          <w:color w:val="000000"/>
          <w:spacing w:val="0"/>
          <w:w w:val="100"/>
          <w:position w:val="0"/>
        </w:rPr>
        <w:t>0、</w:t>
        <w:tab/>
        <w:t>所有者权益变动表项目注释</w:t>
      </w:r>
    </w:p>
    <w:p>
      <w:pPr>
        <w:pStyle w:val="Style21"/>
        <w:keepNext/>
        <w:keepLines/>
        <w:widowControl w:val="0"/>
        <w:shd w:val="clear" w:color="auto" w:fill="auto"/>
        <w:bidi w:val="0"/>
        <w:spacing w:before="0" w:after="0" w:line="274" w:lineRule="exact"/>
        <w:ind w:left="0" w:right="0" w:firstLine="840"/>
        <w:jc w:val="left"/>
      </w:pPr>
      <w:bookmarkStart w:id="1446" w:name="bookmark1446"/>
      <w:bookmarkStart w:id="1447" w:name="bookmark1447"/>
      <w:bookmarkStart w:id="1448" w:name="bookmark1448"/>
      <w:r>
        <w:rPr>
          <w:color w:val="000000"/>
          <w:spacing w:val="0"/>
          <w:w w:val="100"/>
          <w:position w:val="0"/>
          <w:sz w:val="24"/>
          <w:szCs w:val="24"/>
          <w:shd w:val="clear" w:color="auto" w:fill="FFFFFF"/>
        </w:rPr>
        <w:t>说明对上年期末余额进行调整的“其他”项目名称及调整金额等事项:</w:t>
      </w:r>
      <w:bookmarkEnd w:id="1446"/>
      <w:bookmarkEnd w:id="1447"/>
      <w:bookmarkEnd w:id="1448"/>
    </w:p>
    <w:p>
      <w:pPr>
        <w:pStyle w:val="Style5"/>
        <w:keepNext w:val="0"/>
        <w:keepLines w:val="0"/>
        <w:widowControl w:val="0"/>
        <w:shd w:val="clear" w:color="auto" w:fill="auto"/>
        <w:bidi w:val="0"/>
        <w:spacing w:before="0" w:after="340" w:line="274" w:lineRule="exact"/>
        <w:ind w:left="0" w:right="0" w:firstLine="84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tabs>
          <w:tab w:pos="1339" w:val="left"/>
        </w:tabs>
        <w:bidi w:val="0"/>
        <w:spacing w:before="0" w:after="100" w:line="240" w:lineRule="auto"/>
        <w:ind w:left="0" w:right="0" w:firstLine="840"/>
        <w:jc w:val="left"/>
      </w:pPr>
      <w:bookmarkStart w:id="1449" w:name="bookmark1449"/>
      <w:r>
        <w:rPr>
          <w:b/>
          <w:bCs/>
          <w:color w:val="000000"/>
          <w:spacing w:val="0"/>
          <w:w w:val="100"/>
          <w:position w:val="0"/>
        </w:rPr>
        <w:t>8</w:t>
      </w:r>
      <w:bookmarkEnd w:id="1449"/>
      <w:r>
        <w:rPr>
          <w:b/>
          <w:bCs/>
          <w:color w:val="000000"/>
          <w:spacing w:val="0"/>
          <w:w w:val="100"/>
          <w:position w:val="0"/>
        </w:rPr>
        <w:t>1、</w:t>
        <w:tab/>
        <w:t>所有权或使用权受到限制的资产</w:t>
      </w:r>
    </w:p>
    <w:p>
      <w:pPr>
        <w:pStyle w:val="Style21"/>
        <w:keepNext/>
        <w:keepLines/>
        <w:widowControl w:val="0"/>
        <w:shd w:val="clear" w:color="auto" w:fill="auto"/>
        <w:bidi w:val="0"/>
        <w:spacing w:before="0" w:after="0" w:line="240" w:lineRule="auto"/>
        <w:ind w:left="0" w:right="0" w:firstLine="840"/>
        <w:jc w:val="left"/>
      </w:pPr>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450"/>
      <w:bookmarkEnd w:id="1451"/>
      <w:bookmarkEnd w:id="1452"/>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21"/>
        <w:gridCol w:w="3101"/>
        <w:gridCol w:w="2755"/>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660" w:right="0" w:firstLine="0"/>
              <w:jc w:val="left"/>
              <w:rPr>
                <w:sz w:val="20"/>
                <w:szCs w:val="20"/>
              </w:rPr>
            </w:pPr>
            <w:r>
              <w:rPr>
                <w:rFonts w:ascii="Times New Roman" w:eastAsia="Times New Roman" w:hAnsi="Times New Roman" w:cs="Times New Roman"/>
                <w:color w:val="000000"/>
                <w:spacing w:val="0"/>
                <w:w w:val="100"/>
                <w:position w:val="0"/>
                <w:sz w:val="20"/>
                <w:szCs w:val="20"/>
              </w:rPr>
              <w:t>231,227,558.23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保证金、法院冻结等</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660" w:right="0" w:firstLine="0"/>
              <w:jc w:val="left"/>
              <w:rPr>
                <w:sz w:val="20"/>
                <w:szCs w:val="20"/>
              </w:rPr>
            </w:pPr>
            <w:r>
              <w:rPr>
                <w:rFonts w:ascii="Times New Roman" w:eastAsia="Times New Roman" w:hAnsi="Times New Roman" w:cs="Times New Roman"/>
                <w:color w:val="000000"/>
                <w:spacing w:val="0"/>
                <w:w w:val="100"/>
                <w:position w:val="0"/>
                <w:sz w:val="20"/>
                <w:szCs w:val="20"/>
              </w:rPr>
              <w:t>231,227,558.23</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840"/>
        <w:jc w:val="left"/>
      </w:pPr>
      <w:bookmarkStart w:id="1453" w:name="bookmark1453"/>
      <w:r>
        <w:rPr>
          <w:b/>
          <w:bCs/>
          <w:color w:val="000000"/>
          <w:spacing w:val="0"/>
          <w:w w:val="100"/>
          <w:position w:val="0"/>
        </w:rPr>
        <w:t>8</w:t>
      </w:r>
      <w:bookmarkEnd w:id="1453"/>
      <w:r>
        <w:rPr>
          <w:b/>
          <w:bCs/>
          <w:color w:val="000000"/>
          <w:spacing w:val="0"/>
          <w:w w:val="100"/>
          <w:position w:val="0"/>
        </w:rPr>
        <w:t>2、外币货币性项目</w:t>
      </w:r>
    </w:p>
    <w:p>
      <w:pPr>
        <w:pStyle w:val="Style5"/>
        <w:keepNext w:val="0"/>
        <w:keepLines w:val="0"/>
        <w:widowControl w:val="0"/>
        <w:shd w:val="clear" w:color="auto" w:fill="auto"/>
        <w:bidi w:val="0"/>
        <w:spacing w:before="0" w:after="100" w:line="240" w:lineRule="auto"/>
        <w:ind w:left="0" w:right="0" w:firstLine="840"/>
        <w:jc w:val="left"/>
      </w:pPr>
      <w:r>
        <w:rPr>
          <w:b/>
          <w:bCs/>
          <w:color w:val="000000"/>
          <w:spacing w:val="0"/>
          <w:w w:val="100"/>
          <w:position w:val="0"/>
        </w:rPr>
        <w:t>(1).</w:t>
      </w:r>
      <w:r>
        <w:rPr>
          <w:b/>
          <w:bCs/>
          <w:color w:val="000000"/>
          <w:spacing w:val="0"/>
          <w:w w:val="100"/>
          <w:position w:val="0"/>
        </w:rPr>
        <w:t>外币货币性项目</w:t>
      </w:r>
    </w:p>
    <w:p>
      <w:pPr>
        <w:pStyle w:val="Style21"/>
        <w:keepNext/>
        <w:keepLines/>
        <w:widowControl w:val="0"/>
        <w:shd w:val="clear" w:color="auto" w:fill="auto"/>
        <w:bidi w:val="0"/>
        <w:spacing w:before="0" w:after="0" w:line="240" w:lineRule="auto"/>
        <w:ind w:left="0" w:right="0" w:firstLine="840"/>
        <w:jc w:val="left"/>
      </w:pPr>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454"/>
      <w:bookmarkEnd w:id="1455"/>
      <w:bookmarkEnd w:id="145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04"/>
        <w:gridCol w:w="2050"/>
        <w:gridCol w:w="2054"/>
        <w:gridCol w:w="2054"/>
      </w:tblGrid>
      <w:tr>
        <w:trPr>
          <w:trHeight w:val="56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期末折算人民币 余额</w:t>
            </w:r>
          </w:p>
        </w:tc>
      </w:tr>
    </w:tbl>
    <w:p>
      <w:pPr>
        <w:spacing w:lineRule="exact" w:line="1"/>
        <w:rPr>
          <w:sz w:val="2"/>
          <w:szCs w:val="2"/>
        </w:rPr>
      </w:pPr>
      <w:r>
        <w:br w:type="page"/>
      </w:r>
    </w:p>
    <w:tbl>
      <w:tblPr>
        <w:tblOverlap w:val="never"/>
        <w:jc w:val="center"/>
        <w:tblLayout w:type="fixed"/>
      </w:tblPr>
      <w:tblGrid>
        <w:gridCol w:w="2904"/>
        <w:gridCol w:w="2050"/>
        <w:gridCol w:w="2054"/>
        <w:gridCol w:w="2054"/>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118,132,639.29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247,604,360.55</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26,041,271.94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60" w:right="0" w:firstLine="0"/>
              <w:jc w:val="left"/>
              <w:rPr>
                <w:sz w:val="20"/>
                <w:szCs w:val="20"/>
              </w:rPr>
            </w:pPr>
            <w:r>
              <w:rPr>
                <w:rFonts w:ascii="Times New Roman" w:eastAsia="Times New Roman" w:hAnsi="Times New Roman" w:cs="Times New Roman"/>
                <w:color w:val="000000"/>
                <w:spacing w:val="0"/>
                <w:w w:val="100"/>
                <w:position w:val="0"/>
                <w:sz w:val="20"/>
                <w:szCs w:val="20"/>
              </w:rPr>
              <w:t>6.5249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169,916,695.28</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27,107.50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60" w:right="0" w:firstLine="0"/>
              <w:jc w:val="left"/>
              <w:rPr>
                <w:sz w:val="20"/>
                <w:szCs w:val="20"/>
              </w:rPr>
            </w:pPr>
            <w:r>
              <w:rPr>
                <w:rFonts w:ascii="Times New Roman" w:eastAsia="Times New Roman" w:hAnsi="Times New Roman" w:cs="Times New Roman"/>
                <w:color w:val="000000"/>
                <w:spacing w:val="0"/>
                <w:w w:val="100"/>
                <w:position w:val="0"/>
                <w:sz w:val="20"/>
                <w:szCs w:val="20"/>
              </w:rPr>
              <w:t>8.0250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217,537.69</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91,607,149.15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60" w:right="0" w:firstLine="0"/>
              <w:jc w:val="left"/>
              <w:rPr>
                <w:sz w:val="20"/>
                <w:szCs w:val="20"/>
              </w:rPr>
            </w:pPr>
            <w:r>
              <w:rPr>
                <w:rFonts w:ascii="Times New Roman" w:eastAsia="Times New Roman" w:hAnsi="Times New Roman" w:cs="Times New Roman"/>
                <w:color w:val="000000"/>
                <w:spacing w:val="0"/>
                <w:w w:val="100"/>
                <w:position w:val="0"/>
                <w:sz w:val="20"/>
                <w:szCs w:val="20"/>
              </w:rPr>
              <w:t>0.8416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77,096,576.72</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澳门元</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457,110.70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60" w:right="0" w:firstLine="0"/>
              <w:jc w:val="left"/>
              <w:rPr>
                <w:sz w:val="20"/>
                <w:szCs w:val="20"/>
              </w:rPr>
            </w:pPr>
            <w:r>
              <w:rPr>
                <w:rFonts w:ascii="Times New Roman" w:eastAsia="Times New Roman" w:hAnsi="Times New Roman" w:cs="Times New Roman"/>
                <w:color w:val="000000"/>
                <w:spacing w:val="0"/>
                <w:w w:val="100"/>
                <w:position w:val="0"/>
                <w:sz w:val="20"/>
                <w:szCs w:val="20"/>
              </w:rPr>
              <w:t>0.8172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373,550.86</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177,814,878.89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216,384,207.02</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11,742,333.67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60" w:right="0" w:firstLine="0"/>
              <w:jc w:val="left"/>
              <w:rPr>
                <w:sz w:val="20"/>
                <w:szCs w:val="20"/>
              </w:rPr>
            </w:pPr>
            <w:r>
              <w:rPr>
                <w:rFonts w:ascii="Times New Roman" w:eastAsia="Times New Roman" w:hAnsi="Times New Roman" w:cs="Times New Roman"/>
                <w:color w:val="000000"/>
                <w:spacing w:val="0"/>
                <w:w w:val="100"/>
                <w:position w:val="0"/>
                <w:sz w:val="20"/>
                <w:szCs w:val="20"/>
              </w:rPr>
              <w:t>6.5249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76,617,552.96</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166,072,545.22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left"/>
              <w:rPr>
                <w:sz w:val="20"/>
                <w:szCs w:val="20"/>
              </w:rPr>
            </w:pPr>
            <w:r>
              <w:rPr>
                <w:rFonts w:ascii="Times New Roman" w:eastAsia="Times New Roman" w:hAnsi="Times New Roman" w:cs="Times New Roman"/>
                <w:color w:val="000000"/>
                <w:spacing w:val="0"/>
                <w:w w:val="100"/>
                <w:position w:val="0"/>
                <w:sz w:val="20"/>
                <w:szCs w:val="20"/>
              </w:rPr>
              <w:t>0.8416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139,766,654.06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澳门元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11,257,207.78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73,455,838.27</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11,254,752.46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60" w:right="0" w:firstLine="0"/>
              <w:jc w:val="left"/>
              <w:rPr>
                <w:sz w:val="20"/>
                <w:szCs w:val="20"/>
              </w:rPr>
            </w:pPr>
            <w:r>
              <w:rPr>
                <w:rFonts w:ascii="Times New Roman" w:eastAsia="Times New Roman" w:hAnsi="Times New Roman" w:cs="Times New Roman"/>
                <w:color w:val="000000"/>
                <w:spacing w:val="0"/>
                <w:w w:val="100"/>
                <w:position w:val="0"/>
                <w:sz w:val="20"/>
                <w:szCs w:val="20"/>
              </w:rPr>
              <w:t>6.5249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73,436,134.33</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2,455.32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60" w:right="0" w:firstLine="0"/>
              <w:jc w:val="left"/>
              <w:rPr>
                <w:sz w:val="20"/>
                <w:szCs w:val="20"/>
              </w:rPr>
            </w:pPr>
            <w:r>
              <w:rPr>
                <w:rFonts w:ascii="Times New Roman" w:eastAsia="Times New Roman" w:hAnsi="Times New Roman" w:cs="Times New Roman"/>
                <w:color w:val="000000"/>
                <w:spacing w:val="0"/>
                <w:w w:val="100"/>
                <w:position w:val="0"/>
                <w:sz w:val="20"/>
                <w:szCs w:val="20"/>
              </w:rPr>
              <w:t>8.0250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19,703.94</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40" w:line="288" w:lineRule="exact"/>
        <w:ind w:left="1280" w:right="0" w:hanging="440"/>
        <w:jc w:val="left"/>
      </w:pPr>
      <w:r>
        <w:rPr>
          <w:b/>
          <w:bCs/>
          <w:color w:val="000000"/>
          <w:spacing w:val="0"/>
          <w:w w:val="100"/>
          <w:position w:val="0"/>
        </w:rPr>
        <w:t>(2).</w:t>
      </w:r>
      <w:r>
        <w:rPr>
          <w:b/>
          <w:bCs/>
          <w:color w:val="000000"/>
          <w:spacing w:val="0"/>
          <w:w w:val="100"/>
          <w:position w:val="0"/>
        </w:rPr>
        <w:t>境外经营实体说明，包括对于重要的境外经营实体，应披露其境外主要经营地、记账本位币 及选择依据，记账本位币发生变化的还应披露原因</w:t>
      </w:r>
    </w:p>
    <w:p>
      <w:pPr>
        <w:pStyle w:val="Style5"/>
        <w:keepNext w:val="0"/>
        <w:keepLines w:val="0"/>
        <w:widowControl w:val="0"/>
        <w:shd w:val="clear" w:color="auto" w:fill="auto"/>
        <w:bidi w:val="0"/>
        <w:spacing w:before="0" w:after="240" w:line="288" w:lineRule="exact"/>
        <w:ind w:left="0" w:right="0" w:firstLine="840"/>
        <w:jc w:val="left"/>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tbl>
      <w:tblPr>
        <w:tblOverlap w:val="never"/>
        <w:jc w:val="center"/>
        <w:tblLayout w:type="fixed"/>
      </w:tblPr>
      <w:tblGrid>
        <w:gridCol w:w="3374"/>
        <w:gridCol w:w="2803"/>
        <w:gridCol w:w="2419"/>
      </w:tblGrid>
      <w:tr>
        <w:trPr>
          <w:trHeight w:val="47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境外经营实体名称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记账本位币</w:t>
            </w:r>
          </w:p>
        </w:tc>
      </w:tr>
      <w:tr>
        <w:trPr>
          <w:trHeight w:val="475" w:hRule="exact"/>
        </w:trPr>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香港爱信诺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国际</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港币</w:t>
            </w:r>
          </w:p>
        </w:tc>
      </w:tr>
    </w:tbl>
    <w:p>
      <w:pPr>
        <w:widowControl w:val="0"/>
        <w:spacing w:after="319" w:line="1" w:lineRule="exact"/>
      </w:pPr>
    </w:p>
    <w:p>
      <w:pPr>
        <w:pStyle w:val="Style5"/>
        <w:keepNext w:val="0"/>
        <w:keepLines w:val="0"/>
        <w:widowControl w:val="0"/>
        <w:shd w:val="clear" w:color="auto" w:fill="auto"/>
        <w:bidi w:val="0"/>
        <w:spacing w:before="0" w:after="100" w:line="240" w:lineRule="auto"/>
        <w:ind w:left="0" w:right="0" w:firstLine="840"/>
        <w:jc w:val="left"/>
      </w:pPr>
      <w:bookmarkStart w:id="1457" w:name="bookmark1457"/>
      <w:r>
        <w:rPr>
          <w:b/>
          <w:bCs/>
          <w:color w:val="000000"/>
          <w:spacing w:val="0"/>
          <w:w w:val="100"/>
          <w:position w:val="0"/>
        </w:rPr>
        <w:t>8</w:t>
      </w:r>
      <w:bookmarkEnd w:id="1457"/>
      <w:r>
        <w:rPr>
          <w:b/>
          <w:bCs/>
          <w:color w:val="000000"/>
          <w:spacing w:val="0"/>
          <w:w w:val="100"/>
          <w:position w:val="0"/>
        </w:rPr>
        <w:t>3、套期</w:t>
      </w:r>
    </w:p>
    <w:p>
      <w:pPr>
        <w:pStyle w:val="Style21"/>
        <w:keepNext/>
        <w:keepLines/>
        <w:widowControl w:val="0"/>
        <w:shd w:val="clear" w:color="auto" w:fill="auto"/>
        <w:bidi w:val="0"/>
        <w:spacing w:before="0" w:after="700" w:line="240" w:lineRule="auto"/>
        <w:ind w:left="0" w:right="0" w:firstLine="840"/>
        <w:jc w:val="both"/>
      </w:pPr>
      <w:bookmarkStart w:id="1458" w:name="bookmark1458"/>
      <w:bookmarkStart w:id="1459" w:name="bookmark1459"/>
      <w:bookmarkStart w:id="1460" w:name="bookmark1460"/>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458"/>
      <w:bookmarkEnd w:id="1459"/>
      <w:bookmarkEnd w:id="1460"/>
    </w:p>
    <w:p>
      <w:pPr>
        <w:pStyle w:val="Style28"/>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84、政府补助</w:t>
      </w:r>
    </w:p>
    <w:p>
      <w:pPr>
        <w:pStyle w:val="Style28"/>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政府补助基本情况</w:t>
      </w:r>
    </w:p>
    <w:p>
      <w:pPr>
        <w:pStyle w:val="Style2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 口不适用</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与收益相关，且用于补偿公司以后期间的相关成本费用或损失的政府补助</w:t>
      </w:r>
    </w:p>
    <w:tbl>
      <w:tblPr>
        <w:tblOverlap w:val="never"/>
        <w:jc w:val="center"/>
        <w:tblLayout w:type="fixed"/>
      </w:tblPr>
      <w:tblGrid>
        <w:gridCol w:w="1450"/>
        <w:gridCol w:w="1243"/>
        <w:gridCol w:w="1243"/>
        <w:gridCol w:w="1162"/>
        <w:gridCol w:w="1243"/>
        <w:gridCol w:w="1286"/>
        <w:gridCol w:w="706"/>
        <w:gridCol w:w="427"/>
      </w:tblGrid>
      <w:tr>
        <w:trPr>
          <w:trHeight w:val="1104"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期初递延 收益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本期新增 补助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本期结转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本期其他 减少金额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期末递延收 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140" w:right="0" w:firstLine="0"/>
              <w:jc w:val="left"/>
            </w:pPr>
            <w:r>
              <w:rPr>
                <w:color w:val="000000"/>
                <w:spacing w:val="0"/>
                <w:w w:val="100"/>
                <w:position w:val="0"/>
              </w:rPr>
              <w:t>本期 结转 列报 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说 明</w:t>
            </w:r>
          </w:p>
        </w:tc>
      </w:tr>
      <w:tr>
        <w:trPr>
          <w:trHeight w:val="826" w:hRule="exact"/>
        </w:trPr>
        <w:tc>
          <w:tcPr>
            <w:tcBorders>
              <w:top w:val="single" w:sz="4"/>
            </w:tcBorders>
            <w:shd w:val="clear" w:color="auto" w:fill="FFFFFF"/>
            <w:vAlign w:val="top"/>
          </w:tcPr>
          <w:p>
            <w:pPr>
              <w:pStyle w:val="Style31"/>
              <w:keepNext w:val="0"/>
              <w:keepLines w:val="0"/>
              <w:widowControl w:val="0"/>
              <w:shd w:val="clear" w:color="auto" w:fill="auto"/>
              <w:bidi w:val="0"/>
              <w:spacing w:before="0" w:after="0" w:line="276" w:lineRule="exact"/>
              <w:ind w:left="0" w:right="0" w:firstLine="0"/>
              <w:jc w:val="left"/>
            </w:pPr>
            <w:r>
              <w:rPr>
                <w:color w:val="000000"/>
                <w:spacing w:val="0"/>
                <w:w w:val="100"/>
                <w:position w:val="0"/>
                <w:sz w:val="20"/>
                <w:szCs w:val="20"/>
              </w:rPr>
              <w:t>2019</w:t>
            </w:r>
            <w:r>
              <w:rPr>
                <w:color w:val="000000"/>
                <w:spacing w:val="0"/>
                <w:w w:val="100"/>
                <w:position w:val="0"/>
              </w:rPr>
              <w:t>年工业 互联网创新发 展工程项目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3,530, 000</w:t>
            </w:r>
          </w:p>
          <w:p>
            <w:pPr>
              <w:pStyle w:val="Style31"/>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3,530,000.</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财 科 教</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r</w:t>
            </w:r>
          </w:p>
        </w:tc>
      </w:tr>
      <w:tr>
        <w:trPr>
          <w:trHeight w:val="1776" w:hRule="exact"/>
        </w:trPr>
        <w:tc>
          <w:tcPr>
            <w:tcBorders>
              <w:bottom w:val="single" w:sz="4"/>
            </w:tcBorders>
            <w:shd w:val="clear" w:color="auto" w:fill="FFFFFF"/>
            <w:vAlign w:val="top"/>
          </w:tcPr>
          <w:p>
            <w:pPr>
              <w:pStyle w:val="Style31"/>
              <w:keepNext w:val="0"/>
              <w:keepLines w:val="0"/>
              <w:widowControl w:val="0"/>
              <w:shd w:val="clear" w:color="auto" w:fill="auto"/>
              <w:bidi w:val="0"/>
              <w:spacing w:before="280" w:after="0" w:line="240" w:lineRule="auto"/>
              <w:ind w:left="0" w:right="0" w:firstLine="0"/>
              <w:jc w:val="left"/>
            </w:pPr>
            <w:r>
              <w:rPr>
                <w:color w:val="000000"/>
                <w:spacing w:val="0"/>
                <w:w w:val="100"/>
                <w:position w:val="0"/>
              </w:rPr>
              <w:t>粮食国拨项目</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120" w:after="0" w:line="240" w:lineRule="auto"/>
              <w:ind w:left="0" w:right="0" w:firstLine="180"/>
              <w:jc w:val="left"/>
              <w:rPr>
                <w:sz w:val="20"/>
                <w:szCs w:val="20"/>
              </w:rPr>
            </w:pPr>
            <w:r>
              <w:rPr>
                <w:color w:val="000000"/>
                <w:spacing w:val="0"/>
                <w:w w:val="100"/>
                <w:position w:val="0"/>
                <w:sz w:val="20"/>
                <w:szCs w:val="20"/>
              </w:rPr>
              <w:t>2,274, 402</w:t>
            </w:r>
          </w:p>
          <w:p>
            <w:pPr>
              <w:pStyle w:val="Style31"/>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.18</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120" w:after="0" w:line="240" w:lineRule="auto"/>
              <w:ind w:left="0" w:right="0" w:firstLine="180"/>
              <w:jc w:val="left"/>
              <w:rPr>
                <w:sz w:val="20"/>
                <w:szCs w:val="20"/>
              </w:rPr>
            </w:pPr>
            <w:r>
              <w:rPr>
                <w:color w:val="000000"/>
                <w:spacing w:val="0"/>
                <w:w w:val="100"/>
                <w:position w:val="0"/>
                <w:sz w:val="20"/>
                <w:szCs w:val="20"/>
              </w:rPr>
              <w:t>2,674, 807</w:t>
            </w:r>
          </w:p>
          <w:p>
            <w:pPr>
              <w:pStyle w:val="Style31"/>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.77</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120" w:after="60" w:line="240" w:lineRule="auto"/>
              <w:ind w:left="0" w:right="0" w:firstLine="0"/>
              <w:jc w:val="left"/>
              <w:rPr>
                <w:sz w:val="20"/>
                <w:szCs w:val="20"/>
              </w:rPr>
            </w:pPr>
            <w:r>
              <w:rPr>
                <w:color w:val="000000"/>
                <w:spacing w:val="0"/>
                <w:w w:val="100"/>
                <w:position w:val="0"/>
                <w:sz w:val="20"/>
                <w:szCs w:val="20"/>
              </w:rPr>
              <w:t>982,165.3</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120" w:after="0" w:line="240" w:lineRule="auto"/>
              <w:ind w:left="0" w:right="0" w:firstLine="180"/>
              <w:jc w:val="left"/>
              <w:rPr>
                <w:sz w:val="20"/>
                <w:szCs w:val="20"/>
              </w:rPr>
            </w:pPr>
            <w:r>
              <w:rPr>
                <w:color w:val="000000"/>
                <w:spacing w:val="0"/>
                <w:w w:val="100"/>
                <w:position w:val="0"/>
                <w:sz w:val="20"/>
                <w:szCs w:val="20"/>
              </w:rPr>
              <w:t>385,900.0</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rPr>
              <w:t xml:space="preserve">3,581, </w:t>
            </w:r>
            <w:r>
              <w:rPr>
                <w:color w:val="000000"/>
                <w:spacing w:val="0"/>
                <w:w w:val="100"/>
                <w:position w:val="0"/>
                <w:sz w:val="20"/>
                <w:szCs w:val="20"/>
              </w:rPr>
              <w:t>144.</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60</w:t>
            </w:r>
          </w:p>
        </w:tc>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80" w:after="0" w:line="269" w:lineRule="exact"/>
              <w:ind w:left="140" w:right="0" w:firstLine="0"/>
              <w:jc w:val="left"/>
            </w:pPr>
            <w:r>
              <w:rPr>
                <w:color w:val="000000"/>
                <w:spacing w:val="0"/>
                <w:w w:val="100"/>
                <w:position w:val="0"/>
              </w:rPr>
              <w:t>其他 收益</w:t>
            </w:r>
          </w:p>
        </w:tc>
        <w:tc>
          <w:tcPr>
            <w:tcBorders>
              <w:left w:val="single" w:sz="4"/>
              <w:bottom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20</w:t>
            </w:r>
          </w:p>
          <w:p>
            <w:pPr>
              <w:pStyle w:val="Style31"/>
              <w:keepNext w:val="0"/>
              <w:keepLines w:val="0"/>
              <w:widowControl w:val="0"/>
              <w:shd w:val="clear" w:color="auto" w:fill="auto"/>
              <w:bidi w:val="0"/>
              <w:spacing w:before="0" w:after="300" w:line="240" w:lineRule="auto"/>
              <w:ind w:left="0" w:right="0" w:firstLine="0"/>
              <w:jc w:val="center"/>
              <w:rPr>
                <w:sz w:val="20"/>
                <w:szCs w:val="20"/>
              </w:rPr>
            </w:pPr>
            <w:r>
              <w:rPr>
                <w:color w:val="000000"/>
                <w:spacing w:val="0"/>
                <w:w w:val="100"/>
                <w:position w:val="0"/>
                <w:sz w:val="20"/>
                <w:szCs w:val="20"/>
              </w:rPr>
              <w:t>16</w:t>
            </w:r>
          </w:p>
          <w:p>
            <w:pPr>
              <w:pStyle w:val="Style31"/>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11</w:t>
            </w:r>
          </w:p>
          <w:p>
            <w:pPr>
              <w:pStyle w:val="Style31"/>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3</w:t>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号</w:t>
            </w:r>
          </w:p>
        </w:tc>
      </w:tr>
    </w:tbl>
    <w:p>
      <w:pPr>
        <w:spacing w:lineRule="exact" w:line="1"/>
        <w:rPr>
          <w:sz w:val="2"/>
          <w:szCs w:val="2"/>
        </w:rPr>
      </w:pPr>
      <w:r>
        <w:br w:type="page"/>
      </w:r>
    </w:p>
    <w:tbl>
      <w:tblPr>
        <w:tblOverlap w:val="never"/>
        <w:jc w:val="center"/>
        <w:tblLayout w:type="fixed"/>
      </w:tblPr>
      <w:tblGrid>
        <w:gridCol w:w="1522"/>
        <w:gridCol w:w="1243"/>
        <w:gridCol w:w="1243"/>
        <w:gridCol w:w="1162"/>
        <w:gridCol w:w="1243"/>
        <w:gridCol w:w="1286"/>
        <w:gridCol w:w="706"/>
        <w:gridCol w:w="504"/>
      </w:tblGrid>
      <w:tr>
        <w:trPr>
          <w:trHeight w:val="1104"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both"/>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期初递延 收益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本期新增 补助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本期结转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本期其他 减少金额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期末递延收 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140" w:right="0" w:firstLine="0"/>
              <w:jc w:val="both"/>
            </w:pPr>
            <w:r>
              <w:rPr>
                <w:color w:val="000000"/>
                <w:spacing w:val="0"/>
                <w:w w:val="100"/>
                <w:position w:val="0"/>
              </w:rPr>
              <w:t>本期 结转 列报 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说 明</w:t>
            </w:r>
          </w:p>
        </w:tc>
      </w:tr>
      <w:tr>
        <w:trPr>
          <w:trHeight w:val="1099" w:hRule="exact"/>
        </w:trPr>
        <w:tc>
          <w:tcPr>
            <w:tcBorders>
              <w:top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140" w:right="0" w:firstLine="0"/>
              <w:jc w:val="left"/>
            </w:pPr>
            <w:r>
              <w:rPr>
                <w:color w:val="000000"/>
                <w:spacing w:val="0"/>
                <w:w w:val="100"/>
                <w:position w:val="0"/>
              </w:rPr>
              <w:t>以案件为中心 的检察业务协 同支撑技术研 究国拨经费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80"/>
              <w:jc w:val="both"/>
              <w:rPr>
                <w:sz w:val="20"/>
                <w:szCs w:val="20"/>
              </w:rPr>
            </w:pPr>
            <w:r>
              <w:rPr>
                <w:color w:val="000000"/>
                <w:spacing w:val="0"/>
                <w:w w:val="100"/>
                <w:position w:val="0"/>
                <w:sz w:val="20"/>
                <w:szCs w:val="20"/>
              </w:rPr>
              <w:t>907,200.0</w:t>
            </w:r>
          </w:p>
          <w:p>
            <w:pPr>
              <w:pStyle w:val="Style31"/>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80"/>
              <w:jc w:val="both"/>
              <w:rPr>
                <w:sz w:val="20"/>
                <w:szCs w:val="20"/>
              </w:rPr>
            </w:pPr>
            <w:r>
              <w:rPr>
                <w:color w:val="000000"/>
                <w:spacing w:val="0"/>
                <w:w w:val="100"/>
                <w:position w:val="0"/>
                <w:sz w:val="20"/>
                <w:szCs w:val="20"/>
              </w:rPr>
              <w:t>6,166, 400</w:t>
            </w:r>
          </w:p>
          <w:p>
            <w:pPr>
              <w:pStyle w:val="Style31"/>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80"/>
              <w:jc w:val="left"/>
              <w:rPr>
                <w:sz w:val="20"/>
                <w:szCs w:val="20"/>
              </w:rPr>
            </w:pPr>
            <w:r>
              <w:rPr>
                <w:color w:val="000000"/>
                <w:spacing w:val="0"/>
                <w:w w:val="100"/>
                <w:position w:val="0"/>
                <w:sz w:val="20"/>
                <w:szCs w:val="20"/>
              </w:rPr>
              <w:t>3,942,350</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3,131,250.</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99" w:hRule="exact"/>
        </w:trPr>
        <w:tc>
          <w:tcPr>
            <w:tcBorders>
              <w:top w:val="single" w:sz="4"/>
            </w:tcBorders>
            <w:shd w:val="clear" w:color="auto" w:fill="FFFFFF"/>
            <w:vAlign w:val="top"/>
          </w:tcPr>
          <w:p>
            <w:pPr>
              <w:pStyle w:val="Style31"/>
              <w:keepNext w:val="0"/>
              <w:keepLines w:val="0"/>
              <w:widowControl w:val="0"/>
              <w:shd w:val="clear" w:color="auto" w:fill="auto"/>
              <w:bidi w:val="0"/>
              <w:spacing w:before="0" w:after="0" w:line="272" w:lineRule="exact"/>
              <w:ind w:left="140" w:right="0" w:firstLine="0"/>
              <w:jc w:val="left"/>
            </w:pPr>
            <w:r>
              <w:rPr>
                <w:color w:val="000000"/>
                <w:spacing w:val="0"/>
                <w:w w:val="100"/>
                <w:position w:val="0"/>
              </w:rPr>
              <w:t>支持全程电子 化的电子发票 及服务系统试 点示范项目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80"/>
              <w:jc w:val="both"/>
              <w:rPr>
                <w:sz w:val="20"/>
                <w:szCs w:val="20"/>
              </w:rPr>
            </w:pPr>
            <w:r>
              <w:rPr>
                <w:color w:val="000000"/>
                <w:spacing w:val="0"/>
                <w:w w:val="100"/>
                <w:position w:val="0"/>
                <w:sz w:val="20"/>
                <w:szCs w:val="20"/>
              </w:rPr>
              <w:t>555,400.0</w:t>
            </w:r>
          </w:p>
          <w:p>
            <w:pPr>
              <w:pStyle w:val="Style31"/>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80"/>
              <w:jc w:val="both"/>
              <w:rPr>
                <w:sz w:val="20"/>
                <w:szCs w:val="20"/>
              </w:rPr>
            </w:pPr>
            <w:r>
              <w:rPr>
                <w:color w:val="000000"/>
                <w:spacing w:val="0"/>
                <w:w w:val="100"/>
                <w:position w:val="0"/>
                <w:sz w:val="20"/>
                <w:szCs w:val="20"/>
              </w:rPr>
              <w:t>2,160, 000</w:t>
            </w:r>
          </w:p>
          <w:p>
            <w:pPr>
              <w:pStyle w:val="Style31"/>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2,715,400.</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99" w:hRule="exact"/>
        </w:trPr>
        <w:tc>
          <w:tcPr>
            <w:tcBorders>
              <w:top w:val="single" w:sz="4"/>
            </w:tcBorders>
            <w:shd w:val="clear" w:color="auto" w:fill="FFFFFF"/>
            <w:vAlign w:val="top"/>
          </w:tcPr>
          <w:p>
            <w:pPr>
              <w:pStyle w:val="Style31"/>
              <w:keepNext w:val="0"/>
              <w:keepLines w:val="0"/>
              <w:widowControl w:val="0"/>
              <w:shd w:val="clear" w:color="auto" w:fill="auto"/>
              <w:bidi w:val="0"/>
              <w:spacing w:before="0" w:after="0" w:line="275" w:lineRule="exact"/>
              <w:ind w:left="140" w:right="0" w:firstLine="0"/>
              <w:jc w:val="left"/>
            </w:pPr>
            <w:r>
              <w:rPr>
                <w:color w:val="000000"/>
                <w:spacing w:val="0"/>
                <w:w w:val="100"/>
                <w:position w:val="0"/>
              </w:rPr>
              <w:t>基于大数据与 云计算技术的 四川航信服务 云平台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80"/>
              <w:jc w:val="both"/>
              <w:rPr>
                <w:sz w:val="20"/>
                <w:szCs w:val="20"/>
              </w:rPr>
            </w:pPr>
            <w:r>
              <w:rPr>
                <w:color w:val="000000"/>
                <w:spacing w:val="0"/>
                <w:w w:val="100"/>
                <w:position w:val="0"/>
                <w:sz w:val="20"/>
                <w:szCs w:val="20"/>
              </w:rPr>
              <w:t>2,000,000</w:t>
            </w:r>
          </w:p>
          <w:p>
            <w:pPr>
              <w:pStyle w:val="Style31"/>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2,000,000.</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642" w:hRule="exact"/>
        </w:trPr>
        <w:tc>
          <w:tcPr>
            <w:tcBorders>
              <w:top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140" w:right="0" w:firstLine="0"/>
              <w:jc w:val="left"/>
            </w:pPr>
            <w:r>
              <w:rPr>
                <w:color w:val="000000"/>
                <w:spacing w:val="0"/>
                <w:w w:val="100"/>
                <w:position w:val="0"/>
              </w:rPr>
              <w:t>中国</w:t>
            </w:r>
            <w:r>
              <w:rPr>
                <w:color w:val="000000"/>
                <w:spacing w:val="0"/>
                <w:w w:val="100"/>
                <w:position w:val="0"/>
                <w:sz w:val="20"/>
                <w:szCs w:val="20"/>
              </w:rPr>
              <w:t>21</w:t>
            </w:r>
            <w:r>
              <w:rPr>
                <w:color w:val="000000"/>
                <w:spacing w:val="0"/>
                <w:w w:val="100"/>
                <w:position w:val="0"/>
              </w:rPr>
              <w:t>世纪 议程管理中心 重点领域公益 诉讼案件动态 监督关键技术 研究项目款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80"/>
              <w:jc w:val="both"/>
              <w:rPr>
                <w:sz w:val="20"/>
                <w:szCs w:val="20"/>
              </w:rPr>
            </w:pPr>
            <w:r>
              <w:rPr>
                <w:color w:val="000000"/>
                <w:spacing w:val="0"/>
                <w:w w:val="100"/>
                <w:position w:val="0"/>
                <w:sz w:val="20"/>
                <w:szCs w:val="20"/>
              </w:rPr>
              <w:t>4,000,000</w:t>
            </w:r>
          </w:p>
          <w:p>
            <w:pPr>
              <w:pStyle w:val="Style31"/>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80"/>
              <w:jc w:val="both"/>
              <w:rPr>
                <w:sz w:val="20"/>
                <w:szCs w:val="20"/>
              </w:rPr>
            </w:pPr>
            <w:r>
              <w:rPr>
                <w:color w:val="000000"/>
                <w:spacing w:val="0"/>
                <w:w w:val="100"/>
                <w:position w:val="0"/>
                <w:sz w:val="20"/>
                <w:szCs w:val="20"/>
              </w:rPr>
              <w:t>4,630,000</w:t>
            </w:r>
          </w:p>
          <w:p>
            <w:pPr>
              <w:pStyle w:val="Style31"/>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80"/>
              <w:jc w:val="left"/>
              <w:rPr>
                <w:sz w:val="20"/>
                <w:szCs w:val="20"/>
              </w:rPr>
            </w:pPr>
            <w:r>
              <w:rPr>
                <w:color w:val="000000"/>
                <w:spacing w:val="0"/>
                <w:w w:val="100"/>
                <w:position w:val="0"/>
                <w:sz w:val="20"/>
                <w:szCs w:val="20"/>
              </w:rPr>
              <w:t>6,922,250</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1,707,750.</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646" w:hRule="exact"/>
        </w:trPr>
        <w:tc>
          <w:tcPr>
            <w:tcBorders>
              <w:top w:val="single" w:sz="4"/>
            </w:tcBorders>
            <w:shd w:val="clear" w:color="auto" w:fill="FFFFFF"/>
            <w:vAlign w:val="bottom"/>
          </w:tcPr>
          <w:p>
            <w:pPr>
              <w:pStyle w:val="Style31"/>
              <w:keepNext w:val="0"/>
              <w:keepLines w:val="0"/>
              <w:widowControl w:val="0"/>
              <w:shd w:val="clear" w:color="auto" w:fill="auto"/>
              <w:bidi w:val="0"/>
              <w:spacing w:before="0" w:after="0" w:line="273" w:lineRule="exact"/>
              <w:ind w:left="140" w:right="0" w:firstLine="0"/>
              <w:jc w:val="left"/>
            </w:pPr>
            <w:r>
              <w:rPr>
                <w:color w:val="000000"/>
                <w:spacing w:val="0"/>
                <w:w w:val="100"/>
                <w:position w:val="0"/>
              </w:rPr>
              <w:t>检察业务协同 信息栅格的资 源集成、服务 动态发现和数 据管理技术项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80"/>
              <w:jc w:val="both"/>
              <w:rPr>
                <w:sz w:val="20"/>
                <w:szCs w:val="20"/>
              </w:rPr>
            </w:pPr>
            <w:r>
              <w:rPr>
                <w:color w:val="000000"/>
                <w:spacing w:val="0"/>
                <w:w w:val="100"/>
                <w:position w:val="0"/>
                <w:sz w:val="20"/>
                <w:szCs w:val="20"/>
              </w:rPr>
              <w:t>1,702, 500</w:t>
            </w:r>
          </w:p>
          <w:p>
            <w:pPr>
              <w:pStyle w:val="Style31"/>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423,315.3</w:t>
            </w:r>
          </w:p>
          <w:p>
            <w:pPr>
              <w:pStyle w:val="Style31"/>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1,279,184.</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140" w:right="0" w:firstLine="0"/>
              <w:jc w:val="both"/>
            </w:pPr>
            <w:r>
              <w:rPr>
                <w:color w:val="000000"/>
                <w:spacing w:val="0"/>
                <w:w w:val="100"/>
                <w:position w:val="0"/>
              </w:rPr>
              <w:t>其他 收益</w:t>
            </w:r>
          </w:p>
        </w:tc>
        <w:tc>
          <w:tcPr>
            <w:tcBorders>
              <w:top w:val="single" w:sz="4"/>
              <w:left w:val="single" w:sz="4"/>
            </w:tcBorders>
            <w:shd w:val="clear" w:color="auto" w:fill="FFFFFF"/>
            <w:vAlign w:val="top"/>
          </w:tcPr>
          <w:p>
            <w:pPr>
              <w:widowControl w:val="0"/>
              <w:rPr>
                <w:sz w:val="10"/>
                <w:szCs w:val="10"/>
              </w:rPr>
            </w:pPr>
          </w:p>
        </w:tc>
      </w:tr>
      <w:tr>
        <w:trPr>
          <w:trHeight w:val="826" w:hRule="exact"/>
        </w:trPr>
        <w:tc>
          <w:tcPr>
            <w:tcBorders>
              <w:top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140" w:right="0" w:firstLine="0"/>
              <w:jc w:val="left"/>
            </w:pPr>
            <w:r>
              <w:rPr>
                <w:color w:val="000000"/>
                <w:spacing w:val="0"/>
                <w:w w:val="100"/>
                <w:position w:val="0"/>
              </w:rPr>
              <w:t>构建原型系统 与开展示范应 用项目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80"/>
              <w:jc w:val="both"/>
              <w:rPr>
                <w:sz w:val="20"/>
                <w:szCs w:val="20"/>
              </w:rPr>
            </w:pPr>
            <w:r>
              <w:rPr>
                <w:color w:val="000000"/>
                <w:spacing w:val="0"/>
                <w:w w:val="100"/>
                <w:position w:val="0"/>
                <w:sz w:val="20"/>
                <w:szCs w:val="20"/>
              </w:rPr>
              <w:t>1,380, 000</w:t>
            </w:r>
          </w:p>
          <w:p>
            <w:pPr>
              <w:pStyle w:val="Style31"/>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528,419.2</w:t>
            </w:r>
          </w:p>
          <w:p>
            <w:pPr>
              <w:pStyle w:val="Style31"/>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851,580.77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4" w:lineRule="exact"/>
              <w:ind w:left="140" w:right="0" w:firstLine="0"/>
              <w:jc w:val="both"/>
            </w:pPr>
            <w:r>
              <w:rPr>
                <w:color w:val="000000"/>
                <w:spacing w:val="0"/>
                <w:w w:val="100"/>
                <w:position w:val="0"/>
              </w:rPr>
              <w:t>其他 收益</w:t>
            </w:r>
          </w:p>
        </w:tc>
        <w:tc>
          <w:tcPr>
            <w:tcBorders>
              <w:top w:val="single" w:sz="4"/>
              <w:left w:val="single" w:sz="4"/>
            </w:tcBorders>
            <w:shd w:val="clear" w:color="auto" w:fill="FFFFFF"/>
            <w:vAlign w:val="top"/>
          </w:tcPr>
          <w:p>
            <w:pPr>
              <w:widowControl w:val="0"/>
              <w:rPr>
                <w:sz w:val="10"/>
                <w:szCs w:val="10"/>
              </w:rPr>
            </w:pPr>
          </w:p>
        </w:tc>
      </w:tr>
      <w:tr>
        <w:trPr>
          <w:trHeight w:val="1099" w:hRule="exact"/>
        </w:trPr>
        <w:tc>
          <w:tcPr>
            <w:tcBorders>
              <w:top w:val="single" w:sz="4"/>
            </w:tcBorders>
            <w:shd w:val="clear" w:color="auto" w:fill="FFFFFF"/>
            <w:vAlign w:val="bottom"/>
          </w:tcPr>
          <w:p>
            <w:pPr>
              <w:pStyle w:val="Style31"/>
              <w:keepNext w:val="0"/>
              <w:keepLines w:val="0"/>
              <w:widowControl w:val="0"/>
              <w:shd w:val="clear" w:color="auto" w:fill="auto"/>
              <w:bidi w:val="0"/>
              <w:spacing w:before="0" w:after="0" w:line="275" w:lineRule="exact"/>
              <w:ind w:left="140" w:right="0" w:firstLine="0"/>
              <w:jc w:val="left"/>
            </w:pPr>
            <w:r>
              <w:rPr>
                <w:color w:val="000000"/>
                <w:spacing w:val="0"/>
                <w:w w:val="100"/>
                <w:position w:val="0"/>
              </w:rPr>
              <w:t>社区风险防范 的网格化功能 拓展技术与装 备项目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1,234, 400</w:t>
            </w:r>
          </w:p>
          <w:p>
            <w:pPr>
              <w:pStyle w:val="Style31"/>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392,072.3</w:t>
            </w:r>
          </w:p>
          <w:p>
            <w:pPr>
              <w:pStyle w:val="Style31"/>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842,327.69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140" w:right="0" w:firstLine="0"/>
              <w:jc w:val="both"/>
            </w:pPr>
            <w:r>
              <w:rPr>
                <w:color w:val="000000"/>
                <w:spacing w:val="0"/>
                <w:w w:val="100"/>
                <w:position w:val="0"/>
              </w:rPr>
              <w:t>其他 收益</w:t>
            </w:r>
          </w:p>
        </w:tc>
        <w:tc>
          <w:tcPr>
            <w:tcBorders>
              <w:top w:val="single" w:sz="4"/>
              <w:left w:val="single" w:sz="4"/>
            </w:tcBorders>
            <w:shd w:val="clear" w:color="auto" w:fill="FFFFFF"/>
            <w:vAlign w:val="top"/>
          </w:tcPr>
          <w:p>
            <w:pPr>
              <w:widowControl w:val="0"/>
              <w:rPr>
                <w:sz w:val="10"/>
                <w:szCs w:val="10"/>
              </w:rPr>
            </w:pPr>
          </w:p>
        </w:tc>
      </w:tr>
      <w:tr>
        <w:trPr>
          <w:trHeight w:val="830" w:hRule="exact"/>
        </w:trPr>
        <w:tc>
          <w:tcPr>
            <w:tcBorders>
              <w:top w:val="single" w:sz="4"/>
            </w:tcBorders>
            <w:shd w:val="clear" w:color="auto" w:fill="FFFFFF"/>
            <w:vAlign w:val="top"/>
          </w:tcPr>
          <w:p>
            <w:pPr>
              <w:pStyle w:val="Style31"/>
              <w:keepNext w:val="0"/>
              <w:keepLines w:val="0"/>
              <w:widowControl w:val="0"/>
              <w:shd w:val="clear" w:color="auto" w:fill="auto"/>
              <w:bidi w:val="0"/>
              <w:spacing w:before="0" w:after="180" w:line="240" w:lineRule="auto"/>
              <w:ind w:left="140" w:right="0" w:firstLine="0"/>
              <w:jc w:val="both"/>
            </w:pPr>
            <w:r>
              <w:rPr>
                <w:color w:val="000000"/>
                <w:spacing w:val="0"/>
                <w:w w:val="100"/>
                <w:position w:val="0"/>
              </w:rPr>
              <w:t>工信局政府补</w:t>
            </w:r>
          </w:p>
          <w:p>
            <w:pPr>
              <w:pStyle w:val="Style31"/>
              <w:keepNext w:val="0"/>
              <w:keepLines w:val="0"/>
              <w:widowControl w:val="0"/>
              <w:shd w:val="clear" w:color="auto" w:fill="auto"/>
              <w:bidi w:val="0"/>
              <w:spacing w:before="0" w:after="0" w:line="240" w:lineRule="auto"/>
              <w:ind w:left="140" w:right="0" w:firstLine="0"/>
              <w:jc w:val="both"/>
            </w:pPr>
            <w:r>
              <w:rPr>
                <w:color w:val="000000"/>
                <w:spacing w:val="0"/>
                <w:w w:val="100"/>
                <w:position w:val="0"/>
              </w:rPr>
              <w:t>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80"/>
              <w:jc w:val="both"/>
              <w:rPr>
                <w:sz w:val="20"/>
                <w:szCs w:val="20"/>
              </w:rPr>
            </w:pPr>
            <w:r>
              <w:rPr>
                <w:color w:val="000000"/>
                <w:spacing w:val="0"/>
                <w:w w:val="100"/>
                <w:position w:val="0"/>
                <w:sz w:val="20"/>
                <w:szCs w:val="20"/>
              </w:rPr>
              <w:t>800,000.0</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54" w:lineRule="exact"/>
              <w:ind w:left="140" w:right="0" w:firstLine="0"/>
              <w:jc w:val="both"/>
            </w:pPr>
            <w:r>
              <w:rPr>
                <w:color w:val="000000"/>
                <w:spacing w:val="0"/>
                <w:w w:val="100"/>
                <w:position w:val="0"/>
              </w:rPr>
              <w:t>科学研究与技 术开发项目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80"/>
              <w:jc w:val="both"/>
              <w:rPr>
                <w:sz w:val="20"/>
                <w:szCs w:val="20"/>
              </w:rPr>
            </w:pPr>
            <w:r>
              <w:rPr>
                <w:color w:val="000000"/>
                <w:spacing w:val="0"/>
                <w:w w:val="100"/>
                <w:position w:val="0"/>
                <w:sz w:val="20"/>
                <w:szCs w:val="20"/>
              </w:rPr>
              <w:t>700,000.0</w:t>
            </w:r>
          </w:p>
          <w:p>
            <w:pPr>
              <w:pStyle w:val="Style31"/>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99" w:hRule="exact"/>
        </w:trPr>
        <w:tc>
          <w:tcPr>
            <w:tcBorders>
              <w:top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140" w:right="0" w:firstLine="0"/>
              <w:jc w:val="both"/>
            </w:pPr>
            <w:r>
              <w:rPr>
                <w:color w:val="000000"/>
                <w:spacing w:val="0"/>
                <w:w w:val="100"/>
                <w:position w:val="0"/>
              </w:rPr>
              <w:t>重点领域案件 分类评估与趋 势分析技术研 究项目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80"/>
              <w:jc w:val="both"/>
              <w:rPr>
                <w:sz w:val="20"/>
                <w:szCs w:val="20"/>
              </w:rPr>
            </w:pPr>
            <w:r>
              <w:rPr>
                <w:color w:val="000000"/>
                <w:spacing w:val="0"/>
                <w:w w:val="100"/>
                <w:position w:val="0"/>
                <w:sz w:val="20"/>
                <w:szCs w:val="20"/>
              </w:rPr>
              <w:t>580,600.0</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95,489.40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485,110.60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140" w:right="0" w:firstLine="0"/>
              <w:jc w:val="both"/>
            </w:pPr>
            <w:r>
              <w:rPr>
                <w:color w:val="000000"/>
                <w:spacing w:val="0"/>
                <w:w w:val="100"/>
                <w:position w:val="0"/>
              </w:rPr>
              <w:t>其他 收益</w:t>
            </w:r>
          </w:p>
        </w:tc>
        <w:tc>
          <w:tcPr>
            <w:tcBorders>
              <w:top w:val="single" w:sz="4"/>
              <w:left w:val="single" w:sz="4"/>
            </w:tcBorders>
            <w:shd w:val="clear" w:color="auto" w:fill="FFFFFF"/>
            <w:vAlign w:val="top"/>
          </w:tcPr>
          <w:p>
            <w:pPr>
              <w:widowControl w:val="0"/>
              <w:rPr>
                <w:sz w:val="10"/>
                <w:szCs w:val="10"/>
              </w:rPr>
            </w:pPr>
          </w:p>
        </w:tc>
      </w:tr>
      <w:tr>
        <w:trPr>
          <w:trHeight w:val="1109" w:hRule="exact"/>
        </w:trPr>
        <w:tc>
          <w:tcPr>
            <w:tcBorders>
              <w:top w:val="single" w:sz="4"/>
              <w:bottom w:val="single" w:sz="4"/>
            </w:tcBorders>
            <w:shd w:val="clear" w:color="auto" w:fill="FFFFFF"/>
            <w:vAlign w:val="top"/>
          </w:tcPr>
          <w:p>
            <w:pPr>
              <w:pStyle w:val="Style31"/>
              <w:keepNext w:val="0"/>
              <w:keepLines w:val="0"/>
              <w:widowControl w:val="0"/>
              <w:shd w:val="clear" w:color="auto" w:fill="auto"/>
              <w:bidi w:val="0"/>
              <w:spacing w:before="0" w:after="0" w:line="277" w:lineRule="exact"/>
              <w:ind w:left="140" w:right="0" w:firstLine="0"/>
              <w:jc w:val="both"/>
            </w:pPr>
            <w:r>
              <w:rPr>
                <w:color w:val="000000"/>
                <w:spacing w:val="0"/>
                <w:w w:val="100"/>
                <w:position w:val="0"/>
              </w:rPr>
              <w:t>全程电子化的 电子发票及服 务系统试点示 范项目课题</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80"/>
              <w:jc w:val="both"/>
              <w:rPr>
                <w:sz w:val="20"/>
                <w:szCs w:val="20"/>
              </w:rPr>
            </w:pPr>
            <w:r>
              <w:rPr>
                <w:color w:val="000000"/>
                <w:spacing w:val="0"/>
                <w:w w:val="100"/>
                <w:position w:val="0"/>
                <w:sz w:val="20"/>
                <w:szCs w:val="20"/>
              </w:rPr>
              <w:t>332,500.0</w:t>
            </w:r>
          </w:p>
          <w:p>
            <w:pPr>
              <w:pStyle w:val="Style31"/>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332,500.00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273" w:right="406" w:bottom="1527" w:left="138" w:header="0" w:footer="3" w:gutter="0"/>
          <w:cols w:space="720"/>
          <w:noEndnote/>
          <w:rtlGutter w:val="0"/>
          <w:docGrid w:linePitch="360"/>
        </w:sectPr>
      </w:pPr>
    </w:p>
    <w:tbl>
      <w:tblPr>
        <w:tblOverlap w:val="never"/>
        <w:jc w:val="center"/>
        <w:tblLayout w:type="fixed"/>
      </w:tblPr>
      <w:tblGrid>
        <w:gridCol w:w="1522"/>
        <w:gridCol w:w="1243"/>
        <w:gridCol w:w="1243"/>
        <w:gridCol w:w="1162"/>
        <w:gridCol w:w="1243"/>
        <w:gridCol w:w="1286"/>
        <w:gridCol w:w="706"/>
        <w:gridCol w:w="504"/>
      </w:tblGrid>
      <w:tr>
        <w:trPr>
          <w:trHeight w:val="1104"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both"/>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期初递延 收益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本期新增 补助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本期结转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本期其他 减少金额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期末递延收 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140" w:right="0" w:firstLine="0"/>
              <w:jc w:val="both"/>
            </w:pPr>
            <w:r>
              <w:rPr>
                <w:color w:val="000000"/>
                <w:spacing w:val="0"/>
                <w:w w:val="100"/>
                <w:position w:val="0"/>
              </w:rPr>
              <w:t>本期 结转 列报 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说 明</w:t>
            </w:r>
          </w:p>
        </w:tc>
      </w:tr>
      <w:tr>
        <w:trPr>
          <w:trHeight w:val="826" w:hRule="exact"/>
        </w:trPr>
        <w:tc>
          <w:tcPr>
            <w:tcBorders>
              <w:top w:val="single" w:sz="4"/>
            </w:tcBorders>
            <w:shd w:val="clear" w:color="auto" w:fill="FFFFFF"/>
            <w:vAlign w:val="top"/>
          </w:tcPr>
          <w:p>
            <w:pPr>
              <w:pStyle w:val="Style31"/>
              <w:keepNext w:val="0"/>
              <w:keepLines w:val="0"/>
              <w:widowControl w:val="0"/>
              <w:shd w:val="clear" w:color="auto" w:fill="auto"/>
              <w:bidi w:val="0"/>
              <w:spacing w:before="0" w:after="0" w:line="276" w:lineRule="exact"/>
              <w:ind w:left="140" w:right="0" w:firstLine="0"/>
              <w:jc w:val="both"/>
            </w:pPr>
            <w:r>
              <w:rPr>
                <w:color w:val="000000"/>
                <w:spacing w:val="0"/>
                <w:w w:val="100"/>
                <w:position w:val="0"/>
              </w:rPr>
              <w:t>成都高新技术 企业经贸局补 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45,649.25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7,933.56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37,715.69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0" w:lineRule="exact"/>
              <w:ind w:left="140" w:right="0" w:firstLine="0"/>
              <w:jc w:val="both"/>
            </w:pPr>
            <w:r>
              <w:rPr>
                <w:color w:val="000000"/>
                <w:spacing w:val="0"/>
                <w:w w:val="100"/>
                <w:position w:val="0"/>
              </w:rPr>
              <w:t>其他 收益</w:t>
            </w:r>
          </w:p>
        </w:tc>
        <w:tc>
          <w:tcPr>
            <w:tcBorders>
              <w:top w:val="single" w:sz="4"/>
              <w:left w:val="single" w:sz="4"/>
            </w:tcBorders>
            <w:shd w:val="clear" w:color="auto" w:fill="FFFFFF"/>
            <w:vAlign w:val="top"/>
          </w:tcPr>
          <w:p>
            <w:pPr>
              <w:widowControl w:val="0"/>
              <w:rPr>
                <w:sz w:val="10"/>
                <w:szCs w:val="10"/>
              </w:rPr>
            </w:pPr>
          </w:p>
        </w:tc>
      </w:tr>
      <w:tr>
        <w:trPr>
          <w:trHeight w:val="1099" w:hRule="exact"/>
        </w:trPr>
        <w:tc>
          <w:tcPr>
            <w:tcBorders>
              <w:top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140" w:right="0" w:firstLine="0"/>
              <w:jc w:val="both"/>
            </w:pPr>
            <w:r>
              <w:rPr>
                <w:color w:val="000000"/>
                <w:spacing w:val="0"/>
                <w:w w:val="100"/>
                <w:position w:val="0"/>
              </w:rPr>
              <w:t>大规模用户环 境下电子凭据 服务关键技术 及系统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80"/>
              <w:jc w:val="both"/>
              <w:rPr>
                <w:sz w:val="20"/>
                <w:szCs w:val="20"/>
              </w:rPr>
            </w:pPr>
            <w:r>
              <w:rPr>
                <w:color w:val="000000"/>
                <w:spacing w:val="0"/>
                <w:w w:val="100"/>
                <w:position w:val="0"/>
                <w:sz w:val="20"/>
                <w:szCs w:val="20"/>
              </w:rPr>
              <w:t>500,400.0</w:t>
            </w:r>
          </w:p>
          <w:p>
            <w:pPr>
              <w:pStyle w:val="Style31"/>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80"/>
              <w:jc w:val="both"/>
              <w:rPr>
                <w:sz w:val="20"/>
                <w:szCs w:val="20"/>
              </w:rPr>
            </w:pPr>
            <w:r>
              <w:rPr>
                <w:color w:val="000000"/>
                <w:spacing w:val="0"/>
                <w:w w:val="100"/>
                <w:position w:val="0"/>
                <w:sz w:val="20"/>
                <w:szCs w:val="20"/>
              </w:rPr>
              <w:t>500,400.0</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99" w:hRule="exact"/>
        </w:trPr>
        <w:tc>
          <w:tcPr>
            <w:tcBorders>
              <w:top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140" w:right="0" w:firstLine="0"/>
              <w:jc w:val="both"/>
            </w:pPr>
            <w:r>
              <w:rPr>
                <w:color w:val="000000"/>
                <w:spacing w:val="0"/>
                <w:w w:val="100"/>
                <w:position w:val="0"/>
              </w:rPr>
              <w:t>粮情监测监管 云平台关键技 术研究及装备 开发国拨经费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80"/>
              <w:jc w:val="both"/>
              <w:rPr>
                <w:sz w:val="20"/>
                <w:szCs w:val="20"/>
              </w:rPr>
            </w:pPr>
            <w:r>
              <w:rPr>
                <w:color w:val="000000"/>
                <w:spacing w:val="0"/>
                <w:w w:val="100"/>
                <w:position w:val="0"/>
                <w:sz w:val="20"/>
                <w:szCs w:val="20"/>
              </w:rPr>
              <w:t>1,030, 000</w:t>
            </w:r>
          </w:p>
          <w:p>
            <w:pPr>
              <w:pStyle w:val="Style31"/>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80"/>
              <w:jc w:val="both"/>
              <w:rPr>
                <w:sz w:val="20"/>
                <w:szCs w:val="20"/>
              </w:rPr>
            </w:pPr>
            <w:r>
              <w:rPr>
                <w:color w:val="000000"/>
                <w:spacing w:val="0"/>
                <w:w w:val="100"/>
                <w:position w:val="0"/>
                <w:sz w:val="20"/>
                <w:szCs w:val="20"/>
              </w:rPr>
              <w:t>1,030, 000</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99" w:hRule="exact"/>
        </w:trPr>
        <w:tc>
          <w:tcPr>
            <w:tcBorders>
              <w:top w:val="single" w:sz="4"/>
            </w:tcBorders>
            <w:shd w:val="clear" w:color="auto" w:fill="FFFFFF"/>
            <w:vAlign w:val="bottom"/>
          </w:tcPr>
          <w:p>
            <w:pPr>
              <w:pStyle w:val="Style31"/>
              <w:keepNext w:val="0"/>
              <w:keepLines w:val="0"/>
              <w:widowControl w:val="0"/>
              <w:shd w:val="clear" w:color="auto" w:fill="auto"/>
              <w:bidi w:val="0"/>
              <w:spacing w:before="0" w:after="0" w:line="277" w:lineRule="exact"/>
              <w:ind w:left="140" w:right="0" w:firstLine="0"/>
              <w:jc w:val="both"/>
            </w:pPr>
            <w:r>
              <w:rPr>
                <w:color w:val="000000"/>
                <w:spacing w:val="0"/>
                <w:w w:val="100"/>
                <w:position w:val="0"/>
              </w:rPr>
              <w:t>河南工业大学 粮食公益性行 业科研专项经 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80"/>
              <w:jc w:val="both"/>
              <w:rPr>
                <w:sz w:val="20"/>
                <w:szCs w:val="20"/>
              </w:rPr>
            </w:pPr>
            <w:r>
              <w:rPr>
                <w:color w:val="000000"/>
                <w:spacing w:val="0"/>
                <w:w w:val="100"/>
                <w:position w:val="0"/>
                <w:sz w:val="20"/>
                <w:szCs w:val="20"/>
              </w:rPr>
              <w:t>300,000.0</w:t>
            </w:r>
          </w:p>
          <w:p>
            <w:pPr>
              <w:pStyle w:val="Style31"/>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80"/>
              <w:jc w:val="both"/>
              <w:rPr>
                <w:sz w:val="20"/>
                <w:szCs w:val="20"/>
              </w:rPr>
            </w:pPr>
            <w:r>
              <w:rPr>
                <w:color w:val="000000"/>
                <w:spacing w:val="0"/>
                <w:w w:val="100"/>
                <w:position w:val="0"/>
                <w:sz w:val="20"/>
                <w:szCs w:val="20"/>
              </w:rPr>
              <w:t>300,000.0</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373" w:hRule="exact"/>
        </w:trPr>
        <w:tc>
          <w:tcPr>
            <w:tcBorders>
              <w:top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140" w:right="0" w:firstLine="0"/>
              <w:jc w:val="both"/>
            </w:pPr>
            <w:r>
              <w:rPr>
                <w:color w:val="000000"/>
                <w:spacing w:val="0"/>
                <w:w w:val="100"/>
                <w:position w:val="0"/>
              </w:rPr>
              <w:t>中国航空综合 技术研究所拨 付</w:t>
            </w:r>
            <w:r>
              <w:rPr>
                <w:color w:val="000000"/>
                <w:spacing w:val="0"/>
                <w:w w:val="100"/>
                <w:position w:val="0"/>
                <w:sz w:val="20"/>
                <w:szCs w:val="20"/>
              </w:rPr>
              <w:t>2018</w:t>
            </w:r>
            <w:r>
              <w:rPr>
                <w:color w:val="000000"/>
                <w:spacing w:val="0"/>
                <w:w w:val="100"/>
                <w:position w:val="0"/>
              </w:rPr>
              <w:t>年度</w:t>
            </w:r>
          </w:p>
          <w:p>
            <w:pPr>
              <w:pStyle w:val="Style31"/>
              <w:keepNext w:val="0"/>
              <w:keepLines w:val="0"/>
              <w:widowControl w:val="0"/>
              <w:shd w:val="clear" w:color="auto" w:fill="auto"/>
              <w:bidi w:val="0"/>
              <w:spacing w:before="0" w:after="0" w:line="269" w:lineRule="exact"/>
              <w:ind w:left="140" w:right="0" w:firstLine="0"/>
              <w:jc w:val="both"/>
            </w:pPr>
            <w:r>
              <w:rPr>
                <w:color w:val="000000"/>
                <w:spacing w:val="0"/>
                <w:w w:val="100"/>
                <w:position w:val="0"/>
              </w:rPr>
              <w:t>中关村技术标 准支持资金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140" w:right="0" w:firstLine="0"/>
              <w:jc w:val="left"/>
            </w:pPr>
            <w:r>
              <w:rPr>
                <w:color w:val="000000"/>
                <w:spacing w:val="0"/>
                <w:w w:val="100"/>
                <w:position w:val="0"/>
              </w:rPr>
              <w:t>其他 收益</w:t>
            </w:r>
          </w:p>
        </w:tc>
        <w:tc>
          <w:tcPr>
            <w:tcBorders>
              <w:top w:val="single" w:sz="4"/>
              <w:left w:val="single" w:sz="4"/>
            </w:tcBorders>
            <w:shd w:val="clear" w:color="auto" w:fill="FFFFFF"/>
            <w:vAlign w:val="top"/>
          </w:tcPr>
          <w:p>
            <w:pPr>
              <w:widowControl w:val="0"/>
              <w:rPr>
                <w:sz w:val="10"/>
                <w:szCs w:val="10"/>
              </w:rPr>
            </w:pPr>
          </w:p>
        </w:tc>
      </w:tr>
      <w:tr>
        <w:trPr>
          <w:trHeight w:val="1373" w:hRule="exact"/>
        </w:trPr>
        <w:tc>
          <w:tcPr>
            <w:tcBorders>
              <w:top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140" w:right="0" w:firstLine="0"/>
              <w:jc w:val="both"/>
            </w:pPr>
            <w:r>
              <w:rPr>
                <w:color w:val="000000"/>
                <w:spacing w:val="0"/>
                <w:w w:val="100"/>
                <w:position w:val="0"/>
              </w:rPr>
              <w:t>陕西法士特齿 轮有限责任公 司拨</w:t>
            </w:r>
            <w:r>
              <w:rPr>
                <w:color w:val="000000"/>
                <w:spacing w:val="0"/>
                <w:w w:val="100"/>
                <w:position w:val="0"/>
                <w:sz w:val="20"/>
                <w:szCs w:val="20"/>
              </w:rPr>
              <w:t>2018</w:t>
            </w:r>
            <w:r>
              <w:rPr>
                <w:color w:val="000000"/>
                <w:spacing w:val="0"/>
                <w:w w:val="100"/>
                <w:position w:val="0"/>
              </w:rPr>
              <w:t>年 国家智能制造 专项国拨经费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72,000.00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72,000.00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99" w:hRule="exact"/>
        </w:trPr>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0" w:right="0" w:firstLine="0"/>
              <w:jc w:val="left"/>
            </w:pPr>
            <w:r>
              <w:rPr>
                <w:color w:val="000000"/>
                <w:spacing w:val="0"/>
                <w:w w:val="100"/>
                <w:position w:val="0"/>
              </w:rPr>
              <w:t>科工集团</w:t>
            </w:r>
          </w:p>
          <w:p>
            <w:pPr>
              <w:pStyle w:val="Style31"/>
              <w:keepNext w:val="0"/>
              <w:keepLines w:val="0"/>
              <w:widowControl w:val="0"/>
              <w:shd w:val="clear" w:color="auto" w:fill="auto"/>
              <w:bidi w:val="0"/>
              <w:spacing w:before="0" w:after="0" w:line="288" w:lineRule="exact"/>
              <w:ind w:left="140" w:right="0" w:firstLine="0"/>
              <w:jc w:val="left"/>
              <w:rPr>
                <w:sz w:val="20"/>
                <w:szCs w:val="20"/>
              </w:rPr>
            </w:pPr>
            <w:r>
              <w:rPr>
                <w:color w:val="000000"/>
                <w:spacing w:val="0"/>
                <w:w w:val="100"/>
                <w:position w:val="0"/>
                <w:sz w:val="20"/>
                <w:szCs w:val="20"/>
              </w:rPr>
              <w:t>FK000A201912</w:t>
            </w:r>
          </w:p>
          <w:p>
            <w:pPr>
              <w:pStyle w:val="Style31"/>
              <w:keepNext w:val="0"/>
              <w:keepLines w:val="0"/>
              <w:widowControl w:val="0"/>
              <w:shd w:val="clear" w:color="auto" w:fill="auto"/>
              <w:bidi w:val="0"/>
              <w:spacing w:before="0" w:after="0" w:line="288" w:lineRule="exact"/>
              <w:ind w:left="140" w:right="0" w:firstLine="0"/>
              <w:jc w:val="left"/>
            </w:pPr>
            <w:r>
              <w:rPr>
                <w:color w:val="000000"/>
                <w:spacing w:val="0"/>
                <w:w w:val="100"/>
                <w:position w:val="0"/>
                <w:sz w:val="20"/>
                <w:szCs w:val="20"/>
              </w:rPr>
              <w:t>0093</w:t>
            </w:r>
            <w:r>
              <w:rPr>
                <w:color w:val="000000"/>
                <w:spacing w:val="0"/>
                <w:w w:val="100"/>
                <w:position w:val="0"/>
              </w:rPr>
              <w:t>项目政 府特贴款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21,600.00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21,600.00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99" w:hRule="exact"/>
        </w:trPr>
        <w:tc>
          <w:tcPr>
            <w:tcBorders>
              <w:top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140" w:right="0" w:firstLine="0"/>
              <w:jc w:val="both"/>
            </w:pPr>
            <w:r>
              <w:rPr>
                <w:color w:val="000000"/>
                <w:spacing w:val="0"/>
                <w:w w:val="100"/>
                <w:position w:val="0"/>
              </w:rPr>
              <w:t>科工集团</w:t>
            </w:r>
          </w:p>
          <w:p>
            <w:pPr>
              <w:pStyle w:val="Style31"/>
              <w:keepNext w:val="0"/>
              <w:keepLines w:val="0"/>
              <w:widowControl w:val="0"/>
              <w:shd w:val="clear" w:color="auto" w:fill="auto"/>
              <w:bidi w:val="0"/>
              <w:spacing w:before="0" w:after="0" w:line="274" w:lineRule="exact"/>
              <w:ind w:left="140" w:right="0" w:firstLine="0"/>
              <w:jc w:val="both"/>
              <w:rPr>
                <w:sz w:val="20"/>
                <w:szCs w:val="20"/>
              </w:rPr>
            </w:pPr>
            <w:r>
              <w:rPr>
                <w:color w:val="000000"/>
                <w:spacing w:val="0"/>
                <w:w w:val="100"/>
                <w:position w:val="0"/>
                <w:sz w:val="20"/>
                <w:szCs w:val="20"/>
              </w:rPr>
              <w:t>TY000A201912</w:t>
            </w:r>
          </w:p>
          <w:p>
            <w:pPr>
              <w:pStyle w:val="Style31"/>
              <w:keepNext w:val="0"/>
              <w:keepLines w:val="0"/>
              <w:widowControl w:val="0"/>
              <w:shd w:val="clear" w:color="auto" w:fill="auto"/>
              <w:bidi w:val="0"/>
              <w:spacing w:before="0" w:after="0" w:line="274" w:lineRule="exact"/>
              <w:ind w:left="140" w:right="0" w:firstLine="0"/>
              <w:jc w:val="both"/>
            </w:pPr>
            <w:r>
              <w:rPr>
                <w:color w:val="000000"/>
                <w:spacing w:val="0"/>
                <w:w w:val="100"/>
                <w:position w:val="0"/>
                <w:sz w:val="20"/>
                <w:szCs w:val="20"/>
              </w:rPr>
              <w:t>2748</w:t>
            </w:r>
            <w:r>
              <w:rPr>
                <w:color w:val="000000"/>
                <w:spacing w:val="0"/>
                <w:w w:val="100"/>
                <w:position w:val="0"/>
              </w:rPr>
              <w:t>项目政 府补贴款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80"/>
              <w:jc w:val="both"/>
              <w:rPr>
                <w:sz w:val="20"/>
                <w:szCs w:val="20"/>
              </w:rPr>
            </w:pPr>
            <w:r>
              <w:rPr>
                <w:color w:val="000000"/>
                <w:spacing w:val="0"/>
                <w:w w:val="100"/>
                <w:position w:val="0"/>
                <w:sz w:val="20"/>
                <w:szCs w:val="20"/>
              </w:rPr>
              <w:t>300,000.0</w:t>
            </w:r>
          </w:p>
          <w:p>
            <w:pPr>
              <w:pStyle w:val="Style31"/>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80"/>
              <w:jc w:val="both"/>
              <w:rPr>
                <w:sz w:val="20"/>
                <w:szCs w:val="20"/>
              </w:rPr>
            </w:pPr>
            <w:r>
              <w:rPr>
                <w:color w:val="000000"/>
                <w:spacing w:val="0"/>
                <w:w w:val="100"/>
                <w:position w:val="0"/>
                <w:sz w:val="20"/>
                <w:szCs w:val="20"/>
              </w:rPr>
              <w:t>300,000.0</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26" w:hRule="exact"/>
        </w:trPr>
        <w:tc>
          <w:tcPr>
            <w:tcBorders>
              <w:top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140" w:right="0" w:firstLine="0"/>
              <w:jc w:val="both"/>
            </w:pPr>
            <w:r>
              <w:rPr>
                <w:color w:val="000000"/>
                <w:spacing w:val="0"/>
                <w:w w:val="100"/>
                <w:position w:val="0"/>
              </w:rPr>
              <w:t>粮食仓储管理 物联网云服务 应用研究</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1,979.50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1,979.50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4" w:lineRule="exact"/>
              <w:ind w:left="140" w:right="0" w:firstLine="0"/>
              <w:jc w:val="left"/>
            </w:pPr>
            <w:r>
              <w:rPr>
                <w:color w:val="000000"/>
                <w:spacing w:val="0"/>
                <w:w w:val="100"/>
                <w:position w:val="0"/>
              </w:rPr>
              <w:t>其他 收益</w:t>
            </w:r>
          </w:p>
        </w:tc>
        <w:tc>
          <w:tcPr>
            <w:tcBorders>
              <w:top w:val="single" w:sz="4"/>
              <w:left w:val="single" w:sz="4"/>
            </w:tcBorders>
            <w:shd w:val="clear" w:color="auto" w:fill="FFFFFF"/>
            <w:vAlign w:val="top"/>
          </w:tcPr>
          <w:p>
            <w:pPr>
              <w:widowControl w:val="0"/>
              <w:rPr>
                <w:sz w:val="10"/>
                <w:szCs w:val="10"/>
              </w:rPr>
            </w:pPr>
          </w:p>
        </w:tc>
      </w:tr>
      <w:tr>
        <w:trPr>
          <w:trHeight w:val="835" w:hRule="exact"/>
        </w:trPr>
        <w:tc>
          <w:tcPr>
            <w:tcBorders>
              <w:top w:val="single" w:sz="4"/>
              <w:bottom w:val="single" w:sz="4"/>
            </w:tcBorders>
            <w:shd w:val="clear" w:color="auto" w:fill="FFFFFF"/>
            <w:vAlign w:val="top"/>
          </w:tcPr>
          <w:p>
            <w:pPr>
              <w:pStyle w:val="Style31"/>
              <w:keepNext w:val="0"/>
              <w:keepLines w:val="0"/>
              <w:widowControl w:val="0"/>
              <w:shd w:val="clear" w:color="auto" w:fill="auto"/>
              <w:bidi w:val="0"/>
              <w:spacing w:before="0" w:after="0" w:line="274" w:lineRule="exact"/>
              <w:ind w:left="140" w:right="0" w:firstLine="0"/>
              <w:jc w:val="both"/>
            </w:pPr>
            <w:r>
              <w:rPr>
                <w:color w:val="000000"/>
                <w:spacing w:val="0"/>
                <w:w w:val="100"/>
                <w:position w:val="0"/>
              </w:rPr>
              <w:t>省级生产性服 务业发展专项 扶持资金</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180"/>
              <w:jc w:val="both"/>
              <w:rPr>
                <w:sz w:val="20"/>
                <w:szCs w:val="20"/>
              </w:rPr>
            </w:pPr>
            <w:r>
              <w:rPr>
                <w:color w:val="000000"/>
                <w:spacing w:val="0"/>
                <w:w w:val="100"/>
                <w:position w:val="0"/>
                <w:sz w:val="20"/>
                <w:szCs w:val="20"/>
              </w:rPr>
              <w:t>164,034.7</w:t>
            </w:r>
          </w:p>
          <w:p>
            <w:pPr>
              <w:pStyle w:val="Style31"/>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164,034.7</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140" w:right="0" w:firstLine="0"/>
              <w:jc w:val="left"/>
            </w:pPr>
            <w:r>
              <w:rPr>
                <w:color w:val="000000"/>
                <w:spacing w:val="0"/>
                <w:w w:val="100"/>
                <w:position w:val="0"/>
              </w:rPr>
              <w:t>其他 收益</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22"/>
        <w:gridCol w:w="1243"/>
        <w:gridCol w:w="1243"/>
        <w:gridCol w:w="1162"/>
        <w:gridCol w:w="1243"/>
        <w:gridCol w:w="1286"/>
        <w:gridCol w:w="706"/>
        <w:gridCol w:w="504"/>
      </w:tblGrid>
      <w:tr>
        <w:trPr>
          <w:trHeight w:val="1104"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both"/>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期初递延 收益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本期新增 补助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本期结转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本期其他 减少金额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期末递延收 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140" w:right="0" w:firstLine="0"/>
              <w:jc w:val="left"/>
            </w:pPr>
            <w:r>
              <w:rPr>
                <w:color w:val="000000"/>
                <w:spacing w:val="0"/>
                <w:w w:val="100"/>
                <w:position w:val="0"/>
              </w:rPr>
              <w:t>本期 结转 列报 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说 明</w:t>
            </w:r>
          </w:p>
        </w:tc>
      </w:tr>
      <w:tr>
        <w:trPr>
          <w:trHeight w:val="3005"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72" w:lineRule="exact"/>
              <w:ind w:left="140" w:right="0" w:firstLine="0"/>
              <w:jc w:val="left"/>
            </w:pPr>
            <w:r>
              <w:rPr>
                <w:color w:val="000000"/>
                <w:spacing w:val="0"/>
                <w:w w:val="100"/>
                <w:position w:val="0"/>
              </w:rPr>
              <w:t>宁波市科技创 新</w:t>
            </w:r>
            <w:r>
              <w:rPr>
                <w:color w:val="000000"/>
                <w:spacing w:val="0"/>
                <w:w w:val="100"/>
                <w:position w:val="0"/>
                <w:sz w:val="20"/>
                <w:szCs w:val="20"/>
              </w:rPr>
              <w:t>2025</w:t>
            </w:r>
            <w:r>
              <w:rPr>
                <w:color w:val="000000"/>
                <w:spacing w:val="0"/>
                <w:w w:val="100"/>
                <w:position w:val="0"/>
              </w:rPr>
              <w:t>重大 专项第三批科 技项目经费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1,200, 000</w:t>
            </w:r>
          </w:p>
          <w:p>
            <w:pPr>
              <w:pStyle w:val="Style31"/>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1,200,000</w:t>
            </w:r>
          </w:p>
          <w:p>
            <w:pPr>
              <w:pStyle w:val="Style31"/>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140" w:right="0" w:firstLine="0"/>
              <w:jc w:val="left"/>
            </w:pPr>
            <w:r>
              <w:rPr>
                <w:color w:val="000000"/>
                <w:spacing w:val="0"/>
                <w:w w:val="100"/>
                <w:position w:val="0"/>
              </w:rPr>
              <w:t>其他 收益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20</w:t>
            </w:r>
          </w:p>
          <w:p>
            <w:pPr>
              <w:pStyle w:val="Style31"/>
              <w:keepNext w:val="0"/>
              <w:keepLines w:val="0"/>
              <w:widowControl w:val="0"/>
              <w:shd w:val="clear" w:color="auto" w:fill="auto"/>
              <w:bidi w:val="0"/>
              <w:spacing w:before="0" w:after="300" w:line="240" w:lineRule="auto"/>
              <w:ind w:left="0" w:right="0" w:firstLine="0"/>
              <w:jc w:val="left"/>
              <w:rPr>
                <w:sz w:val="20"/>
                <w:szCs w:val="20"/>
              </w:rPr>
            </w:pPr>
            <w:r>
              <w:rPr>
                <w:color w:val="000000"/>
                <w:spacing w:val="0"/>
                <w:w w:val="100"/>
                <w:position w:val="0"/>
                <w:sz w:val="20"/>
                <w:szCs w:val="20"/>
              </w:rPr>
              <w:t>19</w:t>
            </w:r>
          </w:p>
          <w:p>
            <w:pPr>
              <w:pStyle w:val="Style31"/>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10</w:t>
            </w:r>
          </w:p>
          <w:p>
            <w:pPr>
              <w:pStyle w:val="Style31"/>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45</w:t>
            </w:r>
          </w:p>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号</w:t>
            </w:r>
          </w:p>
        </w:tc>
      </w:tr>
      <w:tr>
        <w:trPr>
          <w:trHeight w:val="1373" w:hRule="exact"/>
        </w:trPr>
        <w:tc>
          <w:tcPr>
            <w:tcBorders>
              <w:top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140" w:right="0" w:firstLine="0"/>
              <w:jc w:val="left"/>
            </w:pPr>
            <w:r>
              <w:rPr>
                <w:color w:val="000000"/>
                <w:spacing w:val="0"/>
                <w:w w:val="100"/>
                <w:position w:val="0"/>
              </w:rPr>
              <w:t>支持全程电子 化的电子发票 及服务系统试 点示范项目课 题</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976,100.0</w:t>
            </w:r>
          </w:p>
          <w:p>
            <w:pPr>
              <w:pStyle w:val="Style31"/>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190,200.0</w:t>
            </w:r>
          </w:p>
          <w:p>
            <w:pPr>
              <w:pStyle w:val="Style31"/>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1,166, 300</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642" w:hRule="exact"/>
        </w:trPr>
        <w:tc>
          <w:tcPr>
            <w:tcBorders>
              <w:top w:val="single" w:sz="4"/>
            </w:tcBorders>
            <w:shd w:val="clear" w:color="auto" w:fill="FFFFFF"/>
            <w:vAlign w:val="top"/>
          </w:tcPr>
          <w:p>
            <w:pPr>
              <w:pStyle w:val="Style31"/>
              <w:keepNext w:val="0"/>
              <w:keepLines w:val="0"/>
              <w:widowControl w:val="0"/>
              <w:shd w:val="clear" w:color="auto" w:fill="auto"/>
              <w:bidi w:val="0"/>
              <w:spacing w:before="0" w:after="0" w:line="275" w:lineRule="exact"/>
              <w:ind w:left="140" w:right="0" w:firstLine="0"/>
              <w:jc w:val="left"/>
            </w:pPr>
            <w:r>
              <w:rPr>
                <w:color w:val="000000"/>
                <w:spacing w:val="0"/>
                <w:w w:val="100"/>
                <w:position w:val="0"/>
                <w:sz w:val="20"/>
                <w:szCs w:val="20"/>
              </w:rPr>
              <w:t>2019</w:t>
            </w:r>
            <w:r>
              <w:rPr>
                <w:color w:val="000000"/>
                <w:spacing w:val="0"/>
                <w:w w:val="100"/>
                <w:position w:val="0"/>
              </w:rPr>
              <w:t>年度重 点产业创新链 （群）“面向互 联网服务的隐 私保护关键技 术”项目课题</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80"/>
              <w:jc w:val="both"/>
              <w:rPr>
                <w:sz w:val="20"/>
                <w:szCs w:val="20"/>
              </w:rPr>
            </w:pPr>
            <w:r>
              <w:rPr>
                <w:color w:val="000000"/>
                <w:spacing w:val="0"/>
                <w:w w:val="100"/>
                <w:position w:val="0"/>
                <w:sz w:val="20"/>
                <w:szCs w:val="20"/>
              </w:rPr>
              <w:t>130,000.0</w:t>
            </w:r>
          </w:p>
          <w:p>
            <w:pPr>
              <w:pStyle w:val="Style31"/>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80"/>
              <w:jc w:val="left"/>
              <w:rPr>
                <w:sz w:val="20"/>
                <w:szCs w:val="20"/>
              </w:rPr>
            </w:pPr>
            <w:r>
              <w:rPr>
                <w:color w:val="000000"/>
                <w:spacing w:val="0"/>
                <w:w w:val="100"/>
                <w:position w:val="0"/>
                <w:sz w:val="20"/>
                <w:szCs w:val="20"/>
              </w:rPr>
              <w:t>130,000.0</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both"/>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80"/>
              <w:jc w:val="both"/>
              <w:rPr>
                <w:sz w:val="20"/>
                <w:szCs w:val="20"/>
              </w:rPr>
            </w:pPr>
            <w:r>
              <w:rPr>
                <w:color w:val="000000"/>
                <w:spacing w:val="0"/>
                <w:w w:val="100"/>
                <w:position w:val="0"/>
                <w:sz w:val="20"/>
                <w:szCs w:val="20"/>
              </w:rPr>
              <w:t>15,601,26</w:t>
            </w:r>
          </w:p>
          <w:p>
            <w:pPr>
              <w:pStyle w:val="Style31"/>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5.70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80"/>
              <w:jc w:val="left"/>
              <w:rPr>
                <w:sz w:val="20"/>
                <w:szCs w:val="20"/>
              </w:rPr>
            </w:pPr>
            <w:r>
              <w:rPr>
                <w:color w:val="000000"/>
                <w:spacing w:val="0"/>
                <w:w w:val="100"/>
                <w:position w:val="0"/>
                <w:sz w:val="20"/>
                <w:szCs w:val="20"/>
              </w:rPr>
              <w:t>25,048,90</w:t>
            </w:r>
          </w:p>
          <w:p>
            <w:pPr>
              <w:pStyle w:val="Style31"/>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7.77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3,885, 409</w:t>
            </w:r>
          </w:p>
          <w:p>
            <w:pPr>
              <w:pStyle w:val="Style31"/>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.42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180"/>
              <w:jc w:val="left"/>
              <w:rPr>
                <w:sz w:val="20"/>
                <w:szCs w:val="20"/>
              </w:rPr>
            </w:pPr>
            <w:r>
              <w:rPr>
                <w:color w:val="000000"/>
                <w:spacing w:val="0"/>
                <w:w w:val="100"/>
                <w:position w:val="0"/>
                <w:sz w:val="20"/>
                <w:szCs w:val="20"/>
              </w:rPr>
              <w:t>14,770,80</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21,993,964</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19" w:line="1" w:lineRule="exact"/>
      </w:pPr>
    </w:p>
    <w:p>
      <w:pPr>
        <w:pStyle w:val="Style28"/>
        <w:keepNext w:val="0"/>
        <w:keepLines w:val="0"/>
        <w:widowControl w:val="0"/>
        <w:shd w:val="clear" w:color="auto" w:fill="auto"/>
        <w:bidi w:val="0"/>
        <w:spacing w:before="0" w:after="0" w:line="274" w:lineRule="exact"/>
        <w:ind w:left="0" w:right="0" w:firstLine="0"/>
        <w:jc w:val="distribute"/>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与收益相关，且用于补偿公司已发生的相关成本费用或损失的政府补助 单位：元币种：人民币</w:t>
      </w:r>
    </w:p>
    <w:tbl>
      <w:tblPr>
        <w:tblOverlap w:val="never"/>
        <w:jc w:val="center"/>
        <w:tblLayout w:type="fixed"/>
      </w:tblPr>
      <w:tblGrid>
        <w:gridCol w:w="2270"/>
        <w:gridCol w:w="2261"/>
        <w:gridCol w:w="2261"/>
        <w:gridCol w:w="2270"/>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20"/>
              <w:jc w:val="left"/>
            </w:pPr>
            <w:r>
              <w:rPr>
                <w:color w:val="000000"/>
                <w:spacing w:val="0"/>
                <w:w w:val="100"/>
                <w:position w:val="0"/>
              </w:rPr>
              <w:t>金额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计入当期损益的金额</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64,105,496.78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武汉临空港经济技术 开发区</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年贡献奖 励金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16,012,100.00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稳岗补助</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13,394,369.30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研创园政策兑现资金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9,640,000.00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企业扶持发展资金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6,343,100.00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pPr>
            <w:r>
              <w:rPr>
                <w:color w:val="000000"/>
                <w:spacing w:val="0"/>
                <w:w w:val="100"/>
                <w:position w:val="0"/>
              </w:rPr>
              <w:t>宁波市创新创业管理 服务中心</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年度扶 持资金〔自助创新投入 补助）</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5,330,000.00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1" w:lineRule="exact"/>
              <w:ind w:left="0" w:right="0" w:firstLine="0"/>
              <w:jc w:val="both"/>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年度支持中国声 谷建设若干政策相关 项目申报</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5,020,000.00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社保返还</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4,944,473.43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广州开发区财政国库 集中支付中心</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rPr>
              <w:t>年 经营贡献奖</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3,990,000.00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70"/>
        <w:gridCol w:w="2261"/>
        <w:gridCol w:w="2261"/>
        <w:gridCol w:w="2270"/>
      </w:tblGrid>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福田区产业发展专项 资金补贴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2,665,500.00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扶持企业发展资金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2,192,228.00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培训补贴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2,071,497.54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both"/>
            </w:pPr>
            <w:r>
              <w:rPr>
                <w:color w:val="000000"/>
                <w:spacing w:val="0"/>
                <w:w w:val="100"/>
                <w:position w:val="0"/>
              </w:rPr>
              <w:t>广州开发区财政奖励 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2,070,000.00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both"/>
            </w:pPr>
            <w:r>
              <w:rPr>
                <w:color w:val="000000"/>
                <w:spacing w:val="0"/>
                <w:w w:val="100"/>
                <w:position w:val="0"/>
              </w:rPr>
              <w:t>广州开发区财政国库 集中支付中心贡献奖</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1,850,000.00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8" w:lineRule="exact"/>
              <w:ind w:left="0" w:right="0" w:firstLine="0"/>
              <w:jc w:val="both"/>
            </w:pPr>
            <w:r>
              <w:rPr>
                <w:color w:val="000000"/>
                <w:spacing w:val="0"/>
                <w:w w:val="100"/>
                <w:position w:val="0"/>
              </w:rPr>
              <w:t>郑州市</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科技研发 费用补助</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1,840,000.00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年度企业扶持奖 励奖金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1,500,000.00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朝阳区发展和改革委 员会补贴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1,500,000.00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企业所得税补助</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1,474,157.80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高端软件和信息技术 方向补助金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1,400,000.00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高新技术企业补贴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1,386,000.00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both"/>
            </w:pPr>
            <w:r>
              <w:rPr>
                <w:color w:val="000000"/>
                <w:spacing w:val="0"/>
                <w:w w:val="100"/>
                <w:position w:val="0"/>
              </w:rPr>
              <w:t>中关村科技园区海淀 园管理委员会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1,333,641.65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科技企业财政专项补 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1,257,350.00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 xml:space="preserve">九龙坡区财务局支付 </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rPr>
              <w:t>年度创新专项资 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1,217,000.00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自由贸易试验区产业 扶持政策</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1,186,366.92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以工代训补贴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1,180,686.83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年新疆维吾尔自 治区外经贸发展专项 资金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1,033,642.00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大众创业</w:t>
            </w:r>
            <w:r>
              <w:rPr>
                <w:color w:val="000000"/>
                <w:spacing w:val="0"/>
                <w:w w:val="100"/>
                <w:position w:val="0"/>
                <w:sz w:val="20"/>
                <w:szCs w:val="20"/>
              </w:rPr>
              <w:t>，</w:t>
            </w:r>
            <w:r>
              <w:rPr>
                <w:color w:val="000000"/>
                <w:spacing w:val="0"/>
                <w:w w:val="100"/>
                <w:position w:val="0"/>
              </w:rPr>
              <w:t>万众创新</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专项资金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93" w:lineRule="exact"/>
              <w:ind w:left="0" w:right="0" w:firstLine="0"/>
              <w:jc w:val="both"/>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rPr>
              <w:t>年经开区科技研 发后补助</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7" w:lineRule="exact"/>
              <w:ind w:left="0" w:right="0" w:firstLine="0"/>
              <w:jc w:val="both"/>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年安徽省数字经 济兑现——</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年大 数据产业发展试点示 范项目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1" w:lineRule="exact"/>
              <w:ind w:left="0" w:right="0" w:firstLine="0"/>
              <w:jc w:val="both"/>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年大连市软件和 信息服务业发展专项 资金项目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8" w:lineRule="exact"/>
              <w:ind w:left="0" w:right="0" w:firstLine="0"/>
              <w:jc w:val="both"/>
            </w:pPr>
            <w:r>
              <w:rPr>
                <w:color w:val="000000"/>
                <w:spacing w:val="0"/>
                <w:w w:val="100"/>
                <w:position w:val="0"/>
              </w:rPr>
              <w:t>瞪羚企业研发费用增 长补助</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998,700.00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年第二批创新性 企业树强扶优专项资 金补助</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982,200.00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93" w:lineRule="exact"/>
              <w:ind w:left="0" w:right="0" w:firstLine="0"/>
              <w:jc w:val="both"/>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年度合肥市软件 政策项目</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836,700.00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70"/>
        <w:gridCol w:w="2261"/>
        <w:gridCol w:w="2261"/>
        <w:gridCol w:w="2270"/>
      </w:tblGrid>
      <w:tr>
        <w:trPr>
          <w:trHeight w:val="83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 xml:space="preserve">安徽省民营经济专项 </w:t>
            </w:r>
            <w:r>
              <w:rPr>
                <w:color w:val="000000"/>
                <w:spacing w:val="0"/>
                <w:w w:val="100"/>
                <w:position w:val="0"/>
              </w:rPr>
              <w:t>—</w:t>
            </w:r>
            <w:r>
              <w:rPr>
                <w:color w:val="000000"/>
                <w:spacing w:val="0"/>
                <w:w w:val="100"/>
                <w:position w:val="0"/>
              </w:rPr>
              <w:t>安徽省专精特新 冠军企业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800,000.00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研发费用补贴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800,000.00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中国信息通信研究所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750,000.00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九龙坡区经济和信息 化委员会第二批专项 资金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720,000.00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3" w:lineRule="exact"/>
              <w:ind w:left="0" w:right="0" w:firstLine="0"/>
              <w:jc w:val="both"/>
            </w:pPr>
            <w:r>
              <w:rPr>
                <w:color w:val="000000"/>
                <w:spacing w:val="0"/>
                <w:w w:val="100"/>
                <w:position w:val="0"/>
              </w:rPr>
              <w:t>乌鲁木齐市边境转移 资金项目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700,000.00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年新疆维吾尔自 治区外经贸发展专项 资金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699,100.00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收中关村科技园区管 理委员会拨付只是产 权高端应用项目补贴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657,901.00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江宁经济技术开发区 管理委员会财政税收 返还</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635,696.74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网络经济补贴款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631,661.32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年合肥市服务外 包在岸业务规模奖补</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600,000.00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科学技术厅</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区块链 项目奖励</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600,000.00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企业研究开发资助计 划</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582,000.00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中关村科学城管理委 员会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580,000.00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私有云环境下服务化 智能办公系统平台项 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551,200.00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年安徽省制造业 与互联网融合发展试 点企业〔市政策）</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500,000.00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年合肥市自主创 新事后奖补项目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500,000.00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7" w:lineRule="exact"/>
              <w:ind w:left="0" w:right="0" w:firstLine="0"/>
              <w:jc w:val="both"/>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年宁波市创建特 色型中国软件名城资 金补助</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收入上规模奖 励</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500,000.00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年支持</w:t>
            </w:r>
            <w:r>
              <w:rPr>
                <w:rFonts w:ascii="Times New Roman" w:eastAsia="Times New Roman" w:hAnsi="Times New Roman" w:cs="Times New Roman"/>
                <w:color w:val="000000"/>
                <w:spacing w:val="0"/>
                <w:w w:val="100"/>
                <w:position w:val="0"/>
                <w:sz w:val="20"/>
                <w:szCs w:val="20"/>
              </w:rPr>
              <w:t>5G</w:t>
            </w:r>
            <w:r>
              <w:rPr>
                <w:color w:val="000000"/>
                <w:spacing w:val="0"/>
                <w:w w:val="100"/>
                <w:position w:val="0"/>
              </w:rPr>
              <w:t>发展项</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目申报</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500,000.00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安徽省工程技术研究 中心绩效考核优秀奖 励</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500,000.00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pPr>
            <w:r>
              <w:rPr>
                <w:color w:val="000000"/>
                <w:spacing w:val="0"/>
                <w:w w:val="100"/>
                <w:position w:val="0"/>
              </w:rPr>
              <w:t>安徽省工程研究中心 验收奖补</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500,000.00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 xml:space="preserve">安徽省民营经济专项 </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年安徽省中 小企业公共服务示范</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500,000.00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70"/>
        <w:gridCol w:w="2261"/>
        <w:gridCol w:w="2261"/>
        <w:gridCol w:w="2270"/>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 xml:space="preserve">南昌市西湖区商务局 </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rPr>
              <w:t>年度服务外包发 展资金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500,000.00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南京市第二批总部企 业认定奖励</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500,000.00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经开区工信局补助</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450,000.00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百企争先''奖励资金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442,194.00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年自治区重点技 术创新专项资金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400,000.00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南山区自主创新产业 发展专项资金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399,200.00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pPr>
            <w:r>
              <w:rPr>
                <w:color w:val="000000"/>
                <w:spacing w:val="0"/>
                <w:w w:val="100"/>
                <w:position w:val="0"/>
              </w:rPr>
              <w:t>宁波国家高新区经发 局〔工信局）</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软件产 业专项发展资金</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第二 批工业和软件信息企 业补助资金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369,100.00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成都高新技术产业开 发区科技和人才工作 局补助</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345,000.00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研发仪器设备补助高 新区配套奖补</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303,000.00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rPr>
              <w:t>年首次认定的高 新技术企业奖补奖金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300,000.00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年度先进制造业 发展专项资金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300,000.00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年高新区转型升 级奖——安徽省专精 特新中小企业〔科技）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300,000.00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1" w:lineRule="exact"/>
              <w:ind w:left="0" w:right="0" w:firstLine="0"/>
              <w:jc w:val="both"/>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年省外贸促进政 策资金〔服务外包奖 补）</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300,000.00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R&amp;D</w:t>
            </w:r>
            <w:r>
              <w:rPr>
                <w:color w:val="000000"/>
                <w:spacing w:val="0"/>
                <w:w w:val="100"/>
                <w:position w:val="0"/>
              </w:rPr>
              <w:t>经费补贴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300,000.00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瞪羚企业首次认定</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300,000.00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pPr>
            <w:r>
              <w:rPr>
                <w:color w:val="000000"/>
                <w:spacing w:val="0"/>
                <w:w w:val="100"/>
                <w:position w:val="0"/>
              </w:rPr>
              <w:t>工业和信息产业支持 奖励资金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300,000.00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呼和浩特经济技术开 发区管理委员会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300,000.00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8" w:lineRule="exact"/>
              <w:ind w:left="0" w:right="0" w:firstLine="0"/>
              <w:jc w:val="both"/>
            </w:pPr>
            <w:r>
              <w:rPr>
                <w:color w:val="000000"/>
                <w:spacing w:val="0"/>
                <w:w w:val="100"/>
                <w:position w:val="0"/>
              </w:rPr>
              <w:t>湖南省</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年省移动 互联网专项资金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300,000.00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科技厅激励企业加大 研发奖励金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300,000.00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rPr>
              <w:t>年企业研发补助</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297,700.00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93" w:lineRule="exact"/>
              <w:ind w:left="0" w:right="0" w:firstLine="0"/>
              <w:jc w:val="both"/>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年高新技术企业 出库奖</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280,000.00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收长春高新技术产业 开发区管理委员会省 科技小巨人补助</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270,000.00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职业技能补贴</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256,000.00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70"/>
        <w:gridCol w:w="2261"/>
        <w:gridCol w:w="2261"/>
        <w:gridCol w:w="2270"/>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业务项目补贴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248,892.69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西安高新技术产业开 发区</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rPr>
              <w:t>年三次创业 系列优惠政策补贴金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244,940.00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 xml:space="preserve">南昌市西湖区商务局 </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年度服务外包发 展资金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239,800.00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年度科技创新资 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230,000.00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成都市高新区科技创 新驱动高质量发展支 持企业补贴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230,000.00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浙江舟山群岛新区海 洋产业集聚区管理委 员汇入财政补助</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211,217.00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退役军人创业就业税 收优惠</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207,868.30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防疫补贴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201,560.50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年合肥市大数据</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类政策兑现</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200,000.00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南京市文化产业 发展专项资金突出贡 献企业奖励</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200,000.00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年先进制造业集 群专项资金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200,000.00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高新区服务外包业务 奖补〔科技）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200,000.00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收宁波国家高新区新 材料科技城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年度 第一批科技项目经费</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200,000.00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both"/>
            </w:pPr>
            <w:r>
              <w:rPr>
                <w:color w:val="000000"/>
                <w:spacing w:val="0"/>
                <w:w w:val="100"/>
                <w:position w:val="0"/>
              </w:rPr>
              <w:t>新迁入高新区以内高 新技术企业补贴款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200,000.00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质量奖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200,000.00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技术质量部专利高端 运用资助金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166,068.00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成都数联铭品国家重 点研发计划第二批直 接经费、间接经费</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160,000.00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税务大数据</w:t>
            </w:r>
            <w:r>
              <w:rPr>
                <w:color w:val="000000"/>
                <w:spacing w:val="0"/>
                <w:w w:val="100"/>
                <w:position w:val="0"/>
              </w:rPr>
              <w:t>''</w:t>
            </w:r>
            <w:r>
              <w:rPr>
                <w:color w:val="000000"/>
                <w:spacing w:val="0"/>
                <w:w w:val="100"/>
                <w:position w:val="0"/>
              </w:rPr>
              <w:t>专项团 队奖励</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150,000.00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江北新区重点研发计 划项目专项资金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150,000.00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龙湾区惠企政策温州 市高质量服务券兑现 补贴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144,463.00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年宁波市创建特 色型中国软件名城资 金补助</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企业〔项目） 资质</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140,000.00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徐州鼓楼区牌楼办事</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136,300.00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70"/>
        <w:gridCol w:w="2261"/>
        <w:gridCol w:w="2261"/>
        <w:gridCol w:w="2270"/>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处税收返还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59" w:lineRule="exact"/>
              <w:ind w:left="0" w:right="0" w:firstLine="0"/>
              <w:jc w:val="both"/>
            </w:pPr>
            <w:r>
              <w:rPr>
                <w:color w:val="000000"/>
                <w:spacing w:val="0"/>
                <w:w w:val="100"/>
                <w:position w:val="0"/>
              </w:rPr>
              <w:t>东城区社会保险基金 中心</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128,000.00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技术质量部知识产权 资助金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125,200.00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研发专项经费</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120,000.00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上饶</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rPr>
              <w:t>年财税扶持</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奖金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119,067.86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在线消费新业态新模 式企业一起期间技改 补助</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118,270.00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小微企业服务券补贴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116,000.00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受影响企业认定及失 业保险费返还</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112,978.85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年加速器企业政 策兑现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房租补贴〔科 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111,700.00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年南京市工业和 信息化发展专项资金 一般性补助和考核性 奖励</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100,000.00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大数据智能场景应用 配套奖补</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100,000.00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高新区创新平台奖励 资金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100,000.00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贵阳市大数据发展市 级补助资金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100,000.00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科技专项资金拨款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100,000.00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pPr>
            <w:r>
              <w:rPr>
                <w:color w:val="000000"/>
                <w:spacing w:val="0"/>
                <w:w w:val="100"/>
                <w:position w:val="0"/>
              </w:rPr>
              <w:t>数字产业事业部</w:t>
            </w: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rPr>
              <w:t>年高新企业奖励补助</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100,000.00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乌鲁木齐市</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科技创新 人才培育平台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100,000.00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中关村国家自主创新 示范区提升创新能力 优化创新环境支持资 金〔技术标准制定）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90,000.00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pPr>
            <w:r>
              <w:rPr>
                <w:color w:val="000000"/>
                <w:spacing w:val="0"/>
                <w:w w:val="100"/>
                <w:position w:val="0"/>
              </w:rPr>
              <w:t>宁波国家高新区经发 局</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软件产业专项发展 资金</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第三批工业和软 件信息企业补助资金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80,000.00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一次性就业及见习补 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77,140.00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境外展会补助</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73,900.00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四上</w:t>
            </w:r>
            <w:r>
              <w:rPr>
                <w:color w:val="000000"/>
                <w:spacing w:val="0"/>
                <w:w w:val="100"/>
                <w:position w:val="0"/>
              </w:rPr>
              <w:t>''</w:t>
            </w:r>
            <w:r>
              <w:rPr>
                <w:color w:val="000000"/>
                <w:spacing w:val="0"/>
                <w:w w:val="100"/>
                <w:position w:val="0"/>
              </w:rPr>
              <w:t>服务业单位产 业扶持奖励</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64,000.00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杭州湾创新中心产业 房租补贴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63,000.00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中国宿迁电子商务产 业园区管理委员会税 收返还</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60,558.33</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70"/>
        <w:gridCol w:w="2261"/>
        <w:gridCol w:w="2261"/>
        <w:gridCol w:w="2270"/>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收到科技项目经费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60,000.00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年加速器企业政 策兑现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房租补贴〔信 息）</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55,800.00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年乌鲁木齐电子 商务发展专项资金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50,000.00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金华市优秀补贴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50,000.00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pPr>
            <w:r>
              <w:rPr>
                <w:color w:val="000000"/>
                <w:spacing w:val="0"/>
                <w:w w:val="100"/>
                <w:position w:val="0"/>
              </w:rPr>
              <w:t>潜江市</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年度工商 企业经济贡献奖金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50,000.00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收高新企业认定科技 局奖励款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50,000.00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宜昌市西陵区财政局</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〔产业骨干奖〕</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50,000.00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浙南产业集聚区惠企 政策温州市高质量服 务券兑现补贴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48,883.00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安徽省创新型省份建 设专项</w:t>
            </w:r>
            <w:r>
              <w:rPr>
                <w:color w:val="000000"/>
                <w:spacing w:val="0"/>
                <w:w w:val="100"/>
                <w:position w:val="0"/>
              </w:rPr>
              <w:t>一</w:t>
            </w:r>
            <w:r>
              <w:rPr>
                <w:color w:val="000000"/>
                <w:spacing w:val="0"/>
                <w:w w:val="100"/>
                <w:position w:val="0"/>
              </w:rPr>
              <w:t>在皖企业 购买省外现金技术成 果补助</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47,000.00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服务外包业绩奖励</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45,800.00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年高新区促进就 业奖补</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40,500.00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93" w:lineRule="exact"/>
              <w:ind w:left="0" w:right="0" w:firstLine="0"/>
              <w:jc w:val="both"/>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年度西安市技术 交易输出方奖励</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30,000.00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失业保险基金支付企 业失业保险费返还〔科 技）补差额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27,213.56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8" w:lineRule="exact"/>
              <w:ind w:left="0" w:right="0" w:firstLine="0"/>
              <w:jc w:val="both"/>
            </w:pPr>
            <w:r>
              <w:rPr>
                <w:color w:val="000000"/>
                <w:spacing w:val="0"/>
                <w:w w:val="100"/>
                <w:position w:val="0"/>
              </w:rPr>
              <w:t>收汕头财政局</w:t>
            </w:r>
            <w:r>
              <w:rPr>
                <w:rFonts w:ascii="Times New Roman" w:eastAsia="Times New Roman" w:hAnsi="Times New Roman" w:cs="Times New Roman"/>
                <w:color w:val="000000"/>
                <w:spacing w:val="0"/>
                <w:w w:val="100"/>
                <w:position w:val="0"/>
                <w:sz w:val="20"/>
                <w:szCs w:val="20"/>
              </w:rPr>
              <w:t>17</w:t>
            </w:r>
            <w:r>
              <w:rPr>
                <w:color w:val="000000"/>
                <w:spacing w:val="0"/>
                <w:w w:val="100"/>
                <w:position w:val="0"/>
              </w:rPr>
              <w:t>年的 技术奖励</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20,000.00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7" w:lineRule="exact"/>
              <w:ind w:left="0" w:right="0" w:firstLine="0"/>
              <w:jc w:val="both"/>
            </w:pPr>
            <w:r>
              <w:rPr>
                <w:color w:val="000000"/>
                <w:spacing w:val="0"/>
                <w:w w:val="100"/>
                <w:position w:val="0"/>
              </w:rPr>
              <w:t>宁波市市场监督管理 局高新区分局</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 xml:space="preserve">高新区 </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年度第二批国内 知识产权项目补助</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18,680.00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外包奖励</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16,000.00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外经贸发展专项资金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15,000.00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专利补助资金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14,000.00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年中关村提升创 新能力优化创新环境 支持资金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12,080.00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乌鲁木齐市</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人才工 程</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重点培养对象项目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10,000.00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西湖区人民政府绳金 塔街道办事处奖励</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10,000.00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both"/>
            </w:pPr>
            <w:r>
              <w:rPr>
                <w:color w:val="000000"/>
                <w:spacing w:val="0"/>
                <w:w w:val="100"/>
                <w:position w:val="0"/>
              </w:rPr>
              <w:t>杭州市就业服务中心 就业补助金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420" w:right="0" w:firstLine="0"/>
              <w:jc w:val="left"/>
              <w:rPr>
                <w:sz w:val="20"/>
                <w:szCs w:val="20"/>
              </w:rPr>
            </w:pPr>
            <w:r>
              <w:rPr>
                <w:rFonts w:ascii="Times New Roman" w:eastAsia="Times New Roman" w:hAnsi="Times New Roman" w:cs="Times New Roman"/>
                <w:color w:val="000000"/>
                <w:spacing w:val="0"/>
                <w:w w:val="100"/>
                <w:position w:val="0"/>
                <w:sz w:val="20"/>
                <w:szCs w:val="20"/>
              </w:rPr>
              <w:t>8,800.00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重点群体创业就业税 收优惠</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420" w:right="0" w:firstLine="0"/>
              <w:jc w:val="left"/>
              <w:rPr>
                <w:sz w:val="20"/>
                <w:szCs w:val="20"/>
              </w:rPr>
            </w:pPr>
            <w:r>
              <w:rPr>
                <w:rFonts w:ascii="Times New Roman" w:eastAsia="Times New Roman" w:hAnsi="Times New Roman" w:cs="Times New Roman"/>
                <w:color w:val="000000"/>
                <w:spacing w:val="0"/>
                <w:w w:val="100"/>
                <w:position w:val="0"/>
                <w:sz w:val="20"/>
                <w:szCs w:val="20"/>
              </w:rPr>
              <w:t>7,800.00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残疾人就业补贴</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420" w:right="0" w:firstLine="0"/>
              <w:jc w:val="left"/>
              <w:rPr>
                <w:sz w:val="20"/>
                <w:szCs w:val="20"/>
              </w:rPr>
            </w:pPr>
            <w:r>
              <w:rPr>
                <w:rFonts w:ascii="Times New Roman" w:eastAsia="Times New Roman" w:hAnsi="Times New Roman" w:cs="Times New Roman"/>
                <w:color w:val="000000"/>
                <w:spacing w:val="0"/>
                <w:w w:val="100"/>
                <w:position w:val="0"/>
                <w:sz w:val="20"/>
                <w:szCs w:val="20"/>
              </w:rPr>
              <w:t>7,660.86</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41" w:right="1680" w:bottom="1537" w:left="1157" w:header="0" w:footer="3" w:gutter="0"/>
          <w:cols w:space="720"/>
          <w:noEndnote/>
          <w:rtlGutter w:val="0"/>
          <w:docGrid w:linePitch="360"/>
        </w:sectPr>
      </w:pPr>
    </w:p>
    <w:tbl>
      <w:tblPr>
        <w:tblOverlap w:val="never"/>
        <w:jc w:val="center"/>
        <w:tblLayout w:type="fixed"/>
      </w:tblPr>
      <w:tblGrid>
        <w:gridCol w:w="2270"/>
        <w:gridCol w:w="2261"/>
        <w:gridCol w:w="2261"/>
        <w:gridCol w:w="2270"/>
      </w:tblGrid>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提升职业技能免办补 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420" w:right="0" w:firstLine="0"/>
              <w:jc w:val="both"/>
              <w:rPr>
                <w:sz w:val="20"/>
                <w:szCs w:val="20"/>
              </w:rPr>
            </w:pPr>
            <w:r>
              <w:rPr>
                <w:rFonts w:ascii="Times New Roman" w:eastAsia="Times New Roman" w:hAnsi="Times New Roman" w:cs="Times New Roman"/>
                <w:color w:val="000000"/>
                <w:spacing w:val="0"/>
                <w:w w:val="100"/>
                <w:position w:val="0"/>
                <w:sz w:val="20"/>
                <w:szCs w:val="20"/>
              </w:rPr>
              <w:t>7,000.00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见习补贴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20" w:right="0" w:firstLine="0"/>
              <w:jc w:val="both"/>
              <w:rPr>
                <w:sz w:val="20"/>
                <w:szCs w:val="20"/>
              </w:rPr>
            </w:pPr>
            <w:r>
              <w:rPr>
                <w:rFonts w:ascii="Times New Roman" w:eastAsia="Times New Roman" w:hAnsi="Times New Roman" w:cs="Times New Roman"/>
                <w:color w:val="000000"/>
                <w:spacing w:val="0"/>
                <w:w w:val="100"/>
                <w:position w:val="0"/>
                <w:sz w:val="20"/>
                <w:szCs w:val="20"/>
              </w:rPr>
              <w:t>6,990.00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高新区科技和人才工 作局优化知识奖金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420" w:right="0" w:firstLine="0"/>
              <w:jc w:val="both"/>
              <w:rPr>
                <w:sz w:val="20"/>
                <w:szCs w:val="20"/>
              </w:rPr>
            </w:pPr>
            <w:r>
              <w:rPr>
                <w:rFonts w:ascii="Times New Roman" w:eastAsia="Times New Roman" w:hAnsi="Times New Roman" w:cs="Times New Roman"/>
                <w:color w:val="000000"/>
                <w:spacing w:val="0"/>
                <w:w w:val="100"/>
                <w:position w:val="0"/>
                <w:sz w:val="20"/>
                <w:szCs w:val="20"/>
              </w:rPr>
              <w:t>6,000.00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人才保障补贴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420" w:right="0" w:firstLine="0"/>
              <w:jc w:val="both"/>
              <w:rPr>
                <w:sz w:val="20"/>
                <w:szCs w:val="20"/>
              </w:rPr>
            </w:pPr>
            <w:r>
              <w:rPr>
                <w:rFonts w:ascii="Times New Roman" w:eastAsia="Times New Roman" w:hAnsi="Times New Roman" w:cs="Times New Roman"/>
                <w:color w:val="000000"/>
                <w:spacing w:val="0"/>
                <w:w w:val="100"/>
                <w:position w:val="0"/>
                <w:sz w:val="20"/>
                <w:szCs w:val="20"/>
              </w:rPr>
              <w:t>6,000.00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93" w:lineRule="exact"/>
              <w:ind w:left="0" w:right="0" w:firstLine="0"/>
              <w:jc w:val="both"/>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年接纳高校残疾 人补贴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420" w:right="0" w:firstLine="0"/>
              <w:jc w:val="both"/>
              <w:rPr>
                <w:sz w:val="20"/>
                <w:szCs w:val="20"/>
              </w:rPr>
            </w:pPr>
            <w:r>
              <w:rPr>
                <w:rFonts w:ascii="Times New Roman" w:eastAsia="Times New Roman" w:hAnsi="Times New Roman" w:cs="Times New Roman"/>
                <w:color w:val="000000"/>
                <w:spacing w:val="0"/>
                <w:w w:val="100"/>
                <w:position w:val="0"/>
                <w:sz w:val="20"/>
                <w:szCs w:val="20"/>
              </w:rPr>
              <w:t>5,000.00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3" w:lineRule="exact"/>
              <w:ind w:left="0" w:right="0" w:firstLine="0"/>
              <w:jc w:val="both"/>
            </w:pPr>
            <w:r>
              <w:rPr>
                <w:color w:val="000000"/>
                <w:spacing w:val="0"/>
                <w:w w:val="100"/>
                <w:position w:val="0"/>
              </w:rPr>
              <w:t>高新区火炬报表专项 资金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420" w:right="0" w:firstLine="0"/>
              <w:jc w:val="both"/>
              <w:rPr>
                <w:sz w:val="20"/>
                <w:szCs w:val="20"/>
              </w:rPr>
            </w:pPr>
            <w:r>
              <w:rPr>
                <w:rFonts w:ascii="Times New Roman" w:eastAsia="Times New Roman" w:hAnsi="Times New Roman" w:cs="Times New Roman"/>
                <w:color w:val="000000"/>
                <w:spacing w:val="0"/>
                <w:w w:val="100"/>
                <w:position w:val="0"/>
                <w:sz w:val="20"/>
                <w:szCs w:val="20"/>
              </w:rPr>
              <w:t>5,000.00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火炬申报专项资金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20" w:right="0" w:firstLine="0"/>
              <w:jc w:val="both"/>
              <w:rPr>
                <w:sz w:val="20"/>
                <w:szCs w:val="20"/>
              </w:rPr>
            </w:pPr>
            <w:r>
              <w:rPr>
                <w:rFonts w:ascii="Times New Roman" w:eastAsia="Times New Roman" w:hAnsi="Times New Roman" w:cs="Times New Roman"/>
                <w:color w:val="000000"/>
                <w:spacing w:val="0"/>
                <w:w w:val="100"/>
                <w:position w:val="0"/>
                <w:sz w:val="20"/>
                <w:szCs w:val="20"/>
              </w:rPr>
              <w:t>5,000.00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稳定滞留湖北未返京 人员补贴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420" w:right="0" w:firstLine="0"/>
              <w:jc w:val="both"/>
              <w:rPr>
                <w:sz w:val="20"/>
                <w:szCs w:val="20"/>
              </w:rPr>
            </w:pPr>
            <w:r>
              <w:rPr>
                <w:rFonts w:ascii="Times New Roman" w:eastAsia="Times New Roman" w:hAnsi="Times New Roman" w:cs="Times New Roman"/>
                <w:color w:val="000000"/>
                <w:spacing w:val="0"/>
                <w:w w:val="100"/>
                <w:position w:val="0"/>
                <w:sz w:val="20"/>
                <w:szCs w:val="20"/>
              </w:rPr>
              <w:t>3,080.00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应届毕业生就业减免</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20" w:right="0" w:firstLine="0"/>
              <w:jc w:val="both"/>
              <w:rPr>
                <w:sz w:val="20"/>
                <w:szCs w:val="20"/>
              </w:rPr>
            </w:pPr>
            <w:r>
              <w:rPr>
                <w:rFonts w:ascii="Times New Roman" w:eastAsia="Times New Roman" w:hAnsi="Times New Roman" w:cs="Times New Roman"/>
                <w:color w:val="000000"/>
                <w:spacing w:val="0"/>
                <w:w w:val="100"/>
                <w:position w:val="0"/>
                <w:sz w:val="20"/>
                <w:szCs w:val="20"/>
              </w:rPr>
              <w:t>3,000.00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湖北籍留岗留薪补贴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420" w:right="0" w:firstLine="0"/>
              <w:jc w:val="both"/>
              <w:rPr>
                <w:sz w:val="20"/>
                <w:szCs w:val="20"/>
              </w:rPr>
            </w:pPr>
            <w:r>
              <w:rPr>
                <w:rFonts w:ascii="Times New Roman" w:eastAsia="Times New Roman" w:hAnsi="Times New Roman" w:cs="Times New Roman"/>
                <w:color w:val="000000"/>
                <w:spacing w:val="0"/>
                <w:w w:val="100"/>
                <w:position w:val="0"/>
                <w:sz w:val="20"/>
                <w:szCs w:val="20"/>
              </w:rPr>
              <w:t>2,814.00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税金减免</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20" w:right="0" w:firstLine="0"/>
              <w:jc w:val="both"/>
              <w:rPr>
                <w:sz w:val="20"/>
                <w:szCs w:val="20"/>
              </w:rPr>
            </w:pPr>
            <w:r>
              <w:rPr>
                <w:rFonts w:ascii="Times New Roman" w:eastAsia="Times New Roman" w:hAnsi="Times New Roman" w:cs="Times New Roman"/>
                <w:color w:val="000000"/>
                <w:spacing w:val="0"/>
                <w:w w:val="100"/>
                <w:position w:val="0"/>
                <w:sz w:val="20"/>
                <w:szCs w:val="20"/>
              </w:rPr>
              <w:t>2,502.07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8" w:lineRule="exact"/>
              <w:ind w:left="0" w:right="0" w:firstLine="0"/>
              <w:jc w:val="both"/>
            </w:pPr>
            <w:r>
              <w:rPr>
                <w:color w:val="000000"/>
                <w:spacing w:val="0"/>
                <w:w w:val="100"/>
                <w:position w:val="0"/>
              </w:rPr>
              <w:t>高新区高质量发展专 项奖</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420" w:right="0" w:firstLine="0"/>
              <w:jc w:val="both"/>
              <w:rPr>
                <w:sz w:val="20"/>
                <w:szCs w:val="20"/>
              </w:rPr>
            </w:pPr>
            <w:r>
              <w:rPr>
                <w:rFonts w:ascii="Times New Roman" w:eastAsia="Times New Roman" w:hAnsi="Times New Roman" w:cs="Times New Roman"/>
                <w:color w:val="000000"/>
                <w:spacing w:val="0"/>
                <w:w w:val="100"/>
                <w:position w:val="0"/>
                <w:sz w:val="20"/>
                <w:szCs w:val="20"/>
              </w:rPr>
              <w:t>2,080.00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年合肥市自主创 新事后奖补项目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420" w:right="0" w:firstLine="0"/>
              <w:jc w:val="both"/>
              <w:rPr>
                <w:sz w:val="20"/>
                <w:szCs w:val="20"/>
              </w:rPr>
            </w:pPr>
            <w:r>
              <w:rPr>
                <w:rFonts w:ascii="Times New Roman" w:eastAsia="Times New Roman" w:hAnsi="Times New Roman" w:cs="Times New Roman"/>
                <w:color w:val="000000"/>
                <w:spacing w:val="0"/>
                <w:w w:val="100"/>
                <w:position w:val="0"/>
                <w:sz w:val="20"/>
                <w:szCs w:val="20"/>
              </w:rPr>
              <w:t>2,000.00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吸纳就业补贴资金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20" w:right="0" w:firstLine="0"/>
              <w:jc w:val="both"/>
              <w:rPr>
                <w:sz w:val="20"/>
                <w:szCs w:val="20"/>
              </w:rPr>
            </w:pPr>
            <w:r>
              <w:rPr>
                <w:rFonts w:ascii="Times New Roman" w:eastAsia="Times New Roman" w:hAnsi="Times New Roman" w:cs="Times New Roman"/>
                <w:color w:val="000000"/>
                <w:spacing w:val="0"/>
                <w:w w:val="100"/>
                <w:position w:val="0"/>
                <w:sz w:val="20"/>
                <w:szCs w:val="20"/>
              </w:rPr>
              <w:t>2,000.00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北京市知识产权资助 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420" w:right="0" w:firstLine="0"/>
              <w:jc w:val="both"/>
              <w:rPr>
                <w:sz w:val="20"/>
                <w:szCs w:val="20"/>
              </w:rPr>
            </w:pPr>
            <w:r>
              <w:rPr>
                <w:rFonts w:ascii="Times New Roman" w:eastAsia="Times New Roman" w:hAnsi="Times New Roman" w:cs="Times New Roman"/>
                <w:color w:val="000000"/>
                <w:spacing w:val="0"/>
                <w:w w:val="100"/>
                <w:position w:val="0"/>
                <w:sz w:val="20"/>
                <w:szCs w:val="20"/>
              </w:rPr>
              <w:t>1,600.00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知识产权资助金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20" w:right="0" w:firstLine="0"/>
              <w:jc w:val="both"/>
              <w:rPr>
                <w:sz w:val="20"/>
                <w:szCs w:val="20"/>
              </w:rPr>
            </w:pPr>
            <w:r>
              <w:rPr>
                <w:rFonts w:ascii="Times New Roman" w:eastAsia="Times New Roman" w:hAnsi="Times New Roman" w:cs="Times New Roman"/>
                <w:color w:val="000000"/>
                <w:spacing w:val="0"/>
                <w:w w:val="100"/>
                <w:position w:val="0"/>
                <w:sz w:val="20"/>
                <w:szCs w:val="20"/>
              </w:rPr>
              <w:t>1,525.00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国内授权职务发明专 利资助</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420" w:right="0" w:firstLine="0"/>
              <w:jc w:val="both"/>
              <w:rPr>
                <w:sz w:val="20"/>
                <w:szCs w:val="20"/>
              </w:rPr>
            </w:pPr>
            <w:r>
              <w:rPr>
                <w:rFonts w:ascii="Times New Roman" w:eastAsia="Times New Roman" w:hAnsi="Times New Roman" w:cs="Times New Roman"/>
                <w:color w:val="000000"/>
                <w:spacing w:val="0"/>
                <w:w w:val="100"/>
                <w:position w:val="0"/>
                <w:sz w:val="20"/>
                <w:szCs w:val="20"/>
              </w:rPr>
              <w:t>1,320.00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93" w:lineRule="exact"/>
              <w:ind w:left="0" w:right="0" w:firstLine="0"/>
              <w:jc w:val="both"/>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rPr>
              <w:t>年合肥市自主创 新事后奖补项目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420" w:right="0" w:firstLine="0"/>
              <w:jc w:val="both"/>
              <w:rPr>
                <w:sz w:val="20"/>
                <w:szCs w:val="20"/>
              </w:rPr>
            </w:pPr>
            <w:r>
              <w:rPr>
                <w:rFonts w:ascii="Times New Roman" w:eastAsia="Times New Roman" w:hAnsi="Times New Roman" w:cs="Times New Roman"/>
                <w:color w:val="000000"/>
                <w:spacing w:val="0"/>
                <w:w w:val="100"/>
                <w:position w:val="0"/>
                <w:sz w:val="20"/>
                <w:szCs w:val="20"/>
              </w:rPr>
              <w:t>1,095.00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就业中心跨省务工奖 励</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420" w:right="0" w:firstLine="0"/>
              <w:jc w:val="both"/>
              <w:rPr>
                <w:sz w:val="20"/>
                <w:szCs w:val="20"/>
              </w:rPr>
            </w:pPr>
            <w:r>
              <w:rPr>
                <w:rFonts w:ascii="Times New Roman" w:eastAsia="Times New Roman" w:hAnsi="Times New Roman" w:cs="Times New Roman"/>
                <w:color w:val="000000"/>
                <w:spacing w:val="0"/>
                <w:w w:val="100"/>
                <w:position w:val="0"/>
                <w:sz w:val="20"/>
                <w:szCs w:val="20"/>
              </w:rPr>
              <w:t>1,060.00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93" w:lineRule="exact"/>
              <w:ind w:left="0" w:right="0" w:firstLine="0"/>
              <w:jc w:val="both"/>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年江北新区知识 产权专项奖励</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420" w:right="0" w:firstLine="0"/>
              <w:jc w:val="both"/>
              <w:rPr>
                <w:sz w:val="20"/>
                <w:szCs w:val="20"/>
              </w:rPr>
            </w:pPr>
            <w:r>
              <w:rPr>
                <w:rFonts w:ascii="Times New Roman" w:eastAsia="Times New Roman" w:hAnsi="Times New Roman" w:cs="Times New Roman"/>
                <w:color w:val="000000"/>
                <w:spacing w:val="0"/>
                <w:w w:val="100"/>
                <w:position w:val="0"/>
                <w:sz w:val="20"/>
                <w:szCs w:val="20"/>
              </w:rPr>
              <w:t>1,000.00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一次性吸纳就业补贴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20" w:right="0" w:firstLine="0"/>
              <w:jc w:val="both"/>
              <w:rPr>
                <w:sz w:val="20"/>
                <w:szCs w:val="20"/>
              </w:rPr>
            </w:pPr>
            <w:r>
              <w:rPr>
                <w:rFonts w:ascii="Times New Roman" w:eastAsia="Times New Roman" w:hAnsi="Times New Roman" w:cs="Times New Roman"/>
                <w:color w:val="000000"/>
                <w:spacing w:val="0"/>
                <w:w w:val="100"/>
                <w:position w:val="0"/>
                <w:sz w:val="20"/>
                <w:szCs w:val="20"/>
              </w:rPr>
              <w:t>1,000.00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中关村提升创新补贴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420" w:right="0" w:firstLine="0"/>
              <w:jc w:val="both"/>
              <w:rPr>
                <w:sz w:val="20"/>
                <w:szCs w:val="20"/>
              </w:rPr>
            </w:pPr>
            <w:r>
              <w:rPr>
                <w:rFonts w:ascii="Times New Roman" w:eastAsia="Times New Roman" w:hAnsi="Times New Roman" w:cs="Times New Roman"/>
                <w:color w:val="000000"/>
                <w:spacing w:val="0"/>
                <w:w w:val="100"/>
                <w:position w:val="0"/>
                <w:sz w:val="20"/>
                <w:szCs w:val="20"/>
              </w:rPr>
              <w:t>1,000.00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附加税减免</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560" w:right="0" w:firstLine="0"/>
              <w:jc w:val="both"/>
              <w:rPr>
                <w:sz w:val="20"/>
                <w:szCs w:val="20"/>
              </w:rPr>
            </w:pPr>
            <w:r>
              <w:rPr>
                <w:rFonts w:ascii="Times New Roman" w:eastAsia="Times New Roman" w:hAnsi="Times New Roman" w:cs="Times New Roman"/>
                <w:color w:val="000000"/>
                <w:spacing w:val="0"/>
                <w:w w:val="100"/>
                <w:position w:val="0"/>
                <w:sz w:val="20"/>
                <w:szCs w:val="20"/>
              </w:rPr>
              <w:t>482.97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增值税返还</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560" w:right="0" w:firstLine="0"/>
              <w:jc w:val="both"/>
              <w:rPr>
                <w:sz w:val="20"/>
                <w:szCs w:val="20"/>
              </w:rPr>
            </w:pPr>
            <w:r>
              <w:rPr>
                <w:rFonts w:ascii="Times New Roman" w:eastAsia="Times New Roman" w:hAnsi="Times New Roman" w:cs="Times New Roman"/>
                <w:color w:val="000000"/>
                <w:spacing w:val="0"/>
                <w:w w:val="100"/>
                <w:position w:val="0"/>
                <w:sz w:val="20"/>
                <w:szCs w:val="20"/>
              </w:rPr>
              <w:t>334.88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190,609,989.18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100" w:line="240" w:lineRule="auto"/>
        <w:ind w:left="96" w:right="0" w:firstLine="0"/>
        <w:jc w:val="left"/>
      </w:pPr>
      <w:r>
        <w:rPr>
          <w:color w:val="000000"/>
          <w:spacing w:val="0"/>
          <w:w w:val="100"/>
          <w:position w:val="0"/>
        </w:rPr>
        <w:t>本期计入当期损益的政府补助金额为</w:t>
      </w:r>
      <w:r>
        <w:rPr>
          <w:color w:val="000000"/>
          <w:spacing w:val="0"/>
          <w:w w:val="100"/>
          <w:position w:val="0"/>
          <w:sz w:val="20"/>
          <w:szCs w:val="20"/>
        </w:rPr>
        <w:t xml:space="preserve">194,495,398. </w:t>
      </w:r>
      <w:r>
        <w:rPr>
          <w:color w:val="000000"/>
          <w:spacing w:val="0"/>
          <w:w w:val="100"/>
          <w:position w:val="0"/>
          <w:sz w:val="20"/>
          <w:szCs w:val="20"/>
        </w:rPr>
        <w:t>60</w:t>
      </w:r>
      <w:r>
        <w:rPr>
          <w:color w:val="000000"/>
          <w:spacing w:val="0"/>
          <w:w w:val="100"/>
          <w:position w:val="0"/>
        </w:rPr>
        <w:t>元。</w:t>
      </w:r>
    </w:p>
    <w:p>
      <w:pPr>
        <w:pStyle w:val="Style28"/>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(2).</w:t>
      </w:r>
      <w:r>
        <w:rPr>
          <w:b/>
          <w:bCs/>
          <w:color w:val="000000"/>
          <w:spacing w:val="0"/>
          <w:w w:val="100"/>
          <w:position w:val="0"/>
        </w:rPr>
        <w:t>政府补助退回情况</w:t>
      </w:r>
    </w:p>
    <w:p>
      <w:pPr>
        <w:pStyle w:val="Style28"/>
        <w:keepNext w:val="0"/>
        <w:keepLines w:val="0"/>
        <w:widowControl w:val="0"/>
        <w:shd w:val="clear" w:color="auto" w:fill="auto"/>
        <w:bidi w:val="0"/>
        <w:spacing w:before="0" w:after="100" w:line="240" w:lineRule="auto"/>
        <w:ind w:left="96" w:right="0" w:firstLine="0"/>
        <w:jc w:val="left"/>
        <w:rPr>
          <w:sz w:val="24"/>
          <w:szCs w:val="24"/>
        </w:rPr>
      </w:pPr>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p>
    <w:p>
      <w:pPr>
        <w:widowControl w:val="0"/>
        <w:spacing w:after="399" w:line="1" w:lineRule="exact"/>
      </w:pPr>
    </w:p>
    <w:p>
      <w:pPr>
        <w:pStyle w:val="Style5"/>
        <w:keepNext w:val="0"/>
        <w:keepLines w:val="0"/>
        <w:widowControl w:val="0"/>
        <w:shd w:val="clear" w:color="auto" w:fill="auto"/>
        <w:bidi w:val="0"/>
        <w:spacing w:before="0" w:after="100" w:line="240" w:lineRule="auto"/>
        <w:ind w:left="0" w:right="0" w:firstLine="840"/>
        <w:jc w:val="both"/>
      </w:pPr>
      <w:r>
        <w:rPr>
          <w:b/>
          <w:bCs/>
          <w:color w:val="000000"/>
          <w:spacing w:val="0"/>
          <w:w w:val="100"/>
          <w:position w:val="0"/>
        </w:rPr>
        <w:t>85、其他</w:t>
      </w:r>
    </w:p>
    <w:p>
      <w:pPr>
        <w:pStyle w:val="Style21"/>
        <w:keepNext/>
        <w:keepLines/>
        <w:widowControl w:val="0"/>
        <w:shd w:val="clear" w:color="auto" w:fill="auto"/>
        <w:bidi w:val="0"/>
        <w:spacing w:before="0" w:after="340" w:line="240" w:lineRule="auto"/>
        <w:ind w:left="0" w:right="0" w:firstLine="840"/>
        <w:jc w:val="both"/>
      </w:pPr>
      <w:bookmarkStart w:id="1461" w:name="bookmark1461"/>
      <w:bookmarkStart w:id="1462" w:name="bookmark1462"/>
      <w:bookmarkStart w:id="1463" w:name="bookmark1463"/>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461"/>
      <w:bookmarkEnd w:id="1462"/>
      <w:bookmarkEnd w:id="1463"/>
    </w:p>
    <w:p>
      <w:pPr>
        <w:pStyle w:val="Style5"/>
        <w:keepNext w:val="0"/>
        <w:keepLines w:val="0"/>
        <w:widowControl w:val="0"/>
        <w:shd w:val="clear" w:color="auto" w:fill="auto"/>
        <w:bidi w:val="0"/>
        <w:spacing w:before="0" w:after="100" w:line="240" w:lineRule="auto"/>
        <w:ind w:left="0" w:right="0" w:firstLine="840"/>
        <w:jc w:val="both"/>
      </w:pPr>
      <w:bookmarkStart w:id="1464" w:name="bookmark1464"/>
      <w:r>
        <w:rPr>
          <w:b/>
          <w:bCs/>
          <w:color w:val="000000"/>
          <w:spacing w:val="0"/>
          <w:w w:val="100"/>
          <w:position w:val="0"/>
        </w:rPr>
        <w:t>八</w:t>
      </w:r>
      <w:bookmarkEnd w:id="1464"/>
      <w:r>
        <w:rPr>
          <w:b/>
          <w:bCs/>
          <w:color w:val="000000"/>
          <w:spacing w:val="0"/>
          <w:w w:val="100"/>
          <w:position w:val="0"/>
        </w:rPr>
        <w:t>、合并范围的变更</w:t>
      </w:r>
    </w:p>
    <w:p>
      <w:pPr>
        <w:pStyle w:val="Style5"/>
        <w:keepNext w:val="0"/>
        <w:keepLines w:val="0"/>
        <w:widowControl w:val="0"/>
        <w:shd w:val="clear" w:color="auto" w:fill="auto"/>
        <w:bidi w:val="0"/>
        <w:spacing w:before="0" w:after="100" w:line="240" w:lineRule="auto"/>
        <w:ind w:left="0" w:right="0" w:firstLine="840"/>
        <w:jc w:val="both"/>
      </w:pPr>
      <w:bookmarkStart w:id="1465" w:name="bookmark1465"/>
      <w:r>
        <w:rPr>
          <w:b/>
          <w:bCs/>
          <w:color w:val="000000"/>
          <w:spacing w:val="0"/>
          <w:w w:val="100"/>
          <w:position w:val="0"/>
        </w:rPr>
        <w:t>1</w:t>
      </w:r>
      <w:bookmarkEnd w:id="1465"/>
      <w:r>
        <w:rPr>
          <w:b/>
          <w:bCs/>
          <w:color w:val="000000"/>
          <w:spacing w:val="0"/>
          <w:w w:val="100"/>
          <w:position w:val="0"/>
        </w:rPr>
        <w:t>、非同一控制下企业合并</w:t>
      </w:r>
    </w:p>
    <w:p>
      <w:pPr>
        <w:pStyle w:val="Style5"/>
        <w:keepNext w:val="0"/>
        <w:keepLines w:val="0"/>
        <w:widowControl w:val="0"/>
        <w:shd w:val="clear" w:color="auto" w:fill="auto"/>
        <w:bidi w:val="0"/>
        <w:spacing w:before="0" w:after="220" w:line="240" w:lineRule="auto"/>
        <w:ind w:left="0" w:right="0" w:firstLine="84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r>
        <w:br w:type="page"/>
      </w:r>
    </w:p>
    <w:p>
      <w:pPr>
        <w:pStyle w:val="Style5"/>
        <w:keepNext w:val="0"/>
        <w:keepLines w:val="0"/>
        <w:widowControl w:val="0"/>
        <w:shd w:val="clear" w:color="auto" w:fill="auto"/>
        <w:bidi w:val="0"/>
        <w:spacing w:before="0" w:after="100" w:line="240" w:lineRule="auto"/>
        <w:ind w:left="0" w:right="0" w:firstLine="840"/>
        <w:jc w:val="left"/>
      </w:pPr>
      <w:bookmarkStart w:id="1466" w:name="bookmark1466"/>
      <w:r>
        <w:rPr>
          <w:b/>
          <w:bCs/>
          <w:color w:val="000000"/>
          <w:spacing w:val="0"/>
          <w:w w:val="100"/>
          <w:position w:val="0"/>
        </w:rPr>
        <w:t>2</w:t>
      </w:r>
      <w:bookmarkEnd w:id="1466"/>
      <w:r>
        <w:rPr>
          <w:b/>
          <w:bCs/>
          <w:color w:val="000000"/>
          <w:spacing w:val="0"/>
          <w:w w:val="100"/>
          <w:position w:val="0"/>
        </w:rPr>
        <w:t>、同一控制下企业合并</w:t>
      </w:r>
    </w:p>
    <w:p>
      <w:pPr>
        <w:pStyle w:val="Style21"/>
        <w:keepNext/>
        <w:keepLines/>
        <w:widowControl w:val="0"/>
        <w:shd w:val="clear" w:color="auto" w:fill="auto"/>
        <w:bidi w:val="0"/>
        <w:spacing w:before="0" w:after="100" w:line="240" w:lineRule="auto"/>
        <w:ind w:left="0" w:right="0" w:firstLine="840"/>
        <w:jc w:val="left"/>
      </w:pPr>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467"/>
      <w:bookmarkEnd w:id="1468"/>
      <w:bookmarkEnd w:id="1469"/>
    </w:p>
    <w:p>
      <w:pPr>
        <w:pStyle w:val="Style5"/>
        <w:keepNext w:val="0"/>
        <w:keepLines w:val="0"/>
        <w:widowControl w:val="0"/>
        <w:shd w:val="clear" w:color="auto" w:fill="auto"/>
        <w:bidi w:val="0"/>
        <w:spacing w:before="0" w:after="100" w:line="240" w:lineRule="auto"/>
        <w:ind w:left="0" w:right="0" w:firstLine="840"/>
        <w:jc w:val="left"/>
      </w:pPr>
      <w:r>
        <w:rPr>
          <w:b/>
          <w:bCs/>
          <w:color w:val="000000"/>
          <w:spacing w:val="0"/>
          <w:w w:val="100"/>
          <w:position w:val="0"/>
        </w:rPr>
        <w:t>(1).</w:t>
      </w:r>
      <w:r>
        <w:rPr>
          <w:b/>
          <w:bCs/>
          <w:color w:val="000000"/>
          <w:spacing w:val="0"/>
          <w:w w:val="100"/>
          <w:position w:val="0"/>
        </w:rPr>
        <w:t>本期发生的同一控制下企业合并</w:t>
      </w:r>
    </w:p>
    <w:p>
      <w:pPr>
        <w:pStyle w:val="Style21"/>
        <w:keepNext/>
        <w:keepLines/>
        <w:widowControl w:val="0"/>
        <w:shd w:val="clear" w:color="auto" w:fill="auto"/>
        <w:bidi w:val="0"/>
        <w:spacing w:before="0" w:after="0" w:line="240" w:lineRule="auto"/>
        <w:ind w:left="0" w:right="0" w:firstLine="840"/>
        <w:jc w:val="left"/>
      </w:pPr>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470"/>
      <w:bookmarkEnd w:id="1471"/>
      <w:bookmarkEnd w:id="1472"/>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1296"/>
        <w:gridCol w:w="864"/>
        <w:gridCol w:w="878"/>
        <w:gridCol w:w="638"/>
        <w:gridCol w:w="1142"/>
        <w:gridCol w:w="1426"/>
        <w:gridCol w:w="1560"/>
        <w:gridCol w:w="1560"/>
        <w:gridCol w:w="1570"/>
      </w:tblGrid>
      <w:tr>
        <w:trPr>
          <w:trHeight w:val="13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被合并方名 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企业合 并中取 得的权 益比例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构成同 一控制 下企业 合并的 依据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合并 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合并日的 确定依据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合并当期期 初至合并日 被合并方的</w:t>
            </w:r>
          </w:p>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合并当期期初 至合并日被合 并方的净利润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比较期间被合 并方的收入</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比较期间被合 并方的净利润</w:t>
            </w:r>
          </w:p>
        </w:tc>
      </w:tr>
      <w:tr>
        <w:trPr>
          <w:trHeight w:val="1925"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left"/>
            </w:pPr>
            <w:r>
              <w:rPr>
                <w:color w:val="000000"/>
                <w:spacing w:val="0"/>
                <w:w w:val="100"/>
                <w:position w:val="0"/>
              </w:rPr>
              <w:t>贵州航天金 穗科技有限 公司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35.00%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2" w:lineRule="exact"/>
              <w:ind w:left="0" w:right="0" w:firstLine="0"/>
              <w:jc w:val="both"/>
            </w:pPr>
            <w:r>
              <w:rPr>
                <w:color w:val="000000"/>
                <w:spacing w:val="0"/>
                <w:w w:val="100"/>
                <w:position w:val="0"/>
              </w:rPr>
              <w:t>同受最 终控制 方航天 科工集 团有限 公司控 制</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rPr>
              <w:t>年</w:t>
            </w:r>
          </w:p>
          <w:p>
            <w:pPr>
              <w:pStyle w:val="Style31"/>
              <w:keepNext w:val="0"/>
              <w:keepLines w:val="0"/>
              <w:widowControl w:val="0"/>
              <w:shd w:val="clear" w:color="auto" w:fill="auto"/>
              <w:bidi w:val="0"/>
              <w:spacing w:before="0" w:after="0" w:line="264" w:lineRule="exact"/>
              <w:ind w:left="0" w:right="0" w:firstLine="0"/>
              <w:jc w:val="both"/>
            </w:pP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0"/>
                <w:szCs w:val="20"/>
              </w:rPr>
              <w:t xml:space="preserve">30 </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0" w:lineRule="exact"/>
              <w:ind w:left="0" w:right="0" w:firstLine="0"/>
              <w:jc w:val="both"/>
            </w:pPr>
            <w:r>
              <w:rPr>
                <w:color w:val="000000"/>
                <w:spacing w:val="0"/>
                <w:w w:val="100"/>
                <w:position w:val="0"/>
              </w:rPr>
              <w:t>股东会决 议，吸收 合并协 议，董事 会改选</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45,009,290.46</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5,542,517.10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75,055,755.81</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8,437,043.65</w:t>
            </w:r>
          </w:p>
        </w:tc>
      </w:tr>
    </w:tbl>
    <w:p>
      <w:pPr>
        <w:pStyle w:val="Style28"/>
        <w:keepNext w:val="0"/>
        <w:keepLines w:val="0"/>
        <w:widowControl w:val="0"/>
        <w:shd w:val="clear" w:color="auto" w:fill="auto"/>
        <w:bidi w:val="0"/>
        <w:spacing w:before="0" w:after="0" w:line="240" w:lineRule="auto"/>
        <w:ind w:left="8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80" w:line="272" w:lineRule="exact"/>
        <w:ind w:left="840" w:right="0" w:firstLine="440"/>
        <w:jc w:val="both"/>
      </w:pPr>
      <w:r>
        <w:rPr>
          <w:color w:val="000000"/>
          <w:spacing w:val="0"/>
          <w:w w:val="100"/>
          <w:position w:val="0"/>
        </w:rPr>
        <w:t>根据《航天信息股份有限公司、贵州江南航天信息网络通信有限公司、赵义就贵州爱信诺航 天信息有限公司与贵州航天金穗科技有限公司之吸收合并协议》,本公司子公司贵州爱信诺航天信 息有限公司吸收合并贵州航天金穗科技有限公司，本公司享有贵州航天金穗科技有限公司</w:t>
      </w:r>
      <w:r>
        <w:rPr>
          <w:color w:val="000000"/>
          <w:spacing w:val="0"/>
          <w:w w:val="100"/>
          <w:position w:val="0"/>
          <w:sz w:val="20"/>
          <w:szCs w:val="20"/>
        </w:rPr>
        <w:t>35%</w:t>
      </w:r>
      <w:r>
        <w:rPr>
          <w:color w:val="000000"/>
          <w:spacing w:val="0"/>
          <w:w w:val="100"/>
          <w:position w:val="0"/>
        </w:rPr>
        <w:t>权 益的所有权，本次吸收合并不涉及对价支付。吸收合并后，本公司子公司贵州爱信诺航天信息有 限公司股东变更为航天信息股份有限公司、贵州江南航天信息网络通信有限公司和赵义，本公司 享有吸收合并后贵州爱信诺航天信息有限公司</w:t>
      </w:r>
      <w:r>
        <w:rPr>
          <w:color w:val="000000"/>
          <w:spacing w:val="0"/>
          <w:w w:val="100"/>
          <w:position w:val="0"/>
          <w:sz w:val="20"/>
          <w:szCs w:val="20"/>
        </w:rPr>
        <w:t>51.46%</w:t>
      </w:r>
      <w:r>
        <w:rPr>
          <w:color w:val="000000"/>
          <w:spacing w:val="0"/>
          <w:w w:val="100"/>
          <w:position w:val="0"/>
        </w:rPr>
        <w:t>的股权，不丧失对贵州爱信诺航天信息有限 公司的控制权。</w:t>
      </w:r>
    </w:p>
    <w:p>
      <w:pPr>
        <w:pStyle w:val="Style5"/>
        <w:keepNext w:val="0"/>
        <w:keepLines w:val="0"/>
        <w:widowControl w:val="0"/>
        <w:shd w:val="clear" w:color="auto" w:fill="auto"/>
        <w:bidi w:val="0"/>
        <w:spacing w:before="0" w:after="100" w:line="272" w:lineRule="exact"/>
        <w:ind w:left="0" w:right="0" w:firstLine="840"/>
        <w:jc w:val="left"/>
      </w:pPr>
      <w:r>
        <w:rPr>
          <w:b/>
          <w:bCs/>
          <w:color w:val="000000"/>
          <w:spacing w:val="0"/>
          <w:w w:val="100"/>
          <w:position w:val="0"/>
        </w:rPr>
        <w:t>(2).</w:t>
      </w:r>
      <w:r>
        <w:rPr>
          <w:b/>
          <w:bCs/>
          <w:color w:val="000000"/>
          <w:spacing w:val="0"/>
          <w:w w:val="100"/>
          <w:position w:val="0"/>
        </w:rPr>
        <w:t>合并成本</w:t>
      </w:r>
    </w:p>
    <w:p>
      <w:pPr>
        <w:pStyle w:val="Style21"/>
        <w:keepNext/>
        <w:keepLines/>
        <w:widowControl w:val="0"/>
        <w:shd w:val="clear" w:color="auto" w:fill="auto"/>
        <w:bidi w:val="0"/>
        <w:spacing w:before="0" w:after="340" w:line="240" w:lineRule="auto"/>
        <w:ind w:left="0" w:right="0" w:firstLine="840"/>
        <w:jc w:val="left"/>
      </w:pPr>
      <w:bookmarkStart w:id="1473" w:name="bookmark1473"/>
      <w:bookmarkStart w:id="1474" w:name="bookmark1474"/>
      <w:bookmarkStart w:id="1475" w:name="bookmark1475"/>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473"/>
      <w:bookmarkEnd w:id="1474"/>
      <w:bookmarkEnd w:id="1475"/>
    </w:p>
    <w:p>
      <w:pPr>
        <w:pStyle w:val="Style5"/>
        <w:keepNext w:val="0"/>
        <w:keepLines w:val="0"/>
        <w:widowControl w:val="0"/>
        <w:numPr>
          <w:ilvl w:val="0"/>
          <w:numId w:val="179"/>
        </w:numPr>
        <w:shd w:val="clear" w:color="auto" w:fill="auto"/>
        <w:bidi w:val="0"/>
        <w:spacing w:before="0" w:after="100" w:line="240" w:lineRule="auto"/>
        <w:ind w:left="0" w:right="0" w:firstLine="840"/>
        <w:jc w:val="left"/>
      </w:pPr>
      <w:bookmarkStart w:id="1476" w:name="bookmark1476"/>
      <w:bookmarkEnd w:id="1476"/>
      <w:r>
        <w:rPr>
          <w:b/>
          <w:bCs/>
          <w:color w:val="000000"/>
          <w:spacing w:val="0"/>
          <w:w w:val="100"/>
          <w:position w:val="0"/>
        </w:rPr>
        <w:t>.</w:t>
      </w:r>
      <w:r>
        <w:rPr>
          <w:b/>
          <w:bCs/>
          <w:color w:val="000000"/>
          <w:spacing w:val="0"/>
          <w:w w:val="100"/>
          <w:position w:val="0"/>
        </w:rPr>
        <w:t>合并日被合并方资产、负债的账面价值</w:t>
      </w:r>
    </w:p>
    <w:p>
      <w:pPr>
        <w:pStyle w:val="Style21"/>
        <w:keepNext/>
        <w:keepLines/>
        <w:widowControl w:val="0"/>
        <w:shd w:val="clear" w:color="auto" w:fill="auto"/>
        <w:bidi w:val="0"/>
        <w:spacing w:before="0" w:after="0" w:line="240" w:lineRule="auto"/>
        <w:ind w:left="0" w:right="0" w:firstLine="840"/>
        <w:jc w:val="left"/>
      </w:pPr>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477"/>
      <w:bookmarkEnd w:id="1478"/>
      <w:bookmarkEnd w:id="1479"/>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2054"/>
        <w:gridCol w:w="3730"/>
        <w:gridCol w:w="3278"/>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贵州爱信诺航天信息有限公司</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资产</w:t>
            </w:r>
            <w:r>
              <w:rPr>
                <w:color w:val="000000"/>
                <w:spacing w:val="0"/>
                <w:w w:val="100"/>
                <w:position w:val="0"/>
                <w:sz w:val="20"/>
                <w:szCs w:val="20"/>
              </w:rPr>
              <w:t>：</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400" w:right="0" w:firstLine="0"/>
              <w:jc w:val="both"/>
              <w:rPr>
                <w:sz w:val="20"/>
                <w:szCs w:val="20"/>
              </w:rPr>
            </w:pPr>
            <w:r>
              <w:rPr>
                <w:rFonts w:ascii="Times New Roman" w:eastAsia="Times New Roman" w:hAnsi="Times New Roman" w:cs="Times New Roman"/>
                <w:color w:val="000000"/>
                <w:spacing w:val="0"/>
                <w:w w:val="100"/>
                <w:position w:val="0"/>
                <w:sz w:val="20"/>
                <w:szCs w:val="20"/>
              </w:rPr>
              <w:t>36,197,566.51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940" w:right="0" w:firstLine="0"/>
              <w:jc w:val="both"/>
              <w:rPr>
                <w:sz w:val="20"/>
                <w:szCs w:val="20"/>
              </w:rPr>
            </w:pPr>
            <w:r>
              <w:rPr>
                <w:rFonts w:ascii="Times New Roman" w:eastAsia="Times New Roman" w:hAnsi="Times New Roman" w:cs="Times New Roman"/>
                <w:color w:val="000000"/>
                <w:spacing w:val="0"/>
                <w:w w:val="100"/>
                <w:position w:val="0"/>
                <w:sz w:val="20"/>
                <w:szCs w:val="20"/>
              </w:rPr>
              <w:t>30,644,275.09</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400" w:right="0" w:firstLine="0"/>
              <w:jc w:val="both"/>
              <w:rPr>
                <w:sz w:val="20"/>
                <w:szCs w:val="20"/>
              </w:rPr>
            </w:pPr>
            <w:r>
              <w:rPr>
                <w:rFonts w:ascii="Times New Roman" w:eastAsia="Times New Roman" w:hAnsi="Times New Roman" w:cs="Times New Roman"/>
                <w:color w:val="000000"/>
                <w:spacing w:val="0"/>
                <w:w w:val="100"/>
                <w:position w:val="0"/>
                <w:sz w:val="20"/>
                <w:szCs w:val="20"/>
              </w:rPr>
              <w:t>25,889,447.42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940" w:right="0" w:firstLine="0"/>
              <w:jc w:val="both"/>
              <w:rPr>
                <w:sz w:val="20"/>
                <w:szCs w:val="20"/>
              </w:rPr>
            </w:pPr>
            <w:r>
              <w:rPr>
                <w:rFonts w:ascii="Times New Roman" w:eastAsia="Times New Roman" w:hAnsi="Times New Roman" w:cs="Times New Roman"/>
                <w:color w:val="000000"/>
                <w:spacing w:val="0"/>
                <w:w w:val="100"/>
                <w:position w:val="0"/>
                <w:sz w:val="20"/>
                <w:szCs w:val="20"/>
              </w:rPr>
              <w:t>24,491,413.24</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3,400,277.45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60" w:right="0" w:firstLine="0"/>
              <w:jc w:val="both"/>
              <w:rPr>
                <w:sz w:val="20"/>
                <w:szCs w:val="20"/>
              </w:rPr>
            </w:pPr>
            <w:r>
              <w:rPr>
                <w:rFonts w:ascii="Times New Roman" w:eastAsia="Times New Roman" w:hAnsi="Times New Roman" w:cs="Times New Roman"/>
                <w:color w:val="000000"/>
                <w:spacing w:val="0"/>
                <w:w w:val="100"/>
                <w:position w:val="0"/>
                <w:sz w:val="20"/>
                <w:szCs w:val="20"/>
              </w:rPr>
              <w:t>2,175,987.86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5,244,490.00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060" w:right="0" w:firstLine="0"/>
              <w:jc w:val="both"/>
              <w:rPr>
                <w:sz w:val="20"/>
                <w:szCs w:val="20"/>
              </w:rPr>
            </w:pPr>
            <w:r>
              <w:rPr>
                <w:rFonts w:ascii="Times New Roman" w:eastAsia="Times New Roman" w:hAnsi="Times New Roman" w:cs="Times New Roman"/>
                <w:color w:val="000000"/>
                <w:spacing w:val="0"/>
                <w:w w:val="100"/>
                <w:position w:val="0"/>
                <w:sz w:val="20"/>
                <w:szCs w:val="20"/>
              </w:rPr>
              <w:t>2,188,124.19</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2660" w:right="0" w:firstLine="0"/>
              <w:jc w:val="left"/>
              <w:rPr>
                <w:sz w:val="20"/>
                <w:szCs w:val="20"/>
              </w:rPr>
            </w:pPr>
            <w:r>
              <w:rPr>
                <w:rFonts w:ascii="Times New Roman" w:eastAsia="Times New Roman" w:hAnsi="Times New Roman" w:cs="Times New Roman"/>
                <w:color w:val="000000"/>
                <w:spacing w:val="0"/>
                <w:w w:val="100"/>
                <w:position w:val="0"/>
                <w:sz w:val="20"/>
                <w:szCs w:val="20"/>
              </w:rPr>
              <w:t>263,740.28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2200" w:right="0" w:firstLine="0"/>
              <w:jc w:val="both"/>
              <w:rPr>
                <w:sz w:val="20"/>
                <w:szCs w:val="20"/>
              </w:rPr>
            </w:pPr>
            <w:r>
              <w:rPr>
                <w:rFonts w:ascii="Times New Roman" w:eastAsia="Times New Roman" w:hAnsi="Times New Roman" w:cs="Times New Roman"/>
                <w:color w:val="000000"/>
                <w:spacing w:val="0"/>
                <w:w w:val="100"/>
                <w:position w:val="0"/>
                <w:sz w:val="20"/>
                <w:szCs w:val="20"/>
              </w:rPr>
              <w:t>159,179.60</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2660" w:right="0" w:firstLine="0"/>
              <w:jc w:val="left"/>
              <w:rPr>
                <w:sz w:val="20"/>
                <w:szCs w:val="20"/>
              </w:rPr>
            </w:pPr>
            <w:r>
              <w:rPr>
                <w:rFonts w:ascii="Times New Roman" w:eastAsia="Times New Roman" w:hAnsi="Times New Roman" w:cs="Times New Roman"/>
                <w:color w:val="000000"/>
                <w:spacing w:val="0"/>
                <w:w w:val="100"/>
                <w:position w:val="0"/>
                <w:sz w:val="20"/>
                <w:szCs w:val="20"/>
              </w:rPr>
              <w:t>417,493.91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2200" w:right="0" w:firstLine="0"/>
              <w:jc w:val="both"/>
              <w:rPr>
                <w:sz w:val="20"/>
                <w:szCs w:val="20"/>
              </w:rPr>
            </w:pPr>
            <w:r>
              <w:rPr>
                <w:rFonts w:ascii="Times New Roman" w:eastAsia="Times New Roman" w:hAnsi="Times New Roman" w:cs="Times New Roman"/>
                <w:color w:val="000000"/>
                <w:spacing w:val="0"/>
                <w:w w:val="100"/>
                <w:position w:val="0"/>
                <w:sz w:val="20"/>
                <w:szCs w:val="20"/>
              </w:rPr>
              <w:t>621,786.08</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2660" w:right="0" w:firstLine="0"/>
              <w:jc w:val="left"/>
              <w:rPr>
                <w:sz w:val="20"/>
                <w:szCs w:val="20"/>
              </w:rPr>
            </w:pPr>
            <w:r>
              <w:rPr>
                <w:rFonts w:ascii="Times New Roman" w:eastAsia="Times New Roman" w:hAnsi="Times New Roman" w:cs="Times New Roman"/>
                <w:color w:val="000000"/>
                <w:spacing w:val="0"/>
                <w:w w:val="100"/>
                <w:position w:val="0"/>
                <w:sz w:val="20"/>
                <w:szCs w:val="20"/>
              </w:rPr>
              <w:t>898,702.50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2200" w:right="0" w:firstLine="0"/>
              <w:jc w:val="both"/>
              <w:rPr>
                <w:sz w:val="20"/>
                <w:szCs w:val="20"/>
              </w:rPr>
            </w:pPr>
            <w:r>
              <w:rPr>
                <w:rFonts w:ascii="Times New Roman" w:eastAsia="Times New Roman" w:hAnsi="Times New Roman" w:cs="Times New Roman"/>
                <w:color w:val="000000"/>
                <w:spacing w:val="0"/>
                <w:w w:val="100"/>
                <w:position w:val="0"/>
                <w:sz w:val="20"/>
                <w:szCs w:val="20"/>
              </w:rPr>
              <w:t>967,689.52</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83,414.95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40,094.60</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负债</w:t>
            </w: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2400" w:right="0" w:firstLine="0"/>
              <w:jc w:val="both"/>
              <w:rPr>
                <w:sz w:val="20"/>
                <w:szCs w:val="20"/>
              </w:rPr>
            </w:pPr>
            <w:r>
              <w:rPr>
                <w:rFonts w:ascii="Times New Roman" w:eastAsia="Times New Roman" w:hAnsi="Times New Roman" w:cs="Times New Roman"/>
                <w:color w:val="000000"/>
                <w:spacing w:val="0"/>
                <w:w w:val="100"/>
                <w:position w:val="0"/>
                <w:sz w:val="20"/>
                <w:szCs w:val="20"/>
              </w:rPr>
              <w:t>23,138,970.51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940" w:right="0" w:firstLine="0"/>
              <w:jc w:val="both"/>
              <w:rPr>
                <w:sz w:val="20"/>
                <w:szCs w:val="20"/>
              </w:rPr>
            </w:pPr>
            <w:r>
              <w:rPr>
                <w:rFonts w:ascii="Times New Roman" w:eastAsia="Times New Roman" w:hAnsi="Times New Roman" w:cs="Times New Roman"/>
                <w:color w:val="000000"/>
                <w:spacing w:val="0"/>
                <w:w w:val="100"/>
                <w:position w:val="0"/>
                <w:sz w:val="20"/>
                <w:szCs w:val="20"/>
              </w:rPr>
              <w:t>15,516,696.19</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660" w:right="0" w:firstLine="0"/>
              <w:jc w:val="both"/>
              <w:rPr>
                <w:sz w:val="20"/>
                <w:szCs w:val="20"/>
              </w:rPr>
            </w:pPr>
            <w:r>
              <w:rPr>
                <w:rFonts w:ascii="Times New Roman" w:eastAsia="Times New Roman" w:hAnsi="Times New Roman" w:cs="Times New Roman"/>
                <w:color w:val="000000"/>
                <w:spacing w:val="0"/>
                <w:w w:val="100"/>
                <w:position w:val="0"/>
                <w:sz w:val="20"/>
                <w:szCs w:val="20"/>
              </w:rPr>
              <w:t>211,822.41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200" w:right="0" w:firstLine="0"/>
              <w:jc w:val="both"/>
              <w:rPr>
                <w:sz w:val="20"/>
                <w:szCs w:val="20"/>
              </w:rPr>
            </w:pPr>
            <w:r>
              <w:rPr>
                <w:rFonts w:ascii="Times New Roman" w:eastAsia="Times New Roman" w:hAnsi="Times New Roman" w:cs="Times New Roman"/>
                <w:color w:val="000000"/>
                <w:spacing w:val="0"/>
                <w:w w:val="100"/>
                <w:position w:val="0"/>
                <w:sz w:val="20"/>
                <w:szCs w:val="20"/>
              </w:rPr>
              <w:t>526,544.33</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400" w:right="0" w:firstLine="0"/>
              <w:jc w:val="both"/>
              <w:rPr>
                <w:sz w:val="20"/>
                <w:szCs w:val="20"/>
              </w:rPr>
            </w:pPr>
            <w:r>
              <w:rPr>
                <w:rFonts w:ascii="Times New Roman" w:eastAsia="Times New Roman" w:hAnsi="Times New Roman" w:cs="Times New Roman"/>
                <w:color w:val="000000"/>
                <w:spacing w:val="0"/>
                <w:w w:val="100"/>
                <w:position w:val="0"/>
                <w:sz w:val="20"/>
                <w:szCs w:val="20"/>
              </w:rPr>
              <w:t>11,170,997.60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940" w:right="0" w:firstLine="0"/>
              <w:jc w:val="both"/>
              <w:rPr>
                <w:sz w:val="20"/>
                <w:szCs w:val="20"/>
              </w:rPr>
            </w:pPr>
            <w:r>
              <w:rPr>
                <w:rFonts w:ascii="Times New Roman" w:eastAsia="Times New Roman" w:hAnsi="Times New Roman" w:cs="Times New Roman"/>
                <w:color w:val="000000"/>
                <w:spacing w:val="0"/>
                <w:w w:val="100"/>
                <w:position w:val="0"/>
                <w:sz w:val="20"/>
                <w:szCs w:val="20"/>
              </w:rPr>
              <w:t>11,261,478.14</w:t>
            </w:r>
          </w:p>
        </w:tc>
      </w:tr>
    </w:tbl>
    <w:p>
      <w:pPr>
        <w:spacing w:lineRule="exact" w:line="1"/>
        <w:rPr>
          <w:sz w:val="2"/>
          <w:szCs w:val="2"/>
        </w:rPr>
      </w:pPr>
      <w:r>
        <w:br w:type="page"/>
      </w:r>
    </w:p>
    <w:tbl>
      <w:tblPr>
        <w:tblOverlap w:val="never"/>
        <w:jc w:val="center"/>
        <w:tblLayout w:type="fixed"/>
      </w:tblPr>
      <w:tblGrid>
        <w:gridCol w:w="2054"/>
        <w:gridCol w:w="3730"/>
        <w:gridCol w:w="3278"/>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6,470.25</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520" w:right="0" w:firstLine="0"/>
              <w:jc w:val="left"/>
              <w:rPr>
                <w:sz w:val="20"/>
                <w:szCs w:val="20"/>
              </w:rPr>
            </w:pPr>
            <w:r>
              <w:rPr>
                <w:rFonts w:ascii="Times New Roman" w:eastAsia="Times New Roman" w:hAnsi="Times New Roman" w:cs="Times New Roman"/>
                <w:color w:val="000000"/>
                <w:spacing w:val="0"/>
                <w:w w:val="100"/>
                <w:position w:val="0"/>
                <w:sz w:val="20"/>
                <w:szCs w:val="20"/>
              </w:rPr>
              <w:t>1,298,592.37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939,703.47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400" w:right="0" w:firstLine="0"/>
              <w:jc w:val="left"/>
              <w:rPr>
                <w:sz w:val="20"/>
                <w:szCs w:val="20"/>
              </w:rPr>
            </w:pPr>
            <w:r>
              <w:rPr>
                <w:rFonts w:ascii="Times New Roman" w:eastAsia="Times New Roman" w:hAnsi="Times New Roman" w:cs="Times New Roman"/>
                <w:color w:val="000000"/>
                <w:spacing w:val="0"/>
                <w:w w:val="100"/>
                <w:position w:val="0"/>
                <w:sz w:val="20"/>
                <w:szCs w:val="20"/>
              </w:rPr>
              <w:t>10,457,558.13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060" w:right="0" w:firstLine="0"/>
              <w:jc w:val="both"/>
              <w:rPr>
                <w:sz w:val="20"/>
                <w:szCs w:val="20"/>
              </w:rPr>
            </w:pPr>
            <w:r>
              <w:rPr>
                <w:rFonts w:ascii="Times New Roman" w:eastAsia="Times New Roman" w:hAnsi="Times New Roman" w:cs="Times New Roman"/>
                <w:color w:val="000000"/>
                <w:spacing w:val="0"/>
                <w:w w:val="100"/>
                <w:position w:val="0"/>
                <w:sz w:val="20"/>
                <w:szCs w:val="20"/>
              </w:rPr>
              <w:t>2,782,500.00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400" w:right="0" w:firstLine="0"/>
              <w:jc w:val="left"/>
              <w:rPr>
                <w:sz w:val="20"/>
                <w:szCs w:val="20"/>
              </w:rPr>
            </w:pPr>
            <w:r>
              <w:rPr>
                <w:rFonts w:ascii="Times New Roman" w:eastAsia="Times New Roman" w:hAnsi="Times New Roman" w:cs="Times New Roman"/>
                <w:color w:val="000000"/>
                <w:spacing w:val="0"/>
                <w:w w:val="100"/>
                <w:position w:val="0"/>
                <w:sz w:val="20"/>
                <w:szCs w:val="20"/>
              </w:rPr>
              <w:t>13,058,596.00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15,127,578.90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520" w:right="0" w:firstLine="0"/>
              <w:jc w:val="left"/>
              <w:rPr>
                <w:sz w:val="20"/>
                <w:szCs w:val="20"/>
              </w:rPr>
            </w:pPr>
            <w:r>
              <w:rPr>
                <w:rFonts w:ascii="Times New Roman" w:eastAsia="Times New Roman" w:hAnsi="Times New Roman" w:cs="Times New Roman"/>
                <w:color w:val="000000"/>
                <w:spacing w:val="0"/>
                <w:w w:val="100"/>
                <w:position w:val="0"/>
                <w:sz w:val="20"/>
                <w:szCs w:val="20"/>
              </w:rPr>
              <w:t>8,488,087.40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060" w:right="0" w:firstLine="0"/>
              <w:jc w:val="both"/>
              <w:rPr>
                <w:sz w:val="20"/>
                <w:szCs w:val="20"/>
              </w:rPr>
            </w:pPr>
            <w:r>
              <w:rPr>
                <w:rFonts w:ascii="Times New Roman" w:eastAsia="Times New Roman" w:hAnsi="Times New Roman" w:cs="Times New Roman"/>
                <w:color w:val="000000"/>
                <w:spacing w:val="0"/>
                <w:w w:val="100"/>
                <w:position w:val="0"/>
                <w:sz w:val="20"/>
                <w:szCs w:val="20"/>
              </w:rPr>
              <w:t>9,832,926.29</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2520" w:right="0" w:firstLine="0"/>
              <w:jc w:val="left"/>
              <w:rPr>
                <w:sz w:val="20"/>
                <w:szCs w:val="20"/>
              </w:rPr>
            </w:pPr>
            <w:r>
              <w:rPr>
                <w:rFonts w:ascii="Times New Roman" w:eastAsia="Times New Roman" w:hAnsi="Times New Roman" w:cs="Times New Roman"/>
                <w:color w:val="000000"/>
                <w:spacing w:val="0"/>
                <w:w w:val="100"/>
                <w:position w:val="0"/>
                <w:sz w:val="20"/>
                <w:szCs w:val="20"/>
              </w:rPr>
              <w:t>4,570,508.60</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2060" w:right="0" w:firstLine="0"/>
              <w:jc w:val="both"/>
              <w:rPr>
                <w:sz w:val="20"/>
                <w:szCs w:val="20"/>
              </w:rPr>
            </w:pPr>
            <w:r>
              <w:rPr>
                <w:rFonts w:ascii="Times New Roman" w:eastAsia="Times New Roman" w:hAnsi="Times New Roman" w:cs="Times New Roman"/>
                <w:color w:val="000000"/>
                <w:spacing w:val="0"/>
                <w:w w:val="100"/>
                <w:position w:val="0"/>
                <w:sz w:val="20"/>
                <w:szCs w:val="20"/>
              </w:rPr>
              <w:t>5,294,652.61</w:t>
            </w:r>
          </w:p>
        </w:tc>
      </w:tr>
    </w:tbl>
    <w:p>
      <w:pPr>
        <w:widowControl w:val="0"/>
        <w:spacing w:after="319" w:line="1" w:lineRule="exact"/>
      </w:pPr>
    </w:p>
    <w:p>
      <w:pPr>
        <w:pStyle w:val="Style5"/>
        <w:keepNext w:val="0"/>
        <w:keepLines w:val="0"/>
        <w:widowControl w:val="0"/>
        <w:shd w:val="clear" w:color="auto" w:fill="auto"/>
        <w:bidi w:val="0"/>
        <w:spacing w:before="0" w:after="100" w:line="240" w:lineRule="auto"/>
        <w:ind w:left="0" w:right="0" w:firstLine="840"/>
        <w:jc w:val="left"/>
      </w:pPr>
      <w:bookmarkStart w:id="1480" w:name="bookmark1480"/>
      <w:r>
        <w:rPr>
          <w:b/>
          <w:bCs/>
          <w:color w:val="000000"/>
          <w:spacing w:val="0"/>
          <w:w w:val="100"/>
          <w:position w:val="0"/>
        </w:rPr>
        <w:t>3</w:t>
      </w:r>
      <w:bookmarkEnd w:id="1480"/>
      <w:r>
        <w:rPr>
          <w:b/>
          <w:bCs/>
          <w:color w:val="000000"/>
          <w:spacing w:val="0"/>
          <w:w w:val="100"/>
          <w:position w:val="0"/>
        </w:rPr>
        <w:t>、反向购买</w:t>
      </w:r>
    </w:p>
    <w:p>
      <w:pPr>
        <w:pStyle w:val="Style21"/>
        <w:keepNext/>
        <w:keepLines/>
        <w:widowControl w:val="0"/>
        <w:shd w:val="clear" w:color="auto" w:fill="auto"/>
        <w:bidi w:val="0"/>
        <w:spacing w:before="0" w:after="200" w:line="240" w:lineRule="auto"/>
        <w:ind w:left="0" w:right="0" w:firstLine="840"/>
        <w:jc w:val="left"/>
        <w:sectPr>
          <w:footnotePr>
            <w:pos w:val="pageBottom"/>
            <w:numFmt w:val="decimal"/>
            <w:numRestart w:val="continuous"/>
          </w:footnotePr>
          <w:pgSz w:w="11900" w:h="16840"/>
          <w:pgMar w:top="1441" w:right="552" w:bottom="1604" w:left="414" w:header="0" w:footer="3" w:gutter="0"/>
          <w:cols w:space="720"/>
          <w:noEndnote/>
          <w:rtlGutter w:val="0"/>
          <w:docGrid w:linePitch="360"/>
        </w:sectPr>
      </w:pPr>
      <w:bookmarkStart w:id="1481" w:name="bookmark1481"/>
      <w:bookmarkStart w:id="1482" w:name="bookmark1482"/>
      <w:bookmarkStart w:id="1483" w:name="bookmark1483"/>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481"/>
      <w:bookmarkEnd w:id="1482"/>
      <w:bookmarkEnd w:id="1483"/>
    </w:p>
    <w:p>
      <w:pPr>
        <w:pStyle w:val="Style5"/>
        <w:keepNext w:val="0"/>
        <w:keepLines w:val="0"/>
        <w:widowControl w:val="0"/>
        <w:shd w:val="clear" w:color="auto" w:fill="auto"/>
        <w:bidi w:val="0"/>
        <w:spacing w:before="80" w:after="80" w:line="240" w:lineRule="auto"/>
        <w:ind w:left="1140" w:right="0" w:firstLine="0"/>
        <w:jc w:val="left"/>
      </w:pPr>
      <w:bookmarkStart w:id="1484" w:name="bookmark1484"/>
      <w:r>
        <w:rPr>
          <w:b/>
          <w:bCs/>
          <w:color w:val="000000"/>
          <w:spacing w:val="0"/>
          <w:w w:val="100"/>
          <w:position w:val="0"/>
        </w:rPr>
        <w:t>4</w:t>
      </w:r>
      <w:bookmarkEnd w:id="1484"/>
      <w:r>
        <w:rPr>
          <w:b/>
          <w:bCs/>
          <w:color w:val="000000"/>
          <w:spacing w:val="0"/>
          <w:w w:val="100"/>
          <w:position w:val="0"/>
        </w:rPr>
        <w:t>、处置子公司</w:t>
      </w:r>
    </w:p>
    <w:p>
      <w:pPr>
        <w:pStyle w:val="Style21"/>
        <w:keepNext/>
        <w:keepLines/>
        <w:widowControl w:val="0"/>
        <w:shd w:val="clear" w:color="auto" w:fill="auto"/>
        <w:bidi w:val="0"/>
        <w:spacing w:before="0" w:after="0" w:line="278" w:lineRule="exact"/>
        <w:ind w:left="1140" w:right="0" w:firstLine="0"/>
        <w:jc w:val="left"/>
      </w:pPr>
      <w:bookmarkStart w:id="1485" w:name="bookmark1485"/>
      <w:bookmarkStart w:id="1486" w:name="bookmark1486"/>
      <w:bookmarkStart w:id="1487" w:name="bookmark1487"/>
      <w:r>
        <w:rPr>
          <w:color w:val="000000"/>
          <w:spacing w:val="0"/>
          <w:w w:val="100"/>
          <w:position w:val="0"/>
          <w:sz w:val="24"/>
          <w:szCs w:val="24"/>
          <w:shd w:val="clear" w:color="auto" w:fill="FFFFFF"/>
        </w:rPr>
        <w:t>是否存在单次处置对子公司投资即丧失控制权的情形</w:t>
      </w:r>
      <w:bookmarkEnd w:id="1485"/>
      <w:bookmarkEnd w:id="1486"/>
      <w:bookmarkEnd w:id="1487"/>
    </w:p>
    <w:p>
      <w:pPr>
        <w:pStyle w:val="Style5"/>
        <w:keepNext w:val="0"/>
        <w:keepLines w:val="0"/>
        <w:widowControl w:val="0"/>
        <w:shd w:val="clear" w:color="auto" w:fill="auto"/>
        <w:bidi w:val="0"/>
        <w:spacing w:before="0" w:after="0" w:line="278" w:lineRule="exact"/>
        <w:ind w:left="1140" w:right="0" w:firstLine="0"/>
        <w:jc w:val="left"/>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1598"/>
        <w:gridCol w:w="1426"/>
        <w:gridCol w:w="811"/>
        <w:gridCol w:w="835"/>
        <w:gridCol w:w="826"/>
        <w:gridCol w:w="1008"/>
        <w:gridCol w:w="1426"/>
        <w:gridCol w:w="864"/>
        <w:gridCol w:w="1421"/>
        <w:gridCol w:w="1531"/>
        <w:gridCol w:w="1526"/>
        <w:gridCol w:w="1478"/>
        <w:gridCol w:w="1426"/>
      </w:tblGrid>
      <w:tr>
        <w:trPr>
          <w:trHeight w:val="192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股权处置价 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股权 处置 比例 (%)</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股权 处置 方式</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0" w:lineRule="exact"/>
              <w:ind w:left="0" w:right="0" w:firstLine="0"/>
              <w:jc w:val="center"/>
            </w:pPr>
            <w:r>
              <w:rPr>
                <w:color w:val="000000"/>
                <w:spacing w:val="0"/>
                <w:w w:val="100"/>
                <w:position w:val="0"/>
              </w:rPr>
              <w:t>丧失 控制 权的 时点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7" w:lineRule="exact"/>
              <w:ind w:left="0" w:right="0" w:firstLine="0"/>
              <w:jc w:val="center"/>
            </w:pPr>
            <w:r>
              <w:rPr>
                <w:color w:val="000000"/>
                <w:spacing w:val="0"/>
                <w:w w:val="100"/>
                <w:position w:val="0"/>
              </w:rPr>
              <w:t>丧失控 制权时 点的确 定依据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处置价款与 处置投资对 应的合并财 务报表层面 享有该子公 司净资产份 额的差额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丧失控 制权之 日剩余 股权的 比例 (%)</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丧失控制权 之日剩余股 权的账面价 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6" w:lineRule="exact"/>
              <w:ind w:left="0" w:right="0" w:firstLine="0"/>
              <w:jc w:val="center"/>
            </w:pPr>
            <w:r>
              <w:rPr>
                <w:color w:val="000000"/>
                <w:spacing w:val="0"/>
                <w:w w:val="100"/>
                <w:position w:val="0"/>
              </w:rPr>
              <w:t>丧失控制权之 日剩余股权的 公允价值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5" w:lineRule="exact"/>
              <w:ind w:left="0" w:right="0" w:firstLine="0"/>
              <w:jc w:val="center"/>
            </w:pPr>
            <w:r>
              <w:rPr>
                <w:color w:val="000000"/>
                <w:spacing w:val="0"/>
                <w:w w:val="100"/>
                <w:position w:val="0"/>
              </w:rPr>
              <w:t>按照公允价值 重新计量剩余 股权产生的利 得或损失</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6" w:lineRule="exact"/>
              <w:ind w:left="200" w:right="0" w:firstLine="0"/>
              <w:jc w:val="left"/>
            </w:pPr>
            <w:r>
              <w:rPr>
                <w:color w:val="000000"/>
                <w:spacing w:val="0"/>
                <w:w w:val="100"/>
                <w:position w:val="0"/>
              </w:rPr>
              <w:t>丧失控制权 之日剩余股 权公允价值 的确定方法 及主要假设</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与原子公司 股权投资相 关的其他综 合收益转入 投资损益的 金额</w:t>
            </w:r>
          </w:p>
        </w:tc>
      </w:tr>
      <w:tr>
        <w:trPr>
          <w:trHeight w:val="247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大象慧云信息 技术有限公司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55,600,000.00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4.00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股权 转让</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 xml:space="preserve">31 </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2" w:lineRule="exact"/>
              <w:ind w:left="0" w:right="0" w:firstLine="0"/>
              <w:jc w:val="both"/>
            </w:pPr>
            <w:r>
              <w:rPr>
                <w:color w:val="000000"/>
                <w:spacing w:val="0"/>
                <w:w w:val="100"/>
                <w:position w:val="0"/>
              </w:rPr>
              <w:t>董事会 改选，收 到股权 转让的 全部款 项，需要 的审批 均已通 过。</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47,963,255.34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28.10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53,656,340.75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390,649,770.00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336,993,429.25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114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1140" w:right="0" w:firstLine="0"/>
        <w:jc w:val="left"/>
      </w:pPr>
      <w:bookmarkStart w:id="1488" w:name="bookmark1488"/>
      <w:r>
        <w:rPr>
          <w:b/>
          <w:bCs/>
          <w:color w:val="000000"/>
          <w:spacing w:val="0"/>
          <w:w w:val="100"/>
          <w:position w:val="0"/>
        </w:rPr>
        <w:t>5</w:t>
      </w:r>
      <w:bookmarkEnd w:id="1488"/>
      <w:r>
        <w:rPr>
          <w:b/>
          <w:bCs/>
          <w:color w:val="000000"/>
          <w:spacing w:val="0"/>
          <w:w w:val="100"/>
          <w:position w:val="0"/>
        </w:rPr>
        <w:t>、其他原因的合并范围变动</w:t>
      </w:r>
    </w:p>
    <w:p>
      <w:pPr>
        <w:pStyle w:val="Style21"/>
        <w:keepNext/>
        <w:keepLines/>
        <w:widowControl w:val="0"/>
        <w:shd w:val="clear" w:color="auto" w:fill="auto"/>
        <w:bidi w:val="0"/>
        <w:spacing w:before="0" w:after="0" w:line="307" w:lineRule="exact"/>
        <w:ind w:left="1140" w:right="0" w:firstLine="0"/>
        <w:jc w:val="left"/>
      </w:pPr>
      <w:bookmarkStart w:id="1489" w:name="bookmark1489"/>
      <w:bookmarkStart w:id="1490" w:name="bookmark1490"/>
      <w:bookmarkStart w:id="1491" w:name="bookmark1491"/>
      <w:r>
        <w:rPr>
          <w:color w:val="000000"/>
          <w:spacing w:val="0"/>
          <w:w w:val="100"/>
          <w:position w:val="0"/>
          <w:sz w:val="24"/>
          <w:szCs w:val="24"/>
        </w:rPr>
        <w:t xml:space="preserve">说明其他原因导致的合并范围变动(如，新设子公司、清算子公司等)及其相关情况: </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489"/>
      <w:bookmarkEnd w:id="1490"/>
      <w:bookmarkEnd w:id="1491"/>
    </w:p>
    <w:p>
      <w:pPr>
        <w:pStyle w:val="Style5"/>
        <w:keepNext w:val="0"/>
        <w:keepLines w:val="0"/>
        <w:widowControl w:val="0"/>
        <w:shd w:val="clear" w:color="auto" w:fill="auto"/>
        <w:bidi w:val="0"/>
        <w:spacing w:before="0" w:after="60" w:line="240" w:lineRule="auto"/>
        <w:ind w:left="156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合并范围减少</w:t>
      </w:r>
    </w:p>
    <w:tbl>
      <w:tblPr>
        <w:tblOverlap w:val="never"/>
        <w:jc w:val="center"/>
        <w:tblLayout w:type="fixed"/>
      </w:tblPr>
      <w:tblGrid>
        <w:gridCol w:w="2597"/>
        <w:gridCol w:w="1555"/>
        <w:gridCol w:w="1987"/>
        <w:gridCol w:w="2837"/>
        <w:gridCol w:w="1526"/>
      </w:tblGrid>
      <w:tr>
        <w:trPr>
          <w:trHeight w:val="562"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公司名称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股权处置方式</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股权处置时点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期初至处置日 净利润</w:t>
            </w:r>
          </w:p>
        </w:tc>
      </w:tr>
      <w:tr>
        <w:trPr>
          <w:trHeight w:val="629" w:hRule="exact"/>
        </w:trPr>
        <w:tc>
          <w:tcPr>
            <w:tcBorders>
              <w:top w:val="single" w:sz="4"/>
            </w:tcBorders>
            <w:shd w:val="clear" w:color="auto" w:fill="FFFFFF"/>
            <w:vAlign w:val="top"/>
          </w:tcPr>
          <w:p>
            <w:pPr>
              <w:pStyle w:val="Style31"/>
              <w:keepNext w:val="0"/>
              <w:keepLines w:val="0"/>
              <w:widowControl w:val="0"/>
              <w:shd w:val="clear" w:color="auto" w:fill="auto"/>
              <w:bidi w:val="0"/>
              <w:spacing w:before="0" w:after="0" w:line="307" w:lineRule="exact"/>
              <w:ind w:left="140" w:right="0" w:firstLine="0"/>
              <w:jc w:val="left"/>
              <w:rPr>
                <w:sz w:val="24"/>
                <w:szCs w:val="24"/>
              </w:rPr>
            </w:pPr>
            <w:r>
              <w:rPr>
                <w:color w:val="000000"/>
                <w:spacing w:val="0"/>
                <w:w w:val="100"/>
                <w:position w:val="0"/>
                <w:sz w:val="24"/>
                <w:szCs w:val="24"/>
              </w:rPr>
              <w:t>深圳航信德诚科技有 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清算</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-11,201,346.93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-60,477,712.77</w:t>
            </w:r>
          </w:p>
        </w:tc>
      </w:tr>
      <w:tr>
        <w:trPr>
          <w:trHeight w:val="331" w:hRule="exact"/>
        </w:trPr>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爱瑞技术开发公司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清算</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21,320,582.92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-529,743.23</w:t>
            </w:r>
          </w:p>
        </w:tc>
      </w:tr>
    </w:tbl>
    <w:p>
      <w:pPr>
        <w:pStyle w:val="Style5"/>
        <w:keepNext w:val="0"/>
        <w:keepLines w:val="0"/>
        <w:widowControl w:val="0"/>
        <w:numPr>
          <w:ilvl w:val="0"/>
          <w:numId w:val="181"/>
        </w:numPr>
        <w:shd w:val="clear" w:color="auto" w:fill="auto"/>
        <w:tabs>
          <w:tab w:pos="2016" w:val="left"/>
        </w:tabs>
        <w:bidi w:val="0"/>
        <w:spacing w:before="0" w:after="0" w:line="275" w:lineRule="exact"/>
        <w:ind w:left="1140" w:right="0" w:firstLine="420"/>
        <w:jc w:val="both"/>
      </w:pPr>
      <w:bookmarkStart w:id="1492" w:name="bookmark1492"/>
      <w:bookmarkEnd w:id="1492"/>
      <w:r>
        <w:rPr>
          <w:color w:val="000000"/>
          <w:spacing w:val="0"/>
          <w:w w:val="100"/>
          <w:position w:val="0"/>
        </w:rPr>
        <w:t>本公司子公司深圳航信德诚科技有限公司于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4</w:t>
      </w:r>
      <w:r>
        <w:rPr>
          <w:color w:val="000000"/>
          <w:spacing w:val="0"/>
          <w:w w:val="100"/>
          <w:position w:val="0"/>
        </w:rPr>
        <w:t>日召开董事会，会议同意深圳航信德诚科技有限公司向管辖地法院申请破产。</w:t>
      </w:r>
      <w:r>
        <w:rPr>
          <w:color w:val="000000"/>
          <w:spacing w:val="0"/>
          <w:w w:val="100"/>
          <w:position w:val="0"/>
          <w:sz w:val="20"/>
          <w:szCs w:val="20"/>
        </w:rPr>
        <w:t>2020</w:t>
      </w:r>
      <w:r>
        <w:rPr>
          <w:color w:val="000000"/>
          <w:spacing w:val="0"/>
          <w:w w:val="100"/>
          <w:position w:val="0"/>
        </w:rPr>
        <w:t xml:space="preserve">年 </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17</w:t>
      </w:r>
      <w:r>
        <w:rPr>
          <w:color w:val="000000"/>
          <w:spacing w:val="0"/>
          <w:w w:val="100"/>
          <w:position w:val="0"/>
        </w:rPr>
        <w:t>日，广东省深圳市中级人民法院受理深圳航信德诚科技有限公司的破产申请，并于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15</w:t>
      </w:r>
      <w:r>
        <w:rPr>
          <w:color w:val="000000"/>
          <w:spacing w:val="0"/>
          <w:w w:val="100"/>
          <w:position w:val="0"/>
        </w:rPr>
        <w:t>日指定广东省华商律师事务所担任破产管理 人，温迪为负责人。</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18</w:t>
      </w:r>
      <w:r>
        <w:rPr>
          <w:color w:val="000000"/>
          <w:spacing w:val="0"/>
          <w:w w:val="100"/>
          <w:position w:val="0"/>
        </w:rPr>
        <w:t>日深圳航信德诚科技有限公司收到深圳航信德诚科技有限公司管理人的《管理人告知书》并已交相关资料及管理权 限。</w:t>
      </w:r>
    </w:p>
    <w:p>
      <w:pPr>
        <w:pStyle w:val="Style5"/>
        <w:keepNext w:val="0"/>
        <w:keepLines w:val="0"/>
        <w:widowControl w:val="0"/>
        <w:numPr>
          <w:ilvl w:val="0"/>
          <w:numId w:val="181"/>
        </w:numPr>
        <w:shd w:val="clear" w:color="auto" w:fill="auto"/>
        <w:tabs>
          <w:tab w:pos="2016" w:val="left"/>
        </w:tabs>
        <w:bidi w:val="0"/>
        <w:spacing w:before="0" w:after="300" w:line="275" w:lineRule="exact"/>
        <w:ind w:left="1140" w:right="0" w:firstLine="420"/>
        <w:jc w:val="both"/>
      </w:pPr>
      <w:bookmarkStart w:id="1493" w:name="bookmark1493"/>
      <w:bookmarkEnd w:id="1493"/>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21</w:t>
      </w:r>
      <w:r>
        <w:rPr>
          <w:color w:val="000000"/>
          <w:spacing w:val="0"/>
          <w:w w:val="100"/>
          <w:position w:val="0"/>
        </w:rPr>
        <w:t>日美国加州政府受理爱瑞技术开发公司清算申请，</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22</w:t>
      </w:r>
      <w:r>
        <w:rPr>
          <w:color w:val="000000"/>
          <w:spacing w:val="0"/>
          <w:w w:val="100"/>
          <w:position w:val="0"/>
        </w:rPr>
        <w:t xml:space="preserve">日爱瑞技术开发公司完成《自行清算》并获得公司股东会通过。 </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7</w:t>
      </w:r>
      <w:r>
        <w:rPr>
          <w:color w:val="000000"/>
          <w:spacing w:val="0"/>
          <w:w w:val="100"/>
          <w:position w:val="0"/>
        </w:rPr>
        <w:t>月爱瑞技术开发公司完成了自行清算并汇回资产变现后的货币资金。</w:t>
      </w:r>
    </w:p>
    <w:p>
      <w:pPr>
        <w:pStyle w:val="Style5"/>
        <w:keepNext w:val="0"/>
        <w:keepLines w:val="0"/>
        <w:widowControl w:val="0"/>
        <w:shd w:val="clear" w:color="auto" w:fill="auto"/>
        <w:bidi w:val="0"/>
        <w:spacing w:before="0" w:after="60" w:line="275" w:lineRule="exact"/>
        <w:ind w:left="1140" w:right="0" w:firstLine="0"/>
        <w:jc w:val="left"/>
      </w:pPr>
      <w:bookmarkStart w:id="1494" w:name="bookmark1494"/>
      <w:r>
        <w:rPr>
          <w:b/>
          <w:bCs/>
          <w:color w:val="000000"/>
          <w:spacing w:val="0"/>
          <w:w w:val="100"/>
          <w:position w:val="0"/>
        </w:rPr>
        <w:t>6</w:t>
      </w:r>
      <w:bookmarkEnd w:id="1494"/>
      <w:r>
        <w:rPr>
          <w:b/>
          <w:bCs/>
          <w:color w:val="000000"/>
          <w:spacing w:val="0"/>
          <w:w w:val="100"/>
          <w:position w:val="0"/>
        </w:rPr>
        <w:t>、其他</w:t>
      </w:r>
    </w:p>
    <w:p>
      <w:pPr>
        <w:pStyle w:val="Style5"/>
        <w:keepNext w:val="0"/>
        <w:keepLines w:val="0"/>
        <w:widowControl w:val="0"/>
        <w:shd w:val="clear" w:color="auto" w:fill="auto"/>
        <w:bidi w:val="0"/>
        <w:spacing w:before="0" w:after="180" w:line="275" w:lineRule="exact"/>
        <w:ind w:left="1140" w:right="0" w:firstLine="0"/>
        <w:jc w:val="left"/>
        <w:sectPr>
          <w:headerReference w:type="default" r:id="rId31"/>
          <w:footerReference w:type="default" r:id="rId32"/>
          <w:footnotePr>
            <w:pos w:val="pageBottom"/>
            <w:numFmt w:val="decimal"/>
            <w:numRestart w:val="continuous"/>
          </w:footnotePr>
          <w:pgSz w:w="16840" w:h="11900" w:orient="landscape"/>
          <w:pgMar w:top="1792" w:right="365" w:bottom="2059" w:left="298" w:header="0" w:footer="3" w:gutter="0"/>
          <w:cols w:space="720"/>
          <w:noEndnote/>
          <w:rtlGutter w:val="0"/>
          <w:docGrid w:linePitch="360"/>
        </w:sectPr>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九、在其他主体中的权益</w:t>
      </w:r>
    </w:p>
    <w:p>
      <w:pPr>
        <w:pStyle w:val="Style28"/>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1、在子公司中的权益</w:t>
      </w:r>
    </w:p>
    <w:p>
      <w:pPr>
        <w:pStyle w:val="Style28"/>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(1).</w:t>
      </w:r>
      <w:r>
        <w:rPr>
          <w:b/>
          <w:bCs/>
          <w:color w:val="000000"/>
          <w:spacing w:val="0"/>
          <w:w w:val="100"/>
          <w:position w:val="0"/>
        </w:rPr>
        <w:t>企业集团的构成</w:t>
      </w:r>
    </w:p>
    <w:p>
      <w:pPr>
        <w:pStyle w:val="Style28"/>
        <w:keepNext w:val="0"/>
        <w:keepLines w:val="0"/>
        <w:widowControl w:val="0"/>
        <w:shd w:val="clear" w:color="auto" w:fill="auto"/>
        <w:bidi w:val="0"/>
        <w:spacing w:before="0" w:after="100" w:line="240" w:lineRule="auto"/>
        <w:ind w:left="96" w:right="0" w:firstLine="0"/>
        <w:jc w:val="left"/>
        <w:rPr>
          <w:sz w:val="24"/>
          <w:szCs w:val="24"/>
        </w:rPr>
      </w:pP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p>
    <w:tbl>
      <w:tblPr>
        <w:tblOverlap w:val="never"/>
        <w:jc w:val="center"/>
        <w:tblLayout w:type="fixed"/>
      </w:tblPr>
      <w:tblGrid>
        <w:gridCol w:w="1205"/>
        <w:gridCol w:w="1286"/>
        <w:gridCol w:w="1272"/>
        <w:gridCol w:w="1301"/>
        <w:gridCol w:w="1286"/>
        <w:gridCol w:w="1286"/>
        <w:gridCol w:w="1426"/>
      </w:tblGrid>
      <w:tr>
        <w:trPr>
          <w:trHeight w:val="283"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持股比例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取得 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109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航天信息 系统工程</w:t>
            </w:r>
          </w:p>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北京市海淀 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83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天津航天 信息有限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天津华苑产</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湖北航天 信息技术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武汉市中北 路</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安徽航天 信息科技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安徽省合肥 市</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83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北京航天 金税技术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北京市海淀 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37.19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2" w:lineRule="exact"/>
              <w:ind w:left="0" w:right="0" w:firstLine="0"/>
              <w:jc w:val="both"/>
            </w:pPr>
            <w:r>
              <w:rPr>
                <w:color w:val="000000"/>
                <w:spacing w:val="0"/>
                <w:w w:val="100"/>
                <w:position w:val="0"/>
              </w:rPr>
              <w:t>宁波爱信 诺航天信 息有限公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59" w:lineRule="exact"/>
              <w:ind w:left="0" w:right="0" w:firstLine="0"/>
              <w:jc w:val="left"/>
            </w:pPr>
            <w:r>
              <w:rPr>
                <w:color w:val="000000"/>
                <w:spacing w:val="0"/>
                <w:w w:val="100"/>
                <w:position w:val="0"/>
              </w:rPr>
              <w:t>浙江省宁波 市</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宁波高新区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青岛航天 信息有限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青岛市四方 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航天信息 江苏有限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南京市高新 开发区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62.18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青海航天 信息有限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西宁市城中 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83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甘肃航天 信息有限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兰州市城关 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重庆航天 信息有限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重庆市九龙</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坡区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山西航天 信息有限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太原市迎泽 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83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广西航天 信息技术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59" w:lineRule="exact"/>
              <w:ind w:left="0" w:right="0" w:firstLine="0"/>
              <w:jc w:val="both"/>
            </w:pPr>
            <w:r>
              <w:rPr>
                <w:color w:val="000000"/>
                <w:spacing w:val="0"/>
                <w:w w:val="100"/>
                <w:position w:val="0"/>
              </w:rPr>
              <w:t>广西南宁市 金湖南路</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62"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黑龙江航 天信息有</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哈尔滨市道</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里区</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51.39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205"/>
        <w:gridCol w:w="1286"/>
        <w:gridCol w:w="1272"/>
        <w:gridCol w:w="1301"/>
        <w:gridCol w:w="1286"/>
        <w:gridCol w:w="1286"/>
        <w:gridCol w:w="1426"/>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新疆航天 信息有限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新疆自治区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乌鲁木齐市 经济技术开 发区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航天信息 （广东）有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广州市越秀 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河北航天 信息技术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石家庄市高</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96.25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航天信息 河南有限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郑州市郑东 新区东风南 路</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3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北京捷文 科技股份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北京市丰台 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非同一控下 合并</w:t>
            </w:r>
          </w:p>
        </w:tc>
      </w:tr>
      <w:tr>
        <w:trPr>
          <w:trHeight w:val="10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吉林爱信 诺航天信 息有限公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长春市南关 区通化路</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深圳航天 信息有限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罗湖区红岭 中路</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83.50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爱信诺征 信有限公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both"/>
            </w:pPr>
            <w:r>
              <w:rPr>
                <w:color w:val="000000"/>
                <w:spacing w:val="0"/>
                <w:w w:val="100"/>
                <w:position w:val="0"/>
              </w:rPr>
              <w:t>北京市海淀 区杏石口路</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征信业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9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航信德利 信息系统</w:t>
            </w:r>
          </w:p>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（上海）有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left"/>
            </w:pPr>
            <w:r>
              <w:rPr>
                <w:color w:val="000000"/>
                <w:spacing w:val="0"/>
                <w:w w:val="100"/>
                <w:position w:val="0"/>
              </w:rPr>
              <w:t>上海市市辖 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中国（上海） 自由贸易试 验区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59" w:lineRule="exact"/>
              <w:ind w:left="0" w:right="0" w:firstLine="0"/>
              <w:jc w:val="left"/>
            </w:pPr>
            <w:r>
              <w:rPr>
                <w:color w:val="000000"/>
                <w:spacing w:val="0"/>
                <w:w w:val="100"/>
                <w:position w:val="0"/>
              </w:rPr>
              <w:t>非同一控下 合并</w:t>
            </w:r>
          </w:p>
        </w:tc>
      </w:tr>
      <w:tr>
        <w:trPr>
          <w:trHeight w:val="83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湖南航天 信息有限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长沙市五一 大道</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北京航天 世纪规划 设计院有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59" w:lineRule="exact"/>
              <w:ind w:left="0" w:right="0" w:firstLine="0"/>
              <w:jc w:val="both"/>
            </w:pPr>
            <w:r>
              <w:rPr>
                <w:color w:val="000000"/>
                <w:spacing w:val="0"/>
                <w:w w:val="100"/>
                <w:position w:val="0"/>
              </w:rPr>
              <w:t>北京市海淀 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59" w:lineRule="exact"/>
              <w:ind w:left="0" w:right="0" w:firstLine="0"/>
              <w:jc w:val="left"/>
            </w:pPr>
            <w:r>
              <w:rPr>
                <w:color w:val="000000"/>
                <w:spacing w:val="0"/>
                <w:w w:val="100"/>
                <w:position w:val="0"/>
              </w:rPr>
              <w:t>非同一控下 合并</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华迪计算 机集团有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北京市海淀 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66.47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同一控下合 并</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四川航天 信息有限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成都市福兴 街</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3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浙江航天 信息有限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54" w:lineRule="exact"/>
              <w:ind w:left="0" w:right="0" w:firstLine="0"/>
              <w:jc w:val="both"/>
            </w:pPr>
            <w:r>
              <w:rPr>
                <w:color w:val="000000"/>
                <w:spacing w:val="0"/>
                <w:w w:val="100"/>
                <w:position w:val="0"/>
              </w:rPr>
              <w:t>杭州市万塘 路</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航天信息 软件技术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北京市海淀 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上海爱信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上海市钦州</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34.12</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26.00</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205"/>
        <w:gridCol w:w="1286"/>
        <w:gridCol w:w="1272"/>
        <w:gridCol w:w="1301"/>
        <w:gridCol w:w="1286"/>
        <w:gridCol w:w="1286"/>
        <w:gridCol w:w="1426"/>
      </w:tblGrid>
      <w:tr>
        <w:trPr>
          <w:trHeight w:val="83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诺航天信 息有限公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航天信息 大连有限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大连市</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both"/>
            </w:pPr>
            <w:r>
              <w:rPr>
                <w:color w:val="000000"/>
                <w:spacing w:val="0"/>
                <w:w w:val="100"/>
                <w:position w:val="0"/>
              </w:rPr>
              <w:t>大连市沙河 口区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内蒙古航 天信息有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内蒙古自治 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呼和浩特市 如意工业园 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9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西部安全 认证中心 有限责任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宁夏自治区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54" w:lineRule="exact"/>
              <w:ind w:left="0" w:right="0" w:firstLine="0"/>
              <w:jc w:val="both"/>
            </w:pPr>
            <w:r>
              <w:rPr>
                <w:color w:val="000000"/>
                <w:spacing w:val="0"/>
                <w:w w:val="100"/>
                <w:position w:val="0"/>
              </w:rPr>
              <w:t>银川市新昌 西路</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3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福建航天 信息科技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8" w:lineRule="exact"/>
              <w:ind w:left="0" w:right="0" w:firstLine="0"/>
              <w:jc w:val="both"/>
            </w:pPr>
            <w:r>
              <w:rPr>
                <w:color w:val="000000"/>
                <w:spacing w:val="0"/>
                <w:w w:val="100"/>
                <w:position w:val="0"/>
              </w:rPr>
              <w:t>福州市工业 路</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9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2" w:lineRule="exact"/>
              <w:ind w:left="0" w:right="0" w:firstLine="0"/>
              <w:jc w:val="both"/>
            </w:pPr>
            <w:r>
              <w:rPr>
                <w:color w:val="000000"/>
                <w:spacing w:val="0"/>
                <w:w w:val="100"/>
                <w:position w:val="0"/>
              </w:rPr>
              <w:t>贵州爱信 诺航天信 息有限公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both"/>
            </w:pPr>
            <w:r>
              <w:rPr>
                <w:color w:val="000000"/>
                <w:spacing w:val="0"/>
                <w:w w:val="100"/>
                <w:position w:val="0"/>
              </w:rPr>
              <w:t>贵阳市云岩 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海南航天 信息有限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海南省海口 市</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9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江苏爱信 诺信息技 术有限公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南京市江北</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分立</w:t>
            </w:r>
          </w:p>
        </w:tc>
      </w:tr>
      <w:tr>
        <w:trPr>
          <w:trHeight w:val="835"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辽宁航天 信息有限 公司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辽宁省</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沈阳市和平 区</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23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在子公司的持股比例不同于表决权比例的说明：</w:t>
      </w:r>
    </w:p>
    <w:p>
      <w:pPr>
        <w:pStyle w:val="Style5"/>
        <w:keepNext w:val="0"/>
        <w:keepLines w:val="0"/>
        <w:widowControl w:val="0"/>
        <w:shd w:val="clear" w:color="auto" w:fill="auto"/>
        <w:bidi w:val="0"/>
        <w:spacing w:before="0" w:after="280" w:line="274" w:lineRule="exact"/>
        <w:ind w:left="0" w:right="0" w:firstLine="520"/>
        <w:jc w:val="both"/>
      </w:pPr>
      <w:r>
        <w:rPr>
          <w:color w:val="000000"/>
          <w:spacing w:val="0"/>
          <w:w w:val="100"/>
          <w:position w:val="0"/>
        </w:rPr>
        <w:t>本公司于</w:t>
      </w:r>
      <w:r>
        <w:rPr>
          <w:color w:val="000000"/>
          <w:spacing w:val="0"/>
          <w:w w:val="100"/>
          <w:position w:val="0"/>
          <w:sz w:val="20"/>
          <w:szCs w:val="20"/>
        </w:rPr>
        <w:t>2010</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20</w:t>
      </w:r>
      <w:r>
        <w:rPr>
          <w:color w:val="000000"/>
          <w:spacing w:val="0"/>
          <w:w w:val="100"/>
          <w:position w:val="0"/>
        </w:rPr>
        <w:t>日与湖北航天信息技术有限公司其他股东中国三江航天工业集团公 司、航天物资中心签订了《湖北航天信息技术有限公司管理协议》；于</w:t>
      </w:r>
      <w:r>
        <w:rPr>
          <w:color w:val="000000"/>
          <w:spacing w:val="0"/>
          <w:w w:val="100"/>
          <w:position w:val="0"/>
          <w:sz w:val="20"/>
          <w:szCs w:val="20"/>
        </w:rPr>
        <w:t>2000</w:t>
      </w:r>
      <w:r>
        <w:rPr>
          <w:color w:val="000000"/>
          <w:spacing w:val="0"/>
          <w:w w:val="100"/>
          <w:position w:val="0"/>
        </w:rPr>
        <w:t>年</w:t>
      </w:r>
      <w:r>
        <w:rPr>
          <w:color w:val="000000"/>
          <w:spacing w:val="0"/>
          <w:w w:val="100"/>
          <w:position w:val="0"/>
          <w:sz w:val="20"/>
          <w:szCs w:val="20"/>
        </w:rPr>
        <w:t>03</w:t>
      </w:r>
      <w:r>
        <w:rPr>
          <w:color w:val="000000"/>
          <w:spacing w:val="0"/>
          <w:w w:val="100"/>
          <w:position w:val="0"/>
        </w:rPr>
        <w:t>月</w:t>
      </w:r>
      <w:r>
        <w:rPr>
          <w:color w:val="000000"/>
          <w:spacing w:val="0"/>
          <w:w w:val="100"/>
          <w:position w:val="0"/>
          <w:sz w:val="20"/>
          <w:szCs w:val="20"/>
        </w:rPr>
        <w:t>22</w:t>
      </w:r>
      <w:r>
        <w:rPr>
          <w:color w:val="000000"/>
          <w:spacing w:val="0"/>
          <w:w w:val="100"/>
          <w:position w:val="0"/>
        </w:rPr>
        <w:t>日与北京 航天金税技术有限公司其他股东北京晓都科技发展公司、北京三川华信科贸有限公司签订了《北 京航天金税技术有限公司管理协议》；于</w:t>
      </w:r>
      <w:r>
        <w:rPr>
          <w:color w:val="000000"/>
          <w:spacing w:val="0"/>
          <w:w w:val="100"/>
          <w:position w:val="0"/>
          <w:sz w:val="20"/>
          <w:szCs w:val="20"/>
        </w:rPr>
        <w:t>2005</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25</w:t>
      </w:r>
      <w:r>
        <w:rPr>
          <w:color w:val="000000"/>
          <w:spacing w:val="0"/>
          <w:w w:val="100"/>
          <w:position w:val="0"/>
        </w:rPr>
        <w:t>日与四川航天信息有限公司其他股东四川 隆信科技有限公司、成都捷创科技有限公司签订了《四川航天信息有限公司管理协议》；于</w:t>
      </w:r>
      <w:r>
        <w:rPr>
          <w:color w:val="000000"/>
          <w:spacing w:val="0"/>
          <w:w w:val="100"/>
          <w:position w:val="0"/>
          <w:sz w:val="20"/>
          <w:szCs w:val="20"/>
        </w:rPr>
        <w:t xml:space="preserve">2010 </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26</w:t>
      </w:r>
      <w:r>
        <w:rPr>
          <w:color w:val="000000"/>
          <w:spacing w:val="0"/>
          <w:w w:val="100"/>
          <w:position w:val="0"/>
        </w:rPr>
        <w:t>日与甘肃航天信息有限公司其他股东午锁平、黄浩平、杨正签订了《甘肃省航天信息有 限公司管理协议》；于</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23</w:t>
      </w:r>
      <w:r>
        <w:rPr>
          <w:color w:val="000000"/>
          <w:spacing w:val="0"/>
          <w:w w:val="100"/>
          <w:position w:val="0"/>
        </w:rPr>
        <w:t>日与江西航天信息有限公司股东签署了《江西航天信息有 限公司部分股东一致行动协议书》。上述协议约定本公司享有湖北航天信息技术有限公司、北京航 天金税技术有限公司、四川航天信息有限公司、甘肃航天信息有限公司、江西航天信息有限公司 的全部管理权和决策权，因此将上述五家公司的财务报表纳入合并范围。</w:t>
      </w:r>
    </w:p>
    <w:p>
      <w:pPr>
        <w:pStyle w:val="Style5"/>
        <w:keepNext w:val="0"/>
        <w:keepLines w:val="0"/>
        <w:widowControl w:val="0"/>
        <w:shd w:val="clear" w:color="auto" w:fill="auto"/>
        <w:bidi w:val="0"/>
        <w:spacing w:before="0" w:after="120" w:line="274" w:lineRule="exact"/>
        <w:ind w:left="0" w:right="0" w:firstLine="0"/>
        <w:jc w:val="left"/>
      </w:pPr>
      <w:r>
        <w:rPr>
          <w:b/>
          <w:bCs/>
          <w:color w:val="000000"/>
          <w:spacing w:val="0"/>
          <w:w w:val="100"/>
          <w:position w:val="0"/>
        </w:rPr>
        <w:t>(2).</w:t>
      </w:r>
      <w:r>
        <w:rPr>
          <w:b/>
          <w:bCs/>
          <w:color w:val="000000"/>
          <w:spacing w:val="0"/>
          <w:w w:val="100"/>
          <w:position w:val="0"/>
        </w:rPr>
        <w:t>重要的非全资子公司</w:t>
      </w:r>
    </w:p>
    <w:p>
      <w:pPr>
        <w:pStyle w:val="Style21"/>
        <w:keepNext/>
        <w:keepLines/>
        <w:widowControl w:val="0"/>
        <w:shd w:val="clear" w:color="auto" w:fill="auto"/>
        <w:bidi w:val="0"/>
        <w:spacing w:before="0" w:after="0" w:line="240" w:lineRule="auto"/>
        <w:ind w:left="0" w:right="0" w:firstLine="0"/>
        <w:jc w:val="left"/>
      </w:pPr>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495"/>
      <w:bookmarkEnd w:id="1496"/>
      <w:bookmarkEnd w:id="1497"/>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1618"/>
        <w:gridCol w:w="1814"/>
        <w:gridCol w:w="1934"/>
        <w:gridCol w:w="1944"/>
        <w:gridCol w:w="1752"/>
      </w:tblGrid>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本期归属于少数股 东的损益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本期向少数股东宣 告分派的股利</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期末少数股东权 益余额</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浙江航天信息</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38.00%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30,485,568.47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23,677,800.00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129,900,028.66</w:t>
            </w:r>
          </w:p>
        </w:tc>
      </w:tr>
    </w:tbl>
    <w:p>
      <w:pPr>
        <w:spacing w:lineRule="exact" w:line="1"/>
        <w:rPr>
          <w:sz w:val="2"/>
          <w:szCs w:val="2"/>
        </w:rPr>
      </w:pPr>
      <w:r>
        <w:br w:type="page"/>
      </w:r>
    </w:p>
    <w:tbl>
      <w:tblPr>
        <w:tblOverlap w:val="never"/>
        <w:jc w:val="center"/>
        <w:tblLayout w:type="fixed"/>
      </w:tblPr>
      <w:tblGrid>
        <w:gridCol w:w="1618"/>
        <w:gridCol w:w="1814"/>
        <w:gridCol w:w="1934"/>
        <w:gridCol w:w="1944"/>
        <w:gridCol w:w="1752"/>
      </w:tblGrid>
      <w:tr>
        <w:trPr>
          <w:trHeight w:val="288" w:hRule="exact"/>
        </w:trPr>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上海爱信诺航 天信息有限公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39.88%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38,938,258.23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32,023,640.00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84,678,689.30</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北京航天金税 技术有限公司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62.81%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58,211,752.05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31,405,000.00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91,342,856.35</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四川航天信息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66.00%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49,833,044.79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54,291,600.00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82,655,857.03</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航天信息（广 东）有限公司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49.00%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48,242,663.06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31,605,000.00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89,454,243.26</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安徽航天信息 科技有限公司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33.00%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25,596,185.26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22,770,000.00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70,166,067.49</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宁波爱信诺航 天信息有限公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43.76%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15,428,446.30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16,321,275.67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37,283,301.50</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江苏爱信诺信 息技术有限公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49.00%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3,829,659.79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2,450,000.00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81,765,759.03</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陕西航天信息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49.00%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30,269,678.44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25,832,800.00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47,844,399.99</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航天信息河南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49.00%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28,292,230.61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21,682,800.00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38,604,526.75</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福建航天信息 科技有限公司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51.79%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22,063,915.90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17,427,335.00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33,092,844.14</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吉林爱信诺航 天信息有限公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49.00%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18,123,276.96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8,820,000.00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32,633,936.02</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江西航天信息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61.36%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20,353,526.34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13,308,984.00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31,963,971.72</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both"/>
            </w:pPr>
            <w:r>
              <w:rPr>
                <w:color w:val="000000"/>
                <w:spacing w:val="0"/>
                <w:w w:val="100"/>
                <w:position w:val="0"/>
              </w:rPr>
              <w:t>黑龙江航天信 息有限公司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48.61%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14,755,889.75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12,154,600.00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26,753,793.23</w:t>
            </w:r>
          </w:p>
        </w:tc>
      </w:tr>
      <w:tr>
        <w:trPr>
          <w:trHeight w:val="28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404,424,095.95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313,770,834.67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878,140,274.47</w:t>
            </w:r>
          </w:p>
        </w:tc>
      </w:tr>
    </w:tbl>
    <w:p>
      <w:pPr>
        <w:widowControl w:val="0"/>
        <w:spacing w:after="239" w:line="1" w:lineRule="exact"/>
      </w:pPr>
    </w:p>
    <w:p>
      <w:pPr>
        <w:pStyle w:val="Style5"/>
        <w:keepNext w:val="0"/>
        <w:keepLines w:val="0"/>
        <w:widowControl w:val="0"/>
        <w:shd w:val="clear" w:color="auto" w:fill="auto"/>
        <w:bidi w:val="0"/>
        <w:spacing w:before="0" w:after="240" w:line="269" w:lineRule="exact"/>
        <w:ind w:left="0" w:right="0" w:firstLine="0"/>
        <w:jc w:val="left"/>
      </w:pPr>
      <w:r>
        <w:rPr>
          <w:color w:val="000000"/>
          <w:spacing w:val="0"/>
          <w:w w:val="100"/>
          <w:position w:val="0"/>
        </w:rPr>
        <w:t xml:space="preserve">子公司少数股东的持股比例不同于表决权比例的说明: </w:t>
      </w: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240" w:line="274" w:lineRule="exact"/>
        <w:ind w:left="0" w:right="0" w:firstLine="0"/>
        <w:jc w:val="left"/>
        <w:sectPr>
          <w:headerReference w:type="default" r:id="rId33"/>
          <w:footerReference w:type="default" r:id="rId34"/>
          <w:footnotePr>
            <w:pos w:val="pageBottom"/>
            <w:numFmt w:val="decimal"/>
            <w:numRestart w:val="continuous"/>
          </w:footnotePr>
          <w:pgSz w:w="11900" w:h="16840"/>
          <w:pgMar w:top="1522" w:right="1158" w:bottom="1512" w:left="1680" w:header="0" w:footer="3" w:gutter="0"/>
          <w:cols w:space="720"/>
          <w:noEndnote/>
          <w:rtlGutter w:val="0"/>
          <w:docGrid w:linePitch="360"/>
        </w:sectPr>
      </w:pPr>
      <w:r>
        <w:rPr>
          <w:color w:val="000000"/>
          <w:spacing w:val="0"/>
          <w:w w:val="100"/>
          <w:position w:val="0"/>
        </w:rPr>
        <w:t xml:space="preserve">其他说明： </w:t>
      </w: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numPr>
          <w:ilvl w:val="0"/>
          <w:numId w:val="181"/>
        </w:numPr>
        <w:shd w:val="clear" w:color="auto" w:fill="auto"/>
        <w:bidi w:val="0"/>
        <w:spacing w:before="320" w:after="120" w:line="240" w:lineRule="auto"/>
        <w:ind w:left="0" w:right="0" w:firstLine="980"/>
        <w:jc w:val="left"/>
      </w:pPr>
      <w:bookmarkStart w:id="1498" w:name="bookmark1498"/>
      <w:bookmarkEnd w:id="1498"/>
      <w:r>
        <w:rPr>
          <w:b/>
          <w:bCs/>
          <w:color w:val="000000"/>
          <w:spacing w:val="0"/>
          <w:w w:val="100"/>
          <w:position w:val="0"/>
        </w:rPr>
        <w:t>.</w:t>
      </w:r>
      <w:r>
        <w:rPr>
          <w:b/>
          <w:bCs/>
          <w:color w:val="000000"/>
          <w:spacing w:val="0"/>
          <w:w w:val="100"/>
          <w:position w:val="0"/>
        </w:rPr>
        <w:t>重要非全资子公司的主要财务信息</w:t>
      </w:r>
    </w:p>
    <w:p>
      <w:pPr>
        <w:pStyle w:val="Style21"/>
        <w:keepNext/>
        <w:keepLines/>
        <w:widowControl w:val="0"/>
        <w:shd w:val="clear" w:color="auto" w:fill="auto"/>
        <w:bidi w:val="0"/>
        <w:spacing w:before="0" w:after="0" w:line="240" w:lineRule="auto"/>
        <w:ind w:left="0" w:right="0" w:firstLine="980"/>
        <w:jc w:val="left"/>
      </w:pPr>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499"/>
      <w:bookmarkEnd w:id="1500"/>
      <w:bookmarkEnd w:id="1501"/>
    </w:p>
    <w:p>
      <w:pPr>
        <w:pStyle w:val="Style5"/>
        <w:keepNext w:val="0"/>
        <w:keepLines w:val="0"/>
        <w:widowControl w:val="0"/>
        <w:shd w:val="clear" w:color="auto" w:fill="auto"/>
        <w:bidi w:val="0"/>
        <w:spacing w:before="0" w:after="0" w:line="240" w:lineRule="auto"/>
        <w:ind w:left="1306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1214"/>
        <w:gridCol w:w="1219"/>
        <w:gridCol w:w="1219"/>
        <w:gridCol w:w="1214"/>
        <w:gridCol w:w="1214"/>
        <w:gridCol w:w="1056"/>
        <w:gridCol w:w="1219"/>
        <w:gridCol w:w="1214"/>
        <w:gridCol w:w="1214"/>
        <w:gridCol w:w="1219"/>
        <w:gridCol w:w="1214"/>
        <w:gridCol w:w="1056"/>
        <w:gridCol w:w="1565"/>
      </w:tblGrid>
      <w:tr>
        <w:trPr>
          <w:trHeight w:val="254"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子公司名称</w:t>
            </w:r>
          </w:p>
        </w:tc>
        <w:tc>
          <w:tcPr>
            <w:gridSpan w:val="6"/>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gridSpan w:val="6"/>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2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流动资产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非流动资产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资产合计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流动负债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非流动负债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负债合计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流动资产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非流动资产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资产合计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流动负债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非流动负债</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负债合计</w:t>
            </w:r>
          </w:p>
        </w:tc>
      </w:tr>
      <w:tr>
        <w:trPr>
          <w:trHeight w:val="42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16" w:lineRule="exact"/>
              <w:ind w:left="0" w:right="0" w:firstLine="0"/>
              <w:jc w:val="both"/>
              <w:rPr>
                <w:sz w:val="16"/>
                <w:szCs w:val="16"/>
              </w:rPr>
            </w:pPr>
            <w:r>
              <w:rPr>
                <w:color w:val="000000"/>
                <w:spacing w:val="0"/>
                <w:w w:val="100"/>
                <w:position w:val="0"/>
                <w:sz w:val="16"/>
                <w:szCs w:val="16"/>
              </w:rPr>
              <w:t>浙江航天信息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438,809,280.04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147,737,138.20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586,546,418.24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189,696,588.78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189,696,588.78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452,726,057.50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132,753,895.52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585,479,953.02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220,939,314.06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220,939,314.06</w:t>
            </w: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09" w:lineRule="exact"/>
              <w:ind w:left="0" w:right="0" w:firstLine="0"/>
              <w:jc w:val="both"/>
              <w:rPr>
                <w:sz w:val="16"/>
                <w:szCs w:val="16"/>
              </w:rPr>
            </w:pPr>
            <w:r>
              <w:rPr>
                <w:color w:val="000000"/>
                <w:spacing w:val="0"/>
                <w:w w:val="100"/>
                <w:position w:val="0"/>
                <w:sz w:val="16"/>
                <w:szCs w:val="16"/>
              </w:rPr>
              <w:t>上海爱信诺航 天信息有限公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320,666,047.48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60,397,996.15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381,064,043.63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106,543,672.89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106,543,672.89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307,790,010.44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65,879,594.28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373,669,604.72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129,592,791.28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129,592,791.28</w:t>
            </w:r>
          </w:p>
        </w:tc>
      </w:tr>
      <w:tr>
        <w:trPr>
          <w:trHeight w:val="42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02" w:lineRule="exact"/>
              <w:ind w:left="0" w:right="0" w:firstLine="0"/>
              <w:jc w:val="both"/>
              <w:rPr>
                <w:sz w:val="16"/>
                <w:szCs w:val="16"/>
              </w:rPr>
            </w:pPr>
            <w:r>
              <w:rPr>
                <w:color w:val="000000"/>
                <w:spacing w:val="0"/>
                <w:w w:val="100"/>
                <w:position w:val="0"/>
                <w:sz w:val="16"/>
                <w:szCs w:val="16"/>
              </w:rPr>
              <w:t>北京航天金税 技术有限公司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126,892,399.38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86,464,193.10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213,356,592.48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66,642,341.48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66,642,341.48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122,330,175.46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56,690,223.59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179,020,399.05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74,984,361.50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901.42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74,985,262.92</w:t>
            </w:r>
          </w:p>
        </w:tc>
      </w:tr>
      <w:tr>
        <w:trPr>
          <w:trHeight w:val="42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16" w:lineRule="exact"/>
              <w:ind w:left="0" w:right="0" w:firstLine="0"/>
              <w:jc w:val="both"/>
              <w:rPr>
                <w:sz w:val="16"/>
                <w:szCs w:val="16"/>
              </w:rPr>
            </w:pPr>
            <w:r>
              <w:rPr>
                <w:color w:val="000000"/>
                <w:spacing w:val="0"/>
                <w:w w:val="100"/>
                <w:position w:val="0"/>
                <w:sz w:val="16"/>
                <w:szCs w:val="16"/>
              </w:rPr>
              <w:t>四川航天信息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277,149,359.61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40,386,373.26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317,535,732.87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163,148,978.72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2,037,715.69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165,186,694.41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270,475,242.97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35,766,703.95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306,241,946.92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140,139,406.98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2,209,684.02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142,349,091.00</w:t>
            </w:r>
          </w:p>
        </w:tc>
      </w:tr>
      <w:tr>
        <w:trPr>
          <w:trHeight w:val="42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02" w:lineRule="exact"/>
              <w:ind w:left="0" w:right="0" w:firstLine="0"/>
              <w:jc w:val="both"/>
              <w:rPr>
                <w:sz w:val="16"/>
                <w:szCs w:val="16"/>
              </w:rPr>
            </w:pPr>
            <w:r>
              <w:rPr>
                <w:color w:val="000000"/>
                <w:spacing w:val="0"/>
                <w:w w:val="100"/>
                <w:position w:val="0"/>
                <w:sz w:val="16"/>
                <w:szCs w:val="16"/>
              </w:rPr>
              <w:t>航天信息(广 东)有限公司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335,052,002.17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50,008,055.17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385,060,057.34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122,027,892.77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122,027,892.77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346,101,781.42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42,393,662.62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388,495,444.04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175,979,272.80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175,979,272.80</w:t>
            </w:r>
          </w:p>
        </w:tc>
      </w:tr>
      <w:tr>
        <w:trPr>
          <w:trHeight w:val="42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06" w:lineRule="exact"/>
              <w:ind w:left="0" w:right="0" w:firstLine="0"/>
              <w:jc w:val="both"/>
              <w:rPr>
                <w:sz w:val="16"/>
                <w:szCs w:val="16"/>
              </w:rPr>
            </w:pPr>
            <w:r>
              <w:rPr>
                <w:color w:val="000000"/>
                <w:spacing w:val="0"/>
                <w:w w:val="100"/>
                <w:position w:val="0"/>
                <w:sz w:val="16"/>
                <w:szCs w:val="16"/>
              </w:rPr>
              <w:t>安徽航天信息 科技有限公司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238,854,139.56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148,095,880.69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386,950,020.25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173,597,573.32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173,597,573.32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203,808,666.28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111,937,163.74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315,745,830.02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110,957,580.86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110,957,580.86</w:t>
            </w: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09" w:lineRule="exact"/>
              <w:ind w:left="0" w:right="0" w:firstLine="0"/>
              <w:jc w:val="both"/>
              <w:rPr>
                <w:sz w:val="16"/>
                <w:szCs w:val="16"/>
              </w:rPr>
            </w:pPr>
            <w:r>
              <w:rPr>
                <w:color w:val="000000"/>
                <w:spacing w:val="0"/>
                <w:w w:val="100"/>
                <w:position w:val="0"/>
                <w:sz w:val="16"/>
                <w:szCs w:val="16"/>
              </w:rPr>
              <w:t>宁波爱信诺航 天信息有限公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96,793,743.51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45,114,823.17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141,908,566.68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56,279,997.71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56,279,997.71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74,032,315.47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51,615,270.65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125,647,586.12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36,770,205.56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1,200,000.00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37,970,205.56</w:t>
            </w:r>
          </w:p>
        </w:tc>
      </w:tr>
      <w:tr>
        <w:trPr>
          <w:trHeight w:val="62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09" w:lineRule="exact"/>
              <w:ind w:left="0" w:right="0" w:firstLine="0"/>
              <w:jc w:val="both"/>
              <w:rPr>
                <w:sz w:val="16"/>
                <w:szCs w:val="16"/>
              </w:rPr>
            </w:pPr>
            <w:r>
              <w:rPr>
                <w:color w:val="000000"/>
                <w:spacing w:val="0"/>
                <w:w w:val="100"/>
                <w:position w:val="0"/>
                <w:sz w:val="16"/>
                <w:szCs w:val="16"/>
              </w:rPr>
              <w:t>江苏爱信诺信 息技术有限公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22,456,724.57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156,296,033.67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178,752,758.24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11,815,616.17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11,815,616.17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24,852,277.75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151,547,521.19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176,399,798.94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12,278,289.09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12,278,289.09</w:t>
            </w:r>
          </w:p>
        </w:tc>
      </w:tr>
      <w:tr>
        <w:trPr>
          <w:trHeight w:val="42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16" w:lineRule="exact"/>
              <w:ind w:left="0" w:right="0" w:firstLine="0"/>
              <w:jc w:val="both"/>
              <w:rPr>
                <w:sz w:val="16"/>
                <w:szCs w:val="16"/>
              </w:rPr>
            </w:pPr>
            <w:r>
              <w:rPr>
                <w:color w:val="000000"/>
                <w:spacing w:val="0"/>
                <w:w w:val="100"/>
                <w:position w:val="0"/>
                <w:sz w:val="16"/>
                <w:szCs w:val="16"/>
              </w:rPr>
              <w:t>陕西航天信息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158,134,377.77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1,737,838.04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159,872,215.81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61,951,083.17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61,951,083.17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166,716,907.59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2,004,867.75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168,721,775.34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79,855,496.66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79,855,496.66</w:t>
            </w:r>
          </w:p>
        </w:tc>
      </w:tr>
      <w:tr>
        <w:trPr>
          <w:trHeight w:val="42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11" w:lineRule="exact"/>
              <w:ind w:left="0" w:right="0" w:firstLine="0"/>
              <w:jc w:val="both"/>
              <w:rPr>
                <w:sz w:val="16"/>
                <w:szCs w:val="16"/>
              </w:rPr>
            </w:pPr>
            <w:r>
              <w:rPr>
                <w:color w:val="000000"/>
                <w:spacing w:val="0"/>
                <w:w w:val="100"/>
                <w:position w:val="0"/>
                <w:sz w:val="16"/>
                <w:szCs w:val="16"/>
              </w:rPr>
              <w:t>航天信息河南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117,237,857.30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15,585,953.16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132,823,810.46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53,753,049.74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53,753,049.74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127,171,256.74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13,327,238.40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140,498,495.14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74,916,380.57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74,916,380.57</w:t>
            </w:r>
          </w:p>
        </w:tc>
      </w:tr>
      <w:tr>
        <w:trPr>
          <w:trHeight w:val="42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02" w:lineRule="exact"/>
              <w:ind w:left="0" w:right="0" w:firstLine="0"/>
              <w:jc w:val="both"/>
              <w:rPr>
                <w:sz w:val="16"/>
                <w:szCs w:val="16"/>
              </w:rPr>
            </w:pPr>
            <w:r>
              <w:rPr>
                <w:color w:val="000000"/>
                <w:spacing w:val="0"/>
                <w:w w:val="100"/>
                <w:position w:val="0"/>
                <w:sz w:val="16"/>
                <w:szCs w:val="16"/>
              </w:rPr>
              <w:t>福建航天信息 科技有限公司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149,932,952.23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18,060,718.56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167,993,670.79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104,266,837.89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104,266,837.89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123,503,315.09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16,795,188.84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140,298,503.93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85,524,327.73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85,524,327.73</w:t>
            </w:r>
          </w:p>
        </w:tc>
      </w:tr>
      <w:tr>
        <w:trPr>
          <w:trHeight w:val="63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11" w:lineRule="exact"/>
              <w:ind w:left="0" w:right="0" w:firstLine="0"/>
              <w:jc w:val="both"/>
              <w:rPr>
                <w:sz w:val="16"/>
                <w:szCs w:val="16"/>
              </w:rPr>
            </w:pPr>
            <w:r>
              <w:rPr>
                <w:color w:val="000000"/>
                <w:spacing w:val="0"/>
                <w:w w:val="100"/>
                <w:position w:val="0"/>
                <w:sz w:val="16"/>
                <w:szCs w:val="16"/>
              </w:rPr>
              <w:t>吉林爱信诺航 天信息有限公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86,857,680.07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12,848,197.53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99,705,877.60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32,976,008.17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32,976,008.17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61,170,955.99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10,385,962.52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71,556,918.51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23,813,328.60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23,813,328.60</w:t>
            </w:r>
          </w:p>
        </w:tc>
      </w:tr>
      <w:tr>
        <w:trPr>
          <w:trHeight w:val="42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11" w:lineRule="exact"/>
              <w:ind w:left="0" w:right="0" w:firstLine="0"/>
              <w:jc w:val="both"/>
              <w:rPr>
                <w:sz w:val="16"/>
                <w:szCs w:val="16"/>
              </w:rPr>
            </w:pPr>
            <w:r>
              <w:rPr>
                <w:color w:val="000000"/>
                <w:spacing w:val="0"/>
                <w:w w:val="100"/>
                <w:position w:val="0"/>
                <w:sz w:val="16"/>
                <w:szCs w:val="16"/>
              </w:rPr>
              <w:t>江西航天信息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134,055,615.18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5,088,215.50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139,143,830.68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86,505,308.32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86,505,308.32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111,351,843.46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5,410,526.62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116,762,370.08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75,604,522.98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75,604,522.98</w:t>
            </w:r>
          </w:p>
        </w:tc>
      </w:tr>
      <w:tr>
        <w:trPr>
          <w:trHeight w:val="437"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16" w:lineRule="exact"/>
              <w:ind w:left="0" w:right="0" w:firstLine="0"/>
              <w:jc w:val="both"/>
              <w:rPr>
                <w:sz w:val="16"/>
                <w:szCs w:val="16"/>
              </w:rPr>
            </w:pPr>
            <w:r>
              <w:rPr>
                <w:color w:val="000000"/>
                <w:spacing w:val="0"/>
                <w:w w:val="100"/>
                <w:position w:val="0"/>
                <w:sz w:val="16"/>
                <w:szCs w:val="16"/>
              </w:rPr>
              <w:t>黑龙江航天信 息有限公司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75,985,334.57</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22,708,249.99</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98,693,584.56</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42,334,498.63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42,334,498.63</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75,913,891.64</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16,045,067.74</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91,958,959.38</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40,951,140.50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40,951,140.50</w:t>
            </w:r>
          </w:p>
        </w:tc>
      </w:tr>
    </w:tbl>
    <w:p>
      <w:pPr>
        <w:spacing w:lineRule="exact" w:line="1"/>
        <w:rPr>
          <w:sz w:val="2"/>
          <w:szCs w:val="2"/>
        </w:rPr>
      </w:pPr>
      <w:r>
        <w:br w:type="page"/>
      </w:r>
    </w:p>
    <w:tbl>
      <w:tblPr>
        <w:tblOverlap w:val="never"/>
        <w:jc w:val="center"/>
        <w:tblLayout w:type="fixed"/>
      </w:tblPr>
      <w:tblGrid>
        <w:gridCol w:w="1565"/>
        <w:gridCol w:w="1670"/>
        <w:gridCol w:w="1531"/>
        <w:gridCol w:w="1526"/>
        <w:gridCol w:w="1531"/>
        <w:gridCol w:w="1685"/>
        <w:gridCol w:w="1526"/>
        <w:gridCol w:w="1531"/>
        <w:gridCol w:w="1536"/>
      </w:tblGrid>
      <w:tr>
        <w:trPr>
          <w:trHeight w:val="331"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4"/>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经营活动现金 流量</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经营活动现金 流量</w:t>
            </w:r>
          </w:p>
        </w:tc>
      </w:tr>
      <w:tr>
        <w:trPr>
          <w:trHeight w:val="63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浙江航天信息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1,111,642,507.67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134,115,509.19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134,115,509.19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208,150,826.65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1,200,205,075.98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119,881,494.44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119,881,494.44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107,675,275.08</w:t>
            </w:r>
          </w:p>
        </w:tc>
      </w:tr>
      <w:tr>
        <w:trPr>
          <w:trHeight w:val="9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上海爱信诺航 天信息有限公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332,003,100.81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146,538,297.30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146,538,297.30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132,353,742.69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407,740,135.44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119,630,913.88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119,630,913.88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125,608,552.50</w:t>
            </w: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北京航天金税 技术有限公司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207,599,260.24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92,679,114.87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92,679,114.87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104,359,960.16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265,682,212.13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76,013,945.83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76,013,945.83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99,456,249.80</w:t>
            </w:r>
          </w:p>
        </w:tc>
      </w:tr>
      <w:tr>
        <w:trPr>
          <w:trHeight w:val="63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四川航天信息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413,948,922.74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90,583,582.54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90,583,582.54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139,656,628.52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422,342,166.77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112,972,426.09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112,972,426.09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86,251,044.01</w:t>
            </w: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both"/>
            </w:pPr>
            <w:r>
              <w:rPr>
                <w:color w:val="000000"/>
                <w:spacing w:val="0"/>
                <w:w w:val="100"/>
                <w:position w:val="0"/>
              </w:rPr>
              <w:t>航天信息（广 东）有限公司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707,117,661.20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149,140,393.33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149,140,393.33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115,505,669.04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736,755,691.86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123,248,474.20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123,248,474.20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141,671,072.08</w:t>
            </w:r>
          </w:p>
        </w:tc>
      </w:tr>
      <w:tr>
        <w:trPr>
          <w:trHeight w:val="63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安徽航天信息 科技有限公司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406,018,505.54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77,564,197.77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77,564,197.77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100,401,760.45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423,702,210.87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85,694,498.18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85,694,498.18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85,274,624.78</w:t>
            </w:r>
          </w:p>
        </w:tc>
      </w:tr>
      <w:tr>
        <w:trPr>
          <w:trHeight w:val="9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宁波爱信诺航 天信息有限公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238,000,458.59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35,256,961.38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35,256,961.38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41,614,837.08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242,086,550.00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41,450,858.86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41,450,858.86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38,972,224.75</w:t>
            </w:r>
          </w:p>
        </w:tc>
      </w:tr>
      <w:tr>
        <w:trPr>
          <w:trHeight w:val="9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江苏爱信诺信 息技术有限公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21,229,165.17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7,815,632.22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7,815,632.22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14,274,618.94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22,525,086.40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5,611,014.71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5,611,014.71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9,140,292.52</w:t>
            </w: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both"/>
            </w:pPr>
            <w:r>
              <w:rPr>
                <w:color w:val="000000"/>
                <w:spacing w:val="0"/>
                <w:w w:val="100"/>
                <w:position w:val="0"/>
              </w:rPr>
              <w:t>陕西航天信息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175,276,410.62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61,774,853.96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61,774,853.96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59,478,605.45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344,658,666.89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58,580,338.99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58,580,338.99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30,185,301.63</w:t>
            </w:r>
          </w:p>
        </w:tc>
      </w:tr>
      <w:tr>
        <w:trPr>
          <w:trHeight w:val="64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航天信息河南 有限公司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179,936,239.18</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57,739,246.15</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57,739,246.15</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42,081,963.37</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229,922,062.22</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49,153,483.14</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49,153,483.14</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63,447,935.89</w:t>
            </w:r>
          </w:p>
        </w:tc>
      </w:tr>
    </w:tbl>
    <w:p>
      <w:pPr>
        <w:spacing w:lineRule="exact" w:line="1"/>
        <w:rPr>
          <w:sz w:val="2"/>
          <w:szCs w:val="2"/>
        </w:rPr>
      </w:pPr>
      <w:r>
        <w:br w:type="page"/>
      </w:r>
    </w:p>
    <w:tbl>
      <w:tblPr>
        <w:tblOverlap w:val="never"/>
        <w:jc w:val="center"/>
        <w:tblLayout w:type="fixed"/>
      </w:tblPr>
      <w:tblGrid>
        <w:gridCol w:w="1565"/>
        <w:gridCol w:w="1670"/>
        <w:gridCol w:w="1531"/>
        <w:gridCol w:w="1526"/>
        <w:gridCol w:w="1531"/>
        <w:gridCol w:w="1685"/>
        <w:gridCol w:w="1526"/>
        <w:gridCol w:w="1531"/>
        <w:gridCol w:w="1536"/>
      </w:tblGrid>
      <w:tr>
        <w:trPr>
          <w:trHeight w:val="64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福建航天信息 科技有限公司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203,972,791.52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42,602,656.70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42,602,656.70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44,774,165.60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242,767,987.90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37,367,425.59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37,367,425.59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39,041,443.62</w:t>
            </w:r>
          </w:p>
        </w:tc>
      </w:tr>
      <w:tr>
        <w:trPr>
          <w:trHeight w:val="9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吉林爱信诺航 天信息有限公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139,619,601.64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36,986,279.52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36,986,279.52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9,926,771.41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115,217,353.47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27,780,730.13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27,780,730.13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17,709,447.34</w:t>
            </w: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江西航天信息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190,154,981.76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33,170,675.26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33,170,675.26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45,755,763.97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191,473,318.57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24,106,711.74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24,106,711.74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63,600,572.56</w:t>
            </w:r>
          </w:p>
        </w:tc>
      </w:tr>
      <w:tr>
        <w:trPr>
          <w:trHeight w:val="64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both"/>
            </w:pPr>
            <w:r>
              <w:rPr>
                <w:color w:val="000000"/>
                <w:spacing w:val="0"/>
                <w:w w:val="100"/>
                <w:position w:val="0"/>
              </w:rPr>
              <w:t>黑龙江航天信 息有限公司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158,032,949.14</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30,355,667.05</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30,355,667.05</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35,534,009.17</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155,604,414.53</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27,781,724.16</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27,781,724.16</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22,075,821.76</w:t>
            </w:r>
          </w:p>
        </w:tc>
      </w:tr>
    </w:tbl>
    <w:p>
      <w:pPr>
        <w:sectPr>
          <w:headerReference w:type="default" r:id="rId35"/>
          <w:footerReference w:type="default" r:id="rId36"/>
          <w:footnotePr>
            <w:pos w:val="pageBottom"/>
            <w:numFmt w:val="decimal"/>
            <w:numRestart w:val="continuous"/>
          </w:footnotePr>
          <w:pgSz w:w="16840" w:h="11900" w:orient="landscape"/>
          <w:pgMar w:top="1792" w:right="543" w:bottom="1589" w:left="457" w:header="0" w:footer="3" w:gutter="0"/>
          <w:cols w:space="720"/>
          <w:noEndnote/>
          <w:rtlGutter w:val="0"/>
          <w:docGrid w:linePitch="360"/>
        </w:sectPr>
      </w:pPr>
    </w:p>
    <w:p>
      <w:pPr>
        <w:pStyle w:val="Style5"/>
        <w:keepNext w:val="0"/>
        <w:keepLines w:val="0"/>
        <w:widowControl w:val="0"/>
        <w:numPr>
          <w:ilvl w:val="0"/>
          <w:numId w:val="183"/>
        </w:numPr>
        <w:shd w:val="clear" w:color="auto" w:fill="auto"/>
        <w:tabs>
          <w:tab w:pos="1990" w:val="left"/>
        </w:tabs>
        <w:bidi w:val="0"/>
        <w:spacing w:before="240" w:after="100" w:line="353" w:lineRule="exact"/>
        <w:ind w:left="1560" w:right="0" w:firstLine="0"/>
        <w:jc w:val="both"/>
      </w:pPr>
      <w:bookmarkStart w:id="1502" w:name="bookmark1502"/>
      <w:bookmarkEnd w:id="1502"/>
      <w:r>
        <w:rPr>
          <w:b/>
          <w:bCs/>
          <w:color w:val="000000"/>
          <w:spacing w:val="0"/>
          <w:w w:val="100"/>
          <w:position w:val="0"/>
        </w:rPr>
        <w:t>.</w:t>
      </w:r>
      <w:r>
        <w:rPr>
          <w:b/>
          <w:bCs/>
          <w:color w:val="000000"/>
          <w:spacing w:val="0"/>
          <w:w w:val="100"/>
          <w:position w:val="0"/>
        </w:rPr>
        <w:t>使用企业集团资产和清偿企业集团债务的重大限制</w:t>
      </w:r>
    </w:p>
    <w:p>
      <w:pPr>
        <w:pStyle w:val="Style21"/>
        <w:keepNext/>
        <w:keepLines/>
        <w:widowControl w:val="0"/>
        <w:shd w:val="clear" w:color="auto" w:fill="auto"/>
        <w:bidi w:val="0"/>
        <w:spacing w:before="0" w:after="200" w:line="240" w:lineRule="auto"/>
        <w:ind w:left="1560" w:right="0" w:firstLine="0"/>
        <w:jc w:val="both"/>
      </w:pPr>
      <w:bookmarkStart w:id="1503" w:name="bookmark1503"/>
      <w:bookmarkStart w:id="1504" w:name="bookmark1504"/>
      <w:bookmarkStart w:id="1505" w:name="bookmark1505"/>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503"/>
      <w:bookmarkEnd w:id="1504"/>
      <w:bookmarkEnd w:id="1505"/>
    </w:p>
    <w:p>
      <w:pPr>
        <w:pStyle w:val="Style5"/>
        <w:keepNext w:val="0"/>
        <w:keepLines w:val="0"/>
        <w:widowControl w:val="0"/>
        <w:numPr>
          <w:ilvl w:val="0"/>
          <w:numId w:val="183"/>
        </w:numPr>
        <w:shd w:val="clear" w:color="auto" w:fill="auto"/>
        <w:tabs>
          <w:tab w:pos="2014" w:val="left"/>
        </w:tabs>
        <w:bidi w:val="0"/>
        <w:spacing w:before="0" w:after="280" w:line="341" w:lineRule="exact"/>
        <w:ind w:left="1560" w:right="0" w:firstLine="0"/>
        <w:jc w:val="both"/>
      </w:pPr>
      <w:bookmarkStart w:id="1506" w:name="bookmark1506"/>
      <w:bookmarkEnd w:id="1506"/>
      <w:r>
        <w:rPr>
          <w:b/>
          <w:bCs/>
          <w:color w:val="000000"/>
          <w:spacing w:val="0"/>
          <w:w w:val="100"/>
          <w:position w:val="0"/>
        </w:rPr>
        <w:t>.</w:t>
      </w:r>
      <w:r>
        <w:rPr>
          <w:b/>
          <w:bCs/>
          <w:color w:val="000000"/>
          <w:spacing w:val="0"/>
          <w:w w:val="100"/>
          <w:position w:val="0"/>
        </w:rPr>
        <w:t xml:space="preserve">向纳入合并财务报表范围的结构化主体提供的财务支持或其他支持 </w:t>
      </w: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56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200" w:line="240" w:lineRule="auto"/>
        <w:ind w:left="1560" w:right="0" w:firstLine="0"/>
        <w:jc w:val="both"/>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tabs>
          <w:tab w:pos="1938" w:val="left"/>
        </w:tabs>
        <w:bidi w:val="0"/>
        <w:spacing w:before="0" w:after="0" w:line="365" w:lineRule="exact"/>
        <w:ind w:left="1560" w:right="0" w:firstLine="0"/>
        <w:jc w:val="both"/>
      </w:pPr>
      <w:bookmarkStart w:id="1507" w:name="bookmark1507"/>
      <w:r>
        <w:rPr>
          <w:b/>
          <w:bCs/>
          <w:color w:val="000000"/>
          <w:spacing w:val="0"/>
          <w:w w:val="100"/>
          <w:position w:val="0"/>
          <w:shd w:val="clear" w:color="auto" w:fill="FFFFFF"/>
        </w:rPr>
        <w:t>2</w:t>
      </w:r>
      <w:bookmarkEnd w:id="1507"/>
      <w:r>
        <w:rPr>
          <w:b/>
          <w:bCs/>
          <w:color w:val="000000"/>
          <w:spacing w:val="0"/>
          <w:w w:val="100"/>
          <w:position w:val="0"/>
          <w:shd w:val="clear" w:color="auto" w:fill="FFFFFF"/>
        </w:rPr>
        <w:t>、</w:t>
        <w:tab/>
        <w:t>在子公司的所有者权益份额发生变化且仍控制子公司的交易</w:t>
      </w:r>
    </w:p>
    <w:p>
      <w:pPr>
        <w:pStyle w:val="Style21"/>
        <w:keepNext/>
        <w:keepLines/>
        <w:widowControl w:val="0"/>
        <w:shd w:val="clear" w:color="auto" w:fill="auto"/>
        <w:tabs>
          <w:tab w:pos="1978" w:val="left"/>
        </w:tabs>
        <w:bidi w:val="0"/>
        <w:spacing w:before="0" w:after="200" w:line="365" w:lineRule="exact"/>
        <w:ind w:left="1560" w:right="0" w:firstLine="0"/>
        <w:jc w:val="both"/>
      </w:pPr>
      <w:bookmarkStart w:id="1508" w:name="bookmark1508"/>
      <w:bookmarkStart w:id="1509" w:name="bookmark1509"/>
      <w:bookmarkStart w:id="1510" w:name="bookmark1510"/>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508"/>
      <w:bookmarkEnd w:id="1509"/>
      <w:bookmarkEnd w:id="1510"/>
    </w:p>
    <w:p>
      <w:pPr>
        <w:pStyle w:val="Style5"/>
        <w:keepNext w:val="0"/>
        <w:keepLines w:val="0"/>
        <w:widowControl w:val="0"/>
        <w:shd w:val="clear" w:color="auto" w:fill="auto"/>
        <w:tabs>
          <w:tab w:pos="1938" w:val="left"/>
        </w:tabs>
        <w:bidi w:val="0"/>
        <w:spacing w:before="0" w:after="100" w:line="353" w:lineRule="exact"/>
        <w:ind w:left="1560" w:right="0" w:firstLine="0"/>
        <w:jc w:val="both"/>
      </w:pPr>
      <w:bookmarkStart w:id="1511" w:name="bookmark1511"/>
      <w:r>
        <w:rPr>
          <w:b/>
          <w:bCs/>
          <w:color w:val="000000"/>
          <w:spacing w:val="0"/>
          <w:w w:val="100"/>
          <w:position w:val="0"/>
        </w:rPr>
        <w:t>3</w:t>
      </w:r>
      <w:bookmarkEnd w:id="1511"/>
      <w:r>
        <w:rPr>
          <w:b/>
          <w:bCs/>
          <w:color w:val="000000"/>
          <w:spacing w:val="0"/>
          <w:w w:val="100"/>
          <w:position w:val="0"/>
        </w:rPr>
        <w:t>、</w:t>
        <w:tab/>
        <w:t>在合营企业或联营企业中的权益</w:t>
      </w:r>
    </w:p>
    <w:p>
      <w:pPr>
        <w:pStyle w:val="Style21"/>
        <w:keepNext/>
        <w:keepLines/>
        <w:widowControl w:val="0"/>
        <w:shd w:val="clear" w:color="auto" w:fill="auto"/>
        <w:bidi w:val="0"/>
        <w:spacing w:before="0" w:after="0" w:line="240" w:lineRule="auto"/>
        <w:ind w:left="1560" w:right="0" w:firstLine="0"/>
        <w:jc w:val="both"/>
      </w:pPr>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512"/>
      <w:bookmarkEnd w:id="1513"/>
      <w:bookmarkEnd w:id="1514"/>
    </w:p>
    <w:p>
      <w:pPr>
        <w:pStyle w:val="Style5"/>
        <w:keepNext w:val="0"/>
        <w:keepLines w:val="0"/>
        <w:widowControl w:val="0"/>
        <w:shd w:val="clear" w:color="auto" w:fill="auto"/>
        <w:bidi w:val="0"/>
        <w:spacing w:before="0" w:after="100" w:line="353" w:lineRule="exact"/>
        <w:ind w:left="1560" w:right="0" w:firstLine="0"/>
        <w:jc w:val="both"/>
      </w:pPr>
      <w:r>
        <w:rPr>
          <w:b/>
          <w:bCs/>
          <w:color w:val="000000"/>
          <w:spacing w:val="0"/>
          <w:w w:val="100"/>
          <w:position w:val="0"/>
        </w:rPr>
        <w:t>(1).</w:t>
      </w:r>
      <w:r>
        <w:rPr>
          <w:b/>
          <w:bCs/>
          <w:color w:val="000000"/>
          <w:spacing w:val="0"/>
          <w:w w:val="100"/>
          <w:position w:val="0"/>
        </w:rPr>
        <w:t>重要的合营企业或联营企业</w:t>
      </w:r>
    </w:p>
    <w:p>
      <w:pPr>
        <w:pStyle w:val="Style21"/>
        <w:keepNext/>
        <w:keepLines/>
        <w:widowControl w:val="0"/>
        <w:shd w:val="clear" w:color="auto" w:fill="auto"/>
        <w:bidi w:val="0"/>
        <w:spacing w:before="0" w:after="0" w:line="240" w:lineRule="auto"/>
        <w:ind w:left="1560" w:right="0" w:firstLine="0"/>
        <w:jc w:val="both"/>
      </w:pPr>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 口不适用</w:t>
      </w:r>
      <w:bookmarkEnd w:id="1515"/>
      <w:bookmarkEnd w:id="1516"/>
      <w:bookmarkEnd w:id="1517"/>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3691"/>
        <w:gridCol w:w="994"/>
        <w:gridCol w:w="850"/>
        <w:gridCol w:w="1843"/>
        <w:gridCol w:w="850"/>
        <w:gridCol w:w="710"/>
        <w:gridCol w:w="2419"/>
      </w:tblGrid>
      <w:tr>
        <w:trPr>
          <w:trHeight w:val="466"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主要经 营地</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持股比例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对合营企业或联营企业 投资的会计处理方法</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上海爱信诺航芯电子科技有限公司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计算机、通信和其</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他电子设备制造</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r>
        <w:trPr>
          <w:trHeight w:val="562"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大象慧云信息技术有限公司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数据处理、技术开 发及服务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28.10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bl>
    <w:p>
      <w:pPr>
        <w:widowControl w:val="0"/>
        <w:spacing w:after="199" w:line="1" w:lineRule="exact"/>
      </w:pPr>
    </w:p>
    <w:p>
      <w:pPr>
        <w:pStyle w:val="Style5"/>
        <w:keepNext w:val="0"/>
        <w:keepLines w:val="0"/>
        <w:widowControl w:val="0"/>
        <w:shd w:val="clear" w:color="auto" w:fill="auto"/>
        <w:bidi w:val="0"/>
        <w:spacing w:before="0" w:after="0" w:line="370" w:lineRule="exact"/>
        <w:ind w:left="1560" w:right="0" w:firstLine="0"/>
        <w:jc w:val="both"/>
      </w:pPr>
      <w:r>
        <w:rPr>
          <w:b/>
          <w:bCs/>
          <w:color w:val="000000"/>
          <w:spacing w:val="0"/>
          <w:w w:val="100"/>
          <w:position w:val="0"/>
          <w:shd w:val="clear" w:color="auto" w:fill="FFFFFF"/>
        </w:rPr>
        <w:t>(2).</w:t>
      </w:r>
      <w:r>
        <w:rPr>
          <w:b/>
          <w:bCs/>
          <w:color w:val="000000"/>
          <w:spacing w:val="0"/>
          <w:w w:val="100"/>
          <w:position w:val="0"/>
          <w:shd w:val="clear" w:color="auto" w:fill="FFFFFF"/>
        </w:rPr>
        <w:t>重要合营企业的主要财务信息</w:t>
      </w:r>
    </w:p>
    <w:p>
      <w:pPr>
        <w:pStyle w:val="Style21"/>
        <w:keepNext/>
        <w:keepLines/>
        <w:widowControl w:val="0"/>
        <w:shd w:val="clear" w:color="auto" w:fill="auto"/>
        <w:bidi w:val="0"/>
        <w:spacing w:before="0" w:after="340" w:line="370" w:lineRule="exact"/>
        <w:ind w:left="1560" w:right="0" w:firstLine="0"/>
        <w:jc w:val="both"/>
      </w:pPr>
      <w:bookmarkStart w:id="1518" w:name="bookmark1518"/>
      <w:bookmarkStart w:id="1519" w:name="bookmark1519"/>
      <w:bookmarkStart w:id="1520" w:name="bookmark1520"/>
      <w:r>
        <w:rPr>
          <w:color w:val="000000"/>
          <w:spacing w:val="0"/>
          <w:w w:val="100"/>
          <w:position w:val="0"/>
          <w:sz w:val="24"/>
          <w:szCs w:val="24"/>
        </w:rPr>
        <w:t xml:space="preserve">口适用 </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518"/>
      <w:bookmarkEnd w:id="1519"/>
      <w:bookmarkEnd w:id="1520"/>
    </w:p>
    <w:p>
      <w:pPr>
        <w:pStyle w:val="Style5"/>
        <w:keepNext w:val="0"/>
        <w:keepLines w:val="0"/>
        <w:widowControl w:val="0"/>
        <w:numPr>
          <w:ilvl w:val="0"/>
          <w:numId w:val="185"/>
        </w:numPr>
        <w:shd w:val="clear" w:color="auto" w:fill="auto"/>
        <w:bidi w:val="0"/>
        <w:spacing w:before="0" w:after="100" w:line="240" w:lineRule="auto"/>
        <w:ind w:left="1560" w:right="0" w:firstLine="0"/>
        <w:jc w:val="both"/>
      </w:pPr>
      <w:bookmarkStart w:id="1521" w:name="bookmark1521"/>
      <w:bookmarkEnd w:id="1521"/>
      <w:r>
        <w:rPr>
          <w:b/>
          <w:bCs/>
          <w:color w:val="000000"/>
          <w:spacing w:val="0"/>
          <w:w w:val="100"/>
          <w:position w:val="0"/>
        </w:rPr>
        <w:t>.</w:t>
      </w:r>
      <w:r>
        <w:rPr>
          <w:b/>
          <w:bCs/>
          <w:color w:val="000000"/>
          <w:spacing w:val="0"/>
          <w:w w:val="100"/>
          <w:position w:val="0"/>
        </w:rPr>
        <w:t>重要联营企业的主要财务信息</w:t>
      </w:r>
    </w:p>
    <w:p>
      <w:pPr>
        <w:pStyle w:val="Style21"/>
        <w:keepNext/>
        <w:keepLines/>
        <w:widowControl w:val="0"/>
        <w:shd w:val="clear" w:color="auto" w:fill="auto"/>
        <w:bidi w:val="0"/>
        <w:spacing w:before="0" w:after="0" w:line="240" w:lineRule="auto"/>
        <w:ind w:left="1560" w:right="0" w:firstLine="0"/>
        <w:jc w:val="both"/>
      </w:pPr>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 口不适用</w:t>
      </w:r>
      <w:bookmarkEnd w:id="1522"/>
      <w:bookmarkEnd w:id="1523"/>
      <w:bookmarkEnd w:id="1524"/>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8"/>
        <w:gridCol w:w="1531"/>
        <w:gridCol w:w="1526"/>
        <w:gridCol w:w="1574"/>
        <w:gridCol w:w="1512"/>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本期发生额</w:t>
            </w:r>
          </w:p>
        </w:tc>
        <w:tc>
          <w:tcPr>
            <w:gridSpan w:val="2"/>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上期发生额</w:t>
            </w:r>
          </w:p>
        </w:tc>
      </w:tr>
      <w:tr>
        <w:trPr>
          <w:trHeight w:val="83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上海爱信诺航 芯电子科技有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left"/>
            </w:pPr>
            <w:r>
              <w:rPr>
                <w:color w:val="000000"/>
                <w:spacing w:val="0"/>
                <w:w w:val="100"/>
                <w:position w:val="0"/>
              </w:rPr>
              <w:t>大象慧云信息 技术有限公司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1" w:lineRule="exact"/>
              <w:ind w:left="0" w:right="0" w:firstLine="0"/>
              <w:jc w:val="center"/>
            </w:pPr>
            <w:r>
              <w:rPr>
                <w:color w:val="000000"/>
                <w:spacing w:val="0"/>
                <w:w w:val="100"/>
                <w:position w:val="0"/>
              </w:rPr>
              <w:t>上海爱信诺航 芯电子科技有 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大象慧云信息 技术有限公司</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171,848,886.63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162,505,935.70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144,431,025.48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43,504,673.51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70,537,386.02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20,580,223.14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59,236,998.32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133,610,216.83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58,477,298.47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231,085,884.95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296,116,152.53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202,908,323.95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11,364,793.07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103,901,235.97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11,317,542.07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16,560,000.00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1,296,300.00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18,430,000.00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27,924,793.07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105,197,535.97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29,747,542.07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203,161,091.88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190,918,616.56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173,160,781.88</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按持股比例计算的净资产份 额</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42,257,507.11</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53,656,340.75</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38,580,222.20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18"/>
        <w:gridCol w:w="1531"/>
        <w:gridCol w:w="1526"/>
        <w:gridCol w:w="1584"/>
        <w:gridCol w:w="1502"/>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105,381,781.81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336,993,429.25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105,381,781.81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丧失控制权后，剩余股权按公 允价值重新计量产生的利得</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105,381,781.81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336,993,429.25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105,381,781.81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对联营企业权益投资的账面 价值</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147,639,288.92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390,649,770.00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143,962,004.01</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存在公开报价的联营企业权 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99,001,300.67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161,867,289.59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68,453,681.50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-1,755,459.10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-179,215.96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-185,609.03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186,172.82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35,426.11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1,025,068.45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14,000,310.00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-49,588,857.18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20,388,498.66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14,000,310.00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-49,588,857.18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20,388,498.66</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本年度收到的来自联营企业 的股利</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3,564,800.00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
        <w:keepNext w:val="0"/>
        <w:keepLines w:val="0"/>
        <w:widowControl w:val="0"/>
        <w:numPr>
          <w:ilvl w:val="0"/>
          <w:numId w:val="185"/>
        </w:numPr>
        <w:shd w:val="clear" w:color="auto" w:fill="auto"/>
        <w:bidi w:val="0"/>
        <w:spacing w:before="0" w:after="120" w:line="240" w:lineRule="auto"/>
        <w:ind w:left="1560" w:right="0" w:firstLine="0"/>
        <w:jc w:val="left"/>
      </w:pPr>
      <w:bookmarkStart w:id="1525" w:name="bookmark1525"/>
      <w:bookmarkEnd w:id="1525"/>
      <w:r>
        <w:rPr>
          <w:b/>
          <w:bCs/>
          <w:color w:val="000000"/>
          <w:spacing w:val="0"/>
          <w:w w:val="100"/>
          <w:position w:val="0"/>
        </w:rPr>
        <w:t>,</w:t>
      </w:r>
      <w:r>
        <w:rPr>
          <w:b/>
          <w:bCs/>
          <w:color w:val="000000"/>
          <w:spacing w:val="0"/>
          <w:w w:val="100"/>
          <w:position w:val="0"/>
        </w:rPr>
        <w:t>不重要的合营企业和联营企业的汇总财务信息</w:t>
      </w:r>
    </w:p>
    <w:p>
      <w:pPr>
        <w:pStyle w:val="Style21"/>
        <w:keepNext/>
        <w:keepLines/>
        <w:widowControl w:val="0"/>
        <w:shd w:val="clear" w:color="auto" w:fill="auto"/>
        <w:bidi w:val="0"/>
        <w:spacing w:before="0" w:after="40" w:line="240" w:lineRule="auto"/>
        <w:ind w:left="1560" w:right="0" w:firstLine="0"/>
        <w:jc w:val="left"/>
      </w:pPr>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 口不适用</w:t>
      </w:r>
      <w:bookmarkEnd w:id="1526"/>
      <w:bookmarkEnd w:id="1527"/>
      <w:bookmarkEnd w:id="152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09"/>
        <w:gridCol w:w="3067"/>
        <w:gridCol w:w="308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上期发生额</w:t>
            </w:r>
          </w:p>
        </w:tc>
      </w:tr>
      <w:tr>
        <w:trPr>
          <w:trHeight w:val="283" w:hRule="exact"/>
        </w:trPr>
        <w:tc>
          <w:tcPr>
            <w:gridSpan w:val="3"/>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86,174,898.16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83,877,061.63</w:t>
            </w:r>
          </w:p>
        </w:tc>
      </w:tr>
      <w:tr>
        <w:trPr>
          <w:trHeight w:val="278" w:hRule="exact"/>
        </w:trPr>
        <w:tc>
          <w:tcPr>
            <w:gridSpan w:val="3"/>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净利润</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2,459,536.54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1,536,652.19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2,459,536.54</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1,536,652.19</w:t>
            </w:r>
          </w:p>
        </w:tc>
      </w:tr>
    </w:tbl>
    <w:p>
      <w:pPr>
        <w:widowControl w:val="0"/>
        <w:spacing w:after="199" w:line="1" w:lineRule="exact"/>
      </w:pPr>
    </w:p>
    <w:p>
      <w:pPr>
        <w:pStyle w:val="Style5"/>
        <w:keepNext w:val="0"/>
        <w:keepLines w:val="0"/>
        <w:widowControl w:val="0"/>
        <w:numPr>
          <w:ilvl w:val="0"/>
          <w:numId w:val="185"/>
        </w:numPr>
        <w:shd w:val="clear" w:color="auto" w:fill="auto"/>
        <w:bidi w:val="0"/>
        <w:spacing w:before="0" w:after="200" w:line="341" w:lineRule="exact"/>
        <w:ind w:left="1560" w:right="0" w:firstLine="0"/>
        <w:jc w:val="left"/>
      </w:pPr>
      <w:bookmarkStart w:id="1529" w:name="bookmark1529"/>
      <w:bookmarkEnd w:id="1529"/>
      <w:r>
        <w:rPr>
          <w:b/>
          <w:bCs/>
          <w:color w:val="000000"/>
          <w:spacing w:val="0"/>
          <w:w w:val="100"/>
          <w:position w:val="0"/>
        </w:rPr>
        <w:t>.</w:t>
      </w:r>
      <w:r>
        <w:rPr>
          <w:b/>
          <w:bCs/>
          <w:color w:val="000000"/>
          <w:spacing w:val="0"/>
          <w:w w:val="100"/>
          <w:position w:val="0"/>
        </w:rPr>
        <w:t xml:space="preserve">合营企业或联营企业向本公司转移资金的能力存在重大限制的说明 </w:t>
      </w: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185"/>
        </w:numPr>
        <w:shd w:val="clear" w:color="auto" w:fill="auto"/>
        <w:tabs>
          <w:tab w:pos="1995" w:val="left"/>
        </w:tabs>
        <w:bidi w:val="0"/>
        <w:spacing w:before="0" w:after="0" w:line="370" w:lineRule="exact"/>
        <w:ind w:left="1560" w:right="0" w:firstLine="0"/>
        <w:jc w:val="left"/>
      </w:pPr>
      <w:bookmarkStart w:id="1530" w:name="bookmark1530"/>
      <w:bookmarkEnd w:id="1530"/>
      <w:r>
        <w:rPr>
          <w:b/>
          <w:bCs/>
          <w:color w:val="000000"/>
          <w:spacing w:val="0"/>
          <w:w w:val="100"/>
          <w:position w:val="0"/>
          <w:shd w:val="clear" w:color="auto" w:fill="FFFFFF"/>
        </w:rPr>
        <w:t>.</w:t>
      </w:r>
      <w:r>
        <w:rPr>
          <w:b/>
          <w:bCs/>
          <w:color w:val="000000"/>
          <w:spacing w:val="0"/>
          <w:w w:val="100"/>
          <w:position w:val="0"/>
          <w:shd w:val="clear" w:color="auto" w:fill="FFFFFF"/>
        </w:rPr>
        <w:t>合营企业或联营企业发生的超额亏损</w:t>
      </w:r>
    </w:p>
    <w:p>
      <w:pPr>
        <w:pStyle w:val="Style21"/>
        <w:keepNext/>
        <w:keepLines/>
        <w:widowControl w:val="0"/>
        <w:shd w:val="clear" w:color="auto" w:fill="auto"/>
        <w:tabs>
          <w:tab w:pos="1853" w:val="left"/>
        </w:tabs>
        <w:bidi w:val="0"/>
        <w:spacing w:before="0" w:after="200" w:line="370" w:lineRule="exact"/>
        <w:ind w:left="1560" w:right="0" w:firstLine="0"/>
        <w:jc w:val="both"/>
      </w:pPr>
      <w:bookmarkStart w:id="1531" w:name="bookmark1531"/>
      <w:bookmarkStart w:id="1532" w:name="bookmark1532"/>
      <w:bookmarkStart w:id="1533" w:name="bookmark1533"/>
      <w:r>
        <w:rPr>
          <w:color w:val="000000"/>
          <w:spacing w:val="0"/>
          <w:w w:val="100"/>
          <w:position w:val="0"/>
          <w:sz w:val="24"/>
          <w:szCs w:val="24"/>
        </w:rPr>
        <w:t xml:space="preserve">口适用 </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531"/>
      <w:bookmarkEnd w:id="1532"/>
      <w:bookmarkEnd w:id="1533"/>
    </w:p>
    <w:p>
      <w:pPr>
        <w:pStyle w:val="Style5"/>
        <w:keepNext w:val="0"/>
        <w:keepLines w:val="0"/>
        <w:widowControl w:val="0"/>
        <w:numPr>
          <w:ilvl w:val="0"/>
          <w:numId w:val="185"/>
        </w:numPr>
        <w:shd w:val="clear" w:color="auto" w:fill="auto"/>
        <w:tabs>
          <w:tab w:pos="2014" w:val="left"/>
        </w:tabs>
        <w:bidi w:val="0"/>
        <w:spacing w:before="0" w:after="200" w:line="341" w:lineRule="exact"/>
        <w:ind w:left="1560" w:right="0" w:firstLine="0"/>
        <w:jc w:val="both"/>
      </w:pPr>
      <w:bookmarkStart w:id="1534" w:name="bookmark1534"/>
      <w:bookmarkEnd w:id="1534"/>
      <w:r>
        <w:rPr>
          <w:b/>
          <w:bCs/>
          <w:color w:val="000000"/>
          <w:spacing w:val="0"/>
          <w:w w:val="100"/>
          <w:position w:val="0"/>
        </w:rPr>
        <w:t>.</w:t>
      </w:r>
      <w:r>
        <w:rPr>
          <w:b/>
          <w:bCs/>
          <w:color w:val="000000"/>
          <w:spacing w:val="0"/>
          <w:w w:val="100"/>
          <w:position w:val="0"/>
        </w:rPr>
        <w:t xml:space="preserve">与合营企业投资相关的未确认承诺 </w:t>
      </w: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80" w:line="274" w:lineRule="exact"/>
        <w:ind w:left="1560" w:right="0" w:firstLine="0"/>
        <w:jc w:val="both"/>
      </w:pPr>
      <w:bookmarkStart w:id="1535" w:name="bookmark1535"/>
      <w:r>
        <w:rPr>
          <w:b/>
          <w:bCs/>
          <w:color w:val="000000"/>
          <w:spacing w:val="0"/>
          <w:w w:val="100"/>
          <w:position w:val="0"/>
        </w:rPr>
        <w:t>（</w:t>
      </w:r>
      <w:bookmarkEnd w:id="1535"/>
      <w:r>
        <w:rPr>
          <w:b/>
          <w:bCs/>
          <w:color w:val="000000"/>
          <w:spacing w:val="0"/>
          <w:w w:val="100"/>
          <w:position w:val="0"/>
        </w:rPr>
        <w:t>8）.</w:t>
      </w:r>
      <w:r>
        <w:rPr>
          <w:b/>
          <w:bCs/>
          <w:color w:val="000000"/>
          <w:spacing w:val="0"/>
          <w:w w:val="100"/>
          <w:position w:val="0"/>
        </w:rPr>
        <w:t>与合营企业或联营企业投资相关的或有负债</w:t>
      </w:r>
    </w:p>
    <w:p>
      <w:pPr>
        <w:pStyle w:val="Style5"/>
        <w:keepNext w:val="0"/>
        <w:keepLines w:val="0"/>
        <w:widowControl w:val="0"/>
        <w:shd w:val="clear" w:color="auto" w:fill="auto"/>
        <w:bidi w:val="0"/>
        <w:spacing w:before="0" w:after="280" w:line="274" w:lineRule="exact"/>
        <w:ind w:left="1560" w:right="0" w:firstLine="0"/>
        <w:jc w:val="both"/>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tabs>
          <w:tab w:pos="2122" w:val="left"/>
        </w:tabs>
        <w:bidi w:val="0"/>
        <w:spacing w:before="0" w:after="80" w:line="274" w:lineRule="exact"/>
        <w:ind w:left="1560" w:right="0" w:firstLine="0"/>
        <w:jc w:val="left"/>
      </w:pPr>
      <w:bookmarkStart w:id="1536" w:name="bookmark1536"/>
      <w:r>
        <w:rPr>
          <w:b/>
          <w:bCs/>
          <w:color w:val="000000"/>
          <w:spacing w:val="0"/>
          <w:w w:val="100"/>
          <w:position w:val="0"/>
        </w:rPr>
        <w:t>4</w:t>
      </w:r>
      <w:bookmarkEnd w:id="1536"/>
      <w:r>
        <w:rPr>
          <w:b/>
          <w:bCs/>
          <w:color w:val="000000"/>
          <w:spacing w:val="0"/>
          <w:w w:val="100"/>
          <w:position w:val="0"/>
        </w:rPr>
        <w:t>、</w:t>
        <w:tab/>
        <w:t>重要的共同经营</w:t>
      </w:r>
    </w:p>
    <w:p>
      <w:pPr>
        <w:pStyle w:val="Style21"/>
        <w:keepNext/>
        <w:keepLines/>
        <w:widowControl w:val="0"/>
        <w:shd w:val="clear" w:color="auto" w:fill="auto"/>
        <w:bidi w:val="0"/>
        <w:spacing w:before="0" w:after="280" w:line="274" w:lineRule="exact"/>
        <w:ind w:left="1560" w:right="0" w:firstLine="0"/>
        <w:jc w:val="both"/>
      </w:pPr>
      <w:bookmarkStart w:id="1537" w:name="bookmark1537"/>
      <w:bookmarkStart w:id="1538" w:name="bookmark1538"/>
      <w:bookmarkStart w:id="1539" w:name="bookmark1539"/>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537"/>
      <w:bookmarkEnd w:id="1538"/>
      <w:bookmarkEnd w:id="1539"/>
    </w:p>
    <w:p>
      <w:pPr>
        <w:pStyle w:val="Style5"/>
        <w:keepNext w:val="0"/>
        <w:keepLines w:val="0"/>
        <w:widowControl w:val="0"/>
        <w:shd w:val="clear" w:color="auto" w:fill="auto"/>
        <w:tabs>
          <w:tab w:pos="2122" w:val="left"/>
        </w:tabs>
        <w:bidi w:val="0"/>
        <w:spacing w:before="0" w:after="80" w:line="274" w:lineRule="exact"/>
        <w:ind w:left="1560" w:right="0" w:firstLine="0"/>
        <w:jc w:val="both"/>
      </w:pPr>
      <w:bookmarkStart w:id="1540" w:name="bookmark1540"/>
      <w:r>
        <w:rPr>
          <w:b/>
          <w:bCs/>
          <w:color w:val="000000"/>
          <w:spacing w:val="0"/>
          <w:w w:val="100"/>
          <w:position w:val="0"/>
        </w:rPr>
        <w:t>5</w:t>
      </w:r>
      <w:bookmarkEnd w:id="1540"/>
      <w:r>
        <w:rPr>
          <w:b/>
          <w:bCs/>
          <w:color w:val="000000"/>
          <w:spacing w:val="0"/>
          <w:w w:val="100"/>
          <w:position w:val="0"/>
        </w:rPr>
        <w:t>、</w:t>
        <w:tab/>
        <w:t>在未纳入合并财务报表范围的结构化主体中的权益</w:t>
      </w:r>
    </w:p>
    <w:p>
      <w:pPr>
        <w:pStyle w:val="Style5"/>
        <w:keepNext w:val="0"/>
        <w:keepLines w:val="0"/>
        <w:widowControl w:val="0"/>
        <w:shd w:val="clear" w:color="auto" w:fill="auto"/>
        <w:bidi w:val="0"/>
        <w:spacing w:before="0" w:after="0" w:line="274" w:lineRule="exact"/>
        <w:ind w:left="1560" w:right="0" w:firstLine="0"/>
        <w:jc w:val="both"/>
      </w:pPr>
      <w:r>
        <w:rPr>
          <w:color w:val="000000"/>
          <w:spacing w:val="0"/>
          <w:w w:val="100"/>
          <w:position w:val="0"/>
        </w:rPr>
        <w:t>未纳入合并财务报表范围的结构化主体的相关说明：</w:t>
      </w:r>
    </w:p>
    <w:p>
      <w:pPr>
        <w:pStyle w:val="Style5"/>
        <w:keepNext w:val="0"/>
        <w:keepLines w:val="0"/>
        <w:widowControl w:val="0"/>
        <w:shd w:val="clear" w:color="auto" w:fill="auto"/>
        <w:bidi w:val="0"/>
        <w:spacing w:before="0" w:after="280" w:line="274" w:lineRule="exact"/>
        <w:ind w:left="1560" w:right="0" w:firstLine="0"/>
        <w:jc w:val="both"/>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tabs>
          <w:tab w:pos="2122" w:val="left"/>
        </w:tabs>
        <w:bidi w:val="0"/>
        <w:spacing w:before="0" w:after="80" w:line="274" w:lineRule="exact"/>
        <w:ind w:left="1560" w:right="0" w:firstLine="0"/>
        <w:jc w:val="both"/>
      </w:pPr>
      <w:bookmarkStart w:id="1541" w:name="bookmark1541"/>
      <w:r>
        <w:rPr>
          <w:b/>
          <w:bCs/>
          <w:color w:val="000000"/>
          <w:spacing w:val="0"/>
          <w:w w:val="100"/>
          <w:position w:val="0"/>
        </w:rPr>
        <w:t>6</w:t>
      </w:r>
      <w:bookmarkEnd w:id="1541"/>
      <w:r>
        <w:rPr>
          <w:b/>
          <w:bCs/>
          <w:color w:val="000000"/>
          <w:spacing w:val="0"/>
          <w:w w:val="100"/>
          <w:position w:val="0"/>
        </w:rPr>
        <w:t>、</w:t>
        <w:tab/>
        <w:t>其他</w:t>
      </w:r>
    </w:p>
    <w:p>
      <w:pPr>
        <w:pStyle w:val="Style21"/>
        <w:keepNext/>
        <w:keepLines/>
        <w:widowControl w:val="0"/>
        <w:shd w:val="clear" w:color="auto" w:fill="auto"/>
        <w:bidi w:val="0"/>
        <w:spacing w:before="0" w:after="360" w:line="274" w:lineRule="exact"/>
        <w:ind w:left="1560" w:right="0" w:firstLine="0"/>
        <w:jc w:val="both"/>
      </w:pPr>
      <w:bookmarkStart w:id="1542" w:name="bookmark1542"/>
      <w:bookmarkStart w:id="1543" w:name="bookmark1543"/>
      <w:bookmarkStart w:id="1544" w:name="bookmark1544"/>
      <w:r>
        <w:rPr>
          <w:color w:val="000000"/>
          <w:spacing w:val="0"/>
          <w:w w:val="100"/>
          <w:position w:val="0"/>
          <w:sz w:val="24"/>
          <w:szCs w:val="24"/>
        </w:rPr>
        <w:t xml:space="preserve">口适用 </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542"/>
      <w:bookmarkEnd w:id="1543"/>
      <w:bookmarkEnd w:id="1544"/>
    </w:p>
    <w:p>
      <w:pPr>
        <w:pStyle w:val="Style5"/>
        <w:keepNext w:val="0"/>
        <w:keepLines w:val="0"/>
        <w:widowControl w:val="0"/>
        <w:shd w:val="clear" w:color="auto" w:fill="auto"/>
        <w:bidi w:val="0"/>
        <w:spacing w:before="0" w:after="80" w:line="274" w:lineRule="exact"/>
        <w:ind w:left="1560" w:right="0" w:firstLine="0"/>
        <w:jc w:val="both"/>
      </w:pPr>
      <w:r>
        <w:rPr>
          <w:b/>
          <w:bCs/>
          <w:color w:val="000000"/>
          <w:spacing w:val="0"/>
          <w:w w:val="100"/>
          <w:position w:val="0"/>
        </w:rPr>
        <w:t>十、与金融工具相关的风险</w:t>
      </w:r>
    </w:p>
    <w:p>
      <w:pPr>
        <w:pStyle w:val="Style21"/>
        <w:keepNext/>
        <w:keepLines/>
        <w:widowControl w:val="0"/>
        <w:shd w:val="clear" w:color="auto" w:fill="auto"/>
        <w:bidi w:val="0"/>
        <w:spacing w:before="0" w:after="0" w:line="240" w:lineRule="auto"/>
        <w:ind w:left="1560" w:right="0" w:firstLine="0"/>
        <w:jc w:val="both"/>
      </w:pPr>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545"/>
      <w:bookmarkEnd w:id="1546"/>
      <w:bookmarkEnd w:id="1547"/>
    </w:p>
    <w:p>
      <w:pPr>
        <w:pStyle w:val="Style5"/>
        <w:keepNext w:val="0"/>
        <w:keepLines w:val="0"/>
        <w:widowControl w:val="0"/>
        <w:shd w:val="clear" w:color="auto" w:fill="auto"/>
        <w:bidi w:val="0"/>
        <w:spacing w:before="0" w:after="0" w:line="274" w:lineRule="exact"/>
        <w:ind w:left="1560" w:right="0" w:firstLine="420"/>
        <w:jc w:val="both"/>
      </w:pPr>
      <w:r>
        <w:rPr>
          <w:color w:val="000000"/>
          <w:spacing w:val="0"/>
          <w:w w:val="100"/>
          <w:position w:val="0"/>
        </w:rPr>
        <w:t>本公司从事风险管理的目标是在风险和收益之间取得平衡，将风险对本公司经营业绩的负面 影响降至最低水平，使股东和其他权益投资者的利益最大化。基于该风险管理目标，本公司风险 管理的基本策略是确认和分析本公司面临的各种风险，建立适当的风险承受底线和进行风险管理, 并及时可靠地对各种风险进行监督，将风险控制在限定的范围内</w:t>
      </w:r>
      <w:r>
        <w:rPr>
          <w:i/>
          <w:iCs/>
          <w:color w:val="000000"/>
          <w:spacing w:val="0"/>
          <w:w w:val="100"/>
          <w:position w:val="0"/>
        </w:rPr>
        <w:t>。</w:t>
      </w:r>
    </w:p>
    <w:p>
      <w:pPr>
        <w:pStyle w:val="Style5"/>
        <w:keepNext w:val="0"/>
        <w:keepLines w:val="0"/>
        <w:widowControl w:val="0"/>
        <w:shd w:val="clear" w:color="auto" w:fill="auto"/>
        <w:bidi w:val="0"/>
        <w:spacing w:before="0" w:after="0" w:line="274" w:lineRule="exact"/>
        <w:ind w:left="1560" w:right="0" w:firstLine="420"/>
        <w:jc w:val="both"/>
      </w:pPr>
      <w:r>
        <w:rPr>
          <w:color w:val="000000"/>
          <w:spacing w:val="0"/>
          <w:w w:val="100"/>
          <w:position w:val="0"/>
        </w:rPr>
        <w:t>本公司在日常活动中面临各种与金融工具相关的风险，主要包括信用风险、流动性风险及市 场风险。管理层已审议并批准管理这些风险的政策，概括如下。</w:t>
      </w:r>
    </w:p>
    <w:p>
      <w:pPr>
        <w:pStyle w:val="Style5"/>
        <w:keepNext w:val="0"/>
        <w:keepLines w:val="0"/>
        <w:widowControl w:val="0"/>
        <w:shd w:val="clear" w:color="auto" w:fill="auto"/>
        <w:bidi w:val="0"/>
        <w:spacing w:before="0" w:after="0" w:line="274" w:lineRule="exact"/>
        <w:ind w:left="1560" w:right="0" w:firstLine="420"/>
        <w:jc w:val="both"/>
      </w:pPr>
      <w:r>
        <w:rPr>
          <w:color w:val="000000"/>
          <w:spacing w:val="0"/>
          <w:w w:val="100"/>
          <w:position w:val="0"/>
        </w:rPr>
        <w:t>（一）信用风险</w:t>
      </w:r>
    </w:p>
    <w:p>
      <w:pPr>
        <w:pStyle w:val="Style5"/>
        <w:keepNext w:val="0"/>
        <w:keepLines w:val="0"/>
        <w:widowControl w:val="0"/>
        <w:shd w:val="clear" w:color="auto" w:fill="auto"/>
        <w:bidi w:val="0"/>
        <w:spacing w:before="0" w:after="0" w:line="274" w:lineRule="exact"/>
        <w:ind w:left="1560" w:right="0" w:firstLine="420"/>
        <w:jc w:val="both"/>
      </w:pPr>
      <w:r>
        <w:rPr>
          <w:color w:val="000000"/>
          <w:spacing w:val="0"/>
          <w:w w:val="100"/>
          <w:position w:val="0"/>
        </w:rPr>
        <w:t>信用风险，是指金融工具的一方不能履行义务，造成另一方发生财务损失的风险。</w:t>
      </w:r>
    </w:p>
    <w:p>
      <w:pPr>
        <w:pStyle w:val="Style5"/>
        <w:keepNext w:val="0"/>
        <w:keepLines w:val="0"/>
        <w:widowControl w:val="0"/>
        <w:numPr>
          <w:ilvl w:val="0"/>
          <w:numId w:val="187"/>
        </w:numPr>
        <w:shd w:val="clear" w:color="auto" w:fill="auto"/>
        <w:tabs>
          <w:tab w:pos="2300" w:val="left"/>
        </w:tabs>
        <w:bidi w:val="0"/>
        <w:spacing w:before="0" w:after="0" w:line="274" w:lineRule="exact"/>
        <w:ind w:left="1560" w:right="0" w:firstLine="420"/>
        <w:jc w:val="both"/>
      </w:pPr>
      <w:bookmarkStart w:id="1548" w:name="bookmark1548"/>
      <w:bookmarkEnd w:id="1548"/>
      <w:r>
        <w:rPr>
          <w:color w:val="000000"/>
          <w:spacing w:val="0"/>
          <w:w w:val="100"/>
          <w:position w:val="0"/>
        </w:rPr>
        <w:t>信用风险管理实务</w:t>
      </w:r>
    </w:p>
    <w:p>
      <w:pPr>
        <w:pStyle w:val="Style5"/>
        <w:keepNext w:val="0"/>
        <w:keepLines w:val="0"/>
        <w:widowControl w:val="0"/>
        <w:shd w:val="clear" w:color="auto" w:fill="auto"/>
        <w:tabs>
          <w:tab w:pos="2410" w:val="left"/>
        </w:tabs>
        <w:bidi w:val="0"/>
        <w:spacing w:before="0" w:after="0" w:line="286" w:lineRule="auto"/>
        <w:ind w:left="1560" w:right="0" w:firstLine="420"/>
        <w:jc w:val="both"/>
      </w:pPr>
      <w:bookmarkStart w:id="1549" w:name="bookmark1549"/>
      <w:r>
        <w:rPr>
          <w:rFonts w:ascii="Times New Roman" w:eastAsia="Times New Roman" w:hAnsi="Times New Roman" w:cs="Times New Roman"/>
          <w:color w:val="000000"/>
          <w:spacing w:val="0"/>
          <w:w w:val="100"/>
          <w:position w:val="0"/>
          <w:sz w:val="20"/>
          <w:szCs w:val="20"/>
        </w:rPr>
        <w:t>（</w:t>
      </w:r>
      <w:bookmarkEnd w:id="1549"/>
      <w:r>
        <w:rPr>
          <w:rFonts w:ascii="Times New Roman" w:eastAsia="Times New Roman" w:hAnsi="Times New Roman" w:cs="Times New Roman"/>
          <w:color w:val="000000"/>
          <w:spacing w:val="0"/>
          <w:w w:val="100"/>
          <w:position w:val="0"/>
          <w:sz w:val="20"/>
          <w:szCs w:val="20"/>
        </w:rPr>
        <w:t>1）</w:t>
        <w:tab/>
      </w:r>
      <w:r>
        <w:rPr>
          <w:color w:val="000000"/>
          <w:spacing w:val="0"/>
          <w:w w:val="100"/>
          <w:position w:val="0"/>
        </w:rPr>
        <w:t>信用风险的评价方法</w:t>
      </w:r>
    </w:p>
    <w:p>
      <w:pPr>
        <w:pStyle w:val="Style5"/>
        <w:keepNext w:val="0"/>
        <w:keepLines w:val="0"/>
        <w:widowControl w:val="0"/>
        <w:shd w:val="clear" w:color="auto" w:fill="auto"/>
        <w:bidi w:val="0"/>
        <w:spacing w:before="0" w:after="0" w:line="274" w:lineRule="exact"/>
        <w:ind w:left="1560" w:right="0" w:firstLine="420"/>
        <w:jc w:val="both"/>
      </w:pPr>
      <w:r>
        <w:rPr>
          <w:color w:val="000000"/>
          <w:spacing w:val="0"/>
          <w:w w:val="100"/>
          <w:position w:val="0"/>
        </w:rPr>
        <w:t>公司在每个资产负债表日评估相关金融工具的信用风险自初始确认后是否已显著增加。在确 定信用风险自初始确认后是否显著增加时，公司考虑在无须付出不必要的额外成本或努力即可获 得合理且有依据的信息，包括基于历史数据的定性和定量分析、外部信用风险评级以及前瞻性信 息。公司以单项金融工具或者具有相似信用风险特征的金融工具组合为基础，通过比较金融工具 在资产负债表日发生违约的风险与在初始确认日发生违约的风险，以确定金融工具预计存续期内 发生违约风险的变化情况。</w:t>
      </w:r>
    </w:p>
    <w:p>
      <w:pPr>
        <w:pStyle w:val="Style5"/>
        <w:keepNext w:val="0"/>
        <w:keepLines w:val="0"/>
        <w:widowControl w:val="0"/>
        <w:shd w:val="clear" w:color="auto" w:fill="auto"/>
        <w:bidi w:val="0"/>
        <w:spacing w:before="0" w:after="0" w:line="274" w:lineRule="exact"/>
        <w:ind w:left="1980" w:right="0" w:firstLine="0"/>
        <w:jc w:val="both"/>
      </w:pPr>
      <w:r>
        <w:rPr>
          <w:color w:val="000000"/>
          <w:spacing w:val="0"/>
          <w:w w:val="100"/>
          <w:position w:val="0"/>
        </w:rPr>
        <w:t>当触发以下一个或多个定量、定性标准时，公司认为金融工具的信用风险已发生显著增加：</w:t>
      </w:r>
    </w:p>
    <w:p>
      <w:pPr>
        <w:pStyle w:val="Style5"/>
        <w:keepNext w:val="0"/>
        <w:keepLines w:val="0"/>
        <w:widowControl w:val="0"/>
        <w:shd w:val="clear" w:color="auto" w:fill="auto"/>
        <w:tabs>
          <w:tab w:pos="2324" w:val="left"/>
        </w:tabs>
        <w:bidi w:val="0"/>
        <w:spacing w:before="0" w:after="0" w:line="274" w:lineRule="exact"/>
        <w:ind w:left="1980" w:right="0" w:firstLine="0"/>
        <w:jc w:val="both"/>
      </w:pPr>
      <w:bookmarkStart w:id="1550" w:name="bookmark1550"/>
      <w:r>
        <w:rPr>
          <w:rFonts w:ascii="Times New Roman" w:eastAsia="Times New Roman" w:hAnsi="Times New Roman" w:cs="Times New Roman"/>
          <w:color w:val="000000"/>
          <w:spacing w:val="0"/>
          <w:w w:val="100"/>
          <w:position w:val="0"/>
          <w:sz w:val="20"/>
          <w:szCs w:val="20"/>
        </w:rPr>
        <w:t>1</w:t>
      </w:r>
      <w:bookmarkEnd w:id="1550"/>
      <w:r>
        <w:rPr>
          <w:rFonts w:ascii="Times New Roman" w:eastAsia="Times New Roman" w:hAnsi="Times New Roman" w:cs="Times New Roman"/>
          <w:color w:val="000000"/>
          <w:spacing w:val="0"/>
          <w:w w:val="100"/>
          <w:position w:val="0"/>
          <w:sz w:val="20"/>
          <w:szCs w:val="20"/>
        </w:rPr>
        <w:t>）</w:t>
        <w:tab/>
      </w:r>
      <w:r>
        <w:rPr>
          <w:color w:val="000000"/>
          <w:spacing w:val="0"/>
          <w:w w:val="100"/>
          <w:position w:val="0"/>
        </w:rPr>
        <w:t>定量标准主要为资产负债表日剩余存续期违约概率较初始确认时上升超过一定比例；</w:t>
      </w:r>
    </w:p>
    <w:p>
      <w:pPr>
        <w:pStyle w:val="Style5"/>
        <w:keepNext w:val="0"/>
        <w:keepLines w:val="0"/>
        <w:widowControl w:val="0"/>
        <w:shd w:val="clear" w:color="auto" w:fill="auto"/>
        <w:tabs>
          <w:tab w:pos="2336" w:val="left"/>
        </w:tabs>
        <w:bidi w:val="0"/>
        <w:spacing w:before="0" w:after="0" w:line="274" w:lineRule="exact"/>
        <w:ind w:left="1560" w:right="0" w:firstLine="420"/>
        <w:jc w:val="both"/>
      </w:pPr>
      <w:bookmarkStart w:id="1551" w:name="bookmark1551"/>
      <w:r>
        <w:rPr>
          <w:rFonts w:ascii="Times New Roman" w:eastAsia="Times New Roman" w:hAnsi="Times New Roman" w:cs="Times New Roman"/>
          <w:color w:val="000000"/>
          <w:spacing w:val="0"/>
          <w:w w:val="100"/>
          <w:position w:val="0"/>
          <w:sz w:val="20"/>
          <w:szCs w:val="20"/>
        </w:rPr>
        <w:t>2</w:t>
      </w:r>
      <w:bookmarkEnd w:id="1551"/>
      <w:r>
        <w:rPr>
          <w:rFonts w:ascii="Times New Roman" w:eastAsia="Times New Roman" w:hAnsi="Times New Roman" w:cs="Times New Roman"/>
          <w:color w:val="000000"/>
          <w:spacing w:val="0"/>
          <w:w w:val="100"/>
          <w:position w:val="0"/>
          <w:sz w:val="20"/>
          <w:szCs w:val="20"/>
        </w:rPr>
        <w:t>）</w:t>
        <w:tab/>
      </w:r>
      <w:r>
        <w:rPr>
          <w:color w:val="000000"/>
          <w:spacing w:val="0"/>
          <w:w w:val="100"/>
          <w:position w:val="0"/>
        </w:rPr>
        <w:t>定性标准主要为债务人经营或财务情况出现重大不利变化、现存的或预期的技术、市场、 经济或法律环境变化并将对债务人对公司的还款能力产生重大不利影响等。</w:t>
      </w:r>
    </w:p>
    <w:p>
      <w:pPr>
        <w:pStyle w:val="Style5"/>
        <w:keepNext w:val="0"/>
        <w:keepLines w:val="0"/>
        <w:widowControl w:val="0"/>
        <w:shd w:val="clear" w:color="auto" w:fill="auto"/>
        <w:tabs>
          <w:tab w:pos="2410" w:val="left"/>
        </w:tabs>
        <w:bidi w:val="0"/>
        <w:spacing w:before="0" w:after="0" w:line="286" w:lineRule="auto"/>
        <w:ind w:left="1980" w:right="0" w:firstLine="0"/>
        <w:jc w:val="both"/>
      </w:pPr>
      <w:bookmarkStart w:id="1552" w:name="bookmark1552"/>
      <w:r>
        <w:rPr>
          <w:rFonts w:ascii="Times New Roman" w:eastAsia="Times New Roman" w:hAnsi="Times New Roman" w:cs="Times New Roman"/>
          <w:color w:val="000000"/>
          <w:spacing w:val="0"/>
          <w:w w:val="100"/>
          <w:position w:val="0"/>
          <w:sz w:val="20"/>
          <w:szCs w:val="20"/>
        </w:rPr>
        <w:t>（</w:t>
      </w:r>
      <w:bookmarkEnd w:id="1552"/>
      <w:r>
        <w:rPr>
          <w:rFonts w:ascii="Times New Roman" w:eastAsia="Times New Roman" w:hAnsi="Times New Roman" w:cs="Times New Roman"/>
          <w:color w:val="000000"/>
          <w:spacing w:val="0"/>
          <w:w w:val="100"/>
          <w:position w:val="0"/>
          <w:sz w:val="20"/>
          <w:szCs w:val="20"/>
        </w:rPr>
        <w:t>2）</w:t>
        <w:tab/>
      </w:r>
      <w:r>
        <w:rPr>
          <w:color w:val="000000"/>
          <w:spacing w:val="0"/>
          <w:w w:val="100"/>
          <w:position w:val="0"/>
        </w:rPr>
        <w:t>违约和已发生信用减值资产的定义</w:t>
      </w:r>
    </w:p>
    <w:p>
      <w:pPr>
        <w:pStyle w:val="Style5"/>
        <w:keepNext w:val="0"/>
        <w:keepLines w:val="0"/>
        <w:widowControl w:val="0"/>
        <w:shd w:val="clear" w:color="auto" w:fill="auto"/>
        <w:bidi w:val="0"/>
        <w:spacing w:before="0" w:after="0" w:line="274" w:lineRule="exact"/>
        <w:ind w:left="1560" w:right="0" w:firstLine="420"/>
        <w:jc w:val="both"/>
      </w:pPr>
      <w:r>
        <w:rPr>
          <w:color w:val="000000"/>
          <w:spacing w:val="0"/>
          <w:w w:val="100"/>
          <w:position w:val="0"/>
        </w:rPr>
        <w:t>当金融工具符合以下一项或多项条件时，公司将该金融资产界定为已发生违约，其标准与已 发生信用减值的定义一致：</w:t>
      </w:r>
    </w:p>
    <w:p>
      <w:pPr>
        <w:pStyle w:val="Style5"/>
        <w:keepNext w:val="0"/>
        <w:keepLines w:val="0"/>
        <w:widowControl w:val="0"/>
        <w:shd w:val="clear" w:color="auto" w:fill="auto"/>
        <w:tabs>
          <w:tab w:pos="2324" w:val="left"/>
        </w:tabs>
        <w:bidi w:val="0"/>
        <w:spacing w:before="0" w:after="0" w:line="286" w:lineRule="auto"/>
        <w:ind w:left="1980" w:right="0" w:firstLine="0"/>
        <w:jc w:val="both"/>
      </w:pPr>
      <w:bookmarkStart w:id="1553" w:name="bookmark1553"/>
      <w:r>
        <w:rPr>
          <w:rFonts w:ascii="Times New Roman" w:eastAsia="Times New Roman" w:hAnsi="Times New Roman" w:cs="Times New Roman"/>
          <w:color w:val="000000"/>
          <w:spacing w:val="0"/>
          <w:w w:val="100"/>
          <w:position w:val="0"/>
          <w:sz w:val="20"/>
          <w:szCs w:val="20"/>
        </w:rPr>
        <w:t>1</w:t>
      </w:r>
      <w:bookmarkEnd w:id="1553"/>
      <w:r>
        <w:rPr>
          <w:rFonts w:ascii="Times New Roman" w:eastAsia="Times New Roman" w:hAnsi="Times New Roman" w:cs="Times New Roman"/>
          <w:color w:val="000000"/>
          <w:spacing w:val="0"/>
          <w:w w:val="100"/>
          <w:position w:val="0"/>
          <w:sz w:val="20"/>
          <w:szCs w:val="20"/>
        </w:rPr>
        <w:t>）</w:t>
        <w:tab/>
      </w:r>
      <w:r>
        <w:rPr>
          <w:color w:val="000000"/>
          <w:spacing w:val="0"/>
          <w:w w:val="100"/>
          <w:position w:val="0"/>
        </w:rPr>
        <w:t>债务人发生重大财务困难；</w:t>
      </w:r>
    </w:p>
    <w:p>
      <w:pPr>
        <w:pStyle w:val="Style5"/>
        <w:keepNext w:val="0"/>
        <w:keepLines w:val="0"/>
        <w:widowControl w:val="0"/>
        <w:shd w:val="clear" w:color="auto" w:fill="auto"/>
        <w:tabs>
          <w:tab w:pos="2343" w:val="left"/>
        </w:tabs>
        <w:bidi w:val="0"/>
        <w:spacing w:before="0" w:after="0" w:line="286" w:lineRule="auto"/>
        <w:ind w:left="1980" w:right="0" w:firstLine="0"/>
        <w:jc w:val="both"/>
      </w:pPr>
      <w:bookmarkStart w:id="1554" w:name="bookmark1554"/>
      <w:r>
        <w:rPr>
          <w:rFonts w:ascii="Times New Roman" w:eastAsia="Times New Roman" w:hAnsi="Times New Roman" w:cs="Times New Roman"/>
          <w:color w:val="000000"/>
          <w:spacing w:val="0"/>
          <w:w w:val="100"/>
          <w:position w:val="0"/>
          <w:sz w:val="20"/>
          <w:szCs w:val="20"/>
        </w:rPr>
        <w:t>2</w:t>
      </w:r>
      <w:bookmarkEnd w:id="1554"/>
      <w:r>
        <w:rPr>
          <w:rFonts w:ascii="Times New Roman" w:eastAsia="Times New Roman" w:hAnsi="Times New Roman" w:cs="Times New Roman"/>
          <w:color w:val="000000"/>
          <w:spacing w:val="0"/>
          <w:w w:val="100"/>
          <w:position w:val="0"/>
          <w:sz w:val="20"/>
          <w:szCs w:val="20"/>
        </w:rPr>
        <w:t>）</w:t>
        <w:tab/>
      </w:r>
      <w:r>
        <w:rPr>
          <w:color w:val="000000"/>
          <w:spacing w:val="0"/>
          <w:w w:val="100"/>
          <w:position w:val="0"/>
        </w:rPr>
        <w:t>债务人违反合同中对债务人的约束条款；</w:t>
      </w:r>
    </w:p>
    <w:p>
      <w:pPr>
        <w:pStyle w:val="Style5"/>
        <w:keepNext w:val="0"/>
        <w:keepLines w:val="0"/>
        <w:widowControl w:val="0"/>
        <w:shd w:val="clear" w:color="auto" w:fill="auto"/>
        <w:tabs>
          <w:tab w:pos="2343" w:val="left"/>
        </w:tabs>
        <w:bidi w:val="0"/>
        <w:spacing w:before="0" w:after="0" w:line="286" w:lineRule="auto"/>
        <w:ind w:left="1980" w:right="0" w:firstLine="0"/>
        <w:jc w:val="both"/>
      </w:pPr>
      <w:bookmarkStart w:id="1555" w:name="bookmark1555"/>
      <w:r>
        <w:rPr>
          <w:rFonts w:ascii="Times New Roman" w:eastAsia="Times New Roman" w:hAnsi="Times New Roman" w:cs="Times New Roman"/>
          <w:color w:val="000000"/>
          <w:spacing w:val="0"/>
          <w:w w:val="100"/>
          <w:position w:val="0"/>
          <w:sz w:val="20"/>
          <w:szCs w:val="20"/>
        </w:rPr>
        <w:t>3</w:t>
      </w:r>
      <w:bookmarkEnd w:id="1555"/>
      <w:r>
        <w:rPr>
          <w:rFonts w:ascii="Times New Roman" w:eastAsia="Times New Roman" w:hAnsi="Times New Roman" w:cs="Times New Roman"/>
          <w:color w:val="000000"/>
          <w:spacing w:val="0"/>
          <w:w w:val="100"/>
          <w:position w:val="0"/>
          <w:sz w:val="20"/>
          <w:szCs w:val="20"/>
        </w:rPr>
        <w:t>）</w:t>
        <w:tab/>
      </w:r>
      <w:r>
        <w:rPr>
          <w:color w:val="000000"/>
          <w:spacing w:val="0"/>
          <w:w w:val="100"/>
          <w:position w:val="0"/>
        </w:rPr>
        <w:t>债务人很可能破产或进行其他财务重组；</w:t>
      </w:r>
    </w:p>
    <w:p>
      <w:pPr>
        <w:pStyle w:val="Style5"/>
        <w:keepNext w:val="0"/>
        <w:keepLines w:val="0"/>
        <w:widowControl w:val="0"/>
        <w:shd w:val="clear" w:color="auto" w:fill="auto"/>
        <w:tabs>
          <w:tab w:pos="2336" w:val="left"/>
        </w:tabs>
        <w:bidi w:val="0"/>
        <w:spacing w:before="0" w:after="0" w:line="274" w:lineRule="exact"/>
        <w:ind w:left="1560" w:right="0" w:firstLine="420"/>
        <w:jc w:val="both"/>
      </w:pPr>
      <w:bookmarkStart w:id="1556" w:name="bookmark1556"/>
      <w:r>
        <w:rPr>
          <w:rFonts w:ascii="Times New Roman" w:eastAsia="Times New Roman" w:hAnsi="Times New Roman" w:cs="Times New Roman"/>
          <w:color w:val="000000"/>
          <w:spacing w:val="0"/>
          <w:w w:val="100"/>
          <w:position w:val="0"/>
          <w:sz w:val="20"/>
          <w:szCs w:val="20"/>
        </w:rPr>
        <w:t>4</w:t>
      </w:r>
      <w:bookmarkEnd w:id="1556"/>
      <w:r>
        <w:rPr>
          <w:rFonts w:ascii="Times New Roman" w:eastAsia="Times New Roman" w:hAnsi="Times New Roman" w:cs="Times New Roman"/>
          <w:color w:val="000000"/>
          <w:spacing w:val="0"/>
          <w:w w:val="100"/>
          <w:position w:val="0"/>
          <w:sz w:val="20"/>
          <w:szCs w:val="20"/>
        </w:rPr>
        <w:t>）</w:t>
        <w:tab/>
      </w:r>
      <w:r>
        <w:rPr>
          <w:color w:val="000000"/>
          <w:spacing w:val="0"/>
          <w:w w:val="100"/>
          <w:position w:val="0"/>
        </w:rPr>
        <w:t>债权人出于与债务人财务困难有关的经济或合同考虑，给予债务人在任何其他情况下都不 会做出的让步。</w:t>
      </w:r>
    </w:p>
    <w:p>
      <w:pPr>
        <w:pStyle w:val="Style5"/>
        <w:keepNext w:val="0"/>
        <w:keepLines w:val="0"/>
        <w:widowControl w:val="0"/>
        <w:numPr>
          <w:ilvl w:val="0"/>
          <w:numId w:val="187"/>
        </w:numPr>
        <w:shd w:val="clear" w:color="auto" w:fill="auto"/>
        <w:tabs>
          <w:tab w:pos="2314" w:val="left"/>
        </w:tabs>
        <w:bidi w:val="0"/>
        <w:spacing w:before="0" w:after="0" w:line="274" w:lineRule="exact"/>
        <w:ind w:left="1560" w:right="0" w:firstLine="420"/>
        <w:jc w:val="both"/>
      </w:pPr>
      <w:bookmarkStart w:id="1557" w:name="bookmark1557"/>
      <w:bookmarkEnd w:id="1557"/>
      <w:r>
        <w:rPr>
          <w:color w:val="000000"/>
          <w:spacing w:val="0"/>
          <w:w w:val="100"/>
          <w:position w:val="0"/>
        </w:rPr>
        <w:t>预期信用损失的计量</w:t>
      </w:r>
    </w:p>
    <w:p>
      <w:pPr>
        <w:pStyle w:val="Style5"/>
        <w:keepNext w:val="0"/>
        <w:keepLines w:val="0"/>
        <w:widowControl w:val="0"/>
        <w:shd w:val="clear" w:color="auto" w:fill="auto"/>
        <w:bidi w:val="0"/>
        <w:spacing w:before="0" w:after="0" w:line="274" w:lineRule="exact"/>
        <w:ind w:left="1560" w:right="0" w:firstLine="420"/>
        <w:jc w:val="both"/>
      </w:pPr>
      <w:r>
        <w:rPr>
          <w:color w:val="000000"/>
          <w:spacing w:val="0"/>
          <w:w w:val="100"/>
          <w:position w:val="0"/>
        </w:rPr>
        <w:t>预期信用损失计量的关键参数包括违约概率、违约损失率和违约风险敞口。公司考虑历史统 计数据</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如交易对手评级、担保方式及抵质押物类别、还款方式等</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的定量分析及前瞻性信息，建 立违约概率、违约损失率及违约风险敞口模型。</w:t>
      </w:r>
    </w:p>
    <w:p>
      <w:pPr>
        <w:pStyle w:val="Style5"/>
        <w:keepNext w:val="0"/>
        <w:keepLines w:val="0"/>
        <w:widowControl w:val="0"/>
        <w:numPr>
          <w:ilvl w:val="0"/>
          <w:numId w:val="187"/>
        </w:numPr>
        <w:shd w:val="clear" w:color="auto" w:fill="auto"/>
        <w:tabs>
          <w:tab w:pos="2314" w:val="left"/>
        </w:tabs>
        <w:bidi w:val="0"/>
        <w:spacing w:before="0" w:after="0" w:line="274" w:lineRule="exact"/>
        <w:ind w:left="1980" w:right="0" w:firstLine="0"/>
        <w:jc w:val="both"/>
      </w:pPr>
      <w:bookmarkStart w:id="1558" w:name="bookmark1558"/>
      <w:bookmarkEnd w:id="1558"/>
      <w:r>
        <w:rPr>
          <w:color w:val="000000"/>
          <w:spacing w:val="0"/>
          <w:w w:val="100"/>
          <w:position w:val="0"/>
        </w:rPr>
        <w:t>金融工具损失准备期初余额与期末余额调节表详见本财务报表附注五（一）</w:t>
      </w:r>
      <w:r>
        <w:rPr>
          <w:color w:val="000000"/>
          <w:spacing w:val="0"/>
          <w:w w:val="100"/>
          <w:position w:val="0"/>
          <w:sz w:val="20"/>
          <w:szCs w:val="20"/>
        </w:rPr>
        <w:t>3</w:t>
      </w:r>
      <w:r>
        <w:rPr>
          <w:color w:val="000000"/>
          <w:spacing w:val="0"/>
          <w:w w:val="100"/>
          <w:position w:val="0"/>
        </w:rPr>
        <w:t>、五（一）</w:t>
      </w:r>
      <w:r>
        <w:rPr>
          <w:color w:val="000000"/>
          <w:spacing w:val="0"/>
          <w:w w:val="100"/>
          <w:position w:val="0"/>
          <w:sz w:val="20"/>
          <w:szCs w:val="20"/>
        </w:rPr>
        <w:t>4</w:t>
      </w:r>
      <w:r>
        <w:rPr>
          <w:color w:val="000000"/>
          <w:spacing w:val="0"/>
          <w:w w:val="100"/>
          <w:position w:val="0"/>
        </w:rPr>
        <w:t xml:space="preserve">、 </w:t>
      </w:r>
      <w:r>
        <w:rPr>
          <w:color w:val="000000"/>
          <w:spacing w:val="0"/>
          <w:w w:val="100"/>
          <w:position w:val="0"/>
        </w:rPr>
        <w:t>五（一）</w:t>
      </w:r>
      <w:r>
        <w:rPr>
          <w:color w:val="000000"/>
          <w:spacing w:val="0"/>
          <w:w w:val="100"/>
          <w:position w:val="0"/>
          <w:sz w:val="20"/>
          <w:szCs w:val="20"/>
        </w:rPr>
        <w:t>5</w:t>
      </w:r>
      <w:r>
        <w:rPr>
          <w:color w:val="000000"/>
          <w:spacing w:val="0"/>
          <w:w w:val="100"/>
          <w:position w:val="0"/>
        </w:rPr>
        <w:t>、五（一）</w:t>
      </w:r>
      <w:r>
        <w:rPr>
          <w:color w:val="000000"/>
          <w:spacing w:val="0"/>
          <w:w w:val="100"/>
          <w:position w:val="0"/>
          <w:sz w:val="20"/>
          <w:szCs w:val="20"/>
        </w:rPr>
        <w:t>6</w:t>
      </w:r>
      <w:r>
        <w:rPr>
          <w:color w:val="000000"/>
          <w:spacing w:val="0"/>
          <w:w w:val="100"/>
          <w:position w:val="0"/>
        </w:rPr>
        <w:t>、五（一）</w:t>
      </w:r>
      <w:r>
        <w:rPr>
          <w:color w:val="000000"/>
          <w:spacing w:val="0"/>
          <w:w w:val="100"/>
          <w:position w:val="0"/>
          <w:sz w:val="20"/>
          <w:szCs w:val="20"/>
        </w:rPr>
        <w:t>7</w:t>
      </w:r>
      <w:r>
        <w:rPr>
          <w:color w:val="000000"/>
          <w:spacing w:val="0"/>
          <w:w w:val="100"/>
          <w:position w:val="0"/>
        </w:rPr>
        <w:t>之五（一）</w:t>
      </w:r>
      <w:r>
        <w:rPr>
          <w:color w:val="000000"/>
          <w:spacing w:val="0"/>
          <w:w w:val="100"/>
          <w:position w:val="0"/>
          <w:sz w:val="20"/>
          <w:szCs w:val="20"/>
        </w:rPr>
        <w:t>10</w:t>
      </w:r>
      <w:r>
        <w:rPr>
          <w:color w:val="000000"/>
          <w:spacing w:val="0"/>
          <w:w w:val="100"/>
          <w:position w:val="0"/>
        </w:rPr>
        <w:t>之说明。</w:t>
      </w:r>
    </w:p>
    <w:p>
      <w:pPr>
        <w:pStyle w:val="Style5"/>
        <w:keepNext w:val="0"/>
        <w:keepLines w:val="0"/>
        <w:widowControl w:val="0"/>
        <w:numPr>
          <w:ilvl w:val="0"/>
          <w:numId w:val="187"/>
        </w:numPr>
        <w:shd w:val="clear" w:color="auto" w:fill="auto"/>
        <w:bidi w:val="0"/>
        <w:spacing w:before="0" w:after="0" w:line="273" w:lineRule="exact"/>
        <w:ind w:left="1980" w:right="0" w:firstLine="0"/>
        <w:jc w:val="both"/>
      </w:pPr>
      <w:bookmarkStart w:id="1559" w:name="bookmark1559"/>
      <w:bookmarkEnd w:id="1559"/>
      <w:r>
        <w:rPr>
          <w:color w:val="000000"/>
          <w:spacing w:val="0"/>
          <w:w w:val="100"/>
          <w:position w:val="0"/>
        </w:rPr>
        <w:t>信用风险敞口及信用风险集中度</w:t>
      </w:r>
    </w:p>
    <w:p>
      <w:pPr>
        <w:pStyle w:val="Style5"/>
        <w:keepNext w:val="0"/>
        <w:keepLines w:val="0"/>
        <w:widowControl w:val="0"/>
        <w:shd w:val="clear" w:color="auto" w:fill="auto"/>
        <w:bidi w:val="0"/>
        <w:spacing w:before="0" w:after="0" w:line="273" w:lineRule="exact"/>
        <w:ind w:left="1540" w:right="0" w:firstLine="440"/>
        <w:jc w:val="both"/>
      </w:pPr>
      <w:r>
        <w:rPr>
          <w:color w:val="000000"/>
          <w:spacing w:val="0"/>
          <w:w w:val="100"/>
          <w:position w:val="0"/>
        </w:rPr>
        <w:t>本公司的信用风险主要来自货币资金和应收款项。为控制上述相关风险，本公司分别采取了 以下措施。</w:t>
      </w:r>
    </w:p>
    <w:p>
      <w:pPr>
        <w:pStyle w:val="Style5"/>
        <w:keepNext w:val="0"/>
        <w:keepLines w:val="0"/>
        <w:widowControl w:val="0"/>
        <w:shd w:val="clear" w:color="auto" w:fill="auto"/>
        <w:tabs>
          <w:tab w:pos="2403" w:val="left"/>
        </w:tabs>
        <w:bidi w:val="0"/>
        <w:spacing w:before="0" w:after="0" w:line="273" w:lineRule="exact"/>
        <w:ind w:left="1980" w:right="0" w:firstLine="0"/>
        <w:jc w:val="left"/>
      </w:pPr>
      <w:bookmarkStart w:id="1560" w:name="bookmark1560"/>
      <w:r>
        <w:rPr>
          <w:rFonts w:ascii="Times New Roman" w:eastAsia="Times New Roman" w:hAnsi="Times New Roman" w:cs="Times New Roman"/>
          <w:color w:val="000000"/>
          <w:spacing w:val="0"/>
          <w:w w:val="100"/>
          <w:position w:val="0"/>
          <w:sz w:val="20"/>
          <w:szCs w:val="20"/>
        </w:rPr>
        <w:t>（</w:t>
      </w:r>
      <w:bookmarkEnd w:id="1560"/>
      <w:r>
        <w:rPr>
          <w:rFonts w:ascii="Times New Roman" w:eastAsia="Times New Roman" w:hAnsi="Times New Roman" w:cs="Times New Roman"/>
          <w:color w:val="000000"/>
          <w:spacing w:val="0"/>
          <w:w w:val="100"/>
          <w:position w:val="0"/>
          <w:sz w:val="20"/>
          <w:szCs w:val="20"/>
        </w:rPr>
        <w:t>1）</w:t>
        <w:tab/>
      </w:r>
      <w:r>
        <w:rPr>
          <w:color w:val="000000"/>
          <w:spacing w:val="0"/>
          <w:w w:val="100"/>
          <w:position w:val="0"/>
        </w:rPr>
        <w:t>货币资金</w:t>
      </w:r>
    </w:p>
    <w:p>
      <w:pPr>
        <w:pStyle w:val="Style5"/>
        <w:keepNext w:val="0"/>
        <w:keepLines w:val="0"/>
        <w:widowControl w:val="0"/>
        <w:shd w:val="clear" w:color="auto" w:fill="auto"/>
        <w:bidi w:val="0"/>
        <w:spacing w:before="0" w:after="0" w:line="273" w:lineRule="exact"/>
        <w:ind w:left="1540" w:right="0" w:firstLine="440"/>
        <w:jc w:val="both"/>
      </w:pPr>
      <w:r>
        <w:rPr>
          <w:color w:val="000000"/>
          <w:spacing w:val="0"/>
          <w:w w:val="100"/>
          <w:position w:val="0"/>
        </w:rPr>
        <w:t>根据公司股东大会审批通过及与航天科工财务有限责任公司签署的《金融合作协议》，航天科 工财务有限责任公司向公司提供存款、贷款及融资租赁和结算等服务，以及经中国银行业监督管 理委员会批准的可从事的其他业务等服务，其中航天科工财务有限责任公司将通过“集团账户” 和“内部账户”向公司提供存款和结算服务；公司在航天科工财务有限责任公司账户的存款余额 不低于公司货币资金余额的</w:t>
      </w:r>
      <w:r>
        <w:rPr>
          <w:rFonts w:ascii="Times New Roman" w:eastAsia="Times New Roman" w:hAnsi="Times New Roman" w:cs="Times New Roman"/>
          <w:color w:val="000000"/>
          <w:spacing w:val="0"/>
          <w:w w:val="100"/>
          <w:position w:val="0"/>
          <w:sz w:val="20"/>
          <w:szCs w:val="20"/>
        </w:rPr>
        <w:t xml:space="preserve">50% </w:t>
      </w:r>
      <w:r>
        <w:rPr>
          <w:color w:val="000000"/>
          <w:spacing w:val="0"/>
          <w:w w:val="100"/>
          <w:position w:val="0"/>
        </w:rPr>
        <w:t>（含），但货币资金余额不含公司的募集资金。</w:t>
      </w:r>
    </w:p>
    <w:p>
      <w:pPr>
        <w:pStyle w:val="Style5"/>
        <w:keepNext w:val="0"/>
        <w:keepLines w:val="0"/>
        <w:widowControl w:val="0"/>
        <w:shd w:val="clear" w:color="auto" w:fill="auto"/>
        <w:bidi w:val="0"/>
        <w:spacing w:before="0" w:after="0" w:line="273" w:lineRule="exact"/>
        <w:ind w:left="1980" w:right="0" w:firstLine="0"/>
        <w:jc w:val="both"/>
      </w:pPr>
      <w:r>
        <w:rPr>
          <w:color w:val="000000"/>
          <w:spacing w:val="0"/>
          <w:w w:val="100"/>
          <w:position w:val="0"/>
        </w:rPr>
        <w:t>本公司将银行存款和其他货币资金存放于信用评级较高的金融机构，故其信用风险较低。</w:t>
      </w:r>
    </w:p>
    <w:p>
      <w:pPr>
        <w:pStyle w:val="Style5"/>
        <w:keepNext w:val="0"/>
        <w:keepLines w:val="0"/>
        <w:widowControl w:val="0"/>
        <w:shd w:val="clear" w:color="auto" w:fill="auto"/>
        <w:tabs>
          <w:tab w:pos="2403" w:val="left"/>
        </w:tabs>
        <w:bidi w:val="0"/>
        <w:spacing w:before="0" w:after="0" w:line="273" w:lineRule="exact"/>
        <w:ind w:left="1980" w:right="0" w:firstLine="0"/>
        <w:jc w:val="left"/>
      </w:pPr>
      <w:bookmarkStart w:id="1561" w:name="bookmark1561"/>
      <w:r>
        <w:rPr>
          <w:rFonts w:ascii="Times New Roman" w:eastAsia="Times New Roman" w:hAnsi="Times New Roman" w:cs="Times New Roman"/>
          <w:color w:val="000000"/>
          <w:spacing w:val="0"/>
          <w:w w:val="100"/>
          <w:position w:val="0"/>
          <w:sz w:val="20"/>
          <w:szCs w:val="20"/>
        </w:rPr>
        <w:t>（</w:t>
      </w:r>
      <w:bookmarkEnd w:id="1561"/>
      <w:r>
        <w:rPr>
          <w:rFonts w:ascii="Times New Roman" w:eastAsia="Times New Roman" w:hAnsi="Times New Roman" w:cs="Times New Roman"/>
          <w:color w:val="000000"/>
          <w:spacing w:val="0"/>
          <w:w w:val="100"/>
          <w:position w:val="0"/>
          <w:sz w:val="20"/>
          <w:szCs w:val="20"/>
        </w:rPr>
        <w:t>2）</w:t>
        <w:tab/>
      </w:r>
      <w:r>
        <w:rPr>
          <w:color w:val="000000"/>
          <w:spacing w:val="0"/>
          <w:w w:val="100"/>
          <w:position w:val="0"/>
        </w:rPr>
        <w:t>应收款项</w:t>
      </w:r>
    </w:p>
    <w:p>
      <w:pPr>
        <w:pStyle w:val="Style5"/>
        <w:keepNext w:val="0"/>
        <w:keepLines w:val="0"/>
        <w:widowControl w:val="0"/>
        <w:shd w:val="clear" w:color="auto" w:fill="auto"/>
        <w:bidi w:val="0"/>
        <w:spacing w:before="0" w:after="0" w:line="273" w:lineRule="exact"/>
        <w:ind w:left="1540" w:right="0" w:firstLine="440"/>
        <w:jc w:val="both"/>
      </w:pPr>
      <w:r>
        <w:rPr>
          <w:color w:val="000000"/>
          <w:spacing w:val="0"/>
          <w:w w:val="100"/>
          <w:position w:val="0"/>
        </w:rPr>
        <w:t>本公司定期对采用信用方式交易的客户进行信用评估。根据信用评估结果，本公司选择与经 认可的且信用良好的客户进行交易，并对其应收款项余额进行监控，以确保本公司不会面临重大 坏账风险。</w:t>
      </w:r>
    </w:p>
    <w:p>
      <w:pPr>
        <w:pStyle w:val="Style5"/>
        <w:keepNext w:val="0"/>
        <w:keepLines w:val="0"/>
        <w:widowControl w:val="0"/>
        <w:shd w:val="clear" w:color="auto" w:fill="auto"/>
        <w:bidi w:val="0"/>
        <w:spacing w:before="0" w:after="0" w:line="293" w:lineRule="exact"/>
        <w:ind w:left="1540" w:right="0" w:firstLine="440"/>
        <w:jc w:val="both"/>
      </w:pPr>
      <w:r>
        <w:rPr>
          <w:color w:val="000000"/>
          <w:spacing w:val="0"/>
          <w:w w:val="100"/>
          <w:position w:val="0"/>
        </w:rPr>
        <w:t>由于本公司的应收账款风险点分布于多个合作方和多个客户，截至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日，本公 司应收账款的</w:t>
      </w:r>
      <w:r>
        <w:rPr>
          <w:rFonts w:ascii="Times New Roman" w:eastAsia="Times New Roman" w:hAnsi="Times New Roman" w:cs="Times New Roman"/>
          <w:color w:val="000000"/>
          <w:spacing w:val="0"/>
          <w:w w:val="100"/>
          <w:position w:val="0"/>
          <w:sz w:val="20"/>
          <w:szCs w:val="20"/>
        </w:rPr>
        <w:t>21.04%（2019</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w:t>
      </w:r>
      <w:r>
        <w:rPr>
          <w:rFonts w:ascii="Times New Roman" w:eastAsia="Times New Roman" w:hAnsi="Times New Roman" w:cs="Times New Roman"/>
          <w:color w:val="000000"/>
          <w:spacing w:val="0"/>
          <w:w w:val="100"/>
          <w:position w:val="0"/>
          <w:sz w:val="20"/>
          <w:szCs w:val="20"/>
        </w:rPr>
        <w:t>17.78%）</w:t>
      </w:r>
      <w:r>
        <w:rPr>
          <w:color w:val="000000"/>
          <w:spacing w:val="0"/>
          <w:w w:val="100"/>
          <w:position w:val="0"/>
        </w:rPr>
        <w:t>源于余额前五名客户，本公司不存在重大的信 用集中风险。</w:t>
      </w:r>
    </w:p>
    <w:p>
      <w:pPr>
        <w:pStyle w:val="Style5"/>
        <w:keepNext w:val="0"/>
        <w:keepLines w:val="0"/>
        <w:widowControl w:val="0"/>
        <w:shd w:val="clear" w:color="auto" w:fill="auto"/>
        <w:bidi w:val="0"/>
        <w:spacing w:before="0" w:after="0" w:line="270" w:lineRule="exact"/>
        <w:ind w:left="1980" w:right="0" w:firstLine="0"/>
        <w:jc w:val="left"/>
      </w:pPr>
      <w:r>
        <w:rPr>
          <w:color w:val="000000"/>
          <w:spacing w:val="0"/>
          <w:w w:val="100"/>
          <w:position w:val="0"/>
        </w:rPr>
        <w:t>本公司所承受的最大信用风险敞口为资产负债表中每项金融资产的账面价值。</w:t>
      </w:r>
    </w:p>
    <w:p>
      <w:pPr>
        <w:pStyle w:val="Style5"/>
        <w:keepNext w:val="0"/>
        <w:keepLines w:val="0"/>
        <w:widowControl w:val="0"/>
        <w:shd w:val="clear" w:color="auto" w:fill="auto"/>
        <w:bidi w:val="0"/>
        <w:spacing w:before="0" w:after="0" w:line="270" w:lineRule="exact"/>
        <w:ind w:left="1980" w:right="0" w:firstLine="0"/>
        <w:jc w:val="left"/>
      </w:pPr>
      <w:r>
        <w:rPr>
          <w:color w:val="000000"/>
          <w:spacing w:val="0"/>
          <w:w w:val="100"/>
          <w:position w:val="0"/>
        </w:rPr>
        <w:t>（二）流动性风险</w:t>
      </w:r>
    </w:p>
    <w:p>
      <w:pPr>
        <w:pStyle w:val="Style5"/>
        <w:keepNext w:val="0"/>
        <w:keepLines w:val="0"/>
        <w:widowControl w:val="0"/>
        <w:shd w:val="clear" w:color="auto" w:fill="auto"/>
        <w:bidi w:val="0"/>
        <w:spacing w:before="0" w:after="0" w:line="270" w:lineRule="exact"/>
        <w:ind w:left="1540" w:right="0" w:firstLine="440"/>
        <w:jc w:val="both"/>
      </w:pPr>
      <w:r>
        <w:rPr>
          <w:color w:val="000000"/>
          <w:spacing w:val="0"/>
          <w:w w:val="100"/>
          <w:position w:val="0"/>
        </w:rPr>
        <w:t>流动性风险，是指本公司在履行以交付现金或其他金融资产的方式结算的义务时发生资金短 缺的风险。流动性风险可能源于无法尽快以公允价值售出金融资产；或者源于对方无法偿还其合 同债务；或者源于提前到期的债务；或者源于无法产生预期的现金流量。</w:t>
      </w:r>
    </w:p>
    <w:p>
      <w:pPr>
        <w:pStyle w:val="Style5"/>
        <w:keepNext w:val="0"/>
        <w:keepLines w:val="0"/>
        <w:widowControl w:val="0"/>
        <w:shd w:val="clear" w:color="auto" w:fill="auto"/>
        <w:bidi w:val="0"/>
        <w:spacing w:before="0" w:after="0" w:line="270" w:lineRule="exact"/>
        <w:ind w:left="1540" w:right="0" w:firstLine="440"/>
        <w:jc w:val="both"/>
      </w:pPr>
      <w:r>
        <w:rPr>
          <w:color w:val="000000"/>
          <w:spacing w:val="0"/>
          <w:w w:val="100"/>
          <w:position w:val="0"/>
        </w:rPr>
        <w:t>为控制该项风险，本公司综合运用票据结算、银行借款等多种融资手段，并采取长、短期融 资方式适当结合，优化融资结构的方法，保持融资持续性与灵活性之间的平衡。本公司已从多家 商业银行取得银行授信额度以满足营运资金需求和资本开支。</w:t>
      </w:r>
    </w:p>
    <w:p>
      <w:pPr>
        <w:pStyle w:val="Style28"/>
        <w:keepNext w:val="0"/>
        <w:keepLines w:val="0"/>
        <w:widowControl w:val="0"/>
        <w:shd w:val="clear" w:color="auto" w:fill="auto"/>
        <w:bidi w:val="0"/>
        <w:spacing w:before="0" w:after="0" w:line="240" w:lineRule="auto"/>
        <w:ind w:left="427" w:right="0" w:firstLine="0"/>
        <w:jc w:val="left"/>
      </w:pPr>
      <w:r>
        <w:rPr>
          <w:color w:val="000000"/>
          <w:spacing w:val="0"/>
          <w:w w:val="100"/>
          <w:position w:val="0"/>
        </w:rPr>
        <w:t>金融负债按剩余到期日分类</w:t>
      </w:r>
    </w:p>
    <w:tbl>
      <w:tblPr>
        <w:tblOverlap w:val="never"/>
        <w:jc w:val="center"/>
        <w:tblLayout w:type="fixed"/>
      </w:tblPr>
      <w:tblGrid>
        <w:gridCol w:w="1454"/>
        <w:gridCol w:w="1766"/>
        <w:gridCol w:w="1656"/>
        <w:gridCol w:w="1656"/>
        <w:gridCol w:w="1387"/>
        <w:gridCol w:w="965"/>
      </w:tblGrid>
      <w:tr>
        <w:trPr>
          <w:trHeight w:val="470" w:hRule="exact"/>
        </w:trPr>
        <w:tc>
          <w:tcPr>
            <w:vMerge w:val="restart"/>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5"/>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未折现合同金额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r>
      <w:tr>
        <w:trPr>
          <w:trHeight w:val="461"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329,102,836.12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336,893,911.51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291,449,911.51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45,444,000.00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187,538,903.37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187,538,903.37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187,538,903.37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2,245,833,600.27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2,245,833,600.27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2,245,833,600.27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535,057,841.89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535,057,841.89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535,057,841.89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18,538.28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18,620.69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18,620.69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3,297,551,719.93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3,305,342,877.73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3,259,898,877.73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45,444,000.00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28"/>
        <w:keepNext w:val="0"/>
        <w:keepLines w:val="0"/>
        <w:widowControl w:val="0"/>
        <w:shd w:val="clear" w:color="auto" w:fill="auto"/>
        <w:bidi w:val="0"/>
        <w:spacing w:before="0" w:after="0" w:line="240" w:lineRule="auto"/>
        <w:ind w:left="211"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续上表</w:t>
      </w:r>
      <w:r>
        <w:rPr>
          <w:rFonts w:ascii="Times New Roman" w:eastAsia="Times New Roman" w:hAnsi="Times New Roman" w:cs="Times New Roman"/>
          <w:color w:val="000000"/>
          <w:spacing w:val="0"/>
          <w:w w:val="100"/>
          <w:position w:val="0"/>
          <w:sz w:val="20"/>
          <w:szCs w:val="20"/>
        </w:rPr>
        <w:t>）</w:t>
      </w:r>
    </w:p>
    <w:tbl>
      <w:tblPr>
        <w:tblOverlap w:val="never"/>
        <w:jc w:val="center"/>
        <w:tblLayout w:type="fixed"/>
      </w:tblPr>
      <w:tblGrid>
        <w:gridCol w:w="1502"/>
        <w:gridCol w:w="1474"/>
        <w:gridCol w:w="1478"/>
        <w:gridCol w:w="1474"/>
        <w:gridCol w:w="1320"/>
        <w:gridCol w:w="1195"/>
      </w:tblGrid>
      <w:tr>
        <w:trPr>
          <w:trHeight w:val="470" w:hRule="exact"/>
        </w:trPr>
        <w:tc>
          <w:tcPr>
            <w:vMerge w:val="restart"/>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5"/>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上年年末数</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未折现合同金额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r>
      <w:tr>
        <w:trPr>
          <w:trHeight w:val="461"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银行借款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822,857,785.40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843,288,243.04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797,844,243.04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45,444,000.00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应付票据</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106,515,749.02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106,515,749.02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106,515,749.02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02"/>
        <w:gridCol w:w="1474"/>
        <w:gridCol w:w="1478"/>
        <w:gridCol w:w="1474"/>
        <w:gridCol w:w="1320"/>
        <w:gridCol w:w="1195"/>
      </w:tblGrid>
      <w:tr>
        <w:trPr>
          <w:trHeight w:val="470" w:hRule="exact"/>
        </w:trPr>
        <w:tc>
          <w:tcPr>
            <w:vMerge w:val="restart"/>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5"/>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上年年末数</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未折现合同金额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r>
      <w:tr>
        <w:trPr>
          <w:trHeight w:val="461"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2,053,771,063.94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2,053,771,063.94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2,053,771,063.94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920,338,078.45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920,338,078.45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920,338,078.45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34,623.52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55,862.07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18,620.69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37,241.38</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3,903,517,300.33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3,923,968,996.52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3,878,487,755.14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45,481,241.38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19" w:line="1" w:lineRule="exact"/>
      </w:pPr>
    </w:p>
    <w:p>
      <w:pPr>
        <w:pStyle w:val="Style5"/>
        <w:keepNext w:val="0"/>
        <w:keepLines w:val="0"/>
        <w:widowControl w:val="0"/>
        <w:numPr>
          <w:ilvl w:val="0"/>
          <w:numId w:val="189"/>
        </w:numPr>
        <w:shd w:val="clear" w:color="auto" w:fill="auto"/>
        <w:bidi w:val="0"/>
        <w:spacing w:before="0" w:after="0" w:line="272" w:lineRule="exact"/>
        <w:ind w:left="1980" w:right="0" w:firstLine="0"/>
        <w:jc w:val="left"/>
      </w:pPr>
      <w:bookmarkStart w:id="1562" w:name="bookmark1562"/>
      <w:bookmarkEnd w:id="1562"/>
      <w:r>
        <w:rPr>
          <w:color w:val="000000"/>
          <w:spacing w:val="0"/>
          <w:w w:val="100"/>
          <w:position w:val="0"/>
        </w:rPr>
        <w:t>市场风险</w:t>
      </w:r>
    </w:p>
    <w:p>
      <w:pPr>
        <w:pStyle w:val="Style5"/>
        <w:keepNext w:val="0"/>
        <w:keepLines w:val="0"/>
        <w:widowControl w:val="0"/>
        <w:shd w:val="clear" w:color="auto" w:fill="auto"/>
        <w:bidi w:val="0"/>
        <w:spacing w:before="0" w:after="40" w:line="272" w:lineRule="exact"/>
        <w:ind w:left="1560" w:right="0" w:firstLine="420"/>
        <w:jc w:val="both"/>
      </w:pPr>
      <w:r>
        <w:rPr>
          <w:color w:val="000000"/>
          <w:spacing w:val="0"/>
          <w:w w:val="100"/>
          <w:position w:val="0"/>
        </w:rPr>
        <w:t>市场风险，是指金融工具的公允价值或未来现金流量因市场价格变动而发生波动的风险。市 场风险主要包括利率风险和外汇风险。</w:t>
      </w:r>
    </w:p>
    <w:p>
      <w:pPr>
        <w:pStyle w:val="Style5"/>
        <w:keepNext w:val="0"/>
        <w:keepLines w:val="0"/>
        <w:widowControl w:val="0"/>
        <w:numPr>
          <w:ilvl w:val="0"/>
          <w:numId w:val="191"/>
        </w:numPr>
        <w:shd w:val="clear" w:color="auto" w:fill="auto"/>
        <w:tabs>
          <w:tab w:pos="2295" w:val="left"/>
        </w:tabs>
        <w:bidi w:val="0"/>
        <w:spacing w:before="0" w:after="0" w:line="283" w:lineRule="auto"/>
        <w:ind w:left="1980" w:right="0" w:firstLine="0"/>
        <w:jc w:val="left"/>
      </w:pPr>
      <w:bookmarkStart w:id="1563" w:name="bookmark1563"/>
      <w:bookmarkEnd w:id="1563"/>
      <w:r>
        <w:rPr>
          <w:color w:val="000000"/>
          <w:spacing w:val="0"/>
          <w:w w:val="100"/>
          <w:position w:val="0"/>
        </w:rPr>
        <w:t>利率风险</w:t>
      </w:r>
    </w:p>
    <w:p>
      <w:pPr>
        <w:pStyle w:val="Style5"/>
        <w:keepNext w:val="0"/>
        <w:keepLines w:val="0"/>
        <w:widowControl w:val="0"/>
        <w:shd w:val="clear" w:color="auto" w:fill="auto"/>
        <w:bidi w:val="0"/>
        <w:spacing w:before="0" w:after="40" w:line="272" w:lineRule="exact"/>
        <w:ind w:left="1560" w:right="0" w:firstLine="420"/>
        <w:jc w:val="both"/>
      </w:pPr>
      <w:r>
        <w:rPr>
          <w:color w:val="000000"/>
          <w:spacing w:val="0"/>
          <w:w w:val="100"/>
          <w:position w:val="0"/>
        </w:rPr>
        <w:t>利率风险，是指金融工具的公允价值或未来现金流量因市场利率变动而发生波动的风险。固 定利率的带息金融工具使本公司面临公允价值利率风险，浮动利率的带息金融工具使本公司面临 现金流量利率风险。本公司根据市场环境来决定固定利率与浮动利率金融工具的比例，并通过定 期审阅与监控维持适当的金融工具组合。</w:t>
      </w:r>
    </w:p>
    <w:p>
      <w:pPr>
        <w:pStyle w:val="Style5"/>
        <w:keepNext w:val="0"/>
        <w:keepLines w:val="0"/>
        <w:widowControl w:val="0"/>
        <w:numPr>
          <w:ilvl w:val="0"/>
          <w:numId w:val="191"/>
        </w:numPr>
        <w:shd w:val="clear" w:color="auto" w:fill="auto"/>
        <w:tabs>
          <w:tab w:pos="2314" w:val="left"/>
        </w:tabs>
        <w:bidi w:val="0"/>
        <w:spacing w:before="0" w:after="0" w:line="283" w:lineRule="auto"/>
        <w:ind w:left="1980" w:right="0" w:firstLine="0"/>
        <w:jc w:val="left"/>
      </w:pPr>
      <w:bookmarkStart w:id="1564" w:name="bookmark1564"/>
      <w:bookmarkEnd w:id="1564"/>
      <w:r>
        <w:rPr>
          <w:color w:val="000000"/>
          <w:spacing w:val="0"/>
          <w:w w:val="100"/>
          <w:position w:val="0"/>
        </w:rPr>
        <w:t>外汇风险</w:t>
      </w:r>
    </w:p>
    <w:p>
      <w:pPr>
        <w:pStyle w:val="Style5"/>
        <w:keepNext w:val="0"/>
        <w:keepLines w:val="0"/>
        <w:widowControl w:val="0"/>
        <w:shd w:val="clear" w:color="auto" w:fill="auto"/>
        <w:bidi w:val="0"/>
        <w:spacing w:before="0" w:after="0" w:line="272" w:lineRule="exact"/>
        <w:ind w:left="1560" w:right="0" w:firstLine="420"/>
        <w:jc w:val="both"/>
      </w:pPr>
      <w:r>
        <w:rPr>
          <w:color w:val="000000"/>
          <w:spacing w:val="0"/>
          <w:w w:val="100"/>
          <w:position w:val="0"/>
        </w:rPr>
        <w:t>外汇风险，是指金融工具的公允价值或未来现金流量因外汇汇率变动而发生波动的风险。本 公司面临的汇率变动的风险主要与本公司外币货币性资产和负债有关。本公司于中国内地经营， 且主要活动以人民币计价。因此，本公司所承担的外汇变动市场风险不重大。</w:t>
      </w:r>
    </w:p>
    <w:p>
      <w:pPr>
        <w:pStyle w:val="Style5"/>
        <w:keepNext w:val="0"/>
        <w:keepLines w:val="0"/>
        <w:widowControl w:val="0"/>
        <w:shd w:val="clear" w:color="auto" w:fill="auto"/>
        <w:bidi w:val="0"/>
        <w:spacing w:before="0" w:after="280" w:line="272" w:lineRule="exact"/>
        <w:ind w:left="1980" w:right="0" w:firstLine="0"/>
        <w:jc w:val="left"/>
      </w:pPr>
      <w:r>
        <w:rPr>
          <w:color w:val="000000"/>
          <w:spacing w:val="0"/>
          <w:w w:val="100"/>
          <w:position w:val="0"/>
        </w:rPr>
        <w:t>本公司期末外币货币性资产和负债情况详见本财务报表附注五</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四</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之说明。</w:t>
      </w:r>
    </w:p>
    <w:p>
      <w:pPr>
        <w:pStyle w:val="Style5"/>
        <w:keepNext w:val="0"/>
        <w:keepLines w:val="0"/>
        <w:widowControl w:val="0"/>
        <w:shd w:val="clear" w:color="auto" w:fill="auto"/>
        <w:bidi w:val="0"/>
        <w:spacing w:before="0" w:after="40" w:line="272" w:lineRule="exact"/>
        <w:ind w:left="1560" w:right="0" w:firstLine="0"/>
        <w:jc w:val="left"/>
      </w:pPr>
      <w:r>
        <w:rPr>
          <w:b/>
          <w:bCs/>
          <w:color w:val="000000"/>
          <w:spacing w:val="0"/>
          <w:w w:val="100"/>
          <w:position w:val="0"/>
        </w:rPr>
        <w:t>十一、公允价值的披露</w:t>
      </w:r>
    </w:p>
    <w:p>
      <w:pPr>
        <w:pStyle w:val="Style5"/>
        <w:keepNext w:val="0"/>
        <w:keepLines w:val="0"/>
        <w:widowControl w:val="0"/>
        <w:shd w:val="clear" w:color="auto" w:fill="auto"/>
        <w:bidi w:val="0"/>
        <w:spacing w:before="0" w:after="100" w:line="272" w:lineRule="exact"/>
        <w:ind w:left="1560" w:right="0" w:firstLine="0"/>
        <w:jc w:val="left"/>
      </w:pPr>
      <w:bookmarkStart w:id="1565" w:name="bookmark1565"/>
      <w:r>
        <w:rPr>
          <w:b/>
          <w:bCs/>
          <w:color w:val="000000"/>
          <w:spacing w:val="0"/>
          <w:w w:val="100"/>
          <w:position w:val="0"/>
        </w:rPr>
        <w:t>1</w:t>
      </w:r>
      <w:bookmarkEnd w:id="1565"/>
      <w:r>
        <w:rPr>
          <w:b/>
          <w:bCs/>
          <w:color w:val="000000"/>
          <w:spacing w:val="0"/>
          <w:w w:val="100"/>
          <w:position w:val="0"/>
        </w:rPr>
        <w:t>、以公允价值计量的资产和负债的期末公允价值</w:t>
      </w:r>
    </w:p>
    <w:p>
      <w:pPr>
        <w:pStyle w:val="Style21"/>
        <w:keepNext/>
        <w:keepLines/>
        <w:widowControl w:val="0"/>
        <w:shd w:val="clear" w:color="auto" w:fill="auto"/>
        <w:bidi w:val="0"/>
        <w:spacing w:before="0" w:after="40" w:line="240" w:lineRule="auto"/>
        <w:ind w:left="1560" w:right="0" w:firstLine="0"/>
        <w:jc w:val="both"/>
      </w:pPr>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566"/>
      <w:bookmarkEnd w:id="1567"/>
      <w:bookmarkEnd w:id="1568"/>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2381"/>
        <w:gridCol w:w="1690"/>
        <w:gridCol w:w="1603"/>
        <w:gridCol w:w="1694"/>
        <w:gridCol w:w="1694"/>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第一层次公允价 值计量</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第二层次公允 价值计量</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第三层次公允价 值计量</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一、持续的公允价值计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(一)交易性金融资产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1,668,344,123.55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1,668,344,123.55</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以公允价值计量且变 动计入当期损益的金融 资产</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1,668,344,123.55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1,668,344,123.55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)权益工具投资</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1,668,344,123.55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1,668,344,123.55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1" w:lineRule="exact"/>
              <w:ind w:left="0" w:right="0" w:firstLine="0"/>
              <w:jc w:val="both"/>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指定以公允价值计量 且其变动计入当期损益 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83" w:lineRule="exact"/>
              <w:ind w:left="0" w:right="0" w:firstLine="0"/>
              <w:jc w:val="both"/>
            </w:pPr>
            <w:r>
              <w:rPr>
                <w:color w:val="000000"/>
                <w:spacing w:val="0"/>
                <w:w w:val="100"/>
                <w:position w:val="0"/>
              </w:rPr>
              <w:t>(三)其他权益工具投 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264,753,349.74</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264,753,349.74</w:t>
            </w:r>
          </w:p>
        </w:tc>
      </w:tr>
    </w:tbl>
    <w:p>
      <w:pPr>
        <w:spacing w:lineRule="exact" w:line="1"/>
        <w:rPr>
          <w:sz w:val="2"/>
          <w:szCs w:val="2"/>
        </w:rPr>
      </w:pPr>
      <w:r>
        <w:br w:type="page"/>
      </w:r>
    </w:p>
    <w:tbl>
      <w:tblPr>
        <w:tblOverlap w:val="never"/>
        <w:jc w:val="center"/>
        <w:tblLayout w:type="fixed"/>
      </w:tblPr>
      <w:tblGrid>
        <w:gridCol w:w="2381"/>
        <w:gridCol w:w="1690"/>
        <w:gridCol w:w="1603"/>
        <w:gridCol w:w="1694"/>
        <w:gridCol w:w="1694"/>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持有并准备增值后转 让的土地使用权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300,000,000.00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300,000,000.00</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持续以公允价值计量的 资产总额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1,668,344,123.55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564,753,349.74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2,233,097,473.29</w:t>
            </w:r>
          </w:p>
        </w:tc>
      </w:tr>
      <w:tr>
        <w:trPr>
          <w:trHeight w:val="30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（六）交易性金融负债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以公允价值计量且变 动计入当期损益的金融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其中：发行的交易性债 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1" w:lineRule="exact"/>
              <w:ind w:left="0" w:right="0" w:firstLine="0"/>
              <w:jc w:val="both"/>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指定为以公允价值计 量且变动计入当期损益 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pPr>
            <w:r>
              <w:rPr>
                <w:b/>
                <w:bCs/>
                <w:color w:val="000000"/>
                <w:spacing w:val="0"/>
                <w:w w:val="100"/>
                <w:position w:val="0"/>
              </w:rPr>
              <w:t>持续以公允价值计量的 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二、非持续的公允价值 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pPr>
            <w:r>
              <w:rPr>
                <w:b/>
                <w:bCs/>
                <w:color w:val="000000"/>
                <w:spacing w:val="0"/>
                <w:w w:val="100"/>
                <w:position w:val="0"/>
              </w:rPr>
              <w:t>非持续以公允价值计量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非持续以公允价值计量 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tabs>
          <w:tab w:pos="1987" w:val="left"/>
        </w:tabs>
        <w:bidi w:val="0"/>
        <w:spacing w:before="0" w:after="0" w:line="346" w:lineRule="exact"/>
        <w:ind w:left="1560" w:right="0" w:firstLine="0"/>
        <w:jc w:val="both"/>
      </w:pPr>
      <w:bookmarkStart w:id="1569" w:name="bookmark1569"/>
      <w:r>
        <w:rPr>
          <w:b/>
          <w:bCs/>
          <w:color w:val="000000"/>
          <w:spacing w:val="0"/>
          <w:w w:val="100"/>
          <w:position w:val="0"/>
        </w:rPr>
        <w:t>2</w:t>
      </w:r>
      <w:bookmarkEnd w:id="1569"/>
      <w:r>
        <w:rPr>
          <w:b/>
          <w:bCs/>
          <w:color w:val="000000"/>
          <w:spacing w:val="0"/>
          <w:w w:val="100"/>
          <w:position w:val="0"/>
        </w:rPr>
        <w:t>、</w:t>
        <w:tab/>
        <w:t xml:space="preserve">持续和非持续第一层次公允价值计量项目市价的确定依据 </w:t>
      </w: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5"/>
        <w:keepNext w:val="0"/>
        <w:keepLines w:val="0"/>
        <w:widowControl w:val="0"/>
        <w:shd w:val="clear" w:color="auto" w:fill="auto"/>
        <w:bidi w:val="0"/>
        <w:spacing w:before="0" w:after="200" w:line="274" w:lineRule="exact"/>
        <w:ind w:left="1560" w:right="0" w:firstLine="440"/>
        <w:jc w:val="both"/>
      </w:pPr>
      <w:r>
        <w:rPr>
          <w:color w:val="000000"/>
          <w:spacing w:val="0"/>
          <w:w w:val="100"/>
          <w:position w:val="0"/>
        </w:rPr>
        <w:t>第一层次输入值是在计量日能够取得的相同资产或负债在活跃市场上未经调整的报价；公司 持有第一层公允价值计量的金融资产以市场公开的股票交易价格作为确定依据。公司持有第一层 公允价值计量的金融资产以市场公开的股票交易价格作为确定依据。</w:t>
      </w:r>
    </w:p>
    <w:p>
      <w:pPr>
        <w:pStyle w:val="Style5"/>
        <w:keepNext w:val="0"/>
        <w:keepLines w:val="0"/>
        <w:widowControl w:val="0"/>
        <w:shd w:val="clear" w:color="auto" w:fill="auto"/>
        <w:tabs>
          <w:tab w:pos="1987" w:val="left"/>
        </w:tabs>
        <w:bidi w:val="0"/>
        <w:spacing w:before="0" w:after="0" w:line="350" w:lineRule="exact"/>
        <w:ind w:left="1560" w:right="0" w:firstLine="0"/>
        <w:jc w:val="left"/>
      </w:pPr>
      <w:bookmarkStart w:id="1570" w:name="bookmark1570"/>
      <w:r>
        <w:rPr>
          <w:b/>
          <w:bCs/>
          <w:color w:val="000000"/>
          <w:spacing w:val="0"/>
          <w:w w:val="100"/>
          <w:position w:val="0"/>
        </w:rPr>
        <w:t>3</w:t>
      </w:r>
      <w:bookmarkEnd w:id="1570"/>
      <w:r>
        <w:rPr>
          <w:b/>
          <w:bCs/>
          <w:color w:val="000000"/>
          <w:spacing w:val="0"/>
          <w:w w:val="100"/>
          <w:position w:val="0"/>
        </w:rPr>
        <w:t>、</w:t>
        <w:tab/>
        <w:t xml:space="preserve">持续和非持续第二层次公允价值计量项目，采用的估值技术和重要参数的定性及定量信息 </w:t>
      </w: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5"/>
        <w:keepNext w:val="0"/>
        <w:keepLines w:val="0"/>
        <w:widowControl w:val="0"/>
        <w:shd w:val="clear" w:color="auto" w:fill="auto"/>
        <w:bidi w:val="0"/>
        <w:spacing w:before="0" w:after="200" w:line="274" w:lineRule="exact"/>
        <w:ind w:left="1560" w:right="0" w:firstLine="440"/>
        <w:jc w:val="both"/>
      </w:pPr>
      <w:r>
        <w:rPr>
          <w:color w:val="000000"/>
          <w:spacing w:val="0"/>
          <w:w w:val="100"/>
          <w:position w:val="0"/>
        </w:rPr>
        <w:t>第三层次输入值是相关资产或负债的不可观察输入值，包括不能直接观察或无法由可观察市 场数据验证的利率、股票波动率、企业合并中承担的弃置义务的未来现金流量、使用自身数据作 出的财务预测等。公司聘请第三方专业评估机构对公司持有的其他权益工具进行评估作为公允价 值的依据。</w:t>
      </w:r>
    </w:p>
    <w:p>
      <w:pPr>
        <w:pStyle w:val="Style5"/>
        <w:keepNext w:val="0"/>
        <w:keepLines w:val="0"/>
        <w:widowControl w:val="0"/>
        <w:shd w:val="clear" w:color="auto" w:fill="auto"/>
        <w:tabs>
          <w:tab w:pos="1987" w:val="left"/>
        </w:tabs>
        <w:bidi w:val="0"/>
        <w:spacing w:before="0" w:after="220" w:line="350" w:lineRule="exact"/>
        <w:ind w:left="1560" w:right="0" w:firstLine="0"/>
        <w:jc w:val="left"/>
      </w:pPr>
      <w:bookmarkStart w:id="1571" w:name="bookmark1571"/>
      <w:r>
        <w:rPr>
          <w:b/>
          <w:bCs/>
          <w:color w:val="000000"/>
          <w:spacing w:val="0"/>
          <w:w w:val="100"/>
          <w:position w:val="0"/>
        </w:rPr>
        <w:t>4</w:t>
      </w:r>
      <w:bookmarkEnd w:id="1571"/>
      <w:r>
        <w:rPr>
          <w:b/>
          <w:bCs/>
          <w:color w:val="000000"/>
          <w:spacing w:val="0"/>
          <w:w w:val="100"/>
          <w:position w:val="0"/>
        </w:rPr>
        <w:t>、</w:t>
        <w:tab/>
        <w:t xml:space="preserve">持续和非持续第三层次公允价值计量项目，采用的估值技术和重要参数的定性及定量信息 </w:t>
      </w: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tabs>
          <w:tab w:pos="1982" w:val="left"/>
        </w:tabs>
        <w:bidi w:val="0"/>
        <w:spacing w:before="0" w:after="40" w:line="283" w:lineRule="exact"/>
        <w:ind w:left="1980" w:right="0" w:hanging="420"/>
        <w:jc w:val="both"/>
      </w:pPr>
      <w:bookmarkStart w:id="1572" w:name="bookmark1572"/>
      <w:r>
        <w:rPr>
          <w:b/>
          <w:bCs/>
          <w:color w:val="000000"/>
          <w:spacing w:val="0"/>
          <w:w w:val="100"/>
          <w:position w:val="0"/>
        </w:rPr>
        <w:t>5</w:t>
      </w:r>
      <w:bookmarkEnd w:id="1572"/>
      <w:r>
        <w:rPr>
          <w:b/>
          <w:bCs/>
          <w:color w:val="000000"/>
          <w:spacing w:val="0"/>
          <w:w w:val="100"/>
          <w:position w:val="0"/>
        </w:rPr>
        <w:t>、</w:t>
        <w:tab/>
        <w:t>持续的第三层次公允价值计量项目，期初与期末账面价值间的调节信息及不可观察参数敏感 性分析</w:t>
      </w:r>
    </w:p>
    <w:p>
      <w:pPr>
        <w:pStyle w:val="Style5"/>
        <w:keepNext w:val="0"/>
        <w:keepLines w:val="0"/>
        <w:widowControl w:val="0"/>
        <w:shd w:val="clear" w:color="auto" w:fill="auto"/>
        <w:bidi w:val="0"/>
        <w:spacing w:before="0" w:after="280" w:line="283" w:lineRule="exact"/>
        <w:ind w:left="1560" w:right="0" w:firstLine="0"/>
        <w:jc w:val="both"/>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tabs>
          <w:tab w:pos="1982" w:val="left"/>
        </w:tabs>
        <w:bidi w:val="0"/>
        <w:spacing w:before="0" w:after="40" w:line="283" w:lineRule="exact"/>
        <w:ind w:left="1980" w:right="0" w:hanging="420"/>
        <w:jc w:val="both"/>
      </w:pPr>
      <w:bookmarkStart w:id="1573" w:name="bookmark1573"/>
      <w:r>
        <w:rPr>
          <w:b/>
          <w:bCs/>
          <w:color w:val="000000"/>
          <w:spacing w:val="0"/>
          <w:w w:val="100"/>
          <w:position w:val="0"/>
        </w:rPr>
        <w:t>6</w:t>
      </w:r>
      <w:bookmarkEnd w:id="1573"/>
      <w:r>
        <w:rPr>
          <w:b/>
          <w:bCs/>
          <w:color w:val="000000"/>
          <w:spacing w:val="0"/>
          <w:w w:val="100"/>
          <w:position w:val="0"/>
        </w:rPr>
        <w:t>、</w:t>
        <w:tab/>
        <w:t>持续的公允价值计量项目，本期内发生各层级之间转换的，转换的原因及确定转换时点的政 策</w:t>
      </w:r>
    </w:p>
    <w:p>
      <w:pPr>
        <w:pStyle w:val="Style5"/>
        <w:keepNext w:val="0"/>
        <w:keepLines w:val="0"/>
        <w:widowControl w:val="0"/>
        <w:shd w:val="clear" w:color="auto" w:fill="auto"/>
        <w:bidi w:val="0"/>
        <w:spacing w:before="0" w:after="280" w:line="283" w:lineRule="exact"/>
        <w:ind w:left="1560" w:right="0" w:firstLine="0"/>
        <w:jc w:val="both"/>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tabs>
          <w:tab w:pos="1982" w:val="left"/>
        </w:tabs>
        <w:bidi w:val="0"/>
        <w:spacing w:before="0" w:after="40" w:line="283" w:lineRule="exact"/>
        <w:ind w:left="1560" w:right="0" w:firstLine="0"/>
        <w:jc w:val="both"/>
      </w:pPr>
      <w:bookmarkStart w:id="1574" w:name="bookmark1574"/>
      <w:r>
        <w:rPr>
          <w:b/>
          <w:bCs/>
          <w:color w:val="000000"/>
          <w:spacing w:val="0"/>
          <w:w w:val="100"/>
          <w:position w:val="0"/>
        </w:rPr>
        <w:t>7</w:t>
      </w:r>
      <w:bookmarkEnd w:id="1574"/>
      <w:r>
        <w:rPr>
          <w:b/>
          <w:bCs/>
          <w:color w:val="000000"/>
          <w:spacing w:val="0"/>
          <w:w w:val="100"/>
          <w:position w:val="0"/>
        </w:rPr>
        <w:t>、</w:t>
        <w:tab/>
        <w:t>本期内发生的估值技术变更及变更原因</w:t>
      </w:r>
    </w:p>
    <w:p>
      <w:pPr>
        <w:pStyle w:val="Style5"/>
        <w:keepNext w:val="0"/>
        <w:keepLines w:val="0"/>
        <w:widowControl w:val="0"/>
        <w:shd w:val="clear" w:color="auto" w:fill="auto"/>
        <w:bidi w:val="0"/>
        <w:spacing w:before="0" w:after="280" w:line="283" w:lineRule="exact"/>
        <w:ind w:left="1560" w:right="0" w:firstLine="0"/>
        <w:jc w:val="both"/>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tabs>
          <w:tab w:pos="1982" w:val="left"/>
        </w:tabs>
        <w:bidi w:val="0"/>
        <w:spacing w:before="0" w:after="40" w:line="283" w:lineRule="exact"/>
        <w:ind w:left="1560" w:right="0" w:firstLine="0"/>
        <w:jc w:val="both"/>
      </w:pPr>
      <w:bookmarkStart w:id="1575" w:name="bookmark1575"/>
      <w:r>
        <w:rPr>
          <w:b/>
          <w:bCs/>
          <w:color w:val="000000"/>
          <w:spacing w:val="0"/>
          <w:w w:val="100"/>
          <w:position w:val="0"/>
        </w:rPr>
        <w:t>8</w:t>
      </w:r>
      <w:bookmarkEnd w:id="1575"/>
      <w:r>
        <w:rPr>
          <w:b/>
          <w:bCs/>
          <w:color w:val="000000"/>
          <w:spacing w:val="0"/>
          <w:w w:val="100"/>
          <w:position w:val="0"/>
        </w:rPr>
        <w:t>、</w:t>
        <w:tab/>
        <w:t>不以公允价值计量的金融资产和金融负债的公允价值情况</w:t>
      </w:r>
    </w:p>
    <w:p>
      <w:pPr>
        <w:pStyle w:val="Style5"/>
        <w:keepNext w:val="0"/>
        <w:keepLines w:val="0"/>
        <w:widowControl w:val="0"/>
        <w:shd w:val="clear" w:color="auto" w:fill="auto"/>
        <w:bidi w:val="0"/>
        <w:spacing w:before="0" w:after="280" w:line="283" w:lineRule="exact"/>
        <w:ind w:left="1560" w:right="0" w:firstLine="0"/>
        <w:jc w:val="both"/>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tabs>
          <w:tab w:pos="1982" w:val="left"/>
        </w:tabs>
        <w:bidi w:val="0"/>
        <w:spacing w:before="0" w:after="40" w:line="283" w:lineRule="exact"/>
        <w:ind w:left="1560" w:right="0" w:firstLine="0"/>
        <w:jc w:val="both"/>
      </w:pPr>
      <w:bookmarkStart w:id="1576" w:name="bookmark1576"/>
      <w:r>
        <w:rPr>
          <w:b/>
          <w:bCs/>
          <w:color w:val="000000"/>
          <w:spacing w:val="0"/>
          <w:w w:val="100"/>
          <w:position w:val="0"/>
        </w:rPr>
        <w:t>9</w:t>
      </w:r>
      <w:bookmarkEnd w:id="1576"/>
      <w:r>
        <w:rPr>
          <w:b/>
          <w:bCs/>
          <w:color w:val="000000"/>
          <w:spacing w:val="0"/>
          <w:w w:val="100"/>
          <w:position w:val="0"/>
        </w:rPr>
        <w:t>、</w:t>
        <w:tab/>
        <w:t>其他</w:t>
      </w:r>
    </w:p>
    <w:p>
      <w:pPr>
        <w:pStyle w:val="Style5"/>
        <w:keepNext w:val="0"/>
        <w:keepLines w:val="0"/>
        <w:widowControl w:val="0"/>
        <w:shd w:val="clear" w:color="auto" w:fill="auto"/>
        <w:bidi w:val="0"/>
        <w:spacing w:before="0" w:after="40" w:line="283" w:lineRule="exact"/>
        <w:ind w:left="1560" w:right="0" w:firstLine="0"/>
        <w:jc w:val="both"/>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40" w:line="283" w:lineRule="exact"/>
        <w:ind w:left="1560" w:right="0" w:firstLine="0"/>
        <w:jc w:val="both"/>
      </w:pPr>
      <w:r>
        <w:rPr>
          <w:b/>
          <w:bCs/>
          <w:color w:val="000000"/>
          <w:spacing w:val="0"/>
          <w:w w:val="100"/>
          <w:position w:val="0"/>
        </w:rPr>
        <w:t>十二、关联方及关联交易</w:t>
      </w:r>
    </w:p>
    <w:p>
      <w:pPr>
        <w:pStyle w:val="Style5"/>
        <w:keepNext w:val="0"/>
        <w:keepLines w:val="0"/>
        <w:widowControl w:val="0"/>
        <w:shd w:val="clear" w:color="auto" w:fill="auto"/>
        <w:bidi w:val="0"/>
        <w:spacing w:before="0" w:after="100" w:line="283" w:lineRule="exact"/>
        <w:ind w:left="1560" w:right="0" w:firstLine="0"/>
        <w:jc w:val="both"/>
      </w:pPr>
      <w:bookmarkStart w:id="1577" w:name="bookmark1577"/>
      <w:r>
        <w:rPr>
          <w:b/>
          <w:bCs/>
          <w:color w:val="000000"/>
          <w:spacing w:val="0"/>
          <w:w w:val="100"/>
          <w:position w:val="0"/>
        </w:rPr>
        <w:t>1</w:t>
      </w:r>
      <w:bookmarkEnd w:id="1577"/>
      <w:r>
        <w:rPr>
          <w:b/>
          <w:bCs/>
          <w:color w:val="000000"/>
          <w:spacing w:val="0"/>
          <w:w w:val="100"/>
          <w:position w:val="0"/>
        </w:rPr>
        <w:t>、本企业的母公司情况</w:t>
      </w:r>
    </w:p>
    <w:p>
      <w:pPr>
        <w:pStyle w:val="Style21"/>
        <w:keepNext/>
        <w:keepLines/>
        <w:widowControl w:val="0"/>
        <w:shd w:val="clear" w:color="auto" w:fill="auto"/>
        <w:bidi w:val="0"/>
        <w:spacing w:before="0" w:after="40" w:line="240" w:lineRule="auto"/>
        <w:ind w:left="1560" w:right="0" w:firstLine="0"/>
        <w:jc w:val="both"/>
      </w:pPr>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 口不适用</w:t>
      </w:r>
      <w:bookmarkEnd w:id="1578"/>
      <w:bookmarkEnd w:id="1579"/>
      <w:bookmarkEnd w:id="1580"/>
    </w:p>
    <w:tbl>
      <w:tblPr>
        <w:tblOverlap w:val="never"/>
        <w:jc w:val="center"/>
        <w:tblLayout w:type="fixed"/>
      </w:tblPr>
      <w:tblGrid>
        <w:gridCol w:w="2558"/>
        <w:gridCol w:w="1238"/>
        <w:gridCol w:w="3158"/>
        <w:gridCol w:w="1123"/>
        <w:gridCol w:w="1286"/>
        <w:gridCol w:w="1565"/>
      </w:tblGrid>
      <w:tr>
        <w:trPr>
          <w:trHeight w:val="269" w:hRule="exact"/>
        </w:trPr>
        <w:tc>
          <w:tcPr>
            <w:gridSpan w:val="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立：万元币种:</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r>
      <w:tr>
        <w:trPr>
          <w:trHeight w:val="8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18"/>
                <w:szCs w:val="18"/>
              </w:rPr>
              <w:t>母公司对本 企业的持股 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18"/>
                <w:szCs w:val="18"/>
              </w:rPr>
              <w:t>母公司对本企 业的表决权比 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r>
      <w:tr>
        <w:trPr>
          <w:trHeight w:val="138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59" w:lineRule="exact"/>
              <w:ind w:left="0" w:right="0" w:firstLine="0"/>
              <w:jc w:val="left"/>
            </w:pPr>
            <w:r>
              <w:rPr>
                <w:color w:val="000000"/>
                <w:spacing w:val="0"/>
                <w:w w:val="100"/>
                <w:position w:val="0"/>
              </w:rPr>
              <w:t>中国航天科工集团有限公 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left"/>
            </w:pPr>
            <w:r>
              <w:rPr>
                <w:color w:val="000000"/>
                <w:spacing w:val="0"/>
                <w:w w:val="100"/>
                <w:position w:val="0"/>
              </w:rPr>
              <w:t>北京市海 淀区阜成 路</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号</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国有资产投资、经营管理；航天 产品、卫星地面应用系统及设备、 电子及通讯设备研发、生产、销 售；航天技术的科技开发、技术 咨询等。</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0"/>
                <w:szCs w:val="20"/>
              </w:rPr>
              <w:t>187</w:t>
            </w:r>
            <w:r>
              <w:rPr>
                <w:color w:val="000000"/>
                <w:spacing w:val="0"/>
                <w:w w:val="100"/>
                <w:position w:val="0"/>
              </w:rPr>
              <w:t>亿</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40.02</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40.02</w:t>
            </w:r>
          </w:p>
        </w:tc>
      </w:tr>
    </w:tbl>
    <w:p>
      <w:pPr>
        <w:widowControl w:val="0"/>
        <w:spacing w:after="39" w:line="1" w:lineRule="exact"/>
      </w:pPr>
    </w:p>
    <w:p>
      <w:pPr>
        <w:pStyle w:val="Style5"/>
        <w:keepNext w:val="0"/>
        <w:keepLines w:val="0"/>
        <w:widowControl w:val="0"/>
        <w:shd w:val="clear" w:color="auto" w:fill="auto"/>
        <w:bidi w:val="0"/>
        <w:spacing w:before="0" w:after="100" w:line="240" w:lineRule="auto"/>
        <w:ind w:left="1560" w:right="0" w:firstLine="0"/>
        <w:jc w:val="both"/>
      </w:pPr>
      <w:r>
        <w:rPr>
          <w:color w:val="000000"/>
          <w:spacing w:val="0"/>
          <w:w w:val="100"/>
          <w:position w:val="0"/>
        </w:rPr>
        <w:t>本企业最终控制方是中国航天科工集团有限公司</w:t>
      </w:r>
    </w:p>
    <w:p>
      <w:pPr>
        <w:pStyle w:val="Style5"/>
        <w:keepNext w:val="0"/>
        <w:keepLines w:val="0"/>
        <w:widowControl w:val="0"/>
        <w:shd w:val="clear" w:color="auto" w:fill="auto"/>
        <w:tabs>
          <w:tab w:pos="1982" w:val="left"/>
        </w:tabs>
        <w:bidi w:val="0"/>
        <w:spacing w:before="0" w:after="100" w:line="240" w:lineRule="auto"/>
        <w:ind w:left="1560" w:right="0" w:firstLine="0"/>
        <w:jc w:val="both"/>
      </w:pPr>
      <w:bookmarkStart w:id="1581" w:name="bookmark1581"/>
      <w:r>
        <w:rPr>
          <w:b/>
          <w:bCs/>
          <w:color w:val="000000"/>
          <w:spacing w:val="0"/>
          <w:w w:val="100"/>
          <w:position w:val="0"/>
        </w:rPr>
        <w:t>2</w:t>
      </w:r>
      <w:bookmarkEnd w:id="1581"/>
      <w:r>
        <w:rPr>
          <w:b/>
          <w:bCs/>
          <w:color w:val="000000"/>
          <w:spacing w:val="0"/>
          <w:w w:val="100"/>
          <w:position w:val="0"/>
        </w:rPr>
        <w:t>、</w:t>
        <w:tab/>
        <w:t>本企业的子公司情况</w:t>
      </w:r>
    </w:p>
    <w:p>
      <w:pPr>
        <w:pStyle w:val="Style5"/>
        <w:keepNext w:val="0"/>
        <w:keepLines w:val="0"/>
        <w:widowControl w:val="0"/>
        <w:shd w:val="clear" w:color="auto" w:fill="auto"/>
        <w:bidi w:val="0"/>
        <w:spacing w:before="0" w:after="40" w:line="240" w:lineRule="auto"/>
        <w:ind w:left="1560" w:right="0" w:firstLine="0"/>
        <w:jc w:val="both"/>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5"/>
        <w:keepNext w:val="0"/>
        <w:keepLines w:val="0"/>
        <w:widowControl w:val="0"/>
        <w:shd w:val="clear" w:color="auto" w:fill="auto"/>
        <w:bidi w:val="0"/>
        <w:spacing w:before="0" w:after="340" w:line="240" w:lineRule="auto"/>
        <w:ind w:left="1560" w:right="0" w:firstLine="0"/>
        <w:jc w:val="both"/>
      </w:pPr>
      <w:r>
        <w:rPr>
          <w:color w:val="000000"/>
          <w:spacing w:val="0"/>
          <w:w w:val="100"/>
          <w:position w:val="0"/>
        </w:rPr>
        <w:t>本企业子公司的情况详见附注七之说明</w:t>
      </w:r>
    </w:p>
    <w:p>
      <w:pPr>
        <w:pStyle w:val="Style5"/>
        <w:keepNext w:val="0"/>
        <w:keepLines w:val="0"/>
        <w:widowControl w:val="0"/>
        <w:shd w:val="clear" w:color="auto" w:fill="auto"/>
        <w:tabs>
          <w:tab w:pos="1982" w:val="left"/>
        </w:tabs>
        <w:bidi w:val="0"/>
        <w:spacing w:before="0" w:after="100" w:line="240" w:lineRule="auto"/>
        <w:ind w:left="1560" w:right="0" w:firstLine="0"/>
        <w:jc w:val="both"/>
      </w:pPr>
      <w:bookmarkStart w:id="1582" w:name="bookmark1582"/>
      <w:r>
        <w:rPr>
          <w:b/>
          <w:bCs/>
          <w:color w:val="000000"/>
          <w:spacing w:val="0"/>
          <w:w w:val="100"/>
          <w:position w:val="0"/>
        </w:rPr>
        <w:t>3</w:t>
      </w:r>
      <w:bookmarkEnd w:id="1582"/>
      <w:r>
        <w:rPr>
          <w:b/>
          <w:bCs/>
          <w:color w:val="000000"/>
          <w:spacing w:val="0"/>
          <w:w w:val="100"/>
          <w:position w:val="0"/>
        </w:rPr>
        <w:t>、</w:t>
        <w:tab/>
        <w:t>本企业合营和联营企业情况</w:t>
      </w:r>
    </w:p>
    <w:p>
      <w:pPr>
        <w:pStyle w:val="Style21"/>
        <w:keepNext/>
        <w:keepLines/>
        <w:widowControl w:val="0"/>
        <w:shd w:val="clear" w:color="auto" w:fill="auto"/>
        <w:bidi w:val="0"/>
        <w:spacing w:before="0" w:after="40" w:line="240" w:lineRule="auto"/>
        <w:ind w:left="1560" w:right="0" w:firstLine="0"/>
        <w:jc w:val="both"/>
      </w:pPr>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583"/>
      <w:bookmarkEnd w:id="1584"/>
      <w:bookmarkEnd w:id="1585"/>
    </w:p>
    <w:p>
      <w:pPr>
        <w:pStyle w:val="Style5"/>
        <w:keepNext w:val="0"/>
        <w:keepLines w:val="0"/>
        <w:widowControl w:val="0"/>
        <w:shd w:val="clear" w:color="auto" w:fill="auto"/>
        <w:bidi w:val="0"/>
        <w:spacing w:before="0" w:after="280" w:line="240" w:lineRule="auto"/>
        <w:ind w:left="1560" w:right="0" w:firstLine="0"/>
        <w:jc w:val="both"/>
      </w:pPr>
      <w:r>
        <w:rPr>
          <w:color w:val="000000"/>
          <w:spacing w:val="0"/>
          <w:w w:val="100"/>
          <w:position w:val="0"/>
        </w:rPr>
        <w:t>本企业重要的合营或联营企业详见附注七之说明</w:t>
      </w:r>
    </w:p>
    <w:p>
      <w:pPr>
        <w:pStyle w:val="Style21"/>
        <w:keepNext/>
        <w:keepLines/>
        <w:widowControl w:val="0"/>
        <w:shd w:val="clear" w:color="auto" w:fill="auto"/>
        <w:bidi w:val="0"/>
        <w:spacing w:before="0" w:after="40" w:line="317" w:lineRule="exact"/>
        <w:ind w:left="1560" w:right="0" w:firstLine="0"/>
        <w:jc w:val="both"/>
      </w:pPr>
      <w:bookmarkStart w:id="1586" w:name="bookmark1586"/>
      <w:bookmarkStart w:id="1587" w:name="bookmark1587"/>
      <w:bookmarkStart w:id="1588" w:name="bookmark1588"/>
      <w:r>
        <w:rPr>
          <w:color w:val="000000"/>
          <w:spacing w:val="0"/>
          <w:w w:val="100"/>
          <w:position w:val="0"/>
          <w:sz w:val="24"/>
          <w:szCs w:val="24"/>
        </w:rPr>
        <w:t>本期与本公司发生关联方交易，或前期与本公司发生关联方交易形成余额的其他合营 或联营企业情况如下</w:t>
      </w:r>
      <w:bookmarkEnd w:id="1586"/>
      <w:bookmarkEnd w:id="1587"/>
      <w:bookmarkEnd w:id="1588"/>
    </w:p>
    <w:p>
      <w:pPr>
        <w:pStyle w:val="Style21"/>
        <w:keepNext/>
        <w:keepLines/>
        <w:widowControl w:val="0"/>
        <w:shd w:val="clear" w:color="auto" w:fill="auto"/>
        <w:bidi w:val="0"/>
        <w:spacing w:before="0" w:after="0" w:line="276" w:lineRule="auto"/>
        <w:ind w:left="1560" w:right="0" w:firstLine="0"/>
        <w:jc w:val="both"/>
      </w:pPr>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589"/>
      <w:bookmarkEnd w:id="1590"/>
      <w:bookmarkEnd w:id="1591"/>
    </w:p>
    <w:tbl>
      <w:tblPr>
        <w:tblOverlap w:val="never"/>
        <w:jc w:val="center"/>
        <w:tblLayout w:type="fixed"/>
      </w:tblPr>
      <w:tblGrid>
        <w:gridCol w:w="3989"/>
        <w:gridCol w:w="5074"/>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上海爱信诺航芯电子科技有限公司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北京航天联志科技有限公司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大象慧云信息技术有限公司</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pStyle w:val="Style28"/>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r>
        <w:br w:type="page"/>
      </w:r>
    </w:p>
    <w:p>
      <w:pPr>
        <w:pStyle w:val="Style5"/>
        <w:keepNext w:val="0"/>
        <w:keepLines w:val="0"/>
        <w:widowControl w:val="0"/>
        <w:shd w:val="clear" w:color="auto" w:fill="auto"/>
        <w:bidi w:val="0"/>
        <w:spacing w:before="0" w:after="320" w:line="240" w:lineRule="auto"/>
        <w:ind w:left="156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4、其他关联方情况</w:t>
      </w:r>
    </w:p>
    <w:p>
      <w:pPr>
        <w:pStyle w:val="Style28"/>
        <w:keepNext w:val="0"/>
        <w:keepLines w:val="0"/>
        <w:widowControl w:val="0"/>
        <w:shd w:val="clear" w:color="auto" w:fill="auto"/>
        <w:bidi w:val="0"/>
        <w:spacing w:before="0" w:after="0" w:line="240" w:lineRule="auto"/>
        <w:ind w:left="91" w:right="0" w:firstLine="0"/>
        <w:jc w:val="left"/>
        <w:rPr>
          <w:sz w:val="24"/>
          <w:szCs w:val="24"/>
        </w:rPr>
      </w:pP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p>
    <w:tbl>
      <w:tblPr>
        <w:tblOverlap w:val="never"/>
        <w:jc w:val="center"/>
        <w:tblLayout w:type="fixed"/>
      </w:tblPr>
      <w:tblGrid>
        <w:gridCol w:w="4507"/>
        <w:gridCol w:w="4555"/>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北京电子工程总体研究所</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北京动力机械研究所</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北京仿真中心</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北京海鹰科技情报研究所</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北京航科文化传媒有限公司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北京航天爱威电子技术有限公司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北京航天测控技术有限公司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北京航天晨信科技有限责任公司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北京航天地基工程有限责任公司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北京航天方石科技有限公司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北京航天福道高技术股份有限公司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北京航天工业学校</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北京航天海鹰贸易有限公司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北京航天海鹰星航机电设备有限公司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北京航天华盛科贸发展有限公司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北京航天华盛幼儿园</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北京航天华阳环境工程有限公司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北京航天鳞象科技发展有限公司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北京航天情报与信息研究所</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北京航天瑞晨汽车销售服务有限责任公司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北京航天三发高科技有限公司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北京航天数据股份有限公司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北京航天威科环保科技有限公司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北京航天新风机械设备有限责任公司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北京航天益来电子科技有限公司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北京航天宇泰科技有限公司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北京航天云路有限公司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北京航天长峰股份有限公司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北京航天长峰科技工业集团有限公司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北京航天长峰科技工业集团有限公司吉林分公 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北京航天智造科技发展有限公司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北京航天紫光科技有限公司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北京航星机器制造有限公司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北京航星科技有限公司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北京华航海鹰新技术开发有限责任公司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北京华航无线电测量研究所</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北京华天机电研究所有限公司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北京机电工程研究所</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北京机电工程总体设计部</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北京机械设备研究所</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北京计算机技术及应用研究所</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北京京航计算通讯研究所</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bl>
    <w:p>
      <w:pPr>
        <w:spacing w:lineRule="exact" w:line="1"/>
        <w:rPr>
          <w:sz w:val="2"/>
          <w:szCs w:val="2"/>
        </w:rPr>
      </w:pPr>
      <w:r>
        <w:br w:type="page"/>
      </w:r>
    </w:p>
    <w:tbl>
      <w:tblPr>
        <w:tblOverlap w:val="never"/>
        <w:jc w:val="center"/>
        <w:tblLayout w:type="fixed"/>
      </w:tblPr>
      <w:tblGrid>
        <w:gridCol w:w="4507"/>
        <w:gridCol w:w="4555"/>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北京空天文化传媒有限公司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北京临近空间飞艇技术开发有限公司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北京欧地安科技有限公司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北京市北科数字医疗技术有限公司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北京市航云建筑工程有限责任公司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北京特种机械研究所</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北京无线电计量测试研究所</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北京新立机械有限责任公司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北京星航机电装备有限公司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北京亚航天际工贸有限责任公司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北京遥感设备研究所</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北京长峰宾馆有限责任公司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北京长峰科威光电技术有限公司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北京振兴计量测试研究所</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北京自动化控制设备研究所</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福州福发发电设备有限公司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广东航天七零六信息科技有限公司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广州航天海特系统工程有限公司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贵州航天建设工程有限公司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贵州航天云网科技有限公司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海鹰航空通用装备有限责任公司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航天晨光股份有限公司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航天海鹰（镇江）特种材料有限公司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航天海鹰安全技术工程有限公司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航天海鹰机电技术研究院有限公司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航天机关幼儿园</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航天建设集团深圳有限公司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航天建筑设计研究院有限公司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航天开元科技有限公司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航天凯天环保科技股份有限公司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航天科工财务有限责任公司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航天科工创业投资有限责任公司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航天科工防御技术研究试验中心</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航天科工惯性技术有限公司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航天科工空间工程发展有限公司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航天科工系统仿真科技（北京）有限公司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航天科工智慧产业发展有限公司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航天科工智能机器人有限责任公司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航天科工资产管理有限公司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航天特种材料及工艺技术研究所</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航天物流有限公司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航天医疗健康科技有限公司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航天云网科技发展有限责任公司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航天云网数据研究院（广东）有限公司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航天云网云制造科技（浙江）有限公司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航天长屏科技有限公司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航天中认软件测评科技（北京）有限责任公司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航天中心医院</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河南航天建筑工程有限公司</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bl>
    <w:p>
      <w:pPr>
        <w:sectPr>
          <w:headerReference w:type="default" r:id="rId37"/>
          <w:footerReference w:type="default" r:id="rId38"/>
          <w:footnotePr>
            <w:pos w:val="pageBottom"/>
            <w:numFmt w:val="decimal"/>
            <w:numRestart w:val="continuous"/>
          </w:footnotePr>
          <w:pgSz w:w="11900" w:h="16840"/>
          <w:pgMar w:top="1464" w:right="317" w:bottom="1490" w:left="227" w:header="0" w:footer="3" w:gutter="0"/>
          <w:cols w:space="720"/>
          <w:noEndnote/>
          <w:rtlGutter w:val="0"/>
          <w:docGrid w:linePitch="360"/>
        </w:sectPr>
      </w:pPr>
    </w:p>
    <w:tbl>
      <w:tblPr>
        <w:tblOverlap w:val="never"/>
        <w:jc w:val="center"/>
        <w:tblLayout w:type="fixed"/>
      </w:tblPr>
      <w:tblGrid>
        <w:gridCol w:w="4507"/>
        <w:gridCol w:w="4555"/>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湖北三江航天建筑工程有限公司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湖南航天诚远精密机械有限公司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湖南航天磁电有限责任公司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湖南航天机电设备与特种材料研究所</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湖南航天建筑工程有限公司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湖南航天经济发展有限公司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湖南航天天麓新材料检测有限责任公司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湖南航天医院</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湖南航天有限责任公司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湖南航天远望科技有限公司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华航环境发展有限公司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江门航业环保科技有限公司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江西航天国数信息科技有限公司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柳州长虹航天技术有限公司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柳州长虹机器制造公司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南京航天管理干部学院</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内蒙动力机械研究所</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宁波航天基础设施投资开发有限公司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陕西航天建设集团有限公司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深圳航天广宇工业有限公司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深圳市航天楼宇科技有限公司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四川航天七零六信息科技有限公司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四川航天中瑞建设工程有限公司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天航工业进出口有限公司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武汉三江航天网络通信有限公司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武汉三江航天远方科技有限公司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易讯科技股份有限公司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云南航天工业有限公司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云南航天红云机械有限公司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云南航天七零六信息科技有限公司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长峰假日酒店有限公司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中国航天建设集团有限公司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中国航天科工防御技术研究院基建房产队</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中国航天科工防御技术研究院物资供应站</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中国航天科工飞航技术研究院</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中国航天科工集团公司培训中心</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中国航天科工集团华北物资供销站</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中国航天科工集团七三一医院</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中国航天科工信息技术研究院</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中国航天科工运载技术研究院北京分院</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中国航天汽车有限责任公司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中国航天系统工程有限公司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中国华腾工业有限公司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中国精密机械进出口有限公司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中航天建设工程集团有限公司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中航天建设工程有限公司</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bl>
    <w:p>
      <w:pPr>
        <w:spacing w:lineRule="exact" w:line="1"/>
        <w:rPr>
          <w:sz w:val="2"/>
          <w:szCs w:val="2"/>
        </w:rPr>
      </w:pPr>
      <w:r>
        <w:br w:type="page"/>
      </w:r>
    </w:p>
    <w:p>
      <w:pPr>
        <w:pStyle w:val="Style5"/>
        <w:keepNext w:val="0"/>
        <w:keepLines w:val="0"/>
        <w:widowControl w:val="0"/>
        <w:shd w:val="clear" w:color="auto" w:fill="auto"/>
        <w:bidi w:val="0"/>
        <w:spacing w:before="0" w:after="100" w:line="240" w:lineRule="auto"/>
        <w:ind w:left="0" w:right="0" w:firstLine="0"/>
        <w:jc w:val="left"/>
      </w:pPr>
      <w:bookmarkStart w:id="1592" w:name="bookmark1592"/>
      <w:r>
        <w:rPr>
          <w:b/>
          <w:bCs/>
          <w:color w:val="000000"/>
          <w:spacing w:val="0"/>
          <w:w w:val="100"/>
          <w:position w:val="0"/>
        </w:rPr>
        <w:t>5</w:t>
      </w:r>
      <w:bookmarkEnd w:id="1592"/>
      <w:r>
        <w:rPr>
          <w:b/>
          <w:bCs/>
          <w:color w:val="000000"/>
          <w:spacing w:val="0"/>
          <w:w w:val="100"/>
          <w:position w:val="0"/>
        </w:rPr>
        <w:t>、关联交易情况</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购销商品、提供和接受劳务的关联交易</w:t>
      </w:r>
    </w:p>
    <w:p>
      <w:pPr>
        <w:pStyle w:val="Style21"/>
        <w:keepNext/>
        <w:keepLines/>
        <w:widowControl w:val="0"/>
        <w:shd w:val="clear" w:color="auto" w:fill="auto"/>
        <w:bidi w:val="0"/>
        <w:spacing w:before="0" w:after="0" w:line="240" w:lineRule="auto"/>
        <w:ind w:left="0" w:right="0" w:firstLine="0"/>
        <w:jc w:val="left"/>
      </w:pPr>
      <w:bookmarkStart w:id="1593" w:name="bookmark1593"/>
      <w:bookmarkStart w:id="1594" w:name="bookmark1594"/>
      <w:bookmarkStart w:id="1595" w:name="bookmark1595"/>
      <w:r>
        <w:rPr>
          <w:color w:val="000000"/>
          <w:spacing w:val="0"/>
          <w:w w:val="100"/>
          <w:position w:val="0"/>
          <w:sz w:val="24"/>
          <w:szCs w:val="24"/>
        </w:rPr>
        <w:t>采购商品/接受劳务情况表</w:t>
      </w:r>
      <w:bookmarkEnd w:id="1593"/>
      <w:bookmarkEnd w:id="1594"/>
      <w:bookmarkEnd w:id="1595"/>
    </w:p>
    <w:p>
      <w:pPr>
        <w:pStyle w:val="Style21"/>
        <w:keepNext/>
        <w:keepLines/>
        <w:widowControl w:val="0"/>
        <w:shd w:val="clear" w:color="auto" w:fill="auto"/>
        <w:bidi w:val="0"/>
        <w:spacing w:before="0" w:after="0" w:line="240" w:lineRule="auto"/>
        <w:ind w:left="0" w:right="0" w:firstLine="0"/>
        <w:jc w:val="left"/>
      </w:pPr>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596"/>
      <w:bookmarkEnd w:id="1597"/>
      <w:bookmarkEnd w:id="1598"/>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67"/>
        <w:gridCol w:w="2184"/>
        <w:gridCol w:w="2208"/>
        <w:gridCol w:w="2203"/>
      </w:tblGrid>
      <w:tr>
        <w:trPr>
          <w:trHeight w:val="31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北京航天爱威电子技术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2,517,780.74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14,701,734.48</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北京计算机技术及应用 研究所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279,362,811.61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187,818,846.37</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both"/>
            </w:pPr>
            <w:r>
              <w:rPr>
                <w:color w:val="000000"/>
                <w:spacing w:val="0"/>
                <w:w w:val="100"/>
                <w:position w:val="0"/>
              </w:rPr>
              <w:t>云南航天七零六信息科 技有限公司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111,703,140.50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四川航天七零六信息科 技有限公司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48,114,794.25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北京航天宇泰科技有限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23,886,647.19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18,507,590.31</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江西航天国数信息科技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23,822,663.77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航天开元科技有限公司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20,202,909.73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2,054,639.88</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59" w:lineRule="exact"/>
              <w:ind w:left="0" w:right="0" w:firstLine="0"/>
              <w:jc w:val="both"/>
            </w:pPr>
            <w:r>
              <w:rPr>
                <w:color w:val="000000"/>
                <w:spacing w:val="0"/>
                <w:w w:val="100"/>
                <w:position w:val="0"/>
              </w:rPr>
              <w:t>上海爱信诺航芯电子科 技有限公司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16,023,717.69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177,807.45</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贵州航天云网科技有限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11,287,003.34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16,556,603.75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北京航星科技有限公司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11,091,801.96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内蒙动力机械研究所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6,027,150.89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航天云网云制造科技（浙 江）有限公司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5,323,087.31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1,615,561.28</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北京航天联志科技有限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3,494,982.64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107,672.42</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武汉三江航天网络通信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3,198,354.99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2,875,653.99</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北京航天智造科技发展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2,256,592.92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1,846,902.65</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航天科工智慧产业发展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1,479,148.93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85,470.08</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pPr>
            <w:r>
              <w:rPr>
                <w:color w:val="000000"/>
                <w:spacing w:val="0"/>
                <w:w w:val="100"/>
                <w:position w:val="0"/>
              </w:rPr>
              <w:t>北京京航计算通讯研究 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1,336,058.40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300,884.96</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广东航天七零六信息科 技有限公司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901,628.31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北京航天紫光科技有限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647,345.13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航天海鹰（镇江）特种材 料有限公司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460,176.99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958,730.55</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湖南航天经济发展有限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440,366.97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北京机械设备研究所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366,371.68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湖南航天天麓新材料检 测有限责任公司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80,265.49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1,588,769.91</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易讯科技股份有限公司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53,156.62</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22,168,388.62</w:t>
            </w:r>
          </w:p>
        </w:tc>
      </w:tr>
    </w:tbl>
    <w:p>
      <w:pPr>
        <w:spacing w:lineRule="exact" w:line="1"/>
        <w:rPr>
          <w:sz w:val="2"/>
          <w:szCs w:val="2"/>
        </w:rPr>
      </w:pPr>
      <w:r>
        <w:br w:type="page"/>
      </w:r>
    </w:p>
    <w:tbl>
      <w:tblPr>
        <w:tblOverlap w:val="never"/>
        <w:jc w:val="center"/>
        <w:tblLayout w:type="fixed"/>
      </w:tblPr>
      <w:tblGrid>
        <w:gridCol w:w="2467"/>
        <w:gridCol w:w="2184"/>
        <w:gridCol w:w="2208"/>
        <w:gridCol w:w="2203"/>
      </w:tblGrid>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深圳航天广宇工业有限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米购商品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14,601.77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both"/>
            </w:pPr>
            <w:r>
              <w:rPr>
                <w:color w:val="000000"/>
                <w:spacing w:val="0"/>
                <w:w w:val="100"/>
                <w:position w:val="0"/>
              </w:rPr>
              <w:t>航天科工通信技术研究 院有限责任公司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米购商品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1,046,497.41</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贵州航天金穗科技有限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米购商品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621,698.10</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航天科工仿真技术有限 责任公司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米购商品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444,444.44</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湖南航天机电设备与特 种材料研究所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米购商品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376,769.91</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航天福昕软件</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北京</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米购商品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245,169.23</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广东航天七零六信息科 技有限公司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316,321.81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深圳市航天楼宇科技有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213,566.04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深圳市航天物业管理有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20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4,022,732.55</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中航天建设工程有限公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137,553.83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武汉三江航天网络通信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120,188.68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pPr>
            <w:r>
              <w:rPr>
                <w:color w:val="000000"/>
                <w:spacing w:val="0"/>
                <w:w w:val="100"/>
                <w:position w:val="0"/>
              </w:rPr>
              <w:t>航天科工财务有限责任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113,380.86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9,095.66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航天中心医院</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82,540.00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中国航天科工集团公司 培训中心</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68,033.20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95,474.72</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北京航天工业学校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36,660.00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15,963.02</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中国航天建设集团有限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left"/>
              <w:rPr>
                <w:sz w:val="20"/>
                <w:szCs w:val="20"/>
              </w:rPr>
            </w:pPr>
            <w:r>
              <w:rPr>
                <w:rFonts w:ascii="Times New Roman" w:eastAsia="Times New Roman" w:hAnsi="Times New Roman" w:cs="Times New Roman"/>
                <w:color w:val="000000"/>
                <w:spacing w:val="0"/>
                <w:w w:val="100"/>
                <w:position w:val="0"/>
                <w:sz w:val="20"/>
                <w:szCs w:val="20"/>
              </w:rPr>
              <w:t>5,660.38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11,660.38</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中国航天系统工程有限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left"/>
              <w:rPr>
                <w:sz w:val="20"/>
                <w:szCs w:val="20"/>
              </w:rPr>
            </w:pPr>
            <w:r>
              <w:rPr>
                <w:rFonts w:ascii="Times New Roman" w:eastAsia="Times New Roman" w:hAnsi="Times New Roman" w:cs="Times New Roman"/>
                <w:color w:val="000000"/>
                <w:spacing w:val="0"/>
                <w:w w:val="100"/>
                <w:position w:val="0"/>
                <w:sz w:val="20"/>
                <w:szCs w:val="20"/>
              </w:rPr>
              <w:t>1,391.51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航天中认软件测评科技 （北京）有限责任公司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668,209.42</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深圳市航天楼宇科技有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186,017.93</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北京航星科技有限公司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181,250.78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南京航天管理干部学院</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46,032.84</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pPr>
            <w:r>
              <w:rPr>
                <w:color w:val="000000"/>
                <w:spacing w:val="0"/>
                <w:w w:val="100"/>
                <w:position w:val="0"/>
              </w:rPr>
              <w:t>航天机电集团二院</w:t>
            </w:r>
            <w:r>
              <w:rPr>
                <w:rFonts w:ascii="Times New Roman" w:eastAsia="Times New Roman" w:hAnsi="Times New Roman" w:cs="Times New Roman"/>
                <w:color w:val="000000"/>
                <w:spacing w:val="0"/>
                <w:w w:val="100"/>
                <w:position w:val="0"/>
                <w:sz w:val="20"/>
                <w:szCs w:val="20"/>
              </w:rPr>
              <w:t xml:space="preserve">706 </w:t>
            </w:r>
            <w:r>
              <w:rPr>
                <w:color w:val="000000"/>
                <w:spacing w:val="0"/>
                <w:w w:val="100"/>
                <w:position w:val="0"/>
              </w:rPr>
              <w:t>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41,334.36</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北京振兴计量测试研究 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37,735.85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湖北航天工业学校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16,462.01</w:t>
            </w:r>
          </w:p>
        </w:tc>
      </w:tr>
      <w:tr>
        <w:trPr>
          <w:trHeight w:val="566"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航天科工财务有限责任 公司武汉分公司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1,826.25</w:t>
            </w:r>
          </w:p>
        </w:tc>
      </w:tr>
    </w:tbl>
    <w:p>
      <w:pPr>
        <w:widowControl w:val="0"/>
        <w:spacing w:after="299" w:line="1" w:lineRule="exact"/>
      </w:pP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 xml:space="preserve">提供劳务情况表 </w:t>
      </w: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5"/>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2462"/>
        <w:gridCol w:w="2160"/>
        <w:gridCol w:w="2213"/>
        <w:gridCol w:w="2227"/>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关联交易内容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北京航星科技有限公司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13,231,752.93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10,579,286.52</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航天海鹰安全技术工程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12,329,395.72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武汉三江航天网络通信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9,491,122.15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20,506,099.33</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四川航天七零六信息科 技有限公司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8,995,985.34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北京航天联志科技有限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5,144,035.40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北京计算机技术及应用 研究所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2,979,199.69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430,442.47</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武汉三江航天远方科技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2,181,415.94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航天云网数据研究院（广 东）有限公司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2,070,235.87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航天云网科技发展有限 责任公司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1,681,680.08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228,448.28</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航天开元科技有限公司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1,386,188.69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中国航天科工防御技术 研究院物资供应站</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856,034.51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湖南航天有限责任公司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603,424.78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306,370.67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湖南航天医院</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564,202.61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1,477,418.23</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云南航天工业有限公司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360,226.54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湖南航天建筑工程有限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352,749.12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柳州长虹机器制造公司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186,792.45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湖南航天远望科技有限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149,557.54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5,353.10</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pPr>
            <w:r>
              <w:rPr>
                <w:color w:val="000000"/>
                <w:spacing w:val="0"/>
                <w:w w:val="100"/>
                <w:position w:val="0"/>
              </w:rPr>
              <w:t>航天科工财务有限责任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129,104.20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176.99</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中国航天科工运载技术 研究院北京分院</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119,469.02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湖南航天天麓新材料检 测有限责任公司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115,088.47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268,465.13</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中国精密机械进出口有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89,274.00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pPr>
            <w:r>
              <w:rPr>
                <w:color w:val="000000"/>
                <w:spacing w:val="0"/>
                <w:w w:val="100"/>
                <w:position w:val="0"/>
              </w:rPr>
              <w:t>北京京航计算通讯研究 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65,041.58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199,557.52</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云南航天红云机械有限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62,346.90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北京机电工程总体设计 部</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58,407.08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广州航天海特系统工程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47,292.03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36,141.59</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航天医疗健康科技有限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16,410.45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1,181,651.37</w:t>
            </w:r>
          </w:p>
        </w:tc>
      </w:tr>
      <w:tr>
        <w:trPr>
          <w:trHeight w:val="562"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湖南航天磁电有限责任 公司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6,725.66</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96,140.14</w:t>
            </w:r>
          </w:p>
        </w:tc>
      </w:tr>
    </w:tbl>
    <w:p>
      <w:pPr>
        <w:spacing w:lineRule="exact" w:line="1"/>
        <w:rPr>
          <w:sz w:val="2"/>
          <w:szCs w:val="2"/>
        </w:rPr>
      </w:pPr>
      <w:r>
        <w:br w:type="page"/>
      </w:r>
    </w:p>
    <w:tbl>
      <w:tblPr>
        <w:tblOverlap w:val="never"/>
        <w:jc w:val="center"/>
        <w:tblLayout w:type="fixed"/>
      </w:tblPr>
      <w:tblGrid>
        <w:gridCol w:w="2462"/>
        <w:gridCol w:w="2160"/>
        <w:gridCol w:w="2213"/>
        <w:gridCol w:w="2227"/>
      </w:tblGrid>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航天科工空间工程发展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6,603.77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中国航天科工集团公司 培训中心</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4,716.98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中国航天科工防御技术 研究院基建房产队</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4,245.29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中国航天科工集团华北 物资供销站</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3,396.23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中国华腾工业有限公司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2,477.88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25,818.02</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pPr>
            <w:r>
              <w:rPr>
                <w:color w:val="000000"/>
                <w:spacing w:val="0"/>
                <w:w w:val="100"/>
                <w:position w:val="0"/>
              </w:rPr>
              <w:t>北京新立机械有限责任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1,849.05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长峰假日酒店有限公司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1,056.63</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北京航天华盛科贸发展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520" w:right="0" w:firstLine="0"/>
              <w:jc w:val="both"/>
              <w:rPr>
                <w:sz w:val="20"/>
                <w:szCs w:val="20"/>
              </w:rPr>
            </w:pPr>
            <w:r>
              <w:rPr>
                <w:rFonts w:ascii="Times New Roman" w:eastAsia="Times New Roman" w:hAnsi="Times New Roman" w:cs="Times New Roman"/>
                <w:color w:val="000000"/>
                <w:spacing w:val="0"/>
                <w:w w:val="100"/>
                <w:position w:val="0"/>
                <w:sz w:val="20"/>
                <w:szCs w:val="20"/>
              </w:rPr>
              <w:t>707.96</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北京电子工程总体研究 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4,176.11</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北京航天长峰股份有限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520" w:right="0" w:firstLine="0"/>
              <w:jc w:val="both"/>
              <w:rPr>
                <w:sz w:val="20"/>
                <w:szCs w:val="20"/>
              </w:rPr>
            </w:pPr>
            <w:r>
              <w:rPr>
                <w:rFonts w:ascii="Times New Roman" w:eastAsia="Times New Roman" w:hAnsi="Times New Roman" w:cs="Times New Roman"/>
                <w:color w:val="000000"/>
                <w:spacing w:val="0"/>
                <w:w w:val="100"/>
                <w:position w:val="0"/>
                <w:sz w:val="20"/>
                <w:szCs w:val="20"/>
              </w:rPr>
              <w:t>176.99</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北京特种机械研究所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4,848.67</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湖南航天机电设备与特 种材料研究所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227,668.60</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航天云网云制造科技（浙 江）有限公司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7,436,372.84</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中国航天科工动力技术 研究院</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2,648,513.74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北京机械设备研究所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1,723,879.65</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中航天建设工程有限公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692,920.36</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北京航天长峰科技工业 集团有限公司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440,142.85</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湖北三江航天江河化工 科技有限公司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435,929.20</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贵州航天云网科技有限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417,735.85</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北京航天爱威电子技术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222,428.44</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航天凯天环保科技股份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146,982.76</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中国航天建设集团有限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116,017.70</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pPr>
            <w:r>
              <w:rPr>
                <w:color w:val="000000"/>
                <w:spacing w:val="0"/>
                <w:w w:val="100"/>
                <w:position w:val="0"/>
              </w:rPr>
              <w:t>航天科工智慧产业发展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35,133.62</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pPr>
            <w:r>
              <w:rPr>
                <w:color w:val="000000"/>
                <w:spacing w:val="0"/>
                <w:w w:val="100"/>
                <w:position w:val="0"/>
              </w:rPr>
              <w:t>航天工业发展股份有限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34,637.16</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北京广汽航天汽车销售 服务有限责任公司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13,854.87</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长沙新材料产业研究院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10,150.43</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北京环境特性研究所</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520" w:right="0" w:firstLine="0"/>
              <w:jc w:val="both"/>
              <w:rPr>
                <w:sz w:val="20"/>
                <w:szCs w:val="20"/>
              </w:rPr>
            </w:pPr>
            <w:r>
              <w:rPr>
                <w:rFonts w:ascii="Times New Roman" w:eastAsia="Times New Roman" w:hAnsi="Times New Roman" w:cs="Times New Roman"/>
                <w:color w:val="000000"/>
                <w:spacing w:val="0"/>
                <w:w w:val="100"/>
                <w:position w:val="0"/>
                <w:sz w:val="20"/>
                <w:szCs w:val="20"/>
              </w:rPr>
              <w:t>176.99</w:t>
            </w:r>
          </w:p>
        </w:tc>
      </w:tr>
    </w:tbl>
    <w:p>
      <w:pPr>
        <w:spacing w:lineRule="exact" w:line="1"/>
        <w:rPr>
          <w:sz w:val="2"/>
          <w:szCs w:val="2"/>
        </w:rPr>
      </w:pPr>
      <w:r>
        <w:br w:type="page"/>
      </w:r>
    </w:p>
    <w:tbl>
      <w:tblPr>
        <w:tblOverlap w:val="never"/>
        <w:jc w:val="center"/>
        <w:tblLayout w:type="fixed"/>
      </w:tblPr>
      <w:tblGrid>
        <w:gridCol w:w="2462"/>
        <w:gridCol w:w="2160"/>
        <w:gridCol w:w="2213"/>
        <w:gridCol w:w="2227"/>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航天长屏科技有限公司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1,752.21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北京机电工程总体设计 部</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3,396,226.41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4,732,000.00</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航天建筑设计研究院有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2,452,735.84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1,369,655.34</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武汉三江航天网络通信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1,760,228.27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300,747.36</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北京航天长峰科技工业 集团有限公司吉林分公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1,748,829.48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北京航天数据股份有限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657,547.17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湖南航天有限责任公司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625,917.14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60,850.00</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中国航天科工集团有限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486,622.64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2,212,703.28</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pPr>
            <w:r>
              <w:rPr>
                <w:color w:val="000000"/>
                <w:spacing w:val="0"/>
                <w:w w:val="100"/>
                <w:position w:val="0"/>
              </w:rPr>
              <w:t>航天云网科技发展有限 责任公司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481,886.79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121,754.71</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中国航天科工飞航技术 研究院</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278,584.90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256,698.12</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北京航天智造科技发展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266,037.73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177,358.50</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pPr>
            <w:r>
              <w:rPr>
                <w:color w:val="000000"/>
                <w:spacing w:val="0"/>
                <w:w w:val="100"/>
                <w:position w:val="0"/>
              </w:rPr>
              <w:t>北京京航计算通讯研究 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391,444.32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1,060,990.56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湖南航天医院</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136,130.18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214,816.57</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湖南航天建筑工程有限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133,521.70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中国航天系统工程有限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131,320.75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522,641.50</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中国航天汽车有限责任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115,200.00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28,301.89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北京航天云路有限公司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113,207.55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航天云网云制造科技（浙 江）有限公司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85,377.36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中航天建设工程集团有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51,792.45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陕西航天建设集团有限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32,452.83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北京航天测控技术有限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29,858.53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湖南航天远望科技有限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21,320.76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528.30</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中国华腾工业有限公司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15,094.34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496,655.66</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河南航天建筑工程有限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14,622.64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湖北三江航天建筑工程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12,735.85</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中国航天建设集团有限 公司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11,415.09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62"/>
        <w:gridCol w:w="2160"/>
        <w:gridCol w:w="2213"/>
        <w:gridCol w:w="2227"/>
      </w:tblGrid>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湖南航天天麓新材料检 测有限责任公司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7,179.24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45,766.44</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湖南航天机电设备与特 种材料研究所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4,641.51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4,018.87</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南京航天管理干部学院</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4,245.28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北京航天地基工程有限 责任公司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3,301.89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both"/>
            </w:pPr>
            <w:r>
              <w:rPr>
                <w:color w:val="000000"/>
                <w:spacing w:val="0"/>
                <w:w w:val="100"/>
                <w:position w:val="0"/>
              </w:rPr>
              <w:t>北京市航云建筑工程有 限责任公司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2,641.51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华航环境发展有限公司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2,641.51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贵州航天建设工程有限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2,169.81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四川航天中瑞建设工程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1,981.13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航天建设集团深圳有限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1,509.43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59" w:lineRule="exact"/>
              <w:ind w:left="0" w:right="0" w:firstLine="0"/>
              <w:jc w:val="both"/>
            </w:pPr>
            <w:r>
              <w:rPr>
                <w:color w:val="000000"/>
                <w:spacing w:val="0"/>
                <w:w w:val="100"/>
                <w:position w:val="0"/>
              </w:rPr>
              <w:t>宁波航天基础设施投资 开发有限公司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1,320.75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北京航天华阳环境工程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1,132.08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北京航天威科环保科技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1,132.08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江门航业环保科技有限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1,037.74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航天凯天环保科技股份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68,490.57</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湖南航天磁电有限责任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2,112.50</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中国航天科工动力技术 研究院</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3,490,094.34</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航天中认软件测评科技 （北京）有限责任公司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3,089,859.78</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北京计算机技术及应用 研究所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67,924.53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2,595,474.14</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航天科工网络信息发展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1,199,056.57</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北京航天方石科技有限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1,556,603.77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596,226.41</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中国航天科工运载技术 研究院北京分院</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424,528.30</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pPr>
            <w:r>
              <w:rPr>
                <w:color w:val="000000"/>
                <w:spacing w:val="0"/>
                <w:w w:val="100"/>
                <w:position w:val="0"/>
              </w:rPr>
              <w:t>航天科工财务有限责任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375,245.54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北京机械设备研究所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297,169.81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127,358.49</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北京空天文化传媒有限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85,024.95</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中国长峰机电技术研究 设计院</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77,830.19</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北京航天工业学校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57,248.92</w:t>
            </w:r>
          </w:p>
        </w:tc>
      </w:tr>
    </w:tbl>
    <w:p>
      <w:pPr>
        <w:spacing w:lineRule="exact" w:line="1"/>
        <w:rPr>
          <w:sz w:val="2"/>
          <w:szCs w:val="2"/>
        </w:rPr>
      </w:pPr>
      <w:r>
        <w:br w:type="page"/>
      </w:r>
    </w:p>
    <w:tbl>
      <w:tblPr>
        <w:tblOverlap w:val="never"/>
        <w:jc w:val="center"/>
        <w:tblLayout w:type="fixed"/>
      </w:tblPr>
      <w:tblGrid>
        <w:gridCol w:w="2462"/>
        <w:gridCol w:w="2160"/>
        <w:gridCol w:w="2213"/>
        <w:gridCol w:w="2227"/>
      </w:tblGrid>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both"/>
            </w:pPr>
            <w:r>
              <w:rPr>
                <w:color w:val="000000"/>
                <w:spacing w:val="0"/>
                <w:w w:val="100"/>
                <w:position w:val="0"/>
              </w:rPr>
              <w:t>内蒙古航联科技开发有 限责任公司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6,603.77</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长沙新材料产业研究院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3,018.87</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中国航天科工飞航技术 研究院动力供应站</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1,698.12</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北京航星机器制造有限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1,698.11</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pPr>
            <w:r>
              <w:rPr>
                <w:color w:val="000000"/>
                <w:spacing w:val="0"/>
                <w:w w:val="100"/>
                <w:position w:val="0"/>
              </w:rPr>
              <w:t>北京自动化控制设备研 究所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1,694.34</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北京华航无线电测量研 究所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1,132.08</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北京星航机电装备有限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1,132.08</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航天特种材料及工艺技 术研究所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1,132.08</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天津津航计算技术研究 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1,132.08</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航天海鹰(哈尔滨)钛业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520" w:right="0" w:firstLine="0"/>
              <w:jc w:val="both"/>
              <w:rPr>
                <w:sz w:val="20"/>
                <w:szCs w:val="20"/>
              </w:rPr>
            </w:pPr>
            <w:r>
              <w:rPr>
                <w:rFonts w:ascii="Times New Roman" w:eastAsia="Times New Roman" w:hAnsi="Times New Roman" w:cs="Times New Roman"/>
                <w:color w:val="000000"/>
                <w:spacing w:val="0"/>
                <w:w w:val="100"/>
                <w:position w:val="0"/>
                <w:sz w:val="20"/>
                <w:szCs w:val="20"/>
              </w:rPr>
              <w:t>849.06</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北京海鹰科技情报研究 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520" w:right="0" w:firstLine="0"/>
              <w:jc w:val="both"/>
              <w:rPr>
                <w:sz w:val="20"/>
                <w:szCs w:val="20"/>
              </w:rPr>
            </w:pPr>
            <w:r>
              <w:rPr>
                <w:rFonts w:ascii="Times New Roman" w:eastAsia="Times New Roman" w:hAnsi="Times New Roman" w:cs="Times New Roman"/>
                <w:color w:val="000000"/>
                <w:spacing w:val="0"/>
                <w:w w:val="100"/>
                <w:position w:val="0"/>
                <w:sz w:val="20"/>
                <w:szCs w:val="20"/>
              </w:rPr>
              <w:t>566.04</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北京航天华盛科贸发展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520" w:right="0" w:firstLine="0"/>
              <w:jc w:val="both"/>
              <w:rPr>
                <w:sz w:val="20"/>
                <w:szCs w:val="20"/>
              </w:rPr>
            </w:pPr>
            <w:r>
              <w:rPr>
                <w:rFonts w:ascii="Times New Roman" w:eastAsia="Times New Roman" w:hAnsi="Times New Roman" w:cs="Times New Roman"/>
                <w:color w:val="000000"/>
                <w:spacing w:val="0"/>
                <w:w w:val="100"/>
                <w:position w:val="0"/>
                <w:sz w:val="20"/>
                <w:szCs w:val="20"/>
              </w:rPr>
              <w:t>566.04</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北京机电工程研究所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520" w:right="0" w:firstLine="0"/>
              <w:jc w:val="both"/>
              <w:rPr>
                <w:sz w:val="20"/>
                <w:szCs w:val="20"/>
              </w:rPr>
            </w:pPr>
            <w:r>
              <w:rPr>
                <w:rFonts w:ascii="Times New Roman" w:eastAsia="Times New Roman" w:hAnsi="Times New Roman" w:cs="Times New Roman"/>
                <w:color w:val="000000"/>
                <w:spacing w:val="0"/>
                <w:w w:val="100"/>
                <w:position w:val="0"/>
                <w:sz w:val="20"/>
                <w:szCs w:val="20"/>
              </w:rPr>
              <w:t>566.04</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北京空天技术研究所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520" w:right="0" w:firstLine="0"/>
              <w:jc w:val="both"/>
              <w:rPr>
                <w:sz w:val="20"/>
                <w:szCs w:val="20"/>
              </w:rPr>
            </w:pPr>
            <w:r>
              <w:rPr>
                <w:rFonts w:ascii="Times New Roman" w:eastAsia="Times New Roman" w:hAnsi="Times New Roman" w:cs="Times New Roman"/>
                <w:color w:val="000000"/>
                <w:spacing w:val="0"/>
                <w:w w:val="100"/>
                <w:position w:val="0"/>
                <w:sz w:val="20"/>
                <w:szCs w:val="20"/>
              </w:rPr>
              <w:t>566.04</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北京特种机械研究所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520" w:right="0" w:firstLine="0"/>
              <w:jc w:val="both"/>
              <w:rPr>
                <w:sz w:val="20"/>
                <w:szCs w:val="20"/>
              </w:rPr>
            </w:pPr>
            <w:r>
              <w:rPr>
                <w:rFonts w:ascii="Times New Roman" w:eastAsia="Times New Roman" w:hAnsi="Times New Roman" w:cs="Times New Roman"/>
                <w:color w:val="000000"/>
                <w:spacing w:val="0"/>
                <w:w w:val="100"/>
                <w:position w:val="0"/>
                <w:sz w:val="20"/>
                <w:szCs w:val="20"/>
              </w:rPr>
              <w:t>566.04</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大连航天疗养院</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520" w:right="0" w:firstLine="0"/>
              <w:jc w:val="both"/>
              <w:rPr>
                <w:sz w:val="20"/>
                <w:szCs w:val="20"/>
              </w:rPr>
            </w:pPr>
            <w:r>
              <w:rPr>
                <w:rFonts w:ascii="Times New Roman" w:eastAsia="Times New Roman" w:hAnsi="Times New Roman" w:cs="Times New Roman"/>
                <w:color w:val="000000"/>
                <w:spacing w:val="0"/>
                <w:w w:val="100"/>
                <w:position w:val="0"/>
                <w:sz w:val="20"/>
                <w:szCs w:val="20"/>
              </w:rPr>
              <w:t>566.04</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海鹰航空通用装备有限 责任公司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520" w:right="0" w:firstLine="0"/>
              <w:jc w:val="both"/>
              <w:rPr>
                <w:sz w:val="20"/>
                <w:szCs w:val="20"/>
              </w:rPr>
            </w:pPr>
            <w:r>
              <w:rPr>
                <w:rFonts w:ascii="Times New Roman" w:eastAsia="Times New Roman" w:hAnsi="Times New Roman" w:cs="Times New Roman"/>
                <w:color w:val="000000"/>
                <w:spacing w:val="0"/>
                <w:w w:val="100"/>
                <w:position w:val="0"/>
                <w:sz w:val="20"/>
                <w:szCs w:val="20"/>
              </w:rPr>
              <w:t>566.04</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both"/>
            </w:pPr>
            <w:r>
              <w:rPr>
                <w:color w:val="000000"/>
                <w:spacing w:val="0"/>
                <w:w w:val="100"/>
                <w:position w:val="0"/>
              </w:rPr>
              <w:t>航天海鹰机电技术研究 院有限公司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520" w:right="0" w:firstLine="0"/>
              <w:jc w:val="both"/>
              <w:rPr>
                <w:sz w:val="20"/>
                <w:szCs w:val="20"/>
              </w:rPr>
            </w:pPr>
            <w:r>
              <w:rPr>
                <w:rFonts w:ascii="Times New Roman" w:eastAsia="Times New Roman" w:hAnsi="Times New Roman" w:cs="Times New Roman"/>
                <w:color w:val="000000"/>
                <w:spacing w:val="0"/>
                <w:w w:val="100"/>
                <w:position w:val="0"/>
                <w:sz w:val="20"/>
                <w:szCs w:val="20"/>
              </w:rPr>
              <w:t>566.04</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青岛航天半导体研究所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520" w:right="0" w:firstLine="0"/>
              <w:jc w:val="both"/>
              <w:rPr>
                <w:sz w:val="20"/>
                <w:szCs w:val="20"/>
              </w:rPr>
            </w:pPr>
            <w:r>
              <w:rPr>
                <w:rFonts w:ascii="Times New Roman" w:eastAsia="Times New Roman" w:hAnsi="Times New Roman" w:cs="Times New Roman"/>
                <w:color w:val="000000"/>
                <w:spacing w:val="0"/>
                <w:w w:val="100"/>
                <w:position w:val="0"/>
                <w:sz w:val="20"/>
                <w:szCs w:val="20"/>
              </w:rPr>
              <w:t>566.04</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天津津航技术物理研究 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520" w:right="0" w:firstLine="0"/>
              <w:jc w:val="both"/>
              <w:rPr>
                <w:sz w:val="20"/>
                <w:szCs w:val="20"/>
              </w:rPr>
            </w:pPr>
            <w:r>
              <w:rPr>
                <w:rFonts w:ascii="Times New Roman" w:eastAsia="Times New Roman" w:hAnsi="Times New Roman" w:cs="Times New Roman"/>
                <w:color w:val="000000"/>
                <w:spacing w:val="0"/>
                <w:w w:val="100"/>
                <w:position w:val="0"/>
                <w:sz w:val="20"/>
                <w:szCs w:val="20"/>
              </w:rPr>
              <w:t>566.04</w:t>
            </w:r>
          </w:p>
        </w:tc>
      </w:tr>
      <w:tr>
        <w:trPr>
          <w:trHeight w:val="562"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湖南航天三丰科工有限 公司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提供劳务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520" w:right="0" w:firstLine="0"/>
              <w:jc w:val="both"/>
              <w:rPr>
                <w:sz w:val="20"/>
                <w:szCs w:val="20"/>
              </w:rPr>
            </w:pPr>
            <w:r>
              <w:rPr>
                <w:rFonts w:ascii="Times New Roman" w:eastAsia="Times New Roman" w:hAnsi="Times New Roman" w:cs="Times New Roman"/>
                <w:color w:val="000000"/>
                <w:spacing w:val="0"/>
                <w:w w:val="100"/>
                <w:position w:val="0"/>
                <w:sz w:val="20"/>
                <w:szCs w:val="20"/>
              </w:rPr>
              <w:t>264.15</w:t>
            </w:r>
          </w:p>
        </w:tc>
      </w:tr>
    </w:tbl>
    <w:p>
      <w:pPr>
        <w:widowControl w:val="0"/>
        <w:spacing w:after="219" w:line="1" w:lineRule="exact"/>
      </w:pPr>
    </w:p>
    <w:p>
      <w:pPr>
        <w:pStyle w:val="Style5"/>
        <w:keepNext w:val="0"/>
        <w:keepLines w:val="0"/>
        <w:widowControl w:val="0"/>
        <w:shd w:val="clear" w:color="auto" w:fill="auto"/>
        <w:bidi w:val="0"/>
        <w:spacing w:before="0" w:after="340" w:line="274" w:lineRule="exact"/>
        <w:ind w:left="0" w:right="0" w:firstLine="0"/>
        <w:jc w:val="left"/>
      </w:pPr>
      <w:r>
        <w:rPr>
          <w:color w:val="000000"/>
          <w:spacing w:val="0"/>
          <w:w w:val="100"/>
          <w:position w:val="0"/>
        </w:rPr>
        <w:t xml:space="preserve">购销商品、提供和接受劳务的关联交易说明 </w:t>
      </w: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(2).</w:t>
      </w:r>
      <w:r>
        <w:rPr>
          <w:b/>
          <w:bCs/>
          <w:color w:val="000000"/>
          <w:spacing w:val="0"/>
          <w:w w:val="100"/>
          <w:position w:val="0"/>
        </w:rPr>
        <w:t>关联受托管理/承包及委托管理/出包情况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承包情况表：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承包情况说明</w:t>
      </w:r>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180" w:line="274" w:lineRule="exact"/>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 xml:space="preserve">出包情况表 </w:t>
      </w: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 xml:space="preserve">出包情况说明 </w:t>
      </w: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numPr>
          <w:ilvl w:val="0"/>
          <w:numId w:val="193"/>
        </w:numPr>
        <w:shd w:val="clear" w:color="auto" w:fill="auto"/>
        <w:tabs>
          <w:tab w:pos="444" w:val="left"/>
        </w:tabs>
        <w:bidi w:val="0"/>
        <w:spacing w:before="0" w:after="320" w:line="290" w:lineRule="exact"/>
        <w:ind w:left="0" w:right="0" w:firstLine="0"/>
        <w:jc w:val="both"/>
      </w:pPr>
      <w:bookmarkStart w:id="1599" w:name="bookmark1599"/>
      <w:bookmarkEnd w:id="1599"/>
      <w:r>
        <w:rPr>
          <w:b/>
          <w:bCs/>
          <w:color w:val="000000"/>
          <w:spacing w:val="0"/>
          <w:w w:val="100"/>
          <w:position w:val="0"/>
        </w:rPr>
        <w:t>.</w:t>
      </w:r>
      <w:r>
        <w:rPr>
          <w:b/>
          <w:bCs/>
          <w:color w:val="000000"/>
          <w:spacing w:val="0"/>
          <w:w w:val="100"/>
          <w:position w:val="0"/>
        </w:rPr>
        <w:t xml:space="preserve">关联租赁情况 </w:t>
      </w:r>
      <w:r>
        <w:rPr>
          <w:color w:val="000000"/>
          <w:spacing w:val="0"/>
          <w:w w:val="100"/>
          <w:position w:val="0"/>
        </w:rPr>
        <w:t xml:space="preserve">本公司作为出租方： </w:t>
      </w: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 xml:space="preserve">不适用 本公司作为承租方： </w:t>
      </w:r>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 xml:space="preserve">不适用 </w:t>
      </w:r>
      <w:r>
        <w:rPr>
          <w:color w:val="000000"/>
          <w:spacing w:val="0"/>
          <w:w w:val="100"/>
          <w:position w:val="0"/>
        </w:rPr>
        <w:t xml:space="preserve">关联租赁情况说明 </w:t>
      </w: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numPr>
          <w:ilvl w:val="0"/>
          <w:numId w:val="193"/>
        </w:numPr>
        <w:shd w:val="clear" w:color="auto" w:fill="auto"/>
        <w:tabs>
          <w:tab w:pos="444" w:val="left"/>
        </w:tabs>
        <w:bidi w:val="0"/>
        <w:spacing w:before="0" w:after="260" w:line="304" w:lineRule="exact"/>
        <w:ind w:left="0" w:right="0" w:firstLine="0"/>
        <w:jc w:val="both"/>
      </w:pPr>
      <w:bookmarkStart w:id="1600" w:name="bookmark1600"/>
      <w:bookmarkEnd w:id="1600"/>
      <w:r>
        <w:rPr>
          <w:b/>
          <w:bCs/>
          <w:color w:val="000000"/>
          <w:spacing w:val="0"/>
          <w:w w:val="100"/>
          <w:position w:val="0"/>
        </w:rPr>
        <w:t>.</w:t>
      </w:r>
      <w:r>
        <w:rPr>
          <w:b/>
          <w:bCs/>
          <w:color w:val="000000"/>
          <w:spacing w:val="0"/>
          <w:w w:val="100"/>
          <w:position w:val="0"/>
        </w:rPr>
        <w:t xml:space="preserve">关联担保情况 </w:t>
      </w:r>
      <w:r>
        <w:rPr>
          <w:color w:val="000000"/>
          <w:spacing w:val="0"/>
          <w:w w:val="100"/>
          <w:position w:val="0"/>
          <w:sz w:val="24"/>
          <w:szCs w:val="24"/>
        </w:rPr>
        <w:t>本公司作为担保方 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 xml:space="preserve">不适用 </w:t>
      </w:r>
      <w:r>
        <w:rPr>
          <w:color w:val="000000"/>
          <w:spacing w:val="0"/>
          <w:w w:val="100"/>
          <w:position w:val="0"/>
        </w:rPr>
        <w:t xml:space="preserve">本公司作为被担保方 </w:t>
      </w:r>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 xml:space="preserve">不适用 </w:t>
      </w:r>
      <w:r>
        <w:rPr>
          <w:color w:val="000000"/>
          <w:spacing w:val="0"/>
          <w:w w:val="100"/>
          <w:position w:val="0"/>
        </w:rPr>
        <w:t xml:space="preserve">关联担保情况说明 </w:t>
      </w: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numPr>
          <w:ilvl w:val="0"/>
          <w:numId w:val="193"/>
        </w:numPr>
        <w:shd w:val="clear" w:color="auto" w:fill="auto"/>
        <w:tabs>
          <w:tab w:pos="415" w:val="left"/>
        </w:tabs>
        <w:bidi w:val="0"/>
        <w:spacing w:before="0" w:after="100" w:line="290" w:lineRule="exact"/>
        <w:ind w:left="0" w:right="0" w:firstLine="0"/>
        <w:jc w:val="both"/>
      </w:pPr>
      <w:bookmarkStart w:id="1601" w:name="bookmark1601"/>
      <w:bookmarkEnd w:id="1601"/>
      <w:r>
        <w:rPr>
          <w:b/>
          <w:bCs/>
          <w:color w:val="000000"/>
          <w:spacing w:val="0"/>
          <w:w w:val="100"/>
          <w:position w:val="0"/>
        </w:rPr>
        <w:t>.</w:t>
      </w:r>
      <w:r>
        <w:rPr>
          <w:b/>
          <w:bCs/>
          <w:color w:val="000000"/>
          <w:spacing w:val="0"/>
          <w:w w:val="100"/>
          <w:position w:val="0"/>
        </w:rPr>
        <w:t>关联方资金拆借</w:t>
      </w:r>
    </w:p>
    <w:p>
      <w:pPr>
        <w:pStyle w:val="Style21"/>
        <w:keepNext/>
        <w:keepLines/>
        <w:widowControl w:val="0"/>
        <w:shd w:val="clear" w:color="auto" w:fill="auto"/>
        <w:bidi w:val="0"/>
        <w:spacing w:before="0" w:after="0" w:line="240" w:lineRule="auto"/>
        <w:ind w:left="0" w:right="0" w:firstLine="0"/>
        <w:jc w:val="both"/>
      </w:pPr>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602"/>
      <w:bookmarkEnd w:id="1603"/>
      <w:bookmarkEnd w:id="1604"/>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49"/>
        <w:gridCol w:w="1944"/>
        <w:gridCol w:w="1733"/>
        <w:gridCol w:w="1747"/>
        <w:gridCol w:w="1690"/>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gridSpan w:val="5"/>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航天科工财务有限 责任公司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42,000,000.00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2017/4/21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2022/4/21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利率</w:t>
            </w:r>
            <w:r>
              <w:rPr>
                <w:rFonts w:ascii="Times New Roman" w:eastAsia="Times New Roman" w:hAnsi="Times New Roman" w:cs="Times New Roman"/>
                <w:color w:val="000000"/>
                <w:spacing w:val="0"/>
                <w:w w:val="100"/>
                <w:position w:val="0"/>
                <w:sz w:val="20"/>
                <w:szCs w:val="20"/>
              </w:rPr>
              <w:t>4.10%</w:t>
            </w:r>
            <w:r>
              <w:rPr>
                <w:color w:val="000000"/>
                <w:spacing w:val="0"/>
                <w:w w:val="100"/>
                <w:position w:val="0"/>
              </w:rPr>
              <w:t>用于 国有资产经营 预算项目</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航天科工财务有限 责任公司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40,000,000.00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2020/5/27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2021/5/27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利率</w:t>
            </w:r>
            <w:r>
              <w:rPr>
                <w:rFonts w:ascii="Times New Roman" w:eastAsia="Times New Roman" w:hAnsi="Times New Roman" w:cs="Times New Roman"/>
                <w:color w:val="000000"/>
                <w:spacing w:val="0"/>
                <w:w w:val="100"/>
                <w:position w:val="0"/>
                <w:sz w:val="20"/>
                <w:szCs w:val="20"/>
              </w:rPr>
              <w:t>4.15%</w:t>
            </w:r>
            <w:r>
              <w:rPr>
                <w:color w:val="000000"/>
                <w:spacing w:val="0"/>
                <w:w w:val="100"/>
                <w:position w:val="0"/>
              </w:rPr>
              <w:t>补充 流动资金</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航天科工财务有限 责任公司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6,308,640.00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2020/6/5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2021/6/5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利率</w:t>
            </w:r>
            <w:r>
              <w:rPr>
                <w:rFonts w:ascii="Times New Roman" w:eastAsia="Times New Roman" w:hAnsi="Times New Roman" w:cs="Times New Roman"/>
                <w:color w:val="000000"/>
                <w:spacing w:val="0"/>
                <w:w w:val="100"/>
                <w:position w:val="0"/>
                <w:sz w:val="20"/>
                <w:szCs w:val="20"/>
              </w:rPr>
              <w:t>3.95%</w:t>
            </w:r>
            <w:r>
              <w:rPr>
                <w:color w:val="000000"/>
                <w:spacing w:val="0"/>
                <w:w w:val="100"/>
                <w:position w:val="0"/>
              </w:rPr>
              <w:t>补充 流动资金</w:t>
            </w:r>
          </w:p>
        </w:tc>
      </w:tr>
      <w:tr>
        <w:trPr>
          <w:trHeight w:val="566"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航天科工财务有限 责任公司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20,000,000.00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2020/9/25</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2021/9/25</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利率</w:t>
            </w:r>
            <w:r>
              <w:rPr>
                <w:rFonts w:ascii="Times New Roman" w:eastAsia="Times New Roman" w:hAnsi="Times New Roman" w:cs="Times New Roman"/>
                <w:color w:val="000000"/>
                <w:spacing w:val="0"/>
                <w:w w:val="100"/>
                <w:position w:val="0"/>
                <w:sz w:val="20"/>
                <w:szCs w:val="20"/>
              </w:rPr>
              <w:t>3.95%</w:t>
            </w:r>
            <w:r>
              <w:rPr>
                <w:color w:val="000000"/>
                <w:spacing w:val="0"/>
                <w:w w:val="100"/>
                <w:position w:val="0"/>
              </w:rPr>
              <w:t>补充 流动资金</w:t>
            </w:r>
          </w:p>
        </w:tc>
      </w:tr>
    </w:tbl>
    <w:p>
      <w:pPr>
        <w:widowControl w:val="0"/>
        <w:spacing w:after="319" w:line="1" w:lineRule="exact"/>
      </w:pPr>
    </w:p>
    <w:p>
      <w:pPr>
        <w:pStyle w:val="Style5"/>
        <w:keepNext w:val="0"/>
        <w:keepLines w:val="0"/>
        <w:widowControl w:val="0"/>
        <w:numPr>
          <w:ilvl w:val="0"/>
          <w:numId w:val="193"/>
        </w:numPr>
        <w:shd w:val="clear" w:color="auto" w:fill="auto"/>
        <w:bidi w:val="0"/>
        <w:spacing w:before="0" w:after="100" w:line="240" w:lineRule="auto"/>
        <w:ind w:left="0" w:right="0" w:firstLine="0"/>
        <w:jc w:val="both"/>
      </w:pPr>
      <w:bookmarkStart w:id="1605" w:name="bookmark1605"/>
      <w:bookmarkEnd w:id="1605"/>
      <w:r>
        <w:rPr>
          <w:b/>
          <w:bCs/>
          <w:color w:val="000000"/>
          <w:spacing w:val="0"/>
          <w:w w:val="100"/>
          <w:position w:val="0"/>
        </w:rPr>
        <w:t>.</w:t>
      </w:r>
      <w:r>
        <w:rPr>
          <w:b/>
          <w:bCs/>
          <w:color w:val="000000"/>
          <w:spacing w:val="0"/>
          <w:w w:val="100"/>
          <w:position w:val="0"/>
        </w:rPr>
        <w:t>关联方资产转让、债务重组情况</w:t>
      </w:r>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numPr>
          <w:ilvl w:val="0"/>
          <w:numId w:val="193"/>
        </w:numPr>
        <w:shd w:val="clear" w:color="auto" w:fill="auto"/>
        <w:bidi w:val="0"/>
        <w:spacing w:before="0" w:after="100" w:line="240" w:lineRule="auto"/>
        <w:ind w:left="0" w:right="0" w:firstLine="0"/>
        <w:jc w:val="left"/>
      </w:pPr>
      <w:bookmarkStart w:id="1606" w:name="bookmark1606"/>
      <w:bookmarkEnd w:id="1606"/>
      <w:r>
        <w:rPr>
          <w:b/>
          <w:bCs/>
          <w:color w:val="000000"/>
          <w:spacing w:val="0"/>
          <w:w w:val="100"/>
          <w:position w:val="0"/>
        </w:rPr>
        <w:t>.</w:t>
      </w:r>
      <w:r>
        <w:rPr>
          <w:b/>
          <w:bCs/>
          <w:color w:val="000000"/>
          <w:spacing w:val="0"/>
          <w:w w:val="100"/>
          <w:position w:val="0"/>
        </w:rPr>
        <w:t>关键管理人员报酬</w:t>
      </w:r>
    </w:p>
    <w:p>
      <w:pPr>
        <w:pStyle w:val="Style21"/>
        <w:keepNext/>
        <w:keepLines/>
        <w:widowControl w:val="0"/>
        <w:shd w:val="clear" w:color="auto" w:fill="auto"/>
        <w:bidi w:val="0"/>
        <w:spacing w:before="0" w:after="0" w:line="240" w:lineRule="auto"/>
        <w:ind w:left="0" w:right="0" w:firstLine="0"/>
        <w:jc w:val="left"/>
      </w:pPr>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607"/>
      <w:bookmarkEnd w:id="1608"/>
      <w:bookmarkEnd w:id="1609"/>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278"/>
        <w:gridCol w:w="3274"/>
        <w:gridCol w:w="2510"/>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891.735</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877.51</w:t>
            </w:r>
          </w:p>
        </w:tc>
      </w:tr>
    </w:tbl>
    <w:p>
      <w:pPr>
        <w:widowControl w:val="0"/>
        <w:spacing w:after="399" w:line="1" w:lineRule="exact"/>
      </w:pPr>
    </w:p>
    <w:p>
      <w:pPr>
        <w:pStyle w:val="Style5"/>
        <w:keepNext w:val="0"/>
        <w:keepLines w:val="0"/>
        <w:widowControl w:val="0"/>
        <w:numPr>
          <w:ilvl w:val="0"/>
          <w:numId w:val="193"/>
        </w:numPr>
        <w:shd w:val="clear" w:color="auto" w:fill="auto"/>
        <w:bidi w:val="0"/>
        <w:spacing w:before="0" w:after="100" w:line="240" w:lineRule="auto"/>
        <w:ind w:left="0" w:right="0" w:firstLine="0"/>
        <w:jc w:val="left"/>
      </w:pPr>
      <w:bookmarkStart w:id="1610" w:name="bookmark1610"/>
      <w:bookmarkEnd w:id="1610"/>
      <w:r>
        <w:rPr>
          <w:b/>
          <w:bCs/>
          <w:color w:val="000000"/>
          <w:spacing w:val="0"/>
          <w:w w:val="100"/>
          <w:position w:val="0"/>
        </w:rPr>
        <w:t>.</w:t>
      </w:r>
      <w:r>
        <w:rPr>
          <w:b/>
          <w:bCs/>
          <w:color w:val="000000"/>
          <w:spacing w:val="0"/>
          <w:w w:val="100"/>
          <w:position w:val="0"/>
        </w:rPr>
        <w:t>其他关联交易</w:t>
      </w:r>
    </w:p>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r>
        <w:br w:type="page"/>
      </w:r>
    </w:p>
    <w:tbl>
      <w:tblPr>
        <w:tblOverlap w:val="never"/>
        <w:jc w:val="center"/>
        <w:tblLayout w:type="fixed"/>
      </w:tblPr>
      <w:tblGrid>
        <w:gridCol w:w="3240"/>
        <w:gridCol w:w="2069"/>
        <w:gridCol w:w="2064"/>
        <w:gridCol w:w="1752"/>
      </w:tblGrid>
      <w:tr>
        <w:trPr>
          <w:trHeight w:val="47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本年利息收入</w:t>
            </w:r>
          </w:p>
        </w:tc>
      </w:tr>
      <w:tr>
        <w:trPr>
          <w:trHeight w:val="475" w:hRule="exact"/>
        </w:trPr>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航天科工财务有限责任公司存款</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7,180,839,141.57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5,998,815,895.41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35,481,891.71</w:t>
            </w:r>
          </w:p>
        </w:tc>
      </w:tr>
    </w:tbl>
    <w:p>
      <w:pPr>
        <w:widowControl w:val="0"/>
        <w:spacing w:after="319" w:line="1" w:lineRule="exact"/>
      </w:pPr>
    </w:p>
    <w:p>
      <w:pPr>
        <w:pStyle w:val="Style5"/>
        <w:keepNext w:val="0"/>
        <w:keepLines w:val="0"/>
        <w:widowControl w:val="0"/>
        <w:shd w:val="clear" w:color="auto" w:fill="auto"/>
        <w:bidi w:val="0"/>
        <w:spacing w:before="0" w:after="100" w:line="240" w:lineRule="auto"/>
        <w:ind w:left="0" w:right="0" w:firstLine="140"/>
        <w:jc w:val="left"/>
      </w:pPr>
      <w:bookmarkStart w:id="1611" w:name="bookmark1611"/>
      <w:r>
        <w:rPr>
          <w:b/>
          <w:bCs/>
          <w:color w:val="000000"/>
          <w:spacing w:val="0"/>
          <w:w w:val="100"/>
          <w:position w:val="0"/>
        </w:rPr>
        <w:t>6</w:t>
      </w:r>
      <w:bookmarkEnd w:id="1611"/>
      <w:r>
        <w:rPr>
          <w:b/>
          <w:bCs/>
          <w:color w:val="000000"/>
          <w:spacing w:val="0"/>
          <w:w w:val="100"/>
          <w:position w:val="0"/>
        </w:rPr>
        <w:t>、关联方应收应付款项</w:t>
      </w:r>
    </w:p>
    <w:p>
      <w:pPr>
        <w:pStyle w:val="Style5"/>
        <w:keepNext w:val="0"/>
        <w:keepLines w:val="0"/>
        <w:widowControl w:val="0"/>
        <w:shd w:val="clear" w:color="auto" w:fill="auto"/>
        <w:bidi w:val="0"/>
        <w:spacing w:before="0" w:after="100" w:line="240" w:lineRule="auto"/>
        <w:ind w:left="0" w:right="0" w:firstLine="140"/>
        <w:jc w:val="left"/>
      </w:pPr>
      <w:r>
        <w:rPr>
          <w:b/>
          <w:bCs/>
          <w:color w:val="000000"/>
          <w:spacing w:val="0"/>
          <w:w w:val="100"/>
          <w:position w:val="0"/>
        </w:rPr>
        <w:t>(1).</w:t>
      </w:r>
      <w:r>
        <w:rPr>
          <w:b/>
          <w:bCs/>
          <w:color w:val="000000"/>
          <w:spacing w:val="0"/>
          <w:w w:val="100"/>
          <w:position w:val="0"/>
        </w:rPr>
        <w:t>应收项目</w:t>
      </w:r>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1454"/>
        <w:gridCol w:w="1373"/>
        <w:gridCol w:w="1421"/>
        <w:gridCol w:w="1426"/>
        <w:gridCol w:w="1498"/>
        <w:gridCol w:w="1891"/>
      </w:tblGrid>
      <w:tr>
        <w:trPr>
          <w:trHeight w:val="283"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坏账准备</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航天建筑设 计研究院有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2,279,102.88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136,746.17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4,296,619.61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462,494.24</w:t>
            </w: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航天云网科 技发展有限 责任公司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1,722,000.00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103,320.00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3,007,440.00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180,446.40</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中国航天建 设集团有限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1,891,566.15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989,581.17</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湖南航天医 院</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688,338.52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41,300.31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1,778,429.52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106,705.77</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中国航天科 工动力技术 研究院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2,139,500.00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128,370.00</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both"/>
            </w:pPr>
            <w:r>
              <w:rPr>
                <w:color w:val="000000"/>
                <w:spacing w:val="0"/>
                <w:w w:val="100"/>
                <w:position w:val="0"/>
              </w:rPr>
              <w:t>湖南航天有 限责任公司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458,254.63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27,495.28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1,599,711.90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143,413.91</w:t>
            </w:r>
          </w:p>
        </w:tc>
      </w:tr>
      <w:tr>
        <w:trPr>
          <w:trHeight w:val="10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湖南航天机 电设备与特 种材料研究 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235,706.00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23,367.40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1,415,324.00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173,995.90</w:t>
            </w: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武汉三江航 天网络通信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3,448,657.81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206,919.47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1,399,656.60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83,979.40</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北京机电工 程总体设计 部</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6,600.00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396.00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1,183,000.00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70,980.00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both"/>
            </w:pPr>
            <w:r>
              <w:rPr>
                <w:color w:val="000000"/>
                <w:spacing w:val="0"/>
                <w:w w:val="100"/>
                <w:position w:val="0"/>
              </w:rPr>
              <w:t>智慧海派科 技有限公司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360,691.00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360,691.00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360,691.00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360,691.00</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航天科工网 络信息发展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238,000.00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23,800.00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340,000.00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20,400.00</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湖南航天远 望科技有限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156,624.62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9,397.48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335,824.62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49,778.88</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中国航天科 工集团公司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306,400.00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45,960.00</w:t>
            </w:r>
          </w:p>
        </w:tc>
      </w:tr>
      <w:tr>
        <w:trPr>
          <w:trHeight w:val="56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北京京航计 算通讯研究</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53,100.00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3,506.00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568,400.00</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34,424.00</w:t>
            </w:r>
          </w:p>
        </w:tc>
      </w:tr>
    </w:tbl>
    <w:p>
      <w:pPr>
        <w:spacing w:lineRule="exact" w:line="1"/>
        <w:rPr>
          <w:sz w:val="2"/>
          <w:szCs w:val="2"/>
        </w:rPr>
      </w:pPr>
      <w:r>
        <w:br w:type="page"/>
      </w:r>
    </w:p>
    <w:tbl>
      <w:tblPr>
        <w:tblOverlap w:val="never"/>
        <w:jc w:val="center"/>
        <w:tblLayout w:type="fixed"/>
      </w:tblPr>
      <w:tblGrid>
        <w:gridCol w:w="1454"/>
        <w:gridCol w:w="1373"/>
        <w:gridCol w:w="1421"/>
        <w:gridCol w:w="1426"/>
        <w:gridCol w:w="1498"/>
        <w:gridCol w:w="189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贵州航天云 网科技有限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156,500.00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15,650.00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156,500.00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15,650.00</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湖南航天磁 电有限责任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113,543.67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11,354.37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113,543.67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6,907.96</w:t>
            </w:r>
          </w:p>
        </w:tc>
      </w:tr>
      <w:tr>
        <w:trPr>
          <w:trHeight w:val="10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5" w:lineRule="exact"/>
              <w:ind w:left="0" w:right="0" w:firstLine="0"/>
              <w:jc w:val="both"/>
            </w:pPr>
            <w:r>
              <w:rPr>
                <w:color w:val="000000"/>
                <w:spacing w:val="0"/>
                <w:w w:val="100"/>
                <w:position w:val="0"/>
              </w:rPr>
              <w:t>湖南航天天 麓新材料检 测有限责任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55,287.50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3,317.25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87,107.50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5,226.45</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中国华腾工 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80,000.00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4,800.00</w:t>
            </w: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航天凯天环 保科技股份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47,240.00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4,685.60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77,240.00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4,634.40</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航天医疗健 康科技有限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64,400.00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3,864.00</w:t>
            </w:r>
          </w:p>
        </w:tc>
      </w:tr>
      <w:tr>
        <w:trPr>
          <w:trHeight w:val="10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湖北三江航 天江河化工 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39,669.56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2,380.17</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湖南航天诚 远精密机械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21,945.20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3,291.78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21,945.20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2,194.52</w:t>
            </w: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北京计算机 技术及应用 研究所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3,010,750.00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180,645.00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10,200.00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612.00</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长沙新材料 产业研究院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985.90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98.59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985.90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59.15</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北京电子工 程总体研究 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1.14</w:t>
            </w: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大象慧云信 息技术有限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17,208,276.54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1,421,629.58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北京航星科 技有限公司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2,003,964.81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120,237.89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北京航天数 据股份有限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627,000.00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37,620.00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湖南航天建 筑工程有限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520,739.50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31,244.37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武汉三江航 天远方科技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49,300.00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2,958.00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北京航天云</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48,000.00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2,880.00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4"/>
        <w:gridCol w:w="1373"/>
        <w:gridCol w:w="1421"/>
        <w:gridCol w:w="1426"/>
        <w:gridCol w:w="1498"/>
        <w:gridCol w:w="189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北京航天智 造科技发展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47,000.00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2,820.00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广州航天海 特系统工程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40,840.00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2,450.40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北京航天联 志科技有限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25,500.00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1,530.00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航天科工财 务有限责任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9,580.00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航天开元科 技有限公司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1,616.00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33,635,144.58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2,780,023.70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21,274,174.23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2,897,550.46</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北京航天晨 信科技有限 责任公司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7,784,620.00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5,984,620.00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北京计算机 技术及应用 研究所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11,466,680.00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4,203,876.45</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北京航天智 造科技发展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1,285,000.00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2,770,000.00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四川航天七 零六信息科 技有限公司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859,000.00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贵州航天云 网科技有限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826,000.00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航天海鹰 （镇江）特 种材料有限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634,000.00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北京航天宇 泰科技有限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159,734.76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152,589.81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易讯科技股 份有限公司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60,066.98</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航天机电集 团二院</w:t>
            </w:r>
            <w:r>
              <w:rPr>
                <w:rFonts w:ascii="Times New Roman" w:eastAsia="Times New Roman" w:hAnsi="Times New Roman" w:cs="Times New Roman"/>
                <w:color w:val="000000"/>
                <w:spacing w:val="0"/>
                <w:w w:val="100"/>
                <w:position w:val="0"/>
                <w:sz w:val="20"/>
                <w:szCs w:val="20"/>
              </w:rPr>
              <w:t xml:space="preserve">706 </w:t>
            </w:r>
            <w:r>
              <w:rPr>
                <w:color w:val="000000"/>
                <w:spacing w:val="0"/>
                <w:w w:val="100"/>
                <w:position w:val="0"/>
              </w:rPr>
              <w:t>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36,565.37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39,432.49</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中国航天建 设集团有限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21,000.00</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广东航天七 零六信息科 技有限公司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265,862.00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4"/>
        <w:gridCol w:w="1373"/>
        <w:gridCol w:w="1421"/>
        <w:gridCol w:w="1426"/>
        <w:gridCol w:w="1498"/>
        <w:gridCol w:w="1891"/>
      </w:tblGrid>
      <w:tr>
        <w:trPr>
          <w:trHeight w:val="8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江西航天国 数信息科技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2,113,290.00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航天科工资 产管理有限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18,900.00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24,638,652.13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14,557,585.73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武汉三江航 天网络通信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1,794,760.00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107,685.60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405,711.60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24,342.70</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中国航天建 设集团有限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92,500.00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54,150.00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长峰科技工 业集团公司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77,076.08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46,245.65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77,076.08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46,245.65</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中国航天科 工集团公司 培训中心</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2,800.00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168.00</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北京航天联 志科技有限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125,166.00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75,099.60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大象慧云信 息技术有限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2,214,730.61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500,683.28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4,214,532.69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729,994.13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578,087.68</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124,906.35</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w:t>
      </w:r>
      <w:r>
        <w:rPr>
          <w:b/>
          <w:bCs/>
          <w:color w:val="000000"/>
          <w:spacing w:val="0"/>
          <w:w w:val="100"/>
          <w:position w:val="0"/>
        </w:rPr>
        <w:t>应付项目</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2170"/>
        <w:gridCol w:w="2083"/>
        <w:gridCol w:w="2083"/>
        <w:gridCol w:w="2726"/>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left"/>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北京航天宇泰科技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8,725,929.61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18,840,787.61</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易讯科技股份有限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11,000,698.11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13,103,812.69</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北京计算机技术及 应用研究所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55,629,072.55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500" w:right="0" w:firstLine="0"/>
              <w:jc w:val="both"/>
              <w:rPr>
                <w:sz w:val="20"/>
                <w:szCs w:val="20"/>
              </w:rPr>
            </w:pPr>
            <w:r>
              <w:rPr>
                <w:rFonts w:ascii="Times New Roman" w:eastAsia="Times New Roman" w:hAnsi="Times New Roman" w:cs="Times New Roman"/>
                <w:color w:val="000000"/>
                <w:spacing w:val="0"/>
                <w:w w:val="100"/>
                <w:position w:val="0"/>
                <w:sz w:val="20"/>
                <w:szCs w:val="20"/>
              </w:rPr>
              <w:t>4,776,004.97</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59" w:lineRule="exact"/>
              <w:ind w:left="0" w:right="0" w:firstLine="0"/>
              <w:jc w:val="both"/>
            </w:pPr>
            <w:r>
              <w:rPr>
                <w:color w:val="000000"/>
                <w:spacing w:val="0"/>
                <w:w w:val="100"/>
                <w:position w:val="0"/>
              </w:rPr>
              <w:t>成都航天通信设备 有限责任公司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3,810,000.00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500" w:right="0" w:firstLine="0"/>
              <w:jc w:val="both"/>
              <w:rPr>
                <w:sz w:val="20"/>
                <w:szCs w:val="20"/>
              </w:rPr>
            </w:pPr>
            <w:r>
              <w:rPr>
                <w:rFonts w:ascii="Times New Roman" w:eastAsia="Times New Roman" w:hAnsi="Times New Roman" w:cs="Times New Roman"/>
                <w:color w:val="000000"/>
                <w:spacing w:val="0"/>
                <w:w w:val="100"/>
                <w:position w:val="0"/>
                <w:sz w:val="20"/>
                <w:szCs w:val="20"/>
              </w:rPr>
              <w:t>3,810,000.00</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航天开元科技有限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8,174,640.01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500" w:right="0" w:firstLine="0"/>
              <w:jc w:val="both"/>
              <w:rPr>
                <w:sz w:val="20"/>
                <w:szCs w:val="20"/>
              </w:rPr>
            </w:pPr>
            <w:r>
              <w:rPr>
                <w:rFonts w:ascii="Times New Roman" w:eastAsia="Times New Roman" w:hAnsi="Times New Roman" w:cs="Times New Roman"/>
                <w:color w:val="000000"/>
                <w:spacing w:val="0"/>
                <w:w w:val="100"/>
                <w:position w:val="0"/>
                <w:sz w:val="20"/>
                <w:szCs w:val="20"/>
              </w:rPr>
              <w:t>2,715,874.41</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北京航天智造科技 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500" w:right="0" w:firstLine="0"/>
              <w:jc w:val="both"/>
              <w:rPr>
                <w:sz w:val="20"/>
                <w:szCs w:val="20"/>
              </w:rPr>
            </w:pPr>
            <w:r>
              <w:rPr>
                <w:rFonts w:ascii="Times New Roman" w:eastAsia="Times New Roman" w:hAnsi="Times New Roman" w:cs="Times New Roman"/>
                <w:color w:val="000000"/>
                <w:spacing w:val="0"/>
                <w:w w:val="100"/>
                <w:position w:val="0"/>
                <w:sz w:val="20"/>
                <w:szCs w:val="20"/>
              </w:rPr>
              <w:t>1,485,000.00</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北京计算机技术及 应用研究所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2,140,724.25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660" w:right="0" w:firstLine="0"/>
              <w:jc w:val="both"/>
              <w:rPr>
                <w:sz w:val="20"/>
                <w:szCs w:val="20"/>
              </w:rPr>
            </w:pPr>
            <w:r>
              <w:rPr>
                <w:rFonts w:ascii="Times New Roman" w:eastAsia="Times New Roman" w:hAnsi="Times New Roman" w:cs="Times New Roman"/>
                <w:color w:val="000000"/>
                <w:spacing w:val="0"/>
                <w:w w:val="100"/>
                <w:position w:val="0"/>
                <w:sz w:val="20"/>
                <w:szCs w:val="20"/>
              </w:rPr>
              <w:t>687,774.25</w:t>
            </w: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航天中认软件测评 科技(北京)有限责 任公司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354,151.00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660" w:right="0" w:firstLine="0"/>
              <w:jc w:val="both"/>
              <w:rPr>
                <w:sz w:val="20"/>
                <w:szCs w:val="20"/>
              </w:rPr>
            </w:pPr>
            <w:r>
              <w:rPr>
                <w:rFonts w:ascii="Times New Roman" w:eastAsia="Times New Roman" w:hAnsi="Times New Roman" w:cs="Times New Roman"/>
                <w:color w:val="000000"/>
                <w:spacing w:val="0"/>
                <w:w w:val="100"/>
                <w:position w:val="0"/>
                <w:sz w:val="20"/>
                <w:szCs w:val="20"/>
              </w:rPr>
              <w:t>354,151.00</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航天海鹰安全技术</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178,750.27</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660" w:right="0" w:firstLine="0"/>
              <w:jc w:val="both"/>
              <w:rPr>
                <w:sz w:val="20"/>
                <w:szCs w:val="20"/>
              </w:rPr>
            </w:pPr>
            <w:r>
              <w:rPr>
                <w:rFonts w:ascii="Times New Roman" w:eastAsia="Times New Roman" w:hAnsi="Times New Roman" w:cs="Times New Roman"/>
                <w:color w:val="000000"/>
                <w:spacing w:val="0"/>
                <w:w w:val="100"/>
                <w:position w:val="0"/>
                <w:sz w:val="20"/>
                <w:szCs w:val="20"/>
              </w:rPr>
              <w:t>178,750.27</w:t>
            </w:r>
          </w:p>
        </w:tc>
      </w:tr>
    </w:tbl>
    <w:p>
      <w:pPr>
        <w:spacing w:lineRule="exact" w:line="1"/>
        <w:rPr>
          <w:sz w:val="2"/>
          <w:szCs w:val="2"/>
        </w:rPr>
      </w:pPr>
      <w:r>
        <w:br w:type="page"/>
      </w:r>
    </w:p>
    <w:tbl>
      <w:tblPr>
        <w:tblOverlap w:val="never"/>
        <w:jc w:val="center"/>
        <w:tblLayout w:type="fixed"/>
      </w:tblPr>
      <w:tblGrid>
        <w:gridCol w:w="2170"/>
        <w:gridCol w:w="2083"/>
        <w:gridCol w:w="2083"/>
        <w:gridCol w:w="272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武汉三江航天网络 通信有限公司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190,900.00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660" w:right="0" w:firstLine="0"/>
              <w:jc w:val="both"/>
              <w:rPr>
                <w:sz w:val="20"/>
                <w:szCs w:val="20"/>
              </w:rPr>
            </w:pPr>
            <w:r>
              <w:rPr>
                <w:rFonts w:ascii="Times New Roman" w:eastAsia="Times New Roman" w:hAnsi="Times New Roman" w:cs="Times New Roman"/>
                <w:color w:val="000000"/>
                <w:spacing w:val="0"/>
                <w:w w:val="100"/>
                <w:position w:val="0"/>
                <w:sz w:val="20"/>
                <w:szCs w:val="20"/>
              </w:rPr>
              <w:t>167,050.00</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航天科工智慧产业 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760" w:right="0" w:firstLine="0"/>
              <w:jc w:val="both"/>
              <w:rPr>
                <w:sz w:val="20"/>
                <w:szCs w:val="20"/>
              </w:rPr>
            </w:pPr>
            <w:r>
              <w:rPr>
                <w:rFonts w:ascii="Times New Roman" w:eastAsia="Times New Roman" w:hAnsi="Times New Roman" w:cs="Times New Roman"/>
                <w:color w:val="000000"/>
                <w:spacing w:val="0"/>
                <w:w w:val="100"/>
                <w:position w:val="0"/>
                <w:sz w:val="20"/>
                <w:szCs w:val="20"/>
              </w:rPr>
              <w:t>66,432.00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北京航天爱威电子 技术有限公司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20" w:right="0" w:firstLine="0"/>
              <w:jc w:val="left"/>
              <w:rPr>
                <w:sz w:val="20"/>
                <w:szCs w:val="20"/>
              </w:rPr>
            </w:pPr>
            <w:r>
              <w:rPr>
                <w:rFonts w:ascii="Times New Roman" w:eastAsia="Times New Roman" w:hAnsi="Times New Roman" w:cs="Times New Roman"/>
                <w:color w:val="000000"/>
                <w:spacing w:val="0"/>
                <w:w w:val="100"/>
                <w:position w:val="0"/>
                <w:sz w:val="20"/>
                <w:szCs w:val="20"/>
              </w:rPr>
              <w:t>74,400.00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760" w:right="0" w:firstLine="0"/>
              <w:jc w:val="both"/>
              <w:rPr>
                <w:sz w:val="20"/>
                <w:szCs w:val="20"/>
              </w:rPr>
            </w:pPr>
            <w:r>
              <w:rPr>
                <w:rFonts w:ascii="Times New Roman" w:eastAsia="Times New Roman" w:hAnsi="Times New Roman" w:cs="Times New Roman"/>
                <w:color w:val="000000"/>
                <w:spacing w:val="0"/>
                <w:w w:val="100"/>
                <w:position w:val="0"/>
                <w:sz w:val="20"/>
                <w:szCs w:val="20"/>
              </w:rPr>
              <w:t>65,100.00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北京航天联志科技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20" w:right="0" w:firstLine="0"/>
              <w:jc w:val="left"/>
              <w:rPr>
                <w:sz w:val="20"/>
                <w:szCs w:val="20"/>
              </w:rPr>
            </w:pPr>
            <w:r>
              <w:rPr>
                <w:rFonts w:ascii="Times New Roman" w:eastAsia="Times New Roman" w:hAnsi="Times New Roman" w:cs="Times New Roman"/>
                <w:color w:val="000000"/>
                <w:spacing w:val="0"/>
                <w:w w:val="100"/>
                <w:position w:val="0"/>
                <w:sz w:val="20"/>
                <w:szCs w:val="20"/>
              </w:rPr>
              <w:t>62,060.00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贵州航天云网科技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2,363,260.00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广东航天七零六信 息科技有限公司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424,100.58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北京航天紫光科技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446,017.70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pPr>
            <w:r>
              <w:rPr>
                <w:color w:val="000000"/>
                <w:spacing w:val="0"/>
                <w:w w:val="100"/>
                <w:position w:val="0"/>
              </w:rPr>
              <w:t>大象慧云信息技术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480,000.00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航天云网云制造科 技（浙江）有限公司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北京航天爱威电子 技术有限公司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203,500.00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内蒙动力机械研究 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46,331.13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18"/>
                <w:szCs w:val="18"/>
              </w:rPr>
              <w:t>中国航天建筑设计 研究院</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集团</w:t>
            </w:r>
            <w:r>
              <w:rPr>
                <w:color w:val="000000"/>
                <w:spacing w:val="0"/>
                <w:w w:val="100"/>
                <w:position w:val="0"/>
                <w:sz w:val="20"/>
                <w:szCs w:val="2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北京航天联志科技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120" w:right="0" w:firstLine="0"/>
              <w:jc w:val="left"/>
              <w:rPr>
                <w:sz w:val="20"/>
                <w:szCs w:val="20"/>
              </w:rPr>
            </w:pPr>
            <w:r>
              <w:rPr>
                <w:rFonts w:ascii="Times New Roman" w:eastAsia="Times New Roman" w:hAnsi="Times New Roman" w:cs="Times New Roman"/>
                <w:color w:val="000000"/>
                <w:spacing w:val="0"/>
                <w:w w:val="100"/>
                <w:position w:val="0"/>
                <w:sz w:val="20"/>
                <w:szCs w:val="20"/>
              </w:rPr>
              <w:t>13,165.00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96,497,700.21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46,250,737.20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航天云网科技发展 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660" w:right="0" w:firstLine="0"/>
              <w:jc w:val="both"/>
              <w:rPr>
                <w:sz w:val="20"/>
                <w:szCs w:val="20"/>
              </w:rPr>
            </w:pPr>
            <w:r>
              <w:rPr>
                <w:rFonts w:ascii="Times New Roman" w:eastAsia="Times New Roman" w:hAnsi="Times New Roman" w:cs="Times New Roman"/>
                <w:color w:val="000000"/>
                <w:spacing w:val="0"/>
                <w:w w:val="100"/>
                <w:position w:val="0"/>
                <w:sz w:val="20"/>
                <w:szCs w:val="20"/>
              </w:rPr>
              <w:t>893,640.00</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中国航天科工飞航 技术研究院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660" w:right="0" w:firstLine="0"/>
              <w:jc w:val="both"/>
              <w:rPr>
                <w:sz w:val="20"/>
                <w:szCs w:val="20"/>
              </w:rPr>
            </w:pPr>
            <w:r>
              <w:rPr>
                <w:rFonts w:ascii="Times New Roman" w:eastAsia="Times New Roman" w:hAnsi="Times New Roman" w:cs="Times New Roman"/>
                <w:color w:val="000000"/>
                <w:spacing w:val="0"/>
                <w:w w:val="100"/>
                <w:position w:val="0"/>
                <w:sz w:val="20"/>
                <w:szCs w:val="20"/>
              </w:rPr>
              <w:t>454,400.00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北京京航计算通讯 研究所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660" w:right="0" w:firstLine="0"/>
              <w:jc w:val="both"/>
              <w:rPr>
                <w:sz w:val="20"/>
                <w:szCs w:val="20"/>
              </w:rPr>
            </w:pPr>
            <w:r>
              <w:rPr>
                <w:rFonts w:ascii="Times New Roman" w:eastAsia="Times New Roman" w:hAnsi="Times New Roman" w:cs="Times New Roman"/>
                <w:color w:val="000000"/>
                <w:spacing w:val="0"/>
                <w:w w:val="100"/>
                <w:position w:val="0"/>
                <w:sz w:val="20"/>
                <w:szCs w:val="20"/>
              </w:rPr>
              <w:t>225,446.80</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贵州航天金穗科技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660" w:right="0" w:firstLine="0"/>
              <w:jc w:val="both"/>
              <w:rPr>
                <w:sz w:val="20"/>
                <w:szCs w:val="20"/>
              </w:rPr>
            </w:pPr>
            <w:r>
              <w:rPr>
                <w:rFonts w:ascii="Times New Roman" w:eastAsia="Times New Roman" w:hAnsi="Times New Roman" w:cs="Times New Roman"/>
                <w:color w:val="000000"/>
                <w:spacing w:val="0"/>
                <w:w w:val="100"/>
                <w:position w:val="0"/>
                <w:sz w:val="20"/>
                <w:szCs w:val="20"/>
              </w:rPr>
              <w:t>139,615.00</w:t>
            </w: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中国航天科工运载 技术研究院北京分 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660" w:right="0" w:firstLine="0"/>
              <w:jc w:val="both"/>
              <w:rPr>
                <w:sz w:val="20"/>
                <w:szCs w:val="20"/>
              </w:rPr>
            </w:pPr>
            <w:r>
              <w:rPr>
                <w:rFonts w:ascii="Times New Roman" w:eastAsia="Times New Roman" w:hAnsi="Times New Roman" w:cs="Times New Roman"/>
                <w:color w:val="000000"/>
                <w:spacing w:val="0"/>
                <w:w w:val="100"/>
                <w:position w:val="0"/>
                <w:sz w:val="20"/>
                <w:szCs w:val="20"/>
              </w:rPr>
              <w:t>135,000.00</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北京无线电测量研 究所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760" w:right="0" w:firstLine="0"/>
              <w:jc w:val="both"/>
              <w:rPr>
                <w:sz w:val="20"/>
                <w:szCs w:val="20"/>
              </w:rPr>
            </w:pPr>
            <w:r>
              <w:rPr>
                <w:rFonts w:ascii="Times New Roman" w:eastAsia="Times New Roman" w:hAnsi="Times New Roman" w:cs="Times New Roman"/>
                <w:color w:val="000000"/>
                <w:spacing w:val="0"/>
                <w:w w:val="100"/>
                <w:position w:val="0"/>
                <w:sz w:val="20"/>
                <w:szCs w:val="20"/>
              </w:rPr>
              <w:t>86,400.00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湖南航天有限责任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760" w:right="0" w:firstLine="0"/>
              <w:jc w:val="both"/>
              <w:rPr>
                <w:sz w:val="20"/>
                <w:szCs w:val="20"/>
              </w:rPr>
            </w:pPr>
            <w:r>
              <w:rPr>
                <w:rFonts w:ascii="Times New Roman" w:eastAsia="Times New Roman" w:hAnsi="Times New Roman" w:cs="Times New Roman"/>
                <w:color w:val="000000"/>
                <w:spacing w:val="0"/>
                <w:w w:val="100"/>
                <w:position w:val="0"/>
                <w:sz w:val="20"/>
                <w:szCs w:val="20"/>
              </w:rPr>
              <w:t>40,701.20</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中国航天科工防御 技术研究院物资供 应站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760" w:right="0" w:firstLine="0"/>
              <w:jc w:val="both"/>
              <w:rPr>
                <w:sz w:val="20"/>
                <w:szCs w:val="20"/>
              </w:rPr>
            </w:pPr>
            <w:r>
              <w:rPr>
                <w:rFonts w:ascii="Times New Roman" w:eastAsia="Times New Roman" w:hAnsi="Times New Roman" w:cs="Times New Roman"/>
                <w:color w:val="000000"/>
                <w:spacing w:val="0"/>
                <w:w w:val="100"/>
                <w:position w:val="0"/>
                <w:sz w:val="20"/>
                <w:szCs w:val="20"/>
              </w:rPr>
              <w:t>33,962.26</w:t>
            </w:r>
          </w:p>
        </w:tc>
      </w:tr>
      <w:tr>
        <w:trPr>
          <w:trHeight w:val="56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0" w:right="0" w:firstLine="0"/>
              <w:jc w:val="both"/>
            </w:pPr>
            <w:r>
              <w:rPr>
                <w:color w:val="000000"/>
                <w:spacing w:val="0"/>
                <w:w w:val="100"/>
                <w:position w:val="0"/>
              </w:rPr>
              <w:t>北京航天晨信科技 有限责任公司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760" w:right="0" w:firstLine="0"/>
              <w:jc w:val="both"/>
              <w:rPr>
                <w:sz w:val="20"/>
                <w:szCs w:val="20"/>
              </w:rPr>
            </w:pPr>
            <w:r>
              <w:rPr>
                <w:rFonts w:ascii="Times New Roman" w:eastAsia="Times New Roman" w:hAnsi="Times New Roman" w:cs="Times New Roman"/>
                <w:color w:val="000000"/>
                <w:spacing w:val="0"/>
                <w:w w:val="100"/>
                <w:position w:val="0"/>
                <w:sz w:val="20"/>
                <w:szCs w:val="20"/>
              </w:rPr>
              <w:t>27,900.15</w:t>
            </w:r>
          </w:p>
        </w:tc>
      </w:tr>
    </w:tbl>
    <w:p>
      <w:pPr>
        <w:spacing w:lineRule="exact" w:line="1"/>
        <w:rPr>
          <w:sz w:val="2"/>
          <w:szCs w:val="2"/>
        </w:rPr>
      </w:pPr>
      <w:r>
        <w:br w:type="page"/>
      </w:r>
    </w:p>
    <w:tbl>
      <w:tblPr>
        <w:tblOverlap w:val="never"/>
        <w:jc w:val="center"/>
        <w:tblLayout w:type="fixed"/>
      </w:tblPr>
      <w:tblGrid>
        <w:gridCol w:w="2170"/>
        <w:gridCol w:w="2083"/>
        <w:gridCol w:w="2083"/>
        <w:gridCol w:w="2726"/>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深圳奥士达电子有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4,100.00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2,041,165.41</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中国航天科工飞航 技术研究院</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454,400.00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454,400.00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北京京航计算通讯 研究所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152,546.80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225,446.80</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北京无线电测量研 究所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86,400.00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760" w:right="0" w:firstLine="0"/>
              <w:jc w:val="both"/>
              <w:rPr>
                <w:sz w:val="20"/>
                <w:szCs w:val="20"/>
              </w:rPr>
            </w:pPr>
            <w:r>
              <w:rPr>
                <w:rFonts w:ascii="Times New Roman" w:eastAsia="Times New Roman" w:hAnsi="Times New Roman" w:cs="Times New Roman"/>
                <w:color w:val="000000"/>
                <w:spacing w:val="0"/>
                <w:w w:val="100"/>
                <w:position w:val="0"/>
                <w:sz w:val="20"/>
                <w:szCs w:val="20"/>
              </w:rPr>
              <w:t>86,400.00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湖南航天有限责任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40,701.20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760" w:right="0" w:firstLine="0"/>
              <w:jc w:val="both"/>
              <w:rPr>
                <w:sz w:val="20"/>
                <w:szCs w:val="20"/>
              </w:rPr>
            </w:pPr>
            <w:r>
              <w:rPr>
                <w:rFonts w:ascii="Times New Roman" w:eastAsia="Times New Roman" w:hAnsi="Times New Roman" w:cs="Times New Roman"/>
                <w:color w:val="000000"/>
                <w:spacing w:val="0"/>
                <w:w w:val="100"/>
                <w:position w:val="0"/>
                <w:sz w:val="20"/>
                <w:szCs w:val="20"/>
              </w:rPr>
              <w:t>40,701.20</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北京航天晨信科技 有限责任公司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27,900.15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760" w:right="0" w:firstLine="0"/>
              <w:jc w:val="both"/>
              <w:rPr>
                <w:sz w:val="20"/>
                <w:szCs w:val="20"/>
              </w:rPr>
            </w:pPr>
            <w:r>
              <w:rPr>
                <w:rFonts w:ascii="Times New Roman" w:eastAsia="Times New Roman" w:hAnsi="Times New Roman" w:cs="Times New Roman"/>
                <w:color w:val="000000"/>
                <w:spacing w:val="0"/>
                <w:w w:val="100"/>
                <w:position w:val="0"/>
                <w:sz w:val="20"/>
                <w:szCs w:val="20"/>
              </w:rPr>
              <w:t>27,900.15</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深圳奥士达电子有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4,100.00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4,100.00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北京计算机技术及 应用研究所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1,556,100.00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中国航天科工集团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536,600.00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北京航天联志科技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13,086.00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航天云网科技发展 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rPr>
              <w:t>893,640.00</w:t>
            </w: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中国航天科工运载 技术研究院北京分 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rPr>
              <w:t>135,000.00</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中国航天科工防御 技术研究院物资供 应站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rPr>
              <w:t>33,962.26</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2,871,834.15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1,901,550.41</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深圳市航天物业管 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345,065.00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北京航天光达科技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224,000.00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224,000.00</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中航天建设工程有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50,000.00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航天机电集团二院</w:t>
            </w:r>
          </w:p>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706</w:t>
            </w:r>
            <w:r>
              <w:rPr>
                <w:color w:val="000000"/>
                <w:spacing w:val="0"/>
                <w:w w:val="100"/>
                <w:position w:val="0"/>
              </w:rPr>
              <w:t>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72,912.54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34,445.30</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航天中认软件测评 科技（北京）有限责 任公司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2,340.00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2,740.00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广东航天七零六信 息科技有限公司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中国航天科工飞航 技术研究院</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4,000.00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北京航天联志科技 有限公司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111,306.00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170"/>
        <w:gridCol w:w="2083"/>
        <w:gridCol w:w="2083"/>
        <w:gridCol w:w="2726"/>
      </w:tblGrid>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415,098.54</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656,250.30</w:t>
            </w:r>
          </w:p>
        </w:tc>
      </w:tr>
    </w:tbl>
    <w:p>
      <w:pPr>
        <w:widowControl w:val="0"/>
        <w:spacing w:after="599" w:line="1" w:lineRule="exact"/>
      </w:pPr>
    </w:p>
    <w:p>
      <w:pPr>
        <w:pStyle w:val="Style5"/>
        <w:keepNext w:val="0"/>
        <w:keepLines w:val="0"/>
        <w:widowControl w:val="0"/>
        <w:shd w:val="clear" w:color="auto" w:fill="auto"/>
        <w:tabs>
          <w:tab w:pos="426" w:val="left"/>
        </w:tabs>
        <w:bidi w:val="0"/>
        <w:spacing w:before="0" w:after="100" w:line="240" w:lineRule="auto"/>
        <w:ind w:left="0" w:right="0" w:firstLine="0"/>
        <w:jc w:val="left"/>
      </w:pPr>
      <w:bookmarkStart w:id="1612" w:name="bookmark1612"/>
      <w:r>
        <w:rPr>
          <w:b/>
          <w:bCs/>
          <w:color w:val="000000"/>
          <w:spacing w:val="0"/>
          <w:w w:val="100"/>
          <w:position w:val="0"/>
        </w:rPr>
        <w:t>7</w:t>
      </w:r>
      <w:bookmarkEnd w:id="1612"/>
      <w:r>
        <w:rPr>
          <w:b/>
          <w:bCs/>
          <w:color w:val="000000"/>
          <w:spacing w:val="0"/>
          <w:w w:val="100"/>
          <w:position w:val="0"/>
        </w:rPr>
        <w:t>、</w:t>
        <w:tab/>
        <w:t>关联方承诺</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tabs>
          <w:tab w:pos="426" w:val="left"/>
        </w:tabs>
        <w:bidi w:val="0"/>
        <w:spacing w:before="0" w:after="100" w:line="240" w:lineRule="auto"/>
        <w:ind w:left="0" w:right="0" w:firstLine="0"/>
        <w:jc w:val="left"/>
      </w:pPr>
      <w:bookmarkStart w:id="1613" w:name="bookmark1613"/>
      <w:r>
        <w:rPr>
          <w:rFonts w:ascii="Times New Roman" w:eastAsia="Times New Roman" w:hAnsi="Times New Roman" w:cs="Times New Roman"/>
          <w:b/>
          <w:bCs/>
          <w:color w:val="000000"/>
          <w:spacing w:val="0"/>
          <w:w w:val="100"/>
          <w:position w:val="0"/>
          <w:sz w:val="20"/>
          <w:szCs w:val="20"/>
        </w:rPr>
        <w:t>8</w:t>
      </w:r>
      <w:bookmarkEnd w:id="1613"/>
      <w:r>
        <w:rPr>
          <w:b/>
          <w:bCs/>
          <w:color w:val="000000"/>
          <w:spacing w:val="0"/>
          <w:w w:val="100"/>
          <w:position w:val="0"/>
          <w:sz w:val="22"/>
          <w:szCs w:val="22"/>
        </w:rPr>
        <w:t>、</w:t>
        <w:tab/>
      </w:r>
      <w:r>
        <w:rPr>
          <w:b/>
          <w:bCs/>
          <w:color w:val="000000"/>
          <w:spacing w:val="0"/>
          <w:w w:val="100"/>
          <w:position w:val="0"/>
        </w:rPr>
        <w:t>其他</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十三、股份支付</w:t>
      </w:r>
    </w:p>
    <w:p>
      <w:pPr>
        <w:pStyle w:val="Style5"/>
        <w:keepNext w:val="0"/>
        <w:keepLines w:val="0"/>
        <w:widowControl w:val="0"/>
        <w:shd w:val="clear" w:color="auto" w:fill="auto"/>
        <w:tabs>
          <w:tab w:pos="426" w:val="left"/>
        </w:tabs>
        <w:bidi w:val="0"/>
        <w:spacing w:before="0" w:after="100" w:line="240" w:lineRule="auto"/>
        <w:ind w:left="0" w:right="0" w:firstLine="0"/>
        <w:jc w:val="left"/>
      </w:pPr>
      <w:bookmarkStart w:id="1614" w:name="bookmark1614"/>
      <w:r>
        <w:rPr>
          <w:b/>
          <w:bCs/>
          <w:color w:val="000000"/>
          <w:spacing w:val="0"/>
          <w:w w:val="100"/>
          <w:position w:val="0"/>
        </w:rPr>
        <w:t>1</w:t>
      </w:r>
      <w:bookmarkEnd w:id="1614"/>
      <w:r>
        <w:rPr>
          <w:b/>
          <w:bCs/>
          <w:color w:val="000000"/>
          <w:spacing w:val="0"/>
          <w:w w:val="100"/>
          <w:position w:val="0"/>
        </w:rPr>
        <w:t>、</w:t>
        <w:tab/>
        <w:t>股份支付总体情况</w:t>
      </w:r>
    </w:p>
    <w:p>
      <w:pPr>
        <w:pStyle w:val="Style21"/>
        <w:keepNext/>
        <w:keepLines/>
        <w:widowControl w:val="0"/>
        <w:shd w:val="clear" w:color="auto" w:fill="auto"/>
        <w:bidi w:val="0"/>
        <w:spacing w:before="0" w:after="340" w:line="240" w:lineRule="auto"/>
        <w:ind w:left="0" w:right="0" w:firstLine="0"/>
        <w:jc w:val="left"/>
      </w:pPr>
      <w:bookmarkStart w:id="1615" w:name="bookmark1615"/>
      <w:bookmarkStart w:id="1616" w:name="bookmark1616"/>
      <w:bookmarkStart w:id="1617" w:name="bookmark1617"/>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615"/>
      <w:bookmarkEnd w:id="1616"/>
      <w:bookmarkEnd w:id="1617"/>
    </w:p>
    <w:p>
      <w:pPr>
        <w:pStyle w:val="Style5"/>
        <w:keepNext w:val="0"/>
        <w:keepLines w:val="0"/>
        <w:widowControl w:val="0"/>
        <w:shd w:val="clear" w:color="auto" w:fill="auto"/>
        <w:tabs>
          <w:tab w:pos="426" w:val="left"/>
        </w:tabs>
        <w:bidi w:val="0"/>
        <w:spacing w:before="0" w:after="100" w:line="240" w:lineRule="auto"/>
        <w:ind w:left="0" w:right="0" w:firstLine="0"/>
        <w:jc w:val="left"/>
      </w:pPr>
      <w:bookmarkStart w:id="1618" w:name="bookmark1618"/>
      <w:r>
        <w:rPr>
          <w:b/>
          <w:bCs/>
          <w:color w:val="000000"/>
          <w:spacing w:val="0"/>
          <w:w w:val="100"/>
          <w:position w:val="0"/>
        </w:rPr>
        <w:t>2</w:t>
      </w:r>
      <w:bookmarkEnd w:id="1618"/>
      <w:r>
        <w:rPr>
          <w:b/>
          <w:bCs/>
          <w:color w:val="000000"/>
          <w:spacing w:val="0"/>
          <w:w w:val="100"/>
          <w:position w:val="0"/>
        </w:rPr>
        <w:t>、</w:t>
        <w:tab/>
        <w:t>以权益结算的股份支付情况</w:t>
      </w:r>
    </w:p>
    <w:p>
      <w:pPr>
        <w:pStyle w:val="Style21"/>
        <w:keepNext/>
        <w:keepLines/>
        <w:widowControl w:val="0"/>
        <w:shd w:val="clear" w:color="auto" w:fill="auto"/>
        <w:bidi w:val="0"/>
        <w:spacing w:before="0" w:after="340" w:line="240" w:lineRule="auto"/>
        <w:ind w:left="0" w:right="0" w:firstLine="0"/>
        <w:jc w:val="left"/>
      </w:pPr>
      <w:bookmarkStart w:id="1619" w:name="bookmark1619"/>
      <w:bookmarkStart w:id="1620" w:name="bookmark1620"/>
      <w:bookmarkStart w:id="1621" w:name="bookmark1621"/>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619"/>
      <w:bookmarkEnd w:id="1620"/>
      <w:bookmarkEnd w:id="1621"/>
    </w:p>
    <w:p>
      <w:pPr>
        <w:pStyle w:val="Style5"/>
        <w:keepNext w:val="0"/>
        <w:keepLines w:val="0"/>
        <w:widowControl w:val="0"/>
        <w:shd w:val="clear" w:color="auto" w:fill="auto"/>
        <w:tabs>
          <w:tab w:pos="426" w:val="left"/>
        </w:tabs>
        <w:bidi w:val="0"/>
        <w:spacing w:before="0" w:after="100" w:line="240" w:lineRule="auto"/>
        <w:ind w:left="0" w:right="0" w:firstLine="0"/>
        <w:jc w:val="left"/>
      </w:pPr>
      <w:bookmarkStart w:id="1622" w:name="bookmark1622"/>
      <w:r>
        <w:rPr>
          <w:b/>
          <w:bCs/>
          <w:color w:val="000000"/>
          <w:spacing w:val="0"/>
          <w:w w:val="100"/>
          <w:position w:val="0"/>
        </w:rPr>
        <w:t>3</w:t>
      </w:r>
      <w:bookmarkEnd w:id="1622"/>
      <w:r>
        <w:rPr>
          <w:b/>
          <w:bCs/>
          <w:color w:val="000000"/>
          <w:spacing w:val="0"/>
          <w:w w:val="100"/>
          <w:position w:val="0"/>
        </w:rPr>
        <w:t>、</w:t>
        <w:tab/>
        <w:t>以现金结算的股份支付情况</w:t>
      </w:r>
    </w:p>
    <w:p>
      <w:pPr>
        <w:pStyle w:val="Style21"/>
        <w:keepNext/>
        <w:keepLines/>
        <w:widowControl w:val="0"/>
        <w:shd w:val="clear" w:color="auto" w:fill="auto"/>
        <w:bidi w:val="0"/>
        <w:spacing w:before="0" w:after="340" w:line="240" w:lineRule="auto"/>
        <w:ind w:left="0" w:right="0" w:firstLine="0"/>
        <w:jc w:val="left"/>
      </w:pPr>
      <w:bookmarkStart w:id="1623" w:name="bookmark1623"/>
      <w:bookmarkStart w:id="1624" w:name="bookmark1624"/>
      <w:bookmarkStart w:id="1625" w:name="bookmark1625"/>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623"/>
      <w:bookmarkEnd w:id="1624"/>
      <w:bookmarkEnd w:id="1625"/>
    </w:p>
    <w:p>
      <w:pPr>
        <w:pStyle w:val="Style5"/>
        <w:keepNext w:val="0"/>
        <w:keepLines w:val="0"/>
        <w:widowControl w:val="0"/>
        <w:shd w:val="clear" w:color="auto" w:fill="auto"/>
        <w:tabs>
          <w:tab w:pos="426" w:val="left"/>
        </w:tabs>
        <w:bidi w:val="0"/>
        <w:spacing w:before="0" w:after="100" w:line="240" w:lineRule="auto"/>
        <w:ind w:left="0" w:right="0" w:firstLine="0"/>
        <w:jc w:val="left"/>
      </w:pPr>
      <w:bookmarkStart w:id="1626" w:name="bookmark1626"/>
      <w:r>
        <w:rPr>
          <w:b/>
          <w:bCs/>
          <w:color w:val="000000"/>
          <w:spacing w:val="0"/>
          <w:w w:val="100"/>
          <w:position w:val="0"/>
        </w:rPr>
        <w:t>4</w:t>
      </w:r>
      <w:bookmarkEnd w:id="1626"/>
      <w:r>
        <w:rPr>
          <w:b/>
          <w:bCs/>
          <w:color w:val="000000"/>
          <w:spacing w:val="0"/>
          <w:w w:val="100"/>
          <w:position w:val="0"/>
        </w:rPr>
        <w:t>、</w:t>
        <w:tab/>
        <w:t>股份支付的修改、终止情况</w:t>
      </w:r>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tabs>
          <w:tab w:pos="426" w:val="left"/>
        </w:tabs>
        <w:bidi w:val="0"/>
        <w:spacing w:before="0" w:after="100" w:line="240" w:lineRule="auto"/>
        <w:ind w:left="0" w:right="0" w:firstLine="0"/>
        <w:jc w:val="left"/>
      </w:pPr>
      <w:bookmarkStart w:id="1627" w:name="bookmark1627"/>
      <w:r>
        <w:rPr>
          <w:b/>
          <w:bCs/>
          <w:color w:val="000000"/>
          <w:spacing w:val="0"/>
          <w:w w:val="100"/>
          <w:position w:val="0"/>
        </w:rPr>
        <w:t>5</w:t>
      </w:r>
      <w:bookmarkEnd w:id="1627"/>
      <w:r>
        <w:rPr>
          <w:b/>
          <w:bCs/>
          <w:color w:val="000000"/>
          <w:spacing w:val="0"/>
          <w:w w:val="100"/>
          <w:position w:val="0"/>
        </w:rPr>
        <w:t>、</w:t>
        <w:tab/>
        <w:t>其他</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十四、承诺及或有事项</w:t>
      </w:r>
    </w:p>
    <w:p>
      <w:pPr>
        <w:pStyle w:val="Style5"/>
        <w:keepNext w:val="0"/>
        <w:keepLines w:val="0"/>
        <w:widowControl w:val="0"/>
        <w:shd w:val="clear" w:color="auto" w:fill="auto"/>
        <w:bidi w:val="0"/>
        <w:spacing w:before="0" w:after="100" w:line="240" w:lineRule="auto"/>
        <w:ind w:left="0" w:right="0" w:firstLine="0"/>
        <w:jc w:val="left"/>
      </w:pPr>
      <w:bookmarkStart w:id="1628" w:name="bookmark1628"/>
      <w:r>
        <w:rPr>
          <w:b/>
          <w:bCs/>
          <w:color w:val="000000"/>
          <w:spacing w:val="0"/>
          <w:w w:val="100"/>
          <w:position w:val="0"/>
        </w:rPr>
        <w:t>1</w:t>
      </w:r>
      <w:bookmarkEnd w:id="1628"/>
      <w:r>
        <w:rPr>
          <w:b/>
          <w:bCs/>
          <w:color w:val="000000"/>
          <w:spacing w:val="0"/>
          <w:w w:val="100"/>
          <w:position w:val="0"/>
        </w:rPr>
        <w:t>、重要承诺事项</w:t>
      </w:r>
    </w:p>
    <w:p>
      <w:pPr>
        <w:pStyle w:val="Style21"/>
        <w:keepNext/>
        <w:keepLines/>
        <w:widowControl w:val="0"/>
        <w:shd w:val="clear" w:color="auto" w:fill="auto"/>
        <w:bidi w:val="0"/>
        <w:spacing w:before="0" w:after="0" w:line="240" w:lineRule="auto"/>
        <w:ind w:left="0" w:right="0" w:firstLine="0"/>
        <w:jc w:val="left"/>
      </w:pPr>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629"/>
      <w:bookmarkEnd w:id="1630"/>
      <w:bookmarkEnd w:id="1631"/>
    </w:p>
    <w:p>
      <w:pPr>
        <w:pStyle w:val="Style21"/>
        <w:keepNext/>
        <w:keepLines/>
        <w:widowControl w:val="0"/>
        <w:shd w:val="clear" w:color="auto" w:fill="auto"/>
        <w:bidi w:val="0"/>
        <w:spacing w:before="0" w:after="0" w:line="240" w:lineRule="auto"/>
        <w:ind w:left="0" w:right="0" w:firstLine="0"/>
        <w:jc w:val="left"/>
      </w:pPr>
      <w:bookmarkStart w:id="1632" w:name="bookmark1632"/>
      <w:bookmarkStart w:id="1633" w:name="bookmark1633"/>
      <w:bookmarkStart w:id="1634" w:name="bookmark1634"/>
      <w:r>
        <w:rPr>
          <w:color w:val="000000"/>
          <w:spacing w:val="0"/>
          <w:w w:val="100"/>
          <w:position w:val="0"/>
          <w:sz w:val="24"/>
          <w:szCs w:val="24"/>
        </w:rPr>
        <w:t>资产负债表日存在的对外重要承诺、性质、金额</w:t>
      </w:r>
      <w:bookmarkEnd w:id="1632"/>
      <w:bookmarkEnd w:id="1633"/>
      <w:bookmarkEnd w:id="1634"/>
    </w:p>
    <w:p>
      <w:pPr>
        <w:pStyle w:val="Style5"/>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截至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日，本公司根据销售业务需要开具保函总金额折合人民币</w:t>
      </w:r>
      <w:r>
        <w:rPr>
          <w:rFonts w:ascii="Times New Roman" w:eastAsia="Times New Roman" w:hAnsi="Times New Roman" w:cs="Times New Roman"/>
          <w:color w:val="000000"/>
          <w:spacing w:val="0"/>
          <w:w w:val="100"/>
          <w:position w:val="0"/>
          <w:sz w:val="20"/>
          <w:szCs w:val="20"/>
        </w:rPr>
        <w:t>25,209.12</w:t>
      </w:r>
      <w:r>
        <w:rPr>
          <w:color w:val="000000"/>
          <w:spacing w:val="0"/>
          <w:w w:val="100"/>
          <w:position w:val="0"/>
        </w:rPr>
        <w:t xml:space="preserve">万 </w:t>
      </w:r>
      <w:r>
        <w:rPr>
          <w:color w:val="000000"/>
          <w:spacing w:val="0"/>
          <w:w w:val="100"/>
          <w:position w:val="0"/>
        </w:rPr>
        <w:t>元，具体情况如下:</w:t>
      </w:r>
    </w:p>
    <w:tbl>
      <w:tblPr>
        <w:tblOverlap w:val="never"/>
        <w:jc w:val="center"/>
        <w:tblLayout w:type="fixed"/>
      </w:tblPr>
      <w:tblGrid>
        <w:gridCol w:w="2813"/>
        <w:gridCol w:w="2765"/>
        <w:gridCol w:w="2803"/>
      </w:tblGrid>
      <w:tr>
        <w:trPr>
          <w:trHeight w:val="47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到期期限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担保或抵押</w:t>
            </w:r>
          </w:p>
        </w:tc>
      </w:tr>
      <w:tr>
        <w:trPr>
          <w:trHeight w:val="461"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29,192,882.52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r>
      <w:tr>
        <w:trPr>
          <w:trHeight w:val="46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color w:val="000000"/>
                <w:spacing w:val="0"/>
                <w:w w:val="100"/>
                <w:position w:val="0"/>
                <w:sz w:val="20"/>
                <w:szCs w:val="20"/>
              </w:rPr>
              <w:t>149,064,153.53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r>
      <w:tr>
        <w:trPr>
          <w:trHeight w:val="46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20"/>
                <w:szCs w:val="20"/>
              </w:rPr>
              <w:t>2-3</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12,840,319.42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r>
      <w:tr>
        <w:trPr>
          <w:trHeight w:val="461"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年以上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60,993,859.57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r>
      <w:tr>
        <w:trPr>
          <w:trHeight w:val="475" w:hRule="exact"/>
        </w:trPr>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color w:val="000000"/>
                <w:spacing w:val="0"/>
                <w:w w:val="100"/>
                <w:position w:val="0"/>
                <w:sz w:val="20"/>
                <w:szCs w:val="20"/>
              </w:rPr>
              <w:t>252,091,215.04</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tabs>
          <w:tab w:pos="355" w:val="left"/>
        </w:tabs>
        <w:bidi w:val="0"/>
        <w:spacing w:before="0" w:after="40" w:line="275" w:lineRule="exact"/>
        <w:ind w:left="0" w:right="0" w:firstLine="0"/>
        <w:jc w:val="left"/>
      </w:pPr>
      <w:bookmarkStart w:id="1635" w:name="bookmark1635"/>
      <w:r>
        <w:rPr>
          <w:b/>
          <w:bCs/>
          <w:color w:val="000000"/>
          <w:spacing w:val="0"/>
          <w:w w:val="100"/>
          <w:position w:val="0"/>
        </w:rPr>
        <w:t>2</w:t>
      </w:r>
      <w:bookmarkEnd w:id="1635"/>
      <w:r>
        <w:rPr>
          <w:b/>
          <w:bCs/>
          <w:color w:val="000000"/>
          <w:spacing w:val="0"/>
          <w:w w:val="100"/>
          <w:position w:val="0"/>
        </w:rPr>
        <w:t>、</w:t>
        <w:tab/>
        <w:t>或有事项</w:t>
      </w:r>
    </w:p>
    <w:p>
      <w:pPr>
        <w:pStyle w:val="Style5"/>
        <w:keepNext w:val="0"/>
        <w:keepLines w:val="0"/>
        <w:widowControl w:val="0"/>
        <w:shd w:val="clear" w:color="auto" w:fill="auto"/>
        <w:tabs>
          <w:tab w:pos="406" w:val="left"/>
        </w:tabs>
        <w:bidi w:val="0"/>
        <w:spacing w:before="0" w:after="100" w:line="275" w:lineRule="exact"/>
        <w:ind w:left="0" w:right="0" w:firstLine="0"/>
        <w:jc w:val="left"/>
      </w:pPr>
      <w:bookmarkStart w:id="1636" w:name="bookmark1636"/>
      <w:r>
        <w:rPr>
          <w:b/>
          <w:bCs/>
          <w:color w:val="000000"/>
          <w:spacing w:val="0"/>
          <w:w w:val="100"/>
          <w:position w:val="0"/>
        </w:rPr>
        <w:t>（</w:t>
      </w:r>
      <w:bookmarkEnd w:id="1636"/>
      <w:r>
        <w:rPr>
          <w:b/>
          <w:bCs/>
          <w:color w:val="000000"/>
          <w:spacing w:val="0"/>
          <w:w w:val="100"/>
          <w:position w:val="0"/>
        </w:rPr>
        <w:t>1）</w:t>
        <w:tab/>
        <w:t>.</w:t>
      </w:r>
      <w:r>
        <w:rPr>
          <w:b/>
          <w:bCs/>
          <w:color w:val="000000"/>
          <w:spacing w:val="0"/>
          <w:w w:val="100"/>
          <w:position w:val="0"/>
        </w:rPr>
        <w:t>资产负债表日存在的重要或有事项</w:t>
      </w:r>
    </w:p>
    <w:p>
      <w:pPr>
        <w:pStyle w:val="Style21"/>
        <w:keepNext/>
        <w:keepLines/>
        <w:widowControl w:val="0"/>
        <w:shd w:val="clear" w:color="auto" w:fill="auto"/>
        <w:bidi w:val="0"/>
        <w:spacing w:before="0" w:after="0" w:line="240" w:lineRule="auto"/>
        <w:ind w:left="0" w:right="0" w:firstLine="0"/>
        <w:jc w:val="left"/>
      </w:pPr>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 口不适用</w:t>
      </w:r>
      <w:bookmarkEnd w:id="1637"/>
      <w:bookmarkEnd w:id="1638"/>
      <w:bookmarkEnd w:id="1639"/>
    </w:p>
    <w:p>
      <w:pPr>
        <w:pStyle w:val="Style5"/>
        <w:keepNext w:val="0"/>
        <w:keepLines w:val="0"/>
        <w:widowControl w:val="0"/>
        <w:numPr>
          <w:ilvl w:val="0"/>
          <w:numId w:val="195"/>
        </w:numPr>
        <w:shd w:val="clear" w:color="auto" w:fill="auto"/>
        <w:tabs>
          <w:tab w:pos="750" w:val="left"/>
        </w:tabs>
        <w:bidi w:val="0"/>
        <w:spacing w:before="0" w:after="0" w:line="274" w:lineRule="exact"/>
        <w:ind w:left="0" w:right="0" w:firstLine="440"/>
        <w:jc w:val="both"/>
      </w:pPr>
      <w:bookmarkStart w:id="1640" w:name="bookmark1640"/>
      <w:bookmarkEnd w:id="1640"/>
      <w:r>
        <w:rPr>
          <w:color w:val="000000"/>
          <w:spacing w:val="0"/>
          <w:w w:val="100"/>
          <w:position w:val="0"/>
        </w:rPr>
        <w:t>航天信息系统工程（北京）有限公司与南京华脉智慧云科技有限公司的未决诉讼</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12</w:t>
      </w:r>
      <w:r>
        <w:rPr>
          <w:color w:val="000000"/>
          <w:spacing w:val="0"/>
          <w:w w:val="100"/>
          <w:position w:val="0"/>
        </w:rPr>
        <w:t>日本公司之子公司航天信息系统工程（北京）有限公司（以下简称系统工程 公司）就中小学美术教学设备项目与中科文化科技发展（常州）有限公司（以下简称：中科文化 公司）签订了采购协议，由系统工程向中科文化公司销售"</w:t>
      </w:r>
      <w:r>
        <w:rPr>
          <w:color w:val="000000"/>
          <w:spacing w:val="0"/>
          <w:w w:val="100"/>
          <w:position w:val="0"/>
          <w:sz w:val="20"/>
          <w:szCs w:val="20"/>
        </w:rPr>
        <w:t>Aisino</w:t>
      </w:r>
      <w:r>
        <w:rPr>
          <w:color w:val="000000"/>
          <w:spacing w:val="0"/>
          <w:w w:val="100"/>
          <w:position w:val="0"/>
        </w:rPr>
        <w:t>服务器（美术教学专版） 同时，中科文化公司分别与云南印华科技有限公司（以下简称：云南印华）、江西航天信息有限 公司（以下简称：江西航信）、贵州爱信诺航天信息有限公司（以下简称：贵州航信）、南京华 脉智慧云科技有限公司（以下简称：华脉公司）签订了采购协议，由中科文化分别向上述几家公 司销售服务器。此外，华脉公司再向其下游销售并为下游客户提供</w:t>
      </w:r>
      <w:r>
        <w:rPr>
          <w:color w:val="000000"/>
          <w:spacing w:val="0"/>
          <w:w w:val="100"/>
          <w:position w:val="0"/>
          <w:sz w:val="20"/>
          <w:szCs w:val="20"/>
        </w:rPr>
        <w:t>3</w:t>
      </w:r>
      <w:r>
        <w:rPr>
          <w:color w:val="000000"/>
          <w:spacing w:val="0"/>
          <w:w w:val="100"/>
          <w:position w:val="0"/>
        </w:rPr>
        <w:t>个月的账期。在此期间，系 统工程公司应华脉公司的要求，出具了《承诺函》，承诺函就货物退换货、货物损失、货物交付 不符及货物质量瑕疵等承担责任。但业务履行中，下游客户未按期支付华脉公司货款。</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9</w:t>
      </w:r>
      <w:r>
        <w:rPr>
          <w:color w:val="000000"/>
          <w:spacing w:val="0"/>
          <w:w w:val="100"/>
          <w:position w:val="0"/>
        </w:rPr>
        <w:t>日，系统工程公司收到南京市江宁区人民法院送达的华脉公司的起诉材料， 华脉公司分别以贵州航信、江西航信、云南印华、中科文化为第一被告，以系统工程为第二被告， 提起四个诉讼案件。诉请：</w:t>
      </w:r>
      <w:r>
        <w:rPr>
          <w:color w:val="000000"/>
          <w:spacing w:val="0"/>
          <w:w w:val="100"/>
          <w:position w:val="0"/>
          <w:sz w:val="20"/>
          <w:szCs w:val="20"/>
        </w:rPr>
        <w:t>1</w:t>
      </w:r>
      <w:r>
        <w:rPr>
          <w:color w:val="000000"/>
          <w:spacing w:val="0"/>
          <w:w w:val="100"/>
          <w:position w:val="0"/>
        </w:rPr>
        <w:t>、撤销华脉公司与上述几家公司签订采购协议，由上述几家公司和系 统工程返还华脉公司相应的设备采购款；</w:t>
      </w:r>
      <w:r>
        <w:rPr>
          <w:color w:val="000000"/>
          <w:spacing w:val="0"/>
          <w:w w:val="100"/>
          <w:position w:val="0"/>
          <w:sz w:val="20"/>
          <w:szCs w:val="20"/>
        </w:rPr>
        <w:t>2</w:t>
      </w:r>
      <w:r>
        <w:rPr>
          <w:color w:val="000000"/>
          <w:spacing w:val="0"/>
          <w:w w:val="100"/>
          <w:position w:val="0"/>
        </w:rPr>
        <w:t>、由被告赔偿华脉公司经济损失；</w:t>
      </w:r>
      <w:r>
        <w:rPr>
          <w:color w:val="000000"/>
          <w:spacing w:val="0"/>
          <w:w w:val="100"/>
          <w:position w:val="0"/>
          <w:sz w:val="20"/>
          <w:szCs w:val="20"/>
        </w:rPr>
        <w:t>3</w:t>
      </w:r>
      <w:r>
        <w:rPr>
          <w:color w:val="000000"/>
          <w:spacing w:val="0"/>
          <w:w w:val="100"/>
          <w:position w:val="0"/>
        </w:rPr>
        <w:t>、被告承担案件受 理费和保全费。</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案件经过多次开庭审理后,法院于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日作出一审判决:支持了华脉公司的诉请， 由被告承担华脉公司的相应损失。系统工程收到一审判决后，在上诉期内分别向法院提起上诉， 目前二审尚未开庭。</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公司根据一审判决及相关谨慎性原则考虑，计提预计负债</w:t>
      </w:r>
      <w:r>
        <w:rPr>
          <w:color w:val="000000"/>
          <w:spacing w:val="0"/>
          <w:w w:val="100"/>
          <w:position w:val="0"/>
          <w:sz w:val="20"/>
          <w:szCs w:val="20"/>
        </w:rPr>
        <w:t>1,654.55</w:t>
      </w:r>
      <w:r>
        <w:rPr>
          <w:color w:val="000000"/>
          <w:spacing w:val="0"/>
          <w:w w:val="100"/>
          <w:position w:val="0"/>
        </w:rPr>
        <w:t>万元。</w:t>
      </w:r>
    </w:p>
    <w:p>
      <w:pPr>
        <w:pStyle w:val="Style5"/>
        <w:keepNext w:val="0"/>
        <w:keepLines w:val="0"/>
        <w:widowControl w:val="0"/>
        <w:numPr>
          <w:ilvl w:val="0"/>
          <w:numId w:val="195"/>
        </w:numPr>
        <w:shd w:val="clear" w:color="auto" w:fill="auto"/>
        <w:tabs>
          <w:tab w:pos="750" w:val="left"/>
        </w:tabs>
        <w:bidi w:val="0"/>
        <w:spacing w:before="0" w:after="0" w:line="275" w:lineRule="exact"/>
        <w:ind w:left="0" w:right="0" w:firstLine="440"/>
        <w:jc w:val="both"/>
      </w:pPr>
      <w:bookmarkStart w:id="1641" w:name="bookmark1641"/>
      <w:bookmarkEnd w:id="1641"/>
      <w:r>
        <w:rPr>
          <w:color w:val="000000"/>
          <w:spacing w:val="0"/>
          <w:w w:val="100"/>
          <w:position w:val="0"/>
        </w:rPr>
        <w:t>航天信息系统工程（北京）有限公司与号百信息服务有限公司的未决诉讼</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本公司之子公司航天信息系统工程（北京）有限公司（以下简称系统工程公司）</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 xml:space="preserve">10 </w:t>
      </w:r>
      <w:r>
        <w:rPr>
          <w:color w:val="000000"/>
          <w:spacing w:val="0"/>
          <w:w w:val="100"/>
          <w:position w:val="0"/>
        </w:rPr>
        <w:t xml:space="preserve">月与号百信息服务有限公司（以下简称号百公司）之间的买卖合同所引发。号百公司向系统工程 支付了 </w:t>
      </w:r>
      <w:r>
        <w:rPr>
          <w:color w:val="000000"/>
          <w:spacing w:val="0"/>
          <w:w w:val="100"/>
          <w:position w:val="0"/>
          <w:sz w:val="20"/>
          <w:szCs w:val="20"/>
        </w:rPr>
        <w:t>3,580,135.00</w:t>
      </w:r>
      <w:r>
        <w:rPr>
          <w:color w:val="000000"/>
          <w:spacing w:val="0"/>
          <w:w w:val="100"/>
          <w:position w:val="0"/>
        </w:rPr>
        <w:t>元货款，但经过此前一系列案件判决结果表明，系统工程未向号百公司交付 相应的货物，遂</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11</w:t>
      </w:r>
      <w:r>
        <w:rPr>
          <w:color w:val="000000"/>
          <w:spacing w:val="0"/>
          <w:w w:val="100"/>
          <w:position w:val="0"/>
        </w:rPr>
        <w:t>日号百公司向上海市虹口区人民法院提起诉讼，诉请：</w:t>
      </w:r>
      <w:r>
        <w:rPr>
          <w:color w:val="000000"/>
          <w:spacing w:val="0"/>
          <w:w w:val="100"/>
          <w:position w:val="0"/>
          <w:sz w:val="20"/>
          <w:szCs w:val="20"/>
        </w:rPr>
        <w:t>1</w:t>
      </w:r>
      <w:r>
        <w:rPr>
          <w:color w:val="000000"/>
          <w:spacing w:val="0"/>
          <w:w w:val="100"/>
          <w:position w:val="0"/>
        </w:rPr>
        <w:t>、系统工 程退还号百公司钱款</w:t>
      </w:r>
      <w:r>
        <w:rPr>
          <w:color w:val="000000"/>
          <w:spacing w:val="0"/>
          <w:w w:val="100"/>
          <w:position w:val="0"/>
          <w:sz w:val="20"/>
          <w:szCs w:val="20"/>
        </w:rPr>
        <w:t>3,580,135.00</w:t>
      </w:r>
      <w:r>
        <w:rPr>
          <w:color w:val="000000"/>
          <w:spacing w:val="0"/>
          <w:w w:val="100"/>
          <w:position w:val="0"/>
        </w:rPr>
        <w:t>元；</w:t>
      </w:r>
      <w:r>
        <w:rPr>
          <w:color w:val="000000"/>
          <w:spacing w:val="0"/>
          <w:w w:val="100"/>
          <w:position w:val="0"/>
          <w:sz w:val="20"/>
          <w:szCs w:val="20"/>
        </w:rPr>
        <w:t>2</w:t>
      </w:r>
      <w:r>
        <w:rPr>
          <w:color w:val="000000"/>
          <w:spacing w:val="0"/>
          <w:w w:val="100"/>
          <w:position w:val="0"/>
        </w:rPr>
        <w:t>、系统工程支付号百公司利息（以</w:t>
      </w:r>
      <w:r>
        <w:rPr>
          <w:color w:val="000000"/>
          <w:spacing w:val="0"/>
          <w:w w:val="100"/>
          <w:position w:val="0"/>
          <w:sz w:val="20"/>
          <w:szCs w:val="20"/>
        </w:rPr>
        <w:t xml:space="preserve">3, </w:t>
      </w:r>
      <w:r>
        <w:rPr>
          <w:color w:val="000000"/>
          <w:spacing w:val="0"/>
          <w:w w:val="100"/>
          <w:position w:val="0"/>
          <w:sz w:val="20"/>
          <w:szCs w:val="20"/>
        </w:rPr>
        <w:t>580,135.00</w:t>
      </w:r>
      <w:r>
        <w:rPr>
          <w:color w:val="000000"/>
          <w:spacing w:val="0"/>
          <w:w w:val="100"/>
          <w:position w:val="0"/>
        </w:rPr>
        <w:t>元为基 数，自</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23</w:t>
      </w:r>
      <w:r>
        <w:rPr>
          <w:color w:val="000000"/>
          <w:spacing w:val="0"/>
          <w:w w:val="100"/>
          <w:position w:val="0"/>
        </w:rPr>
        <w:t>日至</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19</w:t>
      </w:r>
      <w:r>
        <w:rPr>
          <w:color w:val="000000"/>
          <w:spacing w:val="0"/>
          <w:w w:val="100"/>
          <w:position w:val="0"/>
        </w:rPr>
        <w:t>日期间按同期人民银行贷款利率为标准），自</w:t>
      </w:r>
      <w:r>
        <w:rPr>
          <w:color w:val="000000"/>
          <w:spacing w:val="0"/>
          <w:w w:val="100"/>
          <w:position w:val="0"/>
          <w:sz w:val="20"/>
          <w:szCs w:val="20"/>
        </w:rPr>
        <w:t xml:space="preserve">2019 </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20</w:t>
      </w:r>
      <w:r>
        <w:rPr>
          <w:color w:val="000000"/>
          <w:spacing w:val="0"/>
          <w:w w:val="100"/>
          <w:position w:val="0"/>
        </w:rPr>
        <w:t>日之后以全国银行间同业拆借利率为标准计算至实际履行之日）；</w:t>
      </w:r>
      <w:r>
        <w:rPr>
          <w:color w:val="000000"/>
          <w:spacing w:val="0"/>
          <w:w w:val="100"/>
          <w:position w:val="0"/>
          <w:sz w:val="20"/>
          <w:szCs w:val="20"/>
        </w:rPr>
        <w:t>3</w:t>
      </w:r>
      <w:r>
        <w:rPr>
          <w:color w:val="000000"/>
          <w:spacing w:val="0"/>
          <w:w w:val="100"/>
          <w:position w:val="0"/>
        </w:rPr>
        <w:t>、诉讼费、保全费 由系统工程承担。</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案件经过多次开庭审理后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7</w:t>
      </w:r>
      <w:r>
        <w:rPr>
          <w:color w:val="000000"/>
          <w:spacing w:val="0"/>
          <w:w w:val="100"/>
          <w:position w:val="0"/>
        </w:rPr>
        <w:t>日，上海市虹口区人民法院作出民事判决书</w:t>
      </w:r>
      <w:r>
        <w:rPr>
          <w:color w:val="000000"/>
          <w:spacing w:val="0"/>
          <w:w w:val="100"/>
          <w:position w:val="0"/>
          <w:sz w:val="20"/>
          <w:szCs w:val="20"/>
        </w:rPr>
        <w:t xml:space="preserve">（（2020） </w:t>
      </w:r>
      <w:r>
        <w:rPr>
          <w:color w:val="000000"/>
          <w:spacing w:val="0"/>
          <w:w w:val="100"/>
          <w:position w:val="0"/>
        </w:rPr>
        <w:t>沪</w:t>
      </w:r>
      <w:r>
        <w:rPr>
          <w:color w:val="000000"/>
          <w:spacing w:val="0"/>
          <w:w w:val="100"/>
          <w:position w:val="0"/>
          <w:sz w:val="20"/>
          <w:szCs w:val="20"/>
        </w:rPr>
        <w:t>0109</w:t>
      </w:r>
      <w:r>
        <w:rPr>
          <w:color w:val="000000"/>
          <w:spacing w:val="0"/>
          <w:w w:val="100"/>
          <w:position w:val="0"/>
        </w:rPr>
        <w:t>民初</w:t>
      </w:r>
      <w:r>
        <w:rPr>
          <w:color w:val="000000"/>
          <w:spacing w:val="0"/>
          <w:w w:val="100"/>
          <w:position w:val="0"/>
          <w:sz w:val="20"/>
          <w:szCs w:val="20"/>
        </w:rPr>
        <w:t>5571</w:t>
      </w:r>
      <w:r>
        <w:rPr>
          <w:color w:val="000000"/>
          <w:spacing w:val="0"/>
          <w:w w:val="100"/>
          <w:position w:val="0"/>
        </w:rPr>
        <w:t>号）</w:t>
      </w:r>
      <w:r>
        <w:rPr>
          <w:color w:val="000000"/>
          <w:spacing w:val="0"/>
          <w:w w:val="100"/>
          <w:position w:val="0"/>
          <w:sz w:val="20"/>
          <w:szCs w:val="20"/>
        </w:rPr>
        <w:t>，</w:t>
      </w:r>
      <w:r>
        <w:rPr>
          <w:color w:val="000000"/>
          <w:spacing w:val="0"/>
          <w:w w:val="100"/>
          <w:position w:val="0"/>
        </w:rPr>
        <w:t>判令系统工程支付号百公司款项</w:t>
      </w:r>
      <w:r>
        <w:rPr>
          <w:color w:val="000000"/>
          <w:spacing w:val="0"/>
          <w:w w:val="100"/>
          <w:position w:val="0"/>
          <w:sz w:val="20"/>
          <w:szCs w:val="20"/>
        </w:rPr>
        <w:t>3,580,135.00</w:t>
      </w:r>
      <w:r>
        <w:rPr>
          <w:color w:val="000000"/>
          <w:spacing w:val="0"/>
          <w:w w:val="100"/>
          <w:position w:val="0"/>
        </w:rPr>
        <w:t>元及相应利息损失，并承 担诉讼费用。</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28</w:t>
      </w:r>
      <w:r>
        <w:rPr>
          <w:color w:val="000000"/>
          <w:spacing w:val="0"/>
          <w:w w:val="100"/>
          <w:position w:val="0"/>
        </w:rPr>
        <w:t>日，系统工程向上海市第二中级人民法院提起上诉，目前二审已经 开庭审理，尚未作出终审判决。</w:t>
      </w:r>
    </w:p>
    <w:p>
      <w:pPr>
        <w:pStyle w:val="Style5"/>
        <w:keepNext w:val="0"/>
        <w:keepLines w:val="0"/>
        <w:widowControl w:val="0"/>
        <w:shd w:val="clear" w:color="auto" w:fill="auto"/>
        <w:bidi w:val="0"/>
        <w:spacing w:before="0" w:after="360" w:line="275" w:lineRule="exact"/>
        <w:ind w:left="0" w:right="0" w:firstLine="440"/>
        <w:jc w:val="both"/>
      </w:pPr>
      <w:r>
        <w:rPr>
          <w:color w:val="000000"/>
          <w:spacing w:val="0"/>
          <w:w w:val="100"/>
          <w:position w:val="0"/>
        </w:rPr>
        <w:t>公司根据一审判决及相关谨慎性原则考虑，计提预计负债</w:t>
      </w:r>
      <w:r>
        <w:rPr>
          <w:color w:val="000000"/>
          <w:spacing w:val="0"/>
          <w:w w:val="100"/>
          <w:position w:val="0"/>
          <w:sz w:val="20"/>
          <w:szCs w:val="20"/>
        </w:rPr>
        <w:t>465.11</w:t>
      </w:r>
      <w:r>
        <w:rPr>
          <w:color w:val="000000"/>
          <w:spacing w:val="0"/>
          <w:w w:val="100"/>
          <w:position w:val="0"/>
        </w:rPr>
        <w:t>万元。</w:t>
      </w:r>
    </w:p>
    <w:p>
      <w:pPr>
        <w:pStyle w:val="Style5"/>
        <w:keepNext w:val="0"/>
        <w:keepLines w:val="0"/>
        <w:widowControl w:val="0"/>
        <w:shd w:val="clear" w:color="auto" w:fill="auto"/>
        <w:tabs>
          <w:tab w:pos="406" w:val="left"/>
        </w:tabs>
        <w:bidi w:val="0"/>
        <w:spacing w:before="0" w:after="100" w:line="275" w:lineRule="exact"/>
        <w:ind w:left="0" w:right="0" w:firstLine="0"/>
        <w:jc w:val="left"/>
      </w:pPr>
      <w:bookmarkStart w:id="1642" w:name="bookmark1642"/>
      <w:r>
        <w:rPr>
          <w:b/>
          <w:bCs/>
          <w:color w:val="000000"/>
          <w:spacing w:val="0"/>
          <w:w w:val="100"/>
          <w:position w:val="0"/>
        </w:rPr>
        <w:t>（</w:t>
      </w:r>
      <w:bookmarkEnd w:id="1642"/>
      <w:r>
        <w:rPr>
          <w:b/>
          <w:bCs/>
          <w:color w:val="000000"/>
          <w:spacing w:val="0"/>
          <w:w w:val="100"/>
          <w:position w:val="0"/>
        </w:rPr>
        <w:t>2）</w:t>
        <w:tab/>
        <w:t>.</w:t>
      </w:r>
      <w:r>
        <w:rPr>
          <w:b/>
          <w:bCs/>
          <w:color w:val="000000"/>
          <w:spacing w:val="0"/>
          <w:w w:val="100"/>
          <w:position w:val="0"/>
        </w:rPr>
        <w:t>公司没有需要披露的重要或有事项，也应予以说明：</w:t>
      </w:r>
    </w:p>
    <w:p>
      <w:pPr>
        <w:pStyle w:val="Style21"/>
        <w:keepNext/>
        <w:keepLines/>
        <w:widowControl w:val="0"/>
        <w:shd w:val="clear" w:color="auto" w:fill="auto"/>
        <w:tabs>
          <w:tab w:pos="965" w:val="left"/>
        </w:tabs>
        <w:bidi w:val="0"/>
        <w:spacing w:before="0" w:after="300" w:line="274" w:lineRule="exact"/>
        <w:ind w:left="0" w:right="0" w:firstLine="0"/>
        <w:jc w:val="left"/>
      </w:pPr>
      <w:bookmarkStart w:id="1643" w:name="bookmark1643"/>
      <w:bookmarkStart w:id="1644" w:name="bookmark1644"/>
      <w:bookmarkStart w:id="1645" w:name="bookmark1645"/>
      <w:r>
        <w:rPr>
          <w:color w:val="000000"/>
          <w:spacing w:val="0"/>
          <w:w w:val="100"/>
          <w:position w:val="0"/>
          <w:sz w:val="24"/>
          <w:szCs w:val="24"/>
        </w:rPr>
        <w:t>口适用</w:t>
        <w:tab/>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643"/>
      <w:bookmarkEnd w:id="1644"/>
      <w:bookmarkEnd w:id="1645"/>
    </w:p>
    <w:p>
      <w:pPr>
        <w:pStyle w:val="Style5"/>
        <w:keepNext w:val="0"/>
        <w:keepLines w:val="0"/>
        <w:widowControl w:val="0"/>
        <w:shd w:val="clear" w:color="auto" w:fill="auto"/>
        <w:tabs>
          <w:tab w:pos="355" w:val="left"/>
        </w:tabs>
        <w:bidi w:val="0"/>
        <w:spacing w:before="0" w:after="100" w:line="275" w:lineRule="exact"/>
        <w:ind w:left="0" w:right="0" w:firstLine="0"/>
        <w:jc w:val="left"/>
      </w:pPr>
      <w:bookmarkStart w:id="1646" w:name="bookmark1646"/>
      <w:r>
        <w:rPr>
          <w:b/>
          <w:bCs/>
          <w:color w:val="000000"/>
          <w:spacing w:val="0"/>
          <w:w w:val="100"/>
          <w:position w:val="0"/>
        </w:rPr>
        <w:t>3</w:t>
      </w:r>
      <w:bookmarkEnd w:id="1646"/>
      <w:r>
        <w:rPr>
          <w:b/>
          <w:bCs/>
          <w:color w:val="000000"/>
          <w:spacing w:val="0"/>
          <w:w w:val="100"/>
          <w:position w:val="0"/>
        </w:rPr>
        <w:t>、</w:t>
        <w:tab/>
        <w:t>其他</w:t>
      </w:r>
    </w:p>
    <w:p>
      <w:pPr>
        <w:pStyle w:val="Style21"/>
        <w:keepNext/>
        <w:keepLines/>
        <w:widowControl w:val="0"/>
        <w:shd w:val="clear" w:color="auto" w:fill="auto"/>
        <w:tabs>
          <w:tab w:pos="965" w:val="left"/>
        </w:tabs>
        <w:bidi w:val="0"/>
        <w:spacing w:before="0" w:after="300" w:line="274" w:lineRule="exact"/>
        <w:ind w:left="0" w:right="0" w:firstLine="0"/>
        <w:jc w:val="left"/>
      </w:pPr>
      <w:bookmarkStart w:id="1647" w:name="bookmark1647"/>
      <w:bookmarkStart w:id="1648" w:name="bookmark1648"/>
      <w:bookmarkStart w:id="1649" w:name="bookmark1649"/>
      <w:r>
        <w:rPr>
          <w:color w:val="000000"/>
          <w:spacing w:val="0"/>
          <w:w w:val="100"/>
          <w:position w:val="0"/>
          <w:sz w:val="24"/>
          <w:szCs w:val="24"/>
        </w:rPr>
        <w:t>口适用</w:t>
        <w:tab/>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647"/>
      <w:bookmarkEnd w:id="1648"/>
      <w:bookmarkEnd w:id="1649"/>
    </w:p>
    <w:p>
      <w:pPr>
        <w:pStyle w:val="Style5"/>
        <w:keepNext w:val="0"/>
        <w:keepLines w:val="0"/>
        <w:widowControl w:val="0"/>
        <w:shd w:val="clear" w:color="auto" w:fill="auto"/>
        <w:bidi w:val="0"/>
        <w:spacing w:before="0" w:after="100" w:line="275" w:lineRule="exact"/>
        <w:ind w:left="0" w:right="0" w:firstLine="0"/>
        <w:jc w:val="left"/>
      </w:pPr>
      <w:r>
        <w:rPr>
          <w:b/>
          <w:bCs/>
          <w:color w:val="000000"/>
          <w:spacing w:val="0"/>
          <w:w w:val="100"/>
          <w:position w:val="0"/>
        </w:rPr>
        <w:t>十五、资产负债表日后事项</w:t>
      </w:r>
    </w:p>
    <w:p>
      <w:pPr>
        <w:pStyle w:val="Style5"/>
        <w:keepNext w:val="0"/>
        <w:keepLines w:val="0"/>
        <w:widowControl w:val="0"/>
        <w:shd w:val="clear" w:color="auto" w:fill="auto"/>
        <w:bidi w:val="0"/>
        <w:spacing w:before="0" w:after="40" w:line="266" w:lineRule="auto"/>
        <w:ind w:left="0" w:right="0" w:firstLine="0"/>
        <w:jc w:val="left"/>
      </w:pPr>
      <w:bookmarkStart w:id="1650" w:name="bookmark1650"/>
      <w:r>
        <w:rPr>
          <w:rFonts w:ascii="Calibri" w:eastAsia="Calibri" w:hAnsi="Calibri" w:cs="Calibri"/>
          <w:b/>
          <w:bCs/>
          <w:color w:val="000000"/>
          <w:spacing w:val="0"/>
          <w:w w:val="100"/>
          <w:position w:val="0"/>
          <w:sz w:val="20"/>
          <w:szCs w:val="20"/>
        </w:rPr>
        <w:t>1</w:t>
      </w:r>
      <w:bookmarkEnd w:id="1650"/>
      <w:r>
        <w:rPr>
          <w:b/>
          <w:bCs/>
          <w:color w:val="000000"/>
          <w:spacing w:val="0"/>
          <w:w w:val="100"/>
          <w:position w:val="0"/>
        </w:rPr>
        <w:t>、重要的非调整事项</w:t>
      </w:r>
    </w:p>
    <w:p>
      <w:pPr>
        <w:pStyle w:val="Style21"/>
        <w:keepNext/>
        <w:keepLines/>
        <w:widowControl w:val="0"/>
        <w:shd w:val="clear" w:color="auto" w:fill="auto"/>
        <w:bidi w:val="0"/>
        <w:spacing w:before="0" w:after="100" w:line="274" w:lineRule="exact"/>
        <w:ind w:left="0" w:right="0" w:firstLine="0"/>
        <w:jc w:val="left"/>
      </w:pPr>
      <w:bookmarkStart w:id="1651" w:name="bookmark1651"/>
      <w:bookmarkStart w:id="1652" w:name="bookmark1652"/>
      <w:bookmarkStart w:id="1653" w:name="bookmark1653"/>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651"/>
      <w:bookmarkEnd w:id="1652"/>
      <w:bookmarkEnd w:id="1653"/>
    </w:p>
    <w:p>
      <w:pPr>
        <w:pStyle w:val="Style5"/>
        <w:keepNext w:val="0"/>
        <w:keepLines w:val="0"/>
        <w:widowControl w:val="0"/>
        <w:shd w:val="clear" w:color="auto" w:fill="auto"/>
        <w:bidi w:val="0"/>
        <w:spacing w:before="0" w:after="60" w:line="240" w:lineRule="auto"/>
        <w:ind w:left="0" w:right="0" w:firstLine="0"/>
        <w:jc w:val="left"/>
      </w:pPr>
      <w:bookmarkStart w:id="1654" w:name="bookmark1654"/>
      <w:r>
        <w:rPr>
          <w:rFonts w:ascii="Calibri" w:eastAsia="Calibri" w:hAnsi="Calibri" w:cs="Calibri"/>
          <w:b/>
          <w:bCs/>
          <w:color w:val="000000"/>
          <w:spacing w:val="0"/>
          <w:w w:val="100"/>
          <w:position w:val="0"/>
          <w:sz w:val="20"/>
          <w:szCs w:val="20"/>
        </w:rPr>
        <w:t>2</w:t>
      </w:r>
      <w:bookmarkEnd w:id="1654"/>
      <w:r>
        <w:rPr>
          <w:b/>
          <w:bCs/>
          <w:color w:val="000000"/>
          <w:spacing w:val="0"/>
          <w:w w:val="100"/>
          <w:position w:val="0"/>
        </w:rPr>
        <w:t>、利润分配情况</w:t>
      </w:r>
    </w:p>
    <w:p>
      <w:pPr>
        <w:pStyle w:val="Style21"/>
        <w:keepNext/>
        <w:keepLines/>
        <w:widowControl w:val="0"/>
        <w:shd w:val="clear" w:color="auto" w:fill="auto"/>
        <w:bidi w:val="0"/>
        <w:spacing w:before="0" w:line="240" w:lineRule="auto"/>
        <w:ind w:left="0" w:right="0" w:firstLine="0"/>
        <w:jc w:val="left"/>
      </w:pPr>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655"/>
      <w:bookmarkEnd w:id="1656"/>
      <w:bookmarkEnd w:id="1657"/>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25"/>
        <w:gridCol w:w="5338"/>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900" w:right="0" w:firstLine="0"/>
              <w:jc w:val="left"/>
              <w:rPr>
                <w:sz w:val="20"/>
                <w:szCs w:val="20"/>
              </w:rPr>
            </w:pPr>
            <w:r>
              <w:rPr>
                <w:rFonts w:ascii="Times New Roman" w:eastAsia="Times New Roman" w:hAnsi="Times New Roman" w:cs="Times New Roman"/>
                <w:color w:val="000000"/>
                <w:spacing w:val="0"/>
                <w:w w:val="100"/>
                <w:position w:val="0"/>
                <w:sz w:val="20"/>
                <w:szCs w:val="20"/>
              </w:rPr>
              <w:t>311,278,795.30</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3900" w:right="0" w:firstLine="0"/>
              <w:jc w:val="left"/>
              <w:rPr>
                <w:sz w:val="20"/>
                <w:szCs w:val="20"/>
              </w:rPr>
            </w:pPr>
            <w:r>
              <w:rPr>
                <w:rFonts w:ascii="Times New Roman" w:eastAsia="Times New Roman" w:hAnsi="Times New Roman" w:cs="Times New Roman"/>
                <w:color w:val="000000"/>
                <w:spacing w:val="0"/>
                <w:w w:val="100"/>
                <w:position w:val="0"/>
                <w:sz w:val="20"/>
                <w:szCs w:val="20"/>
              </w:rPr>
              <w:t>311,278,795.30</w:t>
            </w:r>
          </w:p>
        </w:tc>
      </w:tr>
    </w:tbl>
    <w:p>
      <w:pPr>
        <w:pStyle w:val="Style5"/>
        <w:keepNext w:val="0"/>
        <w:keepLines w:val="0"/>
        <w:widowControl w:val="0"/>
        <w:shd w:val="clear" w:color="auto" w:fill="auto"/>
        <w:bidi w:val="0"/>
        <w:spacing w:before="0" w:after="60" w:line="269" w:lineRule="exact"/>
        <w:ind w:left="0" w:right="0" w:firstLine="0"/>
        <w:jc w:val="left"/>
      </w:pPr>
      <w:r>
        <w:rPr>
          <w:color w:val="000000"/>
          <w:spacing w:val="0"/>
          <w:w w:val="100"/>
          <w:position w:val="0"/>
        </w:rPr>
        <w:t>根据本公司</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rPr>
        <w:t>日第七届十八次会议通过的利润分配预案，以利润分配股权登记日的 总股本</w:t>
      </w:r>
      <w:r>
        <w:rPr>
          <w:rFonts w:ascii="Times New Roman" w:eastAsia="Times New Roman" w:hAnsi="Times New Roman" w:cs="Times New Roman"/>
          <w:color w:val="000000"/>
          <w:spacing w:val="0"/>
          <w:w w:val="100"/>
          <w:position w:val="0"/>
          <w:sz w:val="20"/>
          <w:szCs w:val="20"/>
        </w:rPr>
        <w:t>1,852,849,972</w:t>
      </w:r>
      <w:r>
        <w:rPr>
          <w:color w:val="000000"/>
          <w:spacing w:val="0"/>
          <w:w w:val="100"/>
          <w:position w:val="0"/>
        </w:rPr>
        <w:t>股为基数，每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股派送现金红利</w:t>
      </w:r>
      <w:r>
        <w:rPr>
          <w:rFonts w:ascii="Times New Roman" w:eastAsia="Times New Roman" w:hAnsi="Times New Roman" w:cs="Times New Roman"/>
          <w:color w:val="000000"/>
          <w:spacing w:val="0"/>
          <w:w w:val="100"/>
          <w:position w:val="0"/>
          <w:sz w:val="20"/>
          <w:szCs w:val="20"/>
        </w:rPr>
        <w:t>1.68</w:t>
      </w:r>
      <w:r>
        <w:rPr>
          <w:color w:val="000000"/>
          <w:spacing w:val="0"/>
          <w:w w:val="100"/>
          <w:position w:val="0"/>
        </w:rPr>
        <w:t xml:space="preserve">元(含税)，预计派送金额为 </w:t>
      </w:r>
      <w:r>
        <w:rPr>
          <w:rFonts w:ascii="Times New Roman" w:eastAsia="Times New Roman" w:hAnsi="Times New Roman" w:cs="Times New Roman"/>
          <w:color w:val="000000"/>
          <w:spacing w:val="0"/>
          <w:w w:val="100"/>
          <w:position w:val="0"/>
          <w:sz w:val="20"/>
          <w:szCs w:val="20"/>
        </w:rPr>
        <w:t>311,278,795.30</w:t>
      </w:r>
      <w:r>
        <w:rPr>
          <w:color w:val="000000"/>
          <w:spacing w:val="0"/>
          <w:w w:val="100"/>
          <w:position w:val="0"/>
        </w:rPr>
        <w:t>元，本年度不进行资本公积转增股本。该决议尚须经股东大会表决通过。</w:t>
      </w:r>
    </w:p>
    <w:p>
      <w:pPr>
        <w:pStyle w:val="Style5"/>
        <w:keepNext w:val="0"/>
        <w:keepLines w:val="0"/>
        <w:widowControl w:val="0"/>
        <w:shd w:val="clear" w:color="auto" w:fill="auto"/>
        <w:tabs>
          <w:tab w:pos="373" w:val="left"/>
        </w:tabs>
        <w:bidi w:val="0"/>
        <w:spacing w:before="0" w:after="60" w:line="276" w:lineRule="exact"/>
        <w:ind w:left="0" w:right="0" w:firstLine="0"/>
        <w:jc w:val="left"/>
      </w:pPr>
      <w:bookmarkStart w:id="1658" w:name="bookmark1658"/>
      <w:r>
        <w:rPr>
          <w:rFonts w:ascii="Calibri" w:eastAsia="Calibri" w:hAnsi="Calibri" w:cs="Calibri"/>
          <w:b/>
          <w:bCs/>
          <w:color w:val="000000"/>
          <w:spacing w:val="0"/>
          <w:w w:val="100"/>
          <w:position w:val="0"/>
          <w:sz w:val="20"/>
          <w:szCs w:val="20"/>
        </w:rPr>
        <w:t>3</w:t>
      </w:r>
      <w:bookmarkEnd w:id="1658"/>
      <w:r>
        <w:rPr>
          <w:b/>
          <w:bCs/>
          <w:color w:val="000000"/>
          <w:spacing w:val="0"/>
          <w:w w:val="100"/>
          <w:position w:val="0"/>
        </w:rPr>
        <w:t>、</w:t>
        <w:tab/>
        <w:t>销售退回</w:t>
      </w:r>
    </w:p>
    <w:p>
      <w:pPr>
        <w:pStyle w:val="Style21"/>
        <w:keepNext/>
        <w:keepLines/>
        <w:widowControl w:val="0"/>
        <w:shd w:val="clear" w:color="auto" w:fill="auto"/>
        <w:bidi w:val="0"/>
        <w:spacing w:before="0" w:after="280" w:line="240" w:lineRule="auto"/>
        <w:ind w:left="0" w:right="0" w:firstLine="0"/>
        <w:jc w:val="left"/>
      </w:pPr>
      <w:bookmarkStart w:id="1659" w:name="bookmark1659"/>
      <w:bookmarkStart w:id="1660" w:name="bookmark1660"/>
      <w:bookmarkStart w:id="1661" w:name="bookmark1661"/>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659"/>
      <w:bookmarkEnd w:id="1660"/>
      <w:bookmarkEnd w:id="1661"/>
    </w:p>
    <w:p>
      <w:pPr>
        <w:pStyle w:val="Style5"/>
        <w:keepNext w:val="0"/>
        <w:keepLines w:val="0"/>
        <w:widowControl w:val="0"/>
        <w:shd w:val="clear" w:color="auto" w:fill="auto"/>
        <w:tabs>
          <w:tab w:pos="378" w:val="left"/>
        </w:tabs>
        <w:bidi w:val="0"/>
        <w:spacing w:before="0" w:after="60" w:line="276" w:lineRule="exact"/>
        <w:ind w:left="0" w:right="0" w:firstLine="0"/>
        <w:jc w:val="left"/>
      </w:pPr>
      <w:bookmarkStart w:id="1662" w:name="bookmark1662"/>
      <w:r>
        <w:rPr>
          <w:rFonts w:ascii="Calibri" w:eastAsia="Calibri" w:hAnsi="Calibri" w:cs="Calibri"/>
          <w:b/>
          <w:bCs/>
          <w:color w:val="000000"/>
          <w:spacing w:val="0"/>
          <w:w w:val="100"/>
          <w:position w:val="0"/>
          <w:sz w:val="20"/>
          <w:szCs w:val="20"/>
        </w:rPr>
        <w:t>4</w:t>
      </w:r>
      <w:bookmarkEnd w:id="1662"/>
      <w:r>
        <w:rPr>
          <w:b/>
          <w:bCs/>
          <w:color w:val="000000"/>
          <w:spacing w:val="0"/>
          <w:w w:val="100"/>
          <w:position w:val="0"/>
        </w:rPr>
        <w:t>、</w:t>
        <w:tab/>
        <w:t>其他资产负债表日后事项说明</w:t>
      </w:r>
    </w:p>
    <w:p>
      <w:pPr>
        <w:pStyle w:val="Style21"/>
        <w:keepNext/>
        <w:keepLines/>
        <w:widowControl w:val="0"/>
        <w:shd w:val="clear" w:color="auto" w:fill="auto"/>
        <w:bidi w:val="0"/>
        <w:spacing w:before="0" w:after="280" w:line="240" w:lineRule="auto"/>
        <w:ind w:left="0" w:right="0" w:firstLine="0"/>
        <w:jc w:val="left"/>
      </w:pPr>
      <w:bookmarkStart w:id="1663" w:name="bookmark1663"/>
      <w:bookmarkStart w:id="1664" w:name="bookmark1664"/>
      <w:bookmarkStart w:id="1665" w:name="bookmark1665"/>
      <w:r>
        <w:rPr>
          <w:color w:val="000000"/>
          <w:spacing w:val="0"/>
          <w:w w:val="100"/>
          <w:position w:val="0"/>
          <w:sz w:val="24"/>
          <w:szCs w:val="24"/>
        </w:rPr>
        <w:t xml:space="preserve">口适用 </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663"/>
      <w:bookmarkEnd w:id="1664"/>
      <w:bookmarkEnd w:id="1665"/>
    </w:p>
    <w:p>
      <w:pPr>
        <w:pStyle w:val="Style5"/>
        <w:keepNext w:val="0"/>
        <w:keepLines w:val="0"/>
        <w:widowControl w:val="0"/>
        <w:shd w:val="clear" w:color="auto" w:fill="auto"/>
        <w:bidi w:val="0"/>
        <w:spacing w:before="0" w:after="60" w:line="276" w:lineRule="exact"/>
        <w:ind w:left="0" w:right="0" w:firstLine="0"/>
        <w:jc w:val="left"/>
      </w:pPr>
      <w:r>
        <w:rPr>
          <w:b/>
          <w:bCs/>
          <w:color w:val="000000"/>
          <w:spacing w:val="0"/>
          <w:w w:val="100"/>
          <w:position w:val="0"/>
        </w:rPr>
        <w:t>十六、其他重要事项</w:t>
      </w:r>
    </w:p>
    <w:p>
      <w:pPr>
        <w:pStyle w:val="Style5"/>
        <w:keepNext w:val="0"/>
        <w:keepLines w:val="0"/>
        <w:widowControl w:val="0"/>
        <w:shd w:val="clear" w:color="auto" w:fill="auto"/>
        <w:tabs>
          <w:tab w:pos="370" w:val="left"/>
        </w:tabs>
        <w:bidi w:val="0"/>
        <w:spacing w:before="0" w:after="60" w:line="276" w:lineRule="exact"/>
        <w:ind w:left="0" w:right="0" w:firstLine="0"/>
        <w:jc w:val="left"/>
      </w:pPr>
      <w:bookmarkStart w:id="1666" w:name="bookmark1666"/>
      <w:r>
        <w:rPr>
          <w:b/>
          <w:bCs/>
          <w:color w:val="000000"/>
          <w:spacing w:val="0"/>
          <w:w w:val="100"/>
          <w:position w:val="0"/>
        </w:rPr>
        <w:t>1</w:t>
      </w:r>
      <w:bookmarkEnd w:id="1666"/>
      <w:r>
        <w:rPr>
          <w:b/>
          <w:bCs/>
          <w:color w:val="000000"/>
          <w:spacing w:val="0"/>
          <w:w w:val="100"/>
          <w:position w:val="0"/>
        </w:rPr>
        <w:t>、</w:t>
        <w:tab/>
        <w:t>前期会计差错更正</w:t>
      </w:r>
    </w:p>
    <w:p>
      <w:pPr>
        <w:pStyle w:val="Style5"/>
        <w:keepNext w:val="0"/>
        <w:keepLines w:val="0"/>
        <w:widowControl w:val="0"/>
        <w:numPr>
          <w:ilvl w:val="0"/>
          <w:numId w:val="197"/>
        </w:numPr>
        <w:shd w:val="clear" w:color="auto" w:fill="auto"/>
        <w:tabs>
          <w:tab w:pos="430" w:val="left"/>
        </w:tabs>
        <w:bidi w:val="0"/>
        <w:spacing w:before="0" w:after="60" w:line="276" w:lineRule="exact"/>
        <w:ind w:left="0" w:right="0" w:firstLine="0"/>
        <w:jc w:val="left"/>
      </w:pPr>
      <w:bookmarkStart w:id="1667" w:name="bookmark1667"/>
      <w:bookmarkEnd w:id="1667"/>
      <w:r>
        <w:rPr>
          <w:b/>
          <w:bCs/>
          <w:color w:val="000000"/>
          <w:spacing w:val="0"/>
          <w:w w:val="100"/>
          <w:position w:val="0"/>
        </w:rPr>
        <w:t>.</w:t>
      </w:r>
      <w:r>
        <w:rPr>
          <w:b/>
          <w:bCs/>
          <w:color w:val="000000"/>
          <w:spacing w:val="0"/>
          <w:w w:val="100"/>
          <w:position w:val="0"/>
        </w:rPr>
        <w:t>追溯重述法</w:t>
      </w:r>
    </w:p>
    <w:p>
      <w:pPr>
        <w:pStyle w:val="Style5"/>
        <w:keepNext w:val="0"/>
        <w:keepLines w:val="0"/>
        <w:widowControl w:val="0"/>
        <w:shd w:val="clear" w:color="auto" w:fill="auto"/>
        <w:bidi w:val="0"/>
        <w:spacing w:before="0" w:after="280" w:line="276" w:lineRule="exact"/>
        <w:ind w:left="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numPr>
          <w:ilvl w:val="0"/>
          <w:numId w:val="197"/>
        </w:numPr>
        <w:shd w:val="clear" w:color="auto" w:fill="auto"/>
        <w:tabs>
          <w:tab w:pos="430" w:val="left"/>
        </w:tabs>
        <w:bidi w:val="0"/>
        <w:spacing w:before="0" w:after="100" w:line="276" w:lineRule="exact"/>
        <w:ind w:left="0" w:right="0" w:firstLine="0"/>
        <w:jc w:val="left"/>
      </w:pPr>
      <w:bookmarkStart w:id="1668" w:name="bookmark1668"/>
      <w:bookmarkEnd w:id="1668"/>
      <w:r>
        <w:rPr>
          <w:b/>
          <w:bCs/>
          <w:color w:val="000000"/>
          <w:spacing w:val="0"/>
          <w:w w:val="100"/>
          <w:position w:val="0"/>
        </w:rPr>
        <w:t>.</w:t>
      </w:r>
      <w:r>
        <w:rPr>
          <w:b/>
          <w:bCs/>
          <w:color w:val="000000"/>
          <w:spacing w:val="0"/>
          <w:w w:val="100"/>
          <w:position w:val="0"/>
        </w:rPr>
        <w:t>未来适用法</w:t>
      </w:r>
    </w:p>
    <w:p>
      <w:pPr>
        <w:pStyle w:val="Style21"/>
        <w:keepNext/>
        <w:keepLines/>
        <w:widowControl w:val="0"/>
        <w:shd w:val="clear" w:color="auto" w:fill="auto"/>
        <w:bidi w:val="0"/>
        <w:spacing w:before="0" w:line="240" w:lineRule="auto"/>
        <w:ind w:left="0" w:right="0" w:firstLine="0"/>
        <w:jc w:val="left"/>
      </w:pPr>
      <w:bookmarkStart w:id="1669" w:name="bookmark1669"/>
      <w:bookmarkStart w:id="1670" w:name="bookmark1670"/>
      <w:bookmarkStart w:id="1671" w:name="bookmark1671"/>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669"/>
      <w:bookmarkEnd w:id="1670"/>
      <w:bookmarkEnd w:id="1671"/>
    </w:p>
    <w:p>
      <w:pPr>
        <w:pStyle w:val="Style5"/>
        <w:keepNext w:val="0"/>
        <w:keepLines w:val="0"/>
        <w:widowControl w:val="0"/>
        <w:shd w:val="clear" w:color="auto" w:fill="auto"/>
        <w:tabs>
          <w:tab w:pos="378" w:val="left"/>
        </w:tabs>
        <w:bidi w:val="0"/>
        <w:spacing w:before="0" w:after="100" w:line="276" w:lineRule="exact"/>
        <w:ind w:left="0" w:right="0" w:firstLine="0"/>
        <w:jc w:val="left"/>
      </w:pPr>
      <w:bookmarkStart w:id="1672" w:name="bookmark1672"/>
      <w:r>
        <w:rPr>
          <w:b/>
          <w:bCs/>
          <w:color w:val="000000"/>
          <w:spacing w:val="0"/>
          <w:w w:val="100"/>
          <w:position w:val="0"/>
        </w:rPr>
        <w:t>2</w:t>
      </w:r>
      <w:bookmarkEnd w:id="1672"/>
      <w:r>
        <w:rPr>
          <w:b/>
          <w:bCs/>
          <w:color w:val="000000"/>
          <w:spacing w:val="0"/>
          <w:w w:val="100"/>
          <w:position w:val="0"/>
        </w:rPr>
        <w:t>、</w:t>
        <w:tab/>
        <w:t>债务重组</w:t>
      </w:r>
    </w:p>
    <w:p>
      <w:pPr>
        <w:pStyle w:val="Style21"/>
        <w:keepNext/>
        <w:keepLines/>
        <w:widowControl w:val="0"/>
        <w:shd w:val="clear" w:color="auto" w:fill="auto"/>
        <w:bidi w:val="0"/>
        <w:spacing w:before="0" w:after="280" w:line="240" w:lineRule="auto"/>
        <w:ind w:left="0" w:right="0" w:firstLine="0"/>
        <w:jc w:val="left"/>
      </w:pPr>
      <w:bookmarkStart w:id="1673" w:name="bookmark1673"/>
      <w:bookmarkStart w:id="1674" w:name="bookmark1674"/>
      <w:bookmarkStart w:id="1675" w:name="bookmark1675"/>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673"/>
      <w:bookmarkEnd w:id="1674"/>
      <w:bookmarkEnd w:id="1675"/>
    </w:p>
    <w:p>
      <w:pPr>
        <w:pStyle w:val="Style5"/>
        <w:keepNext w:val="0"/>
        <w:keepLines w:val="0"/>
        <w:widowControl w:val="0"/>
        <w:shd w:val="clear" w:color="auto" w:fill="auto"/>
        <w:tabs>
          <w:tab w:pos="378" w:val="left"/>
        </w:tabs>
        <w:bidi w:val="0"/>
        <w:spacing w:before="0" w:after="60" w:line="276" w:lineRule="exact"/>
        <w:ind w:left="0" w:right="0" w:firstLine="0"/>
        <w:jc w:val="left"/>
      </w:pPr>
      <w:bookmarkStart w:id="1676" w:name="bookmark1676"/>
      <w:r>
        <w:rPr>
          <w:b/>
          <w:bCs/>
          <w:color w:val="000000"/>
          <w:spacing w:val="0"/>
          <w:w w:val="100"/>
          <w:position w:val="0"/>
        </w:rPr>
        <w:t>3</w:t>
      </w:r>
      <w:bookmarkEnd w:id="1676"/>
      <w:r>
        <w:rPr>
          <w:b/>
          <w:bCs/>
          <w:color w:val="000000"/>
          <w:spacing w:val="0"/>
          <w:w w:val="100"/>
          <w:position w:val="0"/>
        </w:rPr>
        <w:t>、</w:t>
        <w:tab/>
        <w:t>资产置换</w:t>
      </w:r>
    </w:p>
    <w:p>
      <w:pPr>
        <w:pStyle w:val="Style5"/>
        <w:keepNext w:val="0"/>
        <w:keepLines w:val="0"/>
        <w:widowControl w:val="0"/>
        <w:numPr>
          <w:ilvl w:val="0"/>
          <w:numId w:val="199"/>
        </w:numPr>
        <w:shd w:val="clear" w:color="auto" w:fill="auto"/>
        <w:tabs>
          <w:tab w:pos="430" w:val="left"/>
        </w:tabs>
        <w:bidi w:val="0"/>
        <w:spacing w:before="0" w:after="100" w:line="276" w:lineRule="exact"/>
        <w:ind w:left="0" w:right="0" w:firstLine="0"/>
        <w:jc w:val="left"/>
      </w:pPr>
      <w:bookmarkStart w:id="1677" w:name="bookmark1677"/>
      <w:bookmarkEnd w:id="1677"/>
      <w:r>
        <w:rPr>
          <w:b/>
          <w:bCs/>
          <w:color w:val="000000"/>
          <w:spacing w:val="0"/>
          <w:w w:val="100"/>
          <w:position w:val="0"/>
        </w:rPr>
        <w:t>.</w:t>
      </w:r>
      <w:r>
        <w:rPr>
          <w:b/>
          <w:bCs/>
          <w:color w:val="000000"/>
          <w:spacing w:val="0"/>
          <w:w w:val="100"/>
          <w:position w:val="0"/>
        </w:rPr>
        <w:t>非货币性资产交换</w:t>
      </w:r>
    </w:p>
    <w:p>
      <w:pPr>
        <w:pStyle w:val="Style5"/>
        <w:keepNext w:val="0"/>
        <w:keepLines w:val="0"/>
        <w:widowControl w:val="0"/>
        <w:shd w:val="clear" w:color="auto" w:fill="auto"/>
        <w:bidi w:val="0"/>
        <w:spacing w:before="0" w:after="280" w:line="276" w:lineRule="exact"/>
        <w:ind w:left="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numPr>
          <w:ilvl w:val="0"/>
          <w:numId w:val="199"/>
        </w:numPr>
        <w:shd w:val="clear" w:color="auto" w:fill="auto"/>
        <w:tabs>
          <w:tab w:pos="430" w:val="left"/>
        </w:tabs>
        <w:bidi w:val="0"/>
        <w:spacing w:before="0" w:after="60" w:line="276" w:lineRule="exact"/>
        <w:ind w:left="0" w:right="0" w:firstLine="0"/>
        <w:jc w:val="left"/>
      </w:pPr>
      <w:bookmarkStart w:id="1678" w:name="bookmark1678"/>
      <w:bookmarkEnd w:id="1678"/>
      <w:r>
        <w:rPr>
          <w:b/>
          <w:bCs/>
          <w:color w:val="000000"/>
          <w:spacing w:val="0"/>
          <w:w w:val="100"/>
          <w:position w:val="0"/>
        </w:rPr>
        <w:t>. 其他资产置换</w:t>
      </w:r>
    </w:p>
    <w:p>
      <w:pPr>
        <w:pStyle w:val="Style5"/>
        <w:keepNext w:val="0"/>
        <w:keepLines w:val="0"/>
        <w:widowControl w:val="0"/>
        <w:shd w:val="clear" w:color="auto" w:fill="auto"/>
        <w:bidi w:val="0"/>
        <w:spacing w:before="0" w:after="360" w:line="276" w:lineRule="exact"/>
        <w:ind w:left="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tabs>
          <w:tab w:pos="378" w:val="left"/>
        </w:tabs>
        <w:bidi w:val="0"/>
        <w:spacing w:before="0" w:after="100" w:line="276" w:lineRule="exact"/>
        <w:ind w:left="0" w:right="0" w:firstLine="0"/>
        <w:jc w:val="left"/>
      </w:pPr>
      <w:bookmarkStart w:id="1679" w:name="bookmark1679"/>
      <w:r>
        <w:rPr>
          <w:b/>
          <w:bCs/>
          <w:color w:val="000000"/>
          <w:spacing w:val="0"/>
          <w:w w:val="100"/>
          <w:position w:val="0"/>
        </w:rPr>
        <w:t>4</w:t>
      </w:r>
      <w:bookmarkEnd w:id="1679"/>
      <w:r>
        <w:rPr>
          <w:b/>
          <w:bCs/>
          <w:color w:val="000000"/>
          <w:spacing w:val="0"/>
          <w:w w:val="100"/>
          <w:position w:val="0"/>
        </w:rPr>
        <w:t>、</w:t>
        <w:tab/>
        <w:t>年金计划</w:t>
      </w:r>
    </w:p>
    <w:p>
      <w:pPr>
        <w:pStyle w:val="Style21"/>
        <w:keepNext/>
        <w:keepLines/>
        <w:widowControl w:val="0"/>
        <w:shd w:val="clear" w:color="auto" w:fill="auto"/>
        <w:bidi w:val="0"/>
        <w:spacing w:before="0" w:after="280" w:line="240" w:lineRule="auto"/>
        <w:ind w:left="0" w:right="0" w:firstLine="0"/>
        <w:jc w:val="left"/>
      </w:pPr>
      <w:bookmarkStart w:id="1680" w:name="bookmark1680"/>
      <w:bookmarkStart w:id="1681" w:name="bookmark1681"/>
      <w:bookmarkStart w:id="1682" w:name="bookmark1682"/>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680"/>
      <w:bookmarkEnd w:id="1681"/>
      <w:bookmarkEnd w:id="1682"/>
    </w:p>
    <w:p>
      <w:pPr>
        <w:pStyle w:val="Style5"/>
        <w:keepNext w:val="0"/>
        <w:keepLines w:val="0"/>
        <w:widowControl w:val="0"/>
        <w:shd w:val="clear" w:color="auto" w:fill="auto"/>
        <w:tabs>
          <w:tab w:pos="378" w:val="left"/>
        </w:tabs>
        <w:bidi w:val="0"/>
        <w:spacing w:before="0" w:after="100" w:line="276" w:lineRule="exact"/>
        <w:ind w:left="0" w:right="0" w:firstLine="0"/>
        <w:jc w:val="left"/>
      </w:pPr>
      <w:bookmarkStart w:id="1683" w:name="bookmark1683"/>
      <w:r>
        <w:rPr>
          <w:b/>
          <w:bCs/>
          <w:color w:val="000000"/>
          <w:spacing w:val="0"/>
          <w:w w:val="100"/>
          <w:position w:val="0"/>
        </w:rPr>
        <w:t>5</w:t>
      </w:r>
      <w:bookmarkEnd w:id="1683"/>
      <w:r>
        <w:rPr>
          <w:b/>
          <w:bCs/>
          <w:color w:val="000000"/>
          <w:spacing w:val="0"/>
          <w:w w:val="100"/>
          <w:position w:val="0"/>
        </w:rPr>
        <w:t>、</w:t>
        <w:tab/>
        <w:t>终止经营</w:t>
      </w:r>
    </w:p>
    <w:p>
      <w:pPr>
        <w:pStyle w:val="Style21"/>
        <w:keepNext/>
        <w:keepLines/>
        <w:widowControl w:val="0"/>
        <w:shd w:val="clear" w:color="auto" w:fill="auto"/>
        <w:bidi w:val="0"/>
        <w:spacing w:before="0" w:after="280" w:line="240" w:lineRule="auto"/>
        <w:ind w:left="0" w:right="0" w:firstLine="0"/>
        <w:jc w:val="left"/>
      </w:pPr>
      <w:bookmarkStart w:id="1684" w:name="bookmark1684"/>
      <w:bookmarkStart w:id="1685" w:name="bookmark1685"/>
      <w:bookmarkStart w:id="1686" w:name="bookmark1686"/>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684"/>
      <w:bookmarkEnd w:id="1685"/>
      <w:bookmarkEnd w:id="1686"/>
    </w:p>
    <w:p>
      <w:pPr>
        <w:pStyle w:val="Style5"/>
        <w:keepNext w:val="0"/>
        <w:keepLines w:val="0"/>
        <w:widowControl w:val="0"/>
        <w:shd w:val="clear" w:color="auto" w:fill="auto"/>
        <w:tabs>
          <w:tab w:pos="378" w:val="left"/>
        </w:tabs>
        <w:bidi w:val="0"/>
        <w:spacing w:before="0" w:after="60" w:line="276" w:lineRule="exact"/>
        <w:ind w:left="0" w:right="0" w:firstLine="0"/>
        <w:jc w:val="left"/>
      </w:pPr>
      <w:bookmarkStart w:id="1687" w:name="bookmark1687"/>
      <w:r>
        <w:rPr>
          <w:b/>
          <w:bCs/>
          <w:color w:val="000000"/>
          <w:spacing w:val="0"/>
          <w:w w:val="100"/>
          <w:position w:val="0"/>
        </w:rPr>
        <w:t>6</w:t>
      </w:r>
      <w:bookmarkEnd w:id="1687"/>
      <w:r>
        <w:rPr>
          <w:b/>
          <w:bCs/>
          <w:color w:val="000000"/>
          <w:spacing w:val="0"/>
          <w:w w:val="100"/>
          <w:position w:val="0"/>
        </w:rPr>
        <w:t>、</w:t>
        <w:tab/>
        <w:t>分部信息</w:t>
      </w:r>
    </w:p>
    <w:p>
      <w:pPr>
        <w:pStyle w:val="Style5"/>
        <w:keepNext w:val="0"/>
        <w:keepLines w:val="0"/>
        <w:widowControl w:val="0"/>
        <w:shd w:val="clear" w:color="auto" w:fill="auto"/>
        <w:bidi w:val="0"/>
        <w:spacing w:before="0" w:after="60" w:line="276" w:lineRule="exact"/>
        <w:ind w:left="0" w:right="0" w:firstLine="0"/>
        <w:jc w:val="left"/>
      </w:pPr>
      <w:r>
        <w:rPr>
          <w:b/>
          <w:bCs/>
          <w:color w:val="000000"/>
          <w:spacing w:val="0"/>
          <w:w w:val="100"/>
          <w:position w:val="0"/>
        </w:rPr>
        <w:t>(1).</w:t>
      </w:r>
      <w:r>
        <w:rPr>
          <w:b/>
          <w:bCs/>
          <w:color w:val="000000"/>
          <w:spacing w:val="0"/>
          <w:w w:val="100"/>
          <w:position w:val="0"/>
        </w:rPr>
        <w:t>报告分部的确定依据与会计政策</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5"/>
        <w:keepNext w:val="0"/>
        <w:keepLines w:val="0"/>
        <w:widowControl w:val="0"/>
        <w:shd w:val="clear" w:color="auto" w:fill="auto"/>
        <w:bidi w:val="0"/>
        <w:spacing w:before="0" w:after="100" w:line="283" w:lineRule="exact"/>
        <w:ind w:left="0" w:right="0" w:firstLine="520"/>
        <w:jc w:val="left"/>
      </w:pPr>
      <w:r>
        <w:rPr>
          <w:color w:val="000000"/>
          <w:spacing w:val="0"/>
          <w:w w:val="100"/>
          <w:position w:val="0"/>
        </w:rPr>
        <w:t>本公司不存在多种经营或跨地区经营，故无报告分部。本公司按产品的主营业务收入及主营 业务成本明细如下：</w:t>
      </w:r>
    </w:p>
    <w:p>
      <w:pPr>
        <w:pStyle w:val="Style5"/>
        <w:keepNext w:val="0"/>
        <w:keepLines w:val="0"/>
        <w:widowControl w:val="0"/>
        <w:shd w:val="clear" w:color="auto" w:fill="auto"/>
        <w:tabs>
          <w:tab w:pos="3874" w:val="left"/>
          <w:tab w:pos="6686" w:val="left"/>
        </w:tabs>
        <w:bidi w:val="0"/>
        <w:spacing w:before="0" w:after="80" w:line="276" w:lineRule="exact"/>
        <w:ind w:left="0" w:right="0" w:firstLine="0"/>
        <w:jc w:val="center"/>
        <w:sectPr>
          <w:footnotePr>
            <w:pos w:val="pageBottom"/>
            <w:numFmt w:val="decimal"/>
            <w:numRestart w:val="continuous"/>
          </w:footnotePr>
          <w:pgSz w:w="11900" w:h="16840"/>
          <w:pgMar w:top="1449" w:right="1127" w:bottom="1490" w:left="1648" w:header="0" w:footer="3" w:gutter="0"/>
          <w:cols w:space="720"/>
          <w:noEndnote/>
          <w:rtlGutter w:val="0"/>
          <w:docGrid w:linePitch="360"/>
        </w:sectPr>
      </w:pPr>
      <w:r>
        <w:rPr>
          <w:color w:val="000000"/>
          <w:spacing w:val="0"/>
          <w:w w:val="100"/>
          <w:position w:val="0"/>
        </w:rPr>
        <w:t>项 目</w:t>
        <w:tab/>
        <w:t>主营业务收入</w:t>
        <w:tab/>
        <w:t>主营业务成本</w:t>
      </w:r>
    </w:p>
    <w:tbl>
      <w:tblPr>
        <w:tblOverlap w:val="never"/>
        <w:jc w:val="center"/>
        <w:tblLayout w:type="fixed"/>
      </w:tblPr>
      <w:tblGrid>
        <w:gridCol w:w="3470"/>
        <w:gridCol w:w="2808"/>
        <w:gridCol w:w="2846"/>
      </w:tblGrid>
      <w:tr>
        <w:trPr>
          <w:trHeight w:val="47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主营业务成本</w:t>
            </w:r>
          </w:p>
        </w:tc>
      </w:tr>
      <w:tr>
        <w:trPr>
          <w:trHeight w:val="46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防伪税控业务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 xml:space="preserve">3,539,256, </w:t>
            </w:r>
            <w:r>
              <w:rPr>
                <w:color w:val="000000"/>
                <w:spacing w:val="0"/>
                <w:w w:val="100"/>
                <w:position w:val="0"/>
                <w:sz w:val="20"/>
                <w:szCs w:val="20"/>
              </w:rPr>
              <w:t>937.83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 xml:space="preserve">1,608, 796, </w:t>
            </w:r>
            <w:r>
              <w:rPr>
                <w:color w:val="000000"/>
                <w:spacing w:val="0"/>
                <w:w w:val="100"/>
                <w:position w:val="0"/>
                <w:sz w:val="20"/>
                <w:szCs w:val="20"/>
              </w:rPr>
              <w:t xml:space="preserve">653. </w:t>
            </w:r>
            <w:r>
              <w:rPr>
                <w:color w:val="000000"/>
                <w:spacing w:val="0"/>
                <w:w w:val="100"/>
                <w:position w:val="0"/>
                <w:sz w:val="20"/>
                <w:szCs w:val="20"/>
              </w:rPr>
              <w:t>26</w:t>
            </w:r>
          </w:p>
        </w:tc>
      </w:tr>
      <w:tr>
        <w:trPr>
          <w:trHeight w:val="461"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企业财税服务业务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 xml:space="preserve">3,958, 996, </w:t>
            </w:r>
            <w:r>
              <w:rPr>
                <w:color w:val="000000"/>
                <w:spacing w:val="0"/>
                <w:w w:val="100"/>
                <w:position w:val="0"/>
                <w:sz w:val="20"/>
                <w:szCs w:val="20"/>
              </w:rPr>
              <w:t xml:space="preserve">936. </w:t>
            </w:r>
            <w:r>
              <w:rPr>
                <w:color w:val="000000"/>
                <w:spacing w:val="0"/>
                <w:w w:val="100"/>
                <w:position w:val="0"/>
                <w:sz w:val="20"/>
                <w:szCs w:val="20"/>
              </w:rPr>
              <w:t>04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 xml:space="preserve">1,782, 100, </w:t>
            </w:r>
            <w:r>
              <w:rPr>
                <w:color w:val="000000"/>
                <w:spacing w:val="0"/>
                <w:w w:val="100"/>
                <w:position w:val="0"/>
                <w:sz w:val="20"/>
                <w:szCs w:val="20"/>
              </w:rPr>
              <w:t>174.25</w:t>
            </w:r>
          </w:p>
        </w:tc>
      </w:tr>
      <w:tr>
        <w:trPr>
          <w:trHeight w:val="46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智慧业务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 xml:space="preserve">4,010,776,610. </w:t>
            </w:r>
            <w:r>
              <w:rPr>
                <w:color w:val="000000"/>
                <w:spacing w:val="0"/>
                <w:w w:val="100"/>
                <w:position w:val="0"/>
                <w:sz w:val="20"/>
                <w:szCs w:val="20"/>
              </w:rPr>
              <w:t>32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 xml:space="preserve">3,532, 753, </w:t>
            </w:r>
            <w:r>
              <w:rPr>
                <w:color w:val="000000"/>
                <w:spacing w:val="0"/>
                <w:w w:val="100"/>
                <w:position w:val="0"/>
                <w:sz w:val="20"/>
                <w:szCs w:val="20"/>
              </w:rPr>
              <w:t xml:space="preserve">244. </w:t>
            </w:r>
            <w:r>
              <w:rPr>
                <w:color w:val="000000"/>
                <w:spacing w:val="0"/>
                <w:w w:val="100"/>
                <w:position w:val="0"/>
                <w:sz w:val="20"/>
                <w:szCs w:val="20"/>
              </w:rPr>
              <w:t>07</w:t>
            </w:r>
          </w:p>
        </w:tc>
      </w:tr>
      <w:tr>
        <w:trPr>
          <w:trHeight w:val="46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网信业务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 xml:space="preserve">2,518, 436, </w:t>
            </w:r>
            <w:r>
              <w:rPr>
                <w:color w:val="000000"/>
                <w:spacing w:val="0"/>
                <w:w w:val="100"/>
                <w:position w:val="0"/>
                <w:sz w:val="20"/>
                <w:szCs w:val="20"/>
              </w:rPr>
              <w:t xml:space="preserve">395. </w:t>
            </w:r>
            <w:r>
              <w:rPr>
                <w:color w:val="000000"/>
                <w:spacing w:val="0"/>
                <w:w w:val="100"/>
                <w:position w:val="0"/>
                <w:sz w:val="20"/>
                <w:szCs w:val="20"/>
              </w:rPr>
              <w:t>98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 xml:space="preserve">2,061, 180, </w:t>
            </w:r>
            <w:r>
              <w:rPr>
                <w:color w:val="000000"/>
                <w:spacing w:val="0"/>
                <w:w w:val="100"/>
                <w:position w:val="0"/>
                <w:sz w:val="20"/>
                <w:szCs w:val="20"/>
              </w:rPr>
              <w:t>661.32</w:t>
            </w:r>
          </w:p>
        </w:tc>
      </w:tr>
      <w:tr>
        <w:trPr>
          <w:trHeight w:val="461"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 xml:space="preserve">7,752, </w:t>
            </w:r>
            <w:r>
              <w:rPr>
                <w:color w:val="000000"/>
                <w:spacing w:val="0"/>
                <w:w w:val="100"/>
                <w:position w:val="0"/>
                <w:sz w:val="20"/>
                <w:szCs w:val="20"/>
              </w:rPr>
              <w:t>804,912.68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 xml:space="preserve">7,506, </w:t>
            </w:r>
            <w:r>
              <w:rPr>
                <w:color w:val="000000"/>
                <w:spacing w:val="0"/>
                <w:w w:val="100"/>
                <w:position w:val="0"/>
                <w:sz w:val="20"/>
                <w:szCs w:val="20"/>
              </w:rPr>
              <w:t>760,351.58</w:t>
            </w:r>
          </w:p>
        </w:tc>
      </w:tr>
      <w:tr>
        <w:trPr>
          <w:trHeight w:val="475" w:hRule="exact"/>
        </w:trPr>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21,780,271,792.85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16,491,591,084.48</w:t>
            </w:r>
          </w:p>
        </w:tc>
      </w:tr>
    </w:tbl>
    <w:p>
      <w:pPr>
        <w:widowControl w:val="0"/>
        <w:spacing w:after="199" w:line="1" w:lineRule="exact"/>
      </w:pPr>
    </w:p>
    <w:p>
      <w:pPr>
        <w:pStyle w:val="Style5"/>
        <w:keepNext w:val="0"/>
        <w:keepLines w:val="0"/>
        <w:widowControl w:val="0"/>
        <w:numPr>
          <w:ilvl w:val="0"/>
          <w:numId w:val="201"/>
        </w:numPr>
        <w:shd w:val="clear" w:color="auto" w:fill="auto"/>
        <w:tabs>
          <w:tab w:pos="1610" w:val="left"/>
        </w:tabs>
        <w:bidi w:val="0"/>
        <w:spacing w:before="0" w:after="0" w:line="341" w:lineRule="exact"/>
        <w:ind w:left="1180" w:right="0" w:firstLine="0"/>
        <w:jc w:val="left"/>
      </w:pPr>
      <w:bookmarkStart w:id="1688" w:name="bookmark1688"/>
      <w:bookmarkEnd w:id="1688"/>
      <w:r>
        <w:rPr>
          <w:b/>
          <w:bCs/>
          <w:color w:val="000000"/>
          <w:spacing w:val="0"/>
          <w:w w:val="100"/>
          <w:position w:val="0"/>
        </w:rPr>
        <w:t>.</w:t>
      </w:r>
      <w:r>
        <w:rPr>
          <w:b/>
          <w:bCs/>
          <w:color w:val="000000"/>
          <w:spacing w:val="0"/>
          <w:w w:val="100"/>
          <w:position w:val="0"/>
        </w:rPr>
        <w:t>报告分部的财务信息</w:t>
      </w:r>
    </w:p>
    <w:p>
      <w:pPr>
        <w:pStyle w:val="Style5"/>
        <w:keepNext w:val="0"/>
        <w:keepLines w:val="0"/>
        <w:widowControl w:val="0"/>
        <w:shd w:val="clear" w:color="auto" w:fill="auto"/>
        <w:bidi w:val="0"/>
        <w:spacing w:before="0" w:after="0" w:line="341" w:lineRule="exact"/>
        <w:ind w:left="118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201"/>
        </w:numPr>
        <w:shd w:val="clear" w:color="auto" w:fill="auto"/>
        <w:tabs>
          <w:tab w:pos="1634" w:val="left"/>
        </w:tabs>
        <w:bidi w:val="0"/>
        <w:spacing w:before="0" w:after="240" w:line="341" w:lineRule="exact"/>
        <w:ind w:left="1180" w:right="0" w:firstLine="0"/>
        <w:jc w:val="left"/>
      </w:pPr>
      <w:bookmarkStart w:id="1689" w:name="bookmark1689"/>
      <w:bookmarkEnd w:id="1689"/>
      <w:r>
        <w:rPr>
          <w:b/>
          <w:bCs/>
          <w:color w:val="000000"/>
          <w:spacing w:val="0"/>
          <w:w w:val="100"/>
          <w:position w:val="0"/>
        </w:rPr>
        <w:t>.</w:t>
      </w:r>
      <w:r>
        <w:rPr>
          <w:b/>
          <w:bCs/>
          <w:color w:val="000000"/>
          <w:spacing w:val="0"/>
          <w:w w:val="100"/>
          <w:position w:val="0"/>
        </w:rPr>
        <w:t xml:space="preserve">公司无报告分部的，或者不能披露各报告分部的资产总额和负债总额的，应说明原因 </w:t>
      </w: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numPr>
          <w:ilvl w:val="0"/>
          <w:numId w:val="201"/>
        </w:numPr>
        <w:shd w:val="clear" w:color="auto" w:fill="auto"/>
        <w:tabs>
          <w:tab w:pos="1610" w:val="left"/>
        </w:tabs>
        <w:bidi w:val="0"/>
        <w:spacing w:before="0" w:after="0" w:line="305" w:lineRule="exact"/>
        <w:ind w:left="1180" w:right="0" w:firstLine="0"/>
        <w:jc w:val="both"/>
      </w:pPr>
      <w:bookmarkStart w:id="1690" w:name="bookmark1690"/>
      <w:bookmarkEnd w:id="1690"/>
      <w:r>
        <w:rPr>
          <w:b/>
          <w:bCs/>
          <w:color w:val="000000"/>
          <w:spacing w:val="0"/>
          <w:w w:val="100"/>
          <w:position w:val="0"/>
        </w:rPr>
        <w:t>,</w:t>
      </w:r>
      <w:r>
        <w:rPr>
          <w:b/>
          <w:bCs/>
          <w:color w:val="000000"/>
          <w:spacing w:val="0"/>
          <w:w w:val="100"/>
          <w:position w:val="0"/>
        </w:rPr>
        <w:t>其他说明</w:t>
      </w:r>
    </w:p>
    <w:p>
      <w:pPr>
        <w:pStyle w:val="Style5"/>
        <w:keepNext w:val="0"/>
        <w:keepLines w:val="0"/>
        <w:widowControl w:val="0"/>
        <w:shd w:val="clear" w:color="auto" w:fill="auto"/>
        <w:bidi w:val="0"/>
        <w:spacing w:before="0" w:after="240" w:line="305" w:lineRule="exact"/>
        <w:ind w:left="1180" w:right="0" w:firstLine="0"/>
        <w:jc w:val="both"/>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tabs>
          <w:tab w:pos="1553" w:val="left"/>
        </w:tabs>
        <w:bidi w:val="0"/>
        <w:spacing w:before="0" w:after="140" w:line="305" w:lineRule="exact"/>
        <w:ind w:left="1180" w:right="0" w:firstLine="0"/>
        <w:jc w:val="both"/>
      </w:pPr>
      <w:bookmarkStart w:id="1691" w:name="bookmark1691"/>
      <w:r>
        <w:rPr>
          <w:b/>
          <w:bCs/>
          <w:color w:val="000000"/>
          <w:spacing w:val="0"/>
          <w:w w:val="100"/>
          <w:position w:val="0"/>
        </w:rPr>
        <w:t>7</w:t>
      </w:r>
      <w:bookmarkEnd w:id="1691"/>
      <w:r>
        <w:rPr>
          <w:b/>
          <w:bCs/>
          <w:color w:val="000000"/>
          <w:spacing w:val="0"/>
          <w:w w:val="100"/>
          <w:position w:val="0"/>
        </w:rPr>
        <w:t>、</w:t>
        <w:tab/>
        <w:t>其他对投资者决策有影响的重要交易和事项</w:t>
      </w:r>
    </w:p>
    <w:p>
      <w:pPr>
        <w:pStyle w:val="Style5"/>
        <w:keepNext w:val="0"/>
        <w:keepLines w:val="0"/>
        <w:widowControl w:val="0"/>
        <w:shd w:val="clear" w:color="auto" w:fill="auto"/>
        <w:bidi w:val="0"/>
        <w:spacing w:before="0" w:after="0" w:line="269" w:lineRule="exact"/>
        <w:ind w:left="1180" w:right="0" w:firstLine="0"/>
        <w:jc w:val="both"/>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5"/>
        <w:keepNext w:val="0"/>
        <w:keepLines w:val="0"/>
        <w:widowControl w:val="0"/>
        <w:shd w:val="clear" w:color="auto" w:fill="auto"/>
        <w:bidi w:val="0"/>
        <w:spacing w:before="0" w:after="240" w:line="269" w:lineRule="exact"/>
        <w:ind w:left="1180" w:right="0" w:firstLine="420"/>
        <w:jc w:val="both"/>
      </w:pPr>
      <w:r>
        <w:rPr>
          <w:color w:val="000000"/>
          <w:spacing w:val="0"/>
          <w:w w:val="100"/>
          <w:position w:val="0"/>
        </w:rPr>
        <w:t>根据本公司与北京市海淀双兴工业公司签订的相关协议，本公司本部所在地北京市海淀区杏 石口路甲</w:t>
      </w: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号的房屋及土地使用权中</w:t>
      </w:r>
      <w:r>
        <w:rPr>
          <w:rFonts w:ascii="Times New Roman" w:eastAsia="Times New Roman" w:hAnsi="Times New Roman" w:cs="Times New Roman"/>
          <w:color w:val="000000"/>
          <w:spacing w:val="0"/>
          <w:w w:val="100"/>
          <w:position w:val="0"/>
          <w:sz w:val="20"/>
          <w:szCs w:val="20"/>
        </w:rPr>
        <w:t>30%</w:t>
      </w:r>
      <w:r>
        <w:rPr>
          <w:color w:val="000000"/>
          <w:spacing w:val="0"/>
          <w:w w:val="100"/>
          <w:position w:val="0"/>
        </w:rPr>
        <w:t>的产权归属于北京市海淀双兴工业公司。本公司以经 营租赁方式取得相应资产的使用权，租赁面积为建筑面积</w:t>
      </w:r>
      <w:r>
        <w:rPr>
          <w:rFonts w:ascii="Times New Roman" w:eastAsia="Times New Roman" w:hAnsi="Times New Roman" w:cs="Times New Roman"/>
          <w:color w:val="000000"/>
          <w:spacing w:val="0"/>
          <w:w w:val="100"/>
          <w:position w:val="0"/>
          <w:sz w:val="20"/>
          <w:szCs w:val="20"/>
        </w:rPr>
        <w:t>74,176.00</w:t>
      </w:r>
      <w:r>
        <w:rPr>
          <w:color w:val="000000"/>
          <w:spacing w:val="0"/>
          <w:w w:val="100"/>
          <w:position w:val="0"/>
        </w:rPr>
        <w:t>平方米的</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w:t>
      </w:r>
      <w:r>
        <w:rPr>
          <w:color w:val="000000"/>
          <w:spacing w:val="0"/>
          <w:w w:val="100"/>
          <w:position w:val="0"/>
        </w:rPr>
        <w:t>租赁价格按人 民币</w:t>
      </w:r>
      <w:r>
        <w:rPr>
          <w:rFonts w:ascii="Times New Roman" w:eastAsia="Times New Roman" w:hAnsi="Times New Roman" w:cs="Times New Roman"/>
          <w:color w:val="000000"/>
          <w:spacing w:val="0"/>
          <w:w w:val="100"/>
          <w:position w:val="0"/>
          <w:sz w:val="20"/>
          <w:szCs w:val="20"/>
        </w:rPr>
        <w:t>0.8</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平方米</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日计，年租金为</w:t>
      </w:r>
      <w:r>
        <w:rPr>
          <w:rFonts w:ascii="Times New Roman" w:eastAsia="Times New Roman" w:hAnsi="Times New Roman" w:cs="Times New Roman"/>
          <w:color w:val="000000"/>
          <w:spacing w:val="0"/>
          <w:w w:val="100"/>
          <w:position w:val="0"/>
          <w:sz w:val="20"/>
          <w:szCs w:val="20"/>
        </w:rPr>
        <w:t>649.78</w:t>
      </w:r>
      <w:r>
        <w:rPr>
          <w:color w:val="000000"/>
          <w:spacing w:val="0"/>
          <w:w w:val="100"/>
          <w:position w:val="0"/>
        </w:rPr>
        <w:t>万元。</w:t>
      </w:r>
    </w:p>
    <w:p>
      <w:pPr>
        <w:pStyle w:val="Style5"/>
        <w:keepNext w:val="0"/>
        <w:keepLines w:val="0"/>
        <w:widowControl w:val="0"/>
        <w:shd w:val="clear" w:color="auto" w:fill="auto"/>
        <w:tabs>
          <w:tab w:pos="1558" w:val="left"/>
        </w:tabs>
        <w:bidi w:val="0"/>
        <w:spacing w:before="0" w:after="0" w:line="305" w:lineRule="exact"/>
        <w:ind w:left="1180" w:right="0" w:firstLine="0"/>
        <w:jc w:val="left"/>
      </w:pPr>
      <w:bookmarkStart w:id="1692" w:name="bookmark1692"/>
      <w:r>
        <w:rPr>
          <w:b/>
          <w:bCs/>
          <w:color w:val="000000"/>
          <w:spacing w:val="0"/>
          <w:w w:val="100"/>
          <w:position w:val="0"/>
        </w:rPr>
        <w:t>8</w:t>
      </w:r>
      <w:bookmarkEnd w:id="1692"/>
      <w:r>
        <w:rPr>
          <w:b/>
          <w:bCs/>
          <w:color w:val="000000"/>
          <w:spacing w:val="0"/>
          <w:w w:val="100"/>
          <w:position w:val="0"/>
        </w:rPr>
        <w:t>、</w:t>
        <w:tab/>
        <w:t>其他</w:t>
      </w:r>
    </w:p>
    <w:p>
      <w:pPr>
        <w:pStyle w:val="Style5"/>
        <w:keepNext w:val="0"/>
        <w:keepLines w:val="0"/>
        <w:widowControl w:val="0"/>
        <w:shd w:val="clear" w:color="auto" w:fill="auto"/>
        <w:bidi w:val="0"/>
        <w:spacing w:before="0" w:after="0" w:line="305" w:lineRule="exact"/>
        <w:ind w:left="118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0" w:line="305" w:lineRule="exact"/>
        <w:ind w:left="1180" w:right="0" w:firstLine="0"/>
        <w:jc w:val="left"/>
      </w:pPr>
      <w:r>
        <w:rPr>
          <w:b/>
          <w:bCs/>
          <w:color w:val="000000"/>
          <w:spacing w:val="0"/>
          <w:w w:val="100"/>
          <w:position w:val="0"/>
        </w:rPr>
        <w:t>十七、母公司财务报表主要项目注释</w:t>
      </w:r>
    </w:p>
    <w:p>
      <w:pPr>
        <w:pStyle w:val="Style5"/>
        <w:keepNext w:val="0"/>
        <w:keepLines w:val="0"/>
        <w:widowControl w:val="0"/>
        <w:shd w:val="clear" w:color="auto" w:fill="auto"/>
        <w:bidi w:val="0"/>
        <w:spacing w:before="0" w:after="0" w:line="305" w:lineRule="exact"/>
        <w:ind w:left="1180" w:right="0" w:firstLine="0"/>
        <w:jc w:val="left"/>
      </w:pPr>
      <w:bookmarkStart w:id="1693" w:name="bookmark1693"/>
      <w:r>
        <w:rPr>
          <w:b/>
          <w:bCs/>
          <w:color w:val="000000"/>
          <w:spacing w:val="0"/>
          <w:w w:val="100"/>
          <w:position w:val="0"/>
        </w:rPr>
        <w:t>1</w:t>
      </w:r>
      <w:bookmarkEnd w:id="1693"/>
      <w:r>
        <w:rPr>
          <w:b/>
          <w:bCs/>
          <w:color w:val="000000"/>
          <w:spacing w:val="0"/>
          <w:w w:val="100"/>
          <w:position w:val="0"/>
        </w:rPr>
        <w:t>、应收账款</w:t>
      </w:r>
    </w:p>
    <w:p>
      <w:pPr>
        <w:pStyle w:val="Style5"/>
        <w:keepNext w:val="0"/>
        <w:keepLines w:val="0"/>
        <w:widowControl w:val="0"/>
        <w:shd w:val="clear" w:color="auto" w:fill="auto"/>
        <w:bidi w:val="0"/>
        <w:spacing w:before="0" w:after="100" w:line="305" w:lineRule="exact"/>
        <w:ind w:left="1180" w:right="0" w:firstLine="0"/>
        <w:jc w:val="left"/>
      </w:pPr>
      <w:r>
        <w:rPr>
          <w:b/>
          <w:bCs/>
          <w:color w:val="000000"/>
          <w:spacing w:val="0"/>
          <w:w w:val="100"/>
          <w:position w:val="0"/>
        </w:rPr>
        <w:t>(1).</w:t>
      </w:r>
      <w:r>
        <w:rPr>
          <w:b/>
          <w:bCs/>
          <w:color w:val="000000"/>
          <w:spacing w:val="0"/>
          <w:w w:val="100"/>
          <w:position w:val="0"/>
        </w:rPr>
        <w:t>按账龄披露</w:t>
      </w:r>
    </w:p>
    <w:p>
      <w:pPr>
        <w:pStyle w:val="Style21"/>
        <w:keepNext/>
        <w:keepLines/>
        <w:widowControl w:val="0"/>
        <w:shd w:val="clear" w:color="auto" w:fill="auto"/>
        <w:bidi w:val="0"/>
        <w:spacing w:before="0" w:after="0" w:line="240" w:lineRule="auto"/>
        <w:ind w:left="1180" w:right="0" w:firstLine="0"/>
        <w:jc w:val="left"/>
      </w:pPr>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694"/>
      <w:bookmarkEnd w:id="1695"/>
      <w:bookmarkEnd w:id="1696"/>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54"/>
        <w:gridCol w:w="4618"/>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78" w:hRule="exact"/>
        </w:trPr>
        <w:tc>
          <w:tcPr>
            <w:gridSpan w:val="2"/>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180" w:right="0" w:firstLine="0"/>
              <w:jc w:val="left"/>
              <w:rPr>
                <w:sz w:val="20"/>
                <w:szCs w:val="20"/>
              </w:rPr>
            </w:pPr>
            <w:r>
              <w:rPr>
                <w:rFonts w:ascii="Times New Roman" w:eastAsia="Times New Roman" w:hAnsi="Times New Roman" w:cs="Times New Roman"/>
                <w:color w:val="000000"/>
                <w:spacing w:val="0"/>
                <w:w w:val="100"/>
                <w:position w:val="0"/>
                <w:sz w:val="20"/>
                <w:szCs w:val="20"/>
              </w:rPr>
              <w:t>645,553,710.58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至</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180" w:right="0" w:firstLine="0"/>
              <w:jc w:val="left"/>
              <w:rPr>
                <w:sz w:val="20"/>
                <w:szCs w:val="20"/>
              </w:rPr>
            </w:pPr>
            <w:r>
              <w:rPr>
                <w:rFonts w:ascii="Times New Roman" w:eastAsia="Times New Roman" w:hAnsi="Times New Roman" w:cs="Times New Roman"/>
                <w:color w:val="000000"/>
                <w:spacing w:val="0"/>
                <w:w w:val="100"/>
                <w:position w:val="0"/>
                <w:sz w:val="20"/>
                <w:szCs w:val="20"/>
              </w:rPr>
              <w:t>151,933,696.02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至</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180" w:right="0" w:firstLine="0"/>
              <w:jc w:val="left"/>
              <w:rPr>
                <w:sz w:val="20"/>
                <w:szCs w:val="20"/>
              </w:rPr>
            </w:pPr>
            <w:r>
              <w:rPr>
                <w:rFonts w:ascii="Times New Roman" w:eastAsia="Times New Roman" w:hAnsi="Times New Roman" w:cs="Times New Roman"/>
                <w:color w:val="000000"/>
                <w:spacing w:val="0"/>
                <w:w w:val="100"/>
                <w:position w:val="0"/>
                <w:sz w:val="20"/>
                <w:szCs w:val="20"/>
              </w:rPr>
              <w:t>101,040,960.49</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年以上</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65,062,325.86</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至</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至</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3180" w:right="0" w:firstLine="0"/>
              <w:jc w:val="left"/>
              <w:rPr>
                <w:sz w:val="20"/>
                <w:szCs w:val="20"/>
              </w:rPr>
            </w:pPr>
            <w:r>
              <w:rPr>
                <w:rFonts w:ascii="Times New Roman" w:eastAsia="Times New Roman" w:hAnsi="Times New Roman" w:cs="Times New Roman"/>
                <w:color w:val="000000"/>
                <w:spacing w:val="0"/>
                <w:w w:val="100"/>
                <w:position w:val="0"/>
                <w:sz w:val="20"/>
                <w:szCs w:val="20"/>
              </w:rPr>
              <w:t>963,590,692.95</w:t>
            </w:r>
          </w:p>
        </w:tc>
      </w:tr>
    </w:tbl>
    <w:p>
      <w:pPr>
        <w:spacing w:lineRule="exact" w:line="1"/>
        <w:rPr>
          <w:sz w:val="2"/>
          <w:szCs w:val="2"/>
        </w:rPr>
      </w:pPr>
      <w:r>
        <w:br w:type="page"/>
      </w:r>
    </w:p>
    <w:p>
      <w:pPr>
        <w:pStyle w:val="Style5"/>
        <w:keepNext w:val="0"/>
        <w:keepLines w:val="0"/>
        <w:widowControl w:val="0"/>
        <w:shd w:val="clear" w:color="auto" w:fill="auto"/>
        <w:bidi w:val="0"/>
        <w:spacing w:before="0" w:after="120" w:line="240" w:lineRule="auto"/>
        <w:ind w:left="1180" w:right="0" w:firstLine="0"/>
        <w:jc w:val="both"/>
      </w:pPr>
      <w:r>
        <w:rPr>
          <w:b/>
          <w:bCs/>
          <w:color w:val="000000"/>
          <w:spacing w:val="0"/>
          <w:w w:val="100"/>
          <w:position w:val="0"/>
        </w:rPr>
        <w:t>(2).</w:t>
      </w:r>
      <w:r>
        <w:rPr>
          <w:b/>
          <w:bCs/>
          <w:color w:val="000000"/>
          <w:spacing w:val="0"/>
          <w:w w:val="100"/>
          <w:position w:val="0"/>
        </w:rPr>
        <w:t>按坏账计提方法分类披露</w:t>
      </w:r>
    </w:p>
    <w:p>
      <w:pPr>
        <w:pStyle w:val="Style21"/>
        <w:keepNext/>
        <w:keepLines/>
        <w:widowControl w:val="0"/>
        <w:shd w:val="clear" w:color="auto" w:fill="auto"/>
        <w:bidi w:val="0"/>
        <w:spacing w:before="0" w:after="0" w:line="240" w:lineRule="auto"/>
        <w:ind w:left="1180" w:right="0" w:firstLine="0"/>
        <w:jc w:val="both"/>
      </w:pPr>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697"/>
      <w:bookmarkEnd w:id="1698"/>
      <w:bookmarkEnd w:id="1699"/>
    </w:p>
    <w:p>
      <w:pPr>
        <w:pStyle w:val="Style5"/>
        <w:keepNext w:val="0"/>
        <w:keepLines w:val="0"/>
        <w:widowControl w:val="0"/>
        <w:shd w:val="clear" w:color="auto" w:fill="auto"/>
        <w:bidi w:val="0"/>
        <w:spacing w:before="0" w:after="0" w:line="240" w:lineRule="auto"/>
        <w:ind w:left="7820" w:right="0" w:firstLine="0"/>
        <w:jc w:val="left"/>
      </w:pPr>
      <w:r>
        <w:rPr>
          <w:color w:val="000000"/>
          <w:spacing w:val="0"/>
          <w:w w:val="100"/>
          <w:position w:val="0"/>
        </w:rPr>
        <w:t>单位：元币种：人民币</w:t>
      </w:r>
    </w:p>
    <w:tbl>
      <w:tblPr>
        <w:tblOverlap w:val="never"/>
        <w:jc w:val="center"/>
        <w:tblLayout w:type="fixed"/>
      </w:tblPr>
      <w:tblGrid>
        <w:gridCol w:w="566"/>
        <w:gridCol w:w="1339"/>
        <w:gridCol w:w="624"/>
        <w:gridCol w:w="1267"/>
        <w:gridCol w:w="720"/>
        <w:gridCol w:w="1363"/>
        <w:gridCol w:w="1358"/>
        <w:gridCol w:w="624"/>
        <w:gridCol w:w="1267"/>
        <w:gridCol w:w="720"/>
        <w:gridCol w:w="1373"/>
      </w:tblGrid>
      <w:tr>
        <w:trPr>
          <w:trHeight w:val="274"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180" w:right="0" w:firstLine="0"/>
              <w:jc w:val="left"/>
            </w:pPr>
            <w:r>
              <w:rPr>
                <w:color w:val="000000"/>
                <w:spacing w:val="0"/>
                <w:w w:val="100"/>
                <w:position w:val="0"/>
              </w:rPr>
              <w:t>类 别</w:t>
            </w:r>
          </w:p>
        </w:tc>
        <w:tc>
          <w:tcPr>
            <w:gridSpan w:val="5"/>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45"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账面 价值</w:t>
            </w:r>
          </w:p>
        </w:tc>
      </w:tr>
      <w:tr>
        <w:trPr>
          <w:trHeight w:val="68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5" w:lineRule="exact"/>
              <w:ind w:left="0" w:right="0" w:firstLine="0"/>
              <w:jc w:val="center"/>
            </w:pPr>
            <w:r>
              <w:rPr>
                <w:color w:val="000000"/>
                <w:spacing w:val="0"/>
                <w:w w:val="100"/>
                <w:position w:val="0"/>
              </w:rPr>
              <w:t xml:space="preserve">计提 比例 </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5" w:lineRule="exact"/>
              <w:ind w:left="0" w:right="0" w:firstLine="0"/>
              <w:jc w:val="center"/>
            </w:pPr>
            <w:r>
              <w:rPr>
                <w:color w:val="000000"/>
                <w:spacing w:val="0"/>
                <w:w w:val="100"/>
                <w:position w:val="0"/>
              </w:rPr>
              <w:t xml:space="preserve">计提 比例 </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FFFFFF"/>
            <w:vAlign w:val="center"/>
          </w:tcPr>
          <w:p>
            <w:pPr/>
          </w:p>
        </w:tc>
      </w:tr>
      <w:tr>
        <w:trPr>
          <w:trHeight w:val="2107" w:hRule="exact"/>
        </w:trPr>
        <w:tc>
          <w:tcPr>
            <w:tcBorders>
              <w:top w:val="single" w:sz="4"/>
              <w:left w:val="single" w:sz="4"/>
            </w:tcBorders>
            <w:shd w:val="clear" w:color="auto" w:fill="FFFFFF"/>
            <w:textDirection w:val="tbRlV"/>
            <w:vAlign w:val="bottom"/>
          </w:tcPr>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20,800,907.24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20,800,907.24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6,316,443.24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6,316,443.24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gridSpan w:val="11"/>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2" w:hRule="exact"/>
        </w:trPr>
        <w:tc>
          <w:tcPr>
            <w:tcBorders>
              <w:top w:val="single" w:sz="4"/>
              <w:left w:val="single" w:sz="4"/>
            </w:tcBorders>
            <w:shd w:val="clear" w:color="auto" w:fill="FFFFFF"/>
            <w:textDirection w:val="tbRlV"/>
            <w:vAlign w:val="bottom"/>
          </w:tcPr>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942,789,785.71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97.84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66,462,606.97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876,327,178.74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811,315,926.09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99.23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55,358,401.74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755,957,524.36</w:t>
            </w:r>
          </w:p>
        </w:tc>
      </w:tr>
      <w:tr>
        <w:trPr>
          <w:trHeight w:val="245" w:hRule="exact"/>
        </w:trPr>
        <w:tc>
          <w:tcPr>
            <w:gridSpan w:val="11"/>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合</w:t>
            </w:r>
          </w:p>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963,590,692.95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87,263,514.21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876,327,178.74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817,632,369.33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61,674,844.98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755,957,524.36</w:t>
            </w:r>
          </w:p>
        </w:tc>
      </w:tr>
    </w:tbl>
    <w:p>
      <w:pPr>
        <w:widowControl w:val="0"/>
        <w:spacing w:after="279" w:line="1" w:lineRule="exact"/>
      </w:pPr>
    </w:p>
    <w:p>
      <w:pPr>
        <w:pStyle w:val="Style5"/>
        <w:keepNext w:val="0"/>
        <w:keepLines w:val="0"/>
        <w:widowControl w:val="0"/>
        <w:shd w:val="clear" w:color="auto" w:fill="auto"/>
        <w:bidi w:val="0"/>
        <w:spacing w:before="0" w:after="0" w:line="269" w:lineRule="exact"/>
        <w:ind w:left="1180" w:right="0" w:firstLine="0"/>
        <w:jc w:val="both"/>
      </w:pPr>
      <w:r>
        <w:rPr>
          <w:color w:val="000000"/>
          <w:spacing w:val="0"/>
          <w:w w:val="100"/>
          <w:position w:val="0"/>
        </w:rPr>
        <w:t>按单项计提坏账准备：</w:t>
      </w:r>
    </w:p>
    <w:p>
      <w:pPr>
        <w:pStyle w:val="Style21"/>
        <w:keepNext/>
        <w:keepLines/>
        <w:widowControl w:val="0"/>
        <w:shd w:val="clear" w:color="auto" w:fill="auto"/>
        <w:bidi w:val="0"/>
        <w:spacing w:before="0" w:after="0" w:line="269" w:lineRule="exact"/>
        <w:ind w:left="1180" w:right="0" w:firstLine="0"/>
        <w:jc w:val="both"/>
      </w:pPr>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sz w:val="24"/>
          <w:szCs w:val="24"/>
          <w:shd w:val="clear" w:color="auto" w:fill="FFFFFF"/>
        </w:rPr>
        <w:t>J</w:t>
      </w:r>
      <w:r>
        <w:rPr>
          <w:color w:val="000000"/>
          <w:spacing w:val="0"/>
          <w:w w:val="100"/>
          <w:position w:val="0"/>
          <w:sz w:val="24"/>
          <w:szCs w:val="24"/>
          <w:shd w:val="clear" w:color="auto" w:fill="FFFFFF"/>
        </w:rPr>
        <w:t>适用口不适用</w:t>
      </w:r>
      <w:bookmarkEnd w:id="1700"/>
      <w:bookmarkEnd w:id="1701"/>
      <w:bookmarkEnd w:id="1702"/>
    </w:p>
    <w:p>
      <w:pPr>
        <w:pStyle w:val="Style5"/>
        <w:keepNext w:val="0"/>
        <w:keepLines w:val="0"/>
        <w:widowControl w:val="0"/>
        <w:shd w:val="clear" w:color="auto" w:fill="auto"/>
        <w:bidi w:val="0"/>
        <w:spacing w:before="0" w:after="0" w:line="269" w:lineRule="exact"/>
        <w:ind w:left="8020" w:right="0" w:firstLine="0"/>
        <w:jc w:val="left"/>
      </w:pPr>
      <w:r>
        <w:rPr>
          <w:color w:val="000000"/>
          <w:spacing w:val="0"/>
          <w:w w:val="100"/>
          <w:position w:val="0"/>
        </w:rPr>
        <w:t>位：元币种：人民币</w:t>
      </w:r>
    </w:p>
    <w:tbl>
      <w:tblPr>
        <w:tblOverlap w:val="never"/>
        <w:jc w:val="center"/>
        <w:tblLayout w:type="fixed"/>
      </w:tblPr>
      <w:tblGrid>
        <w:gridCol w:w="3274"/>
        <w:gridCol w:w="1699"/>
        <w:gridCol w:w="1699"/>
        <w:gridCol w:w="1704"/>
        <w:gridCol w:w="1853"/>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名称</w:t>
            </w:r>
          </w:p>
        </w:tc>
        <w:tc>
          <w:tcPr>
            <w:gridSpan w:val="4"/>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坏账准备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计提比例(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计提理由</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息烽县公安局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2,609,040.00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2,609,040.00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预计难以收回</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93" w:lineRule="exact"/>
              <w:ind w:left="0" w:right="0" w:firstLine="0"/>
              <w:jc w:val="left"/>
            </w:pPr>
            <w:r>
              <w:rPr>
                <w:color w:val="000000"/>
                <w:spacing w:val="0"/>
                <w:w w:val="100"/>
                <w:position w:val="0"/>
              </w:rPr>
              <w:t>深圳市广深沿江高速公路投资有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1,910,330.00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1,910,330.00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预计难以收回</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云南中海路德科技有限公司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810,600.00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810,600.00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预计难以收回</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山西四和交通工程有限责任公司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583,794.01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583,794.01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预计难以收回</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广东中人通信技术有限公司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583,644.00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583,644.00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预计难以收回</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14,303,499.23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14,303,499.23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预计难以收回</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20,800,907.24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20,800,907.24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279" w:line="1" w:lineRule="exact"/>
      </w:pPr>
    </w:p>
    <w:p>
      <w:pPr>
        <w:pStyle w:val="Style5"/>
        <w:keepNext w:val="0"/>
        <w:keepLines w:val="0"/>
        <w:widowControl w:val="0"/>
        <w:shd w:val="clear" w:color="auto" w:fill="auto"/>
        <w:bidi w:val="0"/>
        <w:spacing w:before="0" w:after="360" w:line="274" w:lineRule="exact"/>
        <w:ind w:left="1180" w:right="0" w:firstLine="0"/>
        <w:jc w:val="both"/>
      </w:pPr>
      <w:r>
        <w:rPr>
          <w:color w:val="000000"/>
          <w:spacing w:val="0"/>
          <w:w w:val="100"/>
          <w:position w:val="0"/>
        </w:rPr>
        <w:t xml:space="preserve">按单项计提坏账准备的说明: </w:t>
      </w: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1180" w:right="0" w:firstLine="0"/>
        <w:jc w:val="both"/>
      </w:pPr>
      <w:r>
        <w:rPr>
          <w:color w:val="000000"/>
          <w:spacing w:val="0"/>
          <w:w w:val="100"/>
          <w:position w:val="0"/>
        </w:rPr>
        <w:t>按组合计提坏账准备:</w:t>
      </w:r>
      <w:r>
        <w:br w:type="page"/>
      </w:r>
    </w:p>
    <w:p>
      <w:pPr>
        <w:pStyle w:val="Style21"/>
        <w:keepNext/>
        <w:keepLines/>
        <w:widowControl w:val="0"/>
        <w:shd w:val="clear" w:color="auto" w:fill="auto"/>
        <w:bidi w:val="0"/>
        <w:spacing w:before="0" w:after="0" w:line="240" w:lineRule="auto"/>
        <w:ind w:left="1140" w:right="0" w:firstLine="0"/>
        <w:jc w:val="left"/>
      </w:pPr>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703"/>
      <w:bookmarkEnd w:id="1704"/>
      <w:bookmarkEnd w:id="1705"/>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位：元币种：人民币</w:t>
      </w:r>
    </w:p>
    <w:tbl>
      <w:tblPr>
        <w:tblOverlap w:val="never"/>
        <w:jc w:val="center"/>
        <w:tblLayout w:type="fixed"/>
      </w:tblPr>
      <w:tblGrid>
        <w:gridCol w:w="2098"/>
        <w:gridCol w:w="2309"/>
        <w:gridCol w:w="2352"/>
        <w:gridCol w:w="2304"/>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2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730,614,760.57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66,462,606.97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9.10</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212,175,025.14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942,789,785.71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66,462,606.97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7.05</w:t>
            </w:r>
          </w:p>
        </w:tc>
      </w:tr>
    </w:tbl>
    <w:p>
      <w:pPr>
        <w:widowControl w:val="0"/>
        <w:spacing w:after="239" w:line="1" w:lineRule="exact"/>
      </w:pPr>
    </w:p>
    <w:p>
      <w:pPr>
        <w:pStyle w:val="Style5"/>
        <w:keepNext w:val="0"/>
        <w:keepLines w:val="0"/>
        <w:widowControl w:val="0"/>
        <w:shd w:val="clear" w:color="auto" w:fill="auto"/>
        <w:bidi w:val="0"/>
        <w:spacing w:before="0" w:after="320" w:line="274" w:lineRule="exact"/>
        <w:ind w:left="1140" w:right="0" w:firstLine="40"/>
        <w:jc w:val="left"/>
      </w:pPr>
      <w:r>
        <w:rPr>
          <w:color w:val="000000"/>
          <w:spacing w:val="0"/>
          <w:w w:val="100"/>
          <w:position w:val="0"/>
        </w:rPr>
        <w:t xml:space="preserve">按组合计提坏账的确认标准及说明: </w:t>
      </w: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21"/>
        <w:keepNext/>
        <w:keepLines/>
        <w:widowControl w:val="0"/>
        <w:shd w:val="clear" w:color="auto" w:fill="auto"/>
        <w:bidi w:val="0"/>
        <w:spacing w:before="0" w:after="420" w:line="307" w:lineRule="exact"/>
        <w:ind w:left="1140" w:right="0" w:firstLine="40"/>
        <w:jc w:val="left"/>
      </w:pPr>
      <w:bookmarkStart w:id="1706" w:name="bookmark1706"/>
      <w:bookmarkStart w:id="1707" w:name="bookmark1707"/>
      <w:bookmarkStart w:id="1708" w:name="bookmark1708"/>
      <w:r>
        <w:rPr>
          <w:color w:val="000000"/>
          <w:spacing w:val="0"/>
          <w:w w:val="100"/>
          <w:position w:val="0"/>
          <w:sz w:val="24"/>
          <w:szCs w:val="24"/>
        </w:rPr>
        <w:t>如按预期信用损失一般模型计提坏账准备，请参照其他应收款披露: 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706"/>
      <w:bookmarkEnd w:id="1707"/>
      <w:bookmarkEnd w:id="1708"/>
    </w:p>
    <w:p>
      <w:pPr>
        <w:pStyle w:val="Style5"/>
        <w:keepNext w:val="0"/>
        <w:keepLines w:val="0"/>
        <w:widowControl w:val="0"/>
        <w:numPr>
          <w:ilvl w:val="0"/>
          <w:numId w:val="199"/>
        </w:numPr>
        <w:shd w:val="clear" w:color="auto" w:fill="auto"/>
        <w:bidi w:val="0"/>
        <w:spacing w:before="0" w:after="120" w:line="240" w:lineRule="auto"/>
        <w:ind w:left="1140" w:right="0" w:firstLine="40"/>
        <w:jc w:val="left"/>
      </w:pPr>
      <w:bookmarkStart w:id="1709" w:name="bookmark1709"/>
      <w:bookmarkEnd w:id="1709"/>
      <w:r>
        <w:rPr>
          <w:b/>
          <w:bCs/>
          <w:color w:val="000000"/>
          <w:spacing w:val="0"/>
          <w:w w:val="100"/>
          <w:position w:val="0"/>
        </w:rPr>
        <w:t>.</w:t>
      </w:r>
      <w:r>
        <w:rPr>
          <w:b/>
          <w:bCs/>
          <w:color w:val="000000"/>
          <w:spacing w:val="0"/>
          <w:w w:val="100"/>
          <w:position w:val="0"/>
        </w:rPr>
        <w:t>坏账准备的情况</w:t>
      </w:r>
    </w:p>
    <w:p>
      <w:pPr>
        <w:pStyle w:val="Style21"/>
        <w:keepNext/>
        <w:keepLines/>
        <w:widowControl w:val="0"/>
        <w:shd w:val="clear" w:color="auto" w:fill="auto"/>
        <w:bidi w:val="0"/>
        <w:spacing w:before="0" w:after="0" w:line="266" w:lineRule="auto"/>
        <w:ind w:left="1140" w:right="0" w:firstLine="0"/>
        <w:jc w:val="left"/>
      </w:pPr>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710"/>
      <w:bookmarkEnd w:id="1711"/>
      <w:bookmarkEnd w:id="1712"/>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06"/>
        <w:gridCol w:w="1430"/>
        <w:gridCol w:w="1435"/>
        <w:gridCol w:w="1066"/>
        <w:gridCol w:w="1330"/>
        <w:gridCol w:w="1061"/>
        <w:gridCol w:w="1445"/>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转销或核销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right"/>
            </w:pPr>
            <w:r>
              <w:rPr>
                <w:color w:val="000000"/>
                <w:spacing w:val="0"/>
                <w:w w:val="100"/>
                <w:position w:val="0"/>
              </w:rPr>
              <w:t>其他变</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动</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单项计提坏 账准备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6,316,443.24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16,509,252.83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43,081.13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1,981,707.70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20,800,907.24</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left"/>
            </w:pPr>
            <w:r>
              <w:rPr>
                <w:color w:val="000000"/>
                <w:spacing w:val="0"/>
                <w:w w:val="100"/>
                <w:position w:val="0"/>
              </w:rPr>
              <w:t>按组合计提 坏账准备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55,358,401.74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11,104,205.23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66,462,606.97</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61,674,844.98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27,613,458.06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43,081.13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1,981,707.70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87,263,514.21</w:t>
            </w:r>
          </w:p>
        </w:tc>
      </w:tr>
    </w:tbl>
    <w:p>
      <w:pPr>
        <w:widowControl w:val="0"/>
        <w:spacing w:after="499" w:line="1" w:lineRule="exact"/>
      </w:pPr>
    </w:p>
    <w:p>
      <w:pPr>
        <w:pStyle w:val="Style21"/>
        <w:keepNext/>
        <w:keepLines/>
        <w:widowControl w:val="0"/>
        <w:shd w:val="clear" w:color="auto" w:fill="auto"/>
        <w:bidi w:val="0"/>
        <w:spacing w:before="0" w:after="0" w:line="240" w:lineRule="auto"/>
        <w:ind w:left="1140" w:right="0" w:firstLine="0"/>
        <w:jc w:val="left"/>
      </w:pPr>
      <w:bookmarkStart w:id="1713" w:name="bookmark1713"/>
      <w:bookmarkStart w:id="1714" w:name="bookmark1714"/>
      <w:bookmarkStart w:id="1715" w:name="bookmark1715"/>
      <w:r>
        <w:rPr>
          <w:color w:val="000000"/>
          <w:spacing w:val="0"/>
          <w:w w:val="100"/>
          <w:position w:val="0"/>
          <w:sz w:val="24"/>
          <w:szCs w:val="24"/>
        </w:rPr>
        <w:t>其中本期坏账准备收回或转回金额重要的:</w:t>
      </w:r>
      <w:bookmarkEnd w:id="1713"/>
      <w:bookmarkEnd w:id="1714"/>
      <w:bookmarkEnd w:id="1715"/>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20"/>
          <w:szCs w:val="2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94"/>
        <w:gridCol w:w="3427"/>
        <w:gridCol w:w="3442"/>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深圳市广深沿江高速 公路投资有限公司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2480" w:right="0" w:firstLine="0"/>
              <w:jc w:val="left"/>
              <w:rPr>
                <w:sz w:val="20"/>
                <w:szCs w:val="20"/>
              </w:rPr>
            </w:pPr>
            <w:r>
              <w:rPr>
                <w:rFonts w:ascii="Times New Roman" w:eastAsia="Times New Roman" w:hAnsi="Times New Roman" w:cs="Times New Roman"/>
                <w:color w:val="000000"/>
                <w:spacing w:val="0"/>
                <w:w w:val="100"/>
                <w:position w:val="0"/>
                <w:sz w:val="20"/>
                <w:szCs w:val="20"/>
              </w:rPr>
              <w:t>43,081.13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应收账款本期收回</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2480" w:right="0" w:firstLine="0"/>
              <w:jc w:val="left"/>
              <w:rPr>
                <w:sz w:val="20"/>
                <w:szCs w:val="20"/>
              </w:rPr>
            </w:pPr>
            <w:r>
              <w:rPr>
                <w:rFonts w:ascii="Times New Roman" w:eastAsia="Times New Roman" w:hAnsi="Times New Roman" w:cs="Times New Roman"/>
                <w:color w:val="000000"/>
                <w:spacing w:val="0"/>
                <w:w w:val="100"/>
                <w:position w:val="0"/>
                <w:sz w:val="20"/>
                <w:szCs w:val="20"/>
              </w:rPr>
              <w:t>43,081.13</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319" w:line="1" w:lineRule="exact"/>
      </w:pPr>
    </w:p>
    <w:p>
      <w:pPr>
        <w:pStyle w:val="Style5"/>
        <w:keepNext w:val="0"/>
        <w:keepLines w:val="0"/>
        <w:widowControl w:val="0"/>
        <w:numPr>
          <w:ilvl w:val="0"/>
          <w:numId w:val="199"/>
        </w:numPr>
        <w:shd w:val="clear" w:color="auto" w:fill="auto"/>
        <w:bidi w:val="0"/>
        <w:spacing w:before="0" w:after="120" w:line="240" w:lineRule="auto"/>
        <w:ind w:left="1140" w:right="0" w:firstLine="0"/>
        <w:jc w:val="left"/>
      </w:pPr>
      <w:bookmarkStart w:id="1716" w:name="bookmark1716"/>
      <w:bookmarkEnd w:id="1716"/>
      <w:r>
        <w:rPr>
          <w:b/>
          <w:bCs/>
          <w:color w:val="000000"/>
          <w:spacing w:val="0"/>
          <w:w w:val="100"/>
          <w:position w:val="0"/>
        </w:rPr>
        <w:t>.</w:t>
      </w:r>
      <w:r>
        <w:rPr>
          <w:b/>
          <w:bCs/>
          <w:color w:val="000000"/>
          <w:spacing w:val="0"/>
          <w:w w:val="100"/>
          <w:position w:val="0"/>
        </w:rPr>
        <w:t>本期实际核销的应收账款情况</w:t>
      </w:r>
    </w:p>
    <w:p>
      <w:pPr>
        <w:pStyle w:val="Style21"/>
        <w:keepNext/>
        <w:keepLines/>
        <w:widowControl w:val="0"/>
        <w:shd w:val="clear" w:color="auto" w:fill="auto"/>
        <w:bidi w:val="0"/>
        <w:spacing w:before="0" w:after="0" w:line="240" w:lineRule="auto"/>
        <w:ind w:left="1140" w:right="0" w:firstLine="0"/>
        <w:jc w:val="left"/>
      </w:pPr>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717"/>
      <w:bookmarkEnd w:id="1718"/>
      <w:bookmarkEnd w:id="171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277"/>
        <w:gridCol w:w="4786"/>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1,981,707.70</w:t>
            </w:r>
          </w:p>
        </w:tc>
      </w:tr>
    </w:tbl>
    <w:p>
      <w:pPr>
        <w:widowControl w:val="0"/>
        <w:spacing w:after="239" w:line="1" w:lineRule="exact"/>
      </w:pPr>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其中重要的应收账款核销情况</w:t>
      </w:r>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63"/>
        <w:gridCol w:w="1363"/>
        <w:gridCol w:w="1358"/>
        <w:gridCol w:w="1358"/>
        <w:gridCol w:w="1728"/>
        <w:gridCol w:w="1738"/>
      </w:tblGrid>
      <w:tr>
        <w:trPr>
          <w:trHeight w:val="56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单位名称</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应收账款性 质</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款项是否由关联 交易产生</w:t>
            </w:r>
          </w:p>
        </w:tc>
      </w:tr>
    </w:tbl>
    <w:p>
      <w:pPr>
        <w:spacing w:lineRule="exact" w:line="1"/>
        <w:rPr>
          <w:sz w:val="2"/>
          <w:szCs w:val="2"/>
        </w:rPr>
      </w:pPr>
      <w:r>
        <w:br w:type="page"/>
      </w:r>
    </w:p>
    <w:tbl>
      <w:tblPr>
        <w:tblOverlap w:val="never"/>
        <w:jc w:val="center"/>
        <w:tblLayout w:type="fixed"/>
      </w:tblPr>
      <w:tblGrid>
        <w:gridCol w:w="1363"/>
        <w:gridCol w:w="1363"/>
        <w:gridCol w:w="1358"/>
        <w:gridCol w:w="1358"/>
        <w:gridCol w:w="1728"/>
        <w:gridCol w:w="1738"/>
      </w:tblGrid>
      <w:tr>
        <w:trPr>
          <w:trHeight w:val="83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河南省视博 电子股份有 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336,200.00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公司管理层审批</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天津钢铁集 团有限公司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274,661.00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公司管理层审批</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陕西师范大 学</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236,535.00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公司管理层审批</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left"/>
            </w:pPr>
            <w:r>
              <w:rPr>
                <w:color w:val="000000"/>
                <w:spacing w:val="0"/>
                <w:w w:val="100"/>
                <w:position w:val="0"/>
              </w:rPr>
              <w:t>中国人民解 放军第六四 五六工厂</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159,000.70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公司管理层审批</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left"/>
            </w:pPr>
            <w:r>
              <w:rPr>
                <w:color w:val="000000"/>
                <w:spacing w:val="0"/>
                <w:w w:val="100"/>
                <w:position w:val="0"/>
              </w:rPr>
              <w:t>常州市科晶 电子有限公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142,200.00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公司管理层审批</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833,111.00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公司管理层审批</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1,981,707.70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5"/>
        <w:keepNext w:val="0"/>
        <w:keepLines w:val="0"/>
        <w:widowControl w:val="0"/>
        <w:shd w:val="clear" w:color="auto" w:fill="auto"/>
        <w:bidi w:val="0"/>
        <w:spacing w:before="0" w:after="400" w:line="269" w:lineRule="exact"/>
        <w:ind w:left="1140" w:right="0" w:firstLine="40"/>
        <w:jc w:val="left"/>
      </w:pPr>
      <w:r>
        <w:rPr>
          <w:color w:val="000000"/>
          <w:spacing w:val="0"/>
          <w:w w:val="100"/>
          <w:position w:val="0"/>
        </w:rPr>
        <w:t xml:space="preserve">应收账款核销说明: </w:t>
      </w: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numPr>
          <w:ilvl w:val="0"/>
          <w:numId w:val="199"/>
        </w:numPr>
        <w:shd w:val="clear" w:color="auto" w:fill="auto"/>
        <w:bidi w:val="0"/>
        <w:spacing w:before="0" w:after="100" w:line="240" w:lineRule="auto"/>
        <w:ind w:left="1140" w:right="0" w:firstLine="0"/>
        <w:jc w:val="both"/>
      </w:pPr>
      <w:bookmarkStart w:id="1720" w:name="bookmark1720"/>
      <w:bookmarkEnd w:id="1720"/>
      <w:r>
        <w:rPr>
          <w:b/>
          <w:bCs/>
          <w:color w:val="000000"/>
          <w:spacing w:val="0"/>
          <w:w w:val="100"/>
          <w:position w:val="0"/>
        </w:rPr>
        <w:t>.</w:t>
      </w:r>
      <w:r>
        <w:rPr>
          <w:b/>
          <w:bCs/>
          <w:color w:val="000000"/>
          <w:spacing w:val="0"/>
          <w:w w:val="100"/>
          <w:position w:val="0"/>
        </w:rPr>
        <w:t>按欠款方归集的期末余额前五名的应收账款情况</w:t>
      </w:r>
    </w:p>
    <w:p>
      <w:pPr>
        <w:pStyle w:val="Style5"/>
        <w:keepNext w:val="0"/>
        <w:keepLines w:val="0"/>
        <w:widowControl w:val="0"/>
        <w:shd w:val="clear" w:color="auto" w:fill="auto"/>
        <w:bidi w:val="0"/>
        <w:spacing w:before="0" w:after="220" w:line="240" w:lineRule="auto"/>
        <w:ind w:left="1140" w:right="0" w:firstLine="0"/>
        <w:jc w:val="both"/>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tbl>
      <w:tblPr>
        <w:tblOverlap w:val="never"/>
        <w:jc w:val="center"/>
        <w:tblLayout w:type="fixed"/>
      </w:tblPr>
      <w:tblGrid>
        <w:gridCol w:w="3230"/>
        <w:gridCol w:w="2026"/>
        <w:gridCol w:w="1795"/>
        <w:gridCol w:w="2074"/>
      </w:tblGrid>
      <w:tr>
        <w:trPr>
          <w:trHeight w:val="562"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18"/>
                <w:szCs w:val="18"/>
              </w:rPr>
              <w:t>占应收账款余额的 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61"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中国电信股份有限公司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252,488,722.28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26.20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25,139,723.25</w:t>
            </w:r>
          </w:p>
        </w:tc>
      </w:tr>
      <w:tr>
        <w:trPr>
          <w:trHeight w:val="46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香港入境署</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51,158,946.17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5.31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6,756,498.56</w:t>
            </w:r>
          </w:p>
        </w:tc>
      </w:tr>
      <w:tr>
        <w:trPr>
          <w:trHeight w:val="46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华迪计算机集团有限公司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32,220,193.14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3.34</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内蒙古航天信息有限公司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29,883,099.87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南昌县公安局交通管理大队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23,278,739.40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2.42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1,396,724.36</w:t>
            </w:r>
          </w:p>
        </w:tc>
      </w:tr>
      <w:tr>
        <w:trPr>
          <w:trHeight w:val="475" w:hRule="exact"/>
        </w:trPr>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389,029,700.86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40.37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33,292,946.17</w:t>
            </w:r>
          </w:p>
        </w:tc>
      </w:tr>
    </w:tbl>
    <w:p>
      <w:pPr>
        <w:widowControl w:val="0"/>
        <w:spacing w:after="299" w:line="1" w:lineRule="exact"/>
      </w:pPr>
    </w:p>
    <w:p>
      <w:pPr>
        <w:pStyle w:val="Style5"/>
        <w:keepNext w:val="0"/>
        <w:keepLines w:val="0"/>
        <w:widowControl w:val="0"/>
        <w:numPr>
          <w:ilvl w:val="0"/>
          <w:numId w:val="199"/>
        </w:numPr>
        <w:shd w:val="clear" w:color="auto" w:fill="auto"/>
        <w:bidi w:val="0"/>
        <w:spacing w:before="0" w:after="100" w:line="240" w:lineRule="auto"/>
        <w:ind w:left="1140" w:right="0" w:firstLine="0"/>
        <w:jc w:val="both"/>
      </w:pPr>
      <w:bookmarkStart w:id="1721" w:name="bookmark1721"/>
      <w:bookmarkEnd w:id="1721"/>
      <w:r>
        <w:rPr>
          <w:b/>
          <w:bCs/>
          <w:color w:val="000000"/>
          <w:spacing w:val="0"/>
          <w:w w:val="100"/>
          <w:position w:val="0"/>
        </w:rPr>
        <w:t>.</w:t>
      </w:r>
      <w:r>
        <w:rPr>
          <w:b/>
          <w:bCs/>
          <w:color w:val="000000"/>
          <w:spacing w:val="0"/>
          <w:w w:val="100"/>
          <w:position w:val="0"/>
        </w:rPr>
        <w:t>因金融资产转移而终止确认的应收账款</w:t>
      </w:r>
    </w:p>
    <w:p>
      <w:pPr>
        <w:pStyle w:val="Style5"/>
        <w:keepNext w:val="0"/>
        <w:keepLines w:val="0"/>
        <w:widowControl w:val="0"/>
        <w:shd w:val="clear" w:color="auto" w:fill="auto"/>
        <w:bidi w:val="0"/>
        <w:spacing w:before="0" w:after="220" w:line="240" w:lineRule="auto"/>
        <w:ind w:left="1140" w:right="0" w:firstLine="0"/>
        <w:jc w:val="both"/>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numPr>
          <w:ilvl w:val="0"/>
          <w:numId w:val="199"/>
        </w:numPr>
        <w:shd w:val="clear" w:color="auto" w:fill="auto"/>
        <w:bidi w:val="0"/>
        <w:spacing w:before="0" w:after="300" w:line="341" w:lineRule="exact"/>
        <w:ind w:left="1140" w:right="0" w:firstLine="40"/>
        <w:jc w:val="both"/>
      </w:pPr>
      <w:bookmarkStart w:id="1722" w:name="bookmark1722"/>
      <w:bookmarkEnd w:id="1722"/>
      <w:r>
        <w:rPr>
          <w:b/>
          <w:bCs/>
          <w:color w:val="000000"/>
          <w:spacing w:val="0"/>
          <w:w w:val="100"/>
          <w:position w:val="0"/>
        </w:rPr>
        <w:t>.</w:t>
      </w:r>
      <w:r>
        <w:rPr>
          <w:b/>
          <w:bCs/>
          <w:color w:val="000000"/>
          <w:spacing w:val="0"/>
          <w:w w:val="100"/>
          <w:position w:val="0"/>
        </w:rPr>
        <w:t xml:space="preserve">转移应收账款且继续涉入形成的资产、负债金额 </w:t>
      </w: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21"/>
        <w:keepNext/>
        <w:keepLines/>
        <w:widowControl w:val="0"/>
        <w:shd w:val="clear" w:color="auto" w:fill="auto"/>
        <w:bidi w:val="0"/>
        <w:spacing w:before="0" w:after="0" w:line="240" w:lineRule="auto"/>
        <w:ind w:left="1140" w:right="0" w:firstLine="0"/>
        <w:jc w:val="left"/>
      </w:pPr>
      <w:bookmarkStart w:id="1723" w:name="bookmark1723"/>
      <w:bookmarkStart w:id="1724" w:name="bookmark1724"/>
      <w:bookmarkStart w:id="1725" w:name="bookmark1725"/>
      <w:r>
        <w:rPr>
          <w:color w:val="000000"/>
          <w:spacing w:val="0"/>
          <w:w w:val="100"/>
          <w:position w:val="0"/>
          <w:sz w:val="24"/>
          <w:szCs w:val="24"/>
        </w:rPr>
        <w:t>其他说明：</w:t>
      </w:r>
      <w:bookmarkEnd w:id="1723"/>
      <w:bookmarkEnd w:id="1724"/>
      <w:bookmarkEnd w:id="1725"/>
    </w:p>
    <w:p>
      <w:pPr>
        <w:pStyle w:val="Style21"/>
        <w:keepNext/>
        <w:keepLines/>
        <w:widowControl w:val="0"/>
        <w:shd w:val="clear" w:color="auto" w:fill="auto"/>
        <w:bidi w:val="0"/>
        <w:spacing w:before="0" w:after="340" w:line="240" w:lineRule="auto"/>
        <w:ind w:left="1140" w:right="0" w:firstLine="0"/>
        <w:jc w:val="left"/>
      </w:pPr>
      <w:bookmarkStart w:id="1726" w:name="bookmark1726"/>
      <w:bookmarkStart w:id="1727" w:name="bookmark1727"/>
      <w:bookmarkStart w:id="1728" w:name="bookmark1728"/>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726"/>
      <w:bookmarkEnd w:id="1727"/>
      <w:bookmarkEnd w:id="1728"/>
    </w:p>
    <w:p>
      <w:pPr>
        <w:pStyle w:val="Style5"/>
        <w:keepNext w:val="0"/>
        <w:keepLines w:val="0"/>
        <w:widowControl w:val="0"/>
        <w:shd w:val="clear" w:color="auto" w:fill="auto"/>
        <w:bidi w:val="0"/>
        <w:spacing w:before="0" w:after="100" w:line="240" w:lineRule="auto"/>
        <w:ind w:left="1140" w:right="0" w:firstLine="0"/>
        <w:jc w:val="left"/>
      </w:pPr>
      <w:bookmarkStart w:id="1729" w:name="bookmark1729"/>
      <w:r>
        <w:rPr>
          <w:b/>
          <w:bCs/>
          <w:color w:val="000000"/>
          <w:spacing w:val="0"/>
          <w:w w:val="100"/>
          <w:position w:val="0"/>
        </w:rPr>
        <w:t>2</w:t>
      </w:r>
      <w:bookmarkEnd w:id="1729"/>
      <w:r>
        <w:rPr>
          <w:b/>
          <w:bCs/>
          <w:color w:val="000000"/>
          <w:spacing w:val="0"/>
          <w:w w:val="100"/>
          <w:position w:val="0"/>
        </w:rPr>
        <w:t>、其他应收款</w:t>
      </w:r>
    </w:p>
    <w:p>
      <w:pPr>
        <w:pStyle w:val="Style5"/>
        <w:keepNext w:val="0"/>
        <w:keepLines w:val="0"/>
        <w:widowControl w:val="0"/>
        <w:shd w:val="clear" w:color="auto" w:fill="auto"/>
        <w:bidi w:val="0"/>
        <w:spacing w:before="0" w:after="100" w:line="240" w:lineRule="auto"/>
        <w:ind w:left="1140" w:right="0" w:firstLine="0"/>
        <w:jc w:val="left"/>
      </w:pPr>
      <w:r>
        <w:rPr>
          <w:b/>
          <w:bCs/>
          <w:color w:val="000000"/>
          <w:spacing w:val="0"/>
          <w:w w:val="100"/>
          <w:position w:val="0"/>
        </w:rPr>
        <w:t>项目列示</w:t>
      </w:r>
    </w:p>
    <w:p>
      <w:pPr>
        <w:pStyle w:val="Style21"/>
        <w:keepNext/>
        <w:keepLines/>
        <w:widowControl w:val="0"/>
        <w:shd w:val="clear" w:color="auto" w:fill="auto"/>
        <w:bidi w:val="0"/>
        <w:spacing w:before="0" w:after="0" w:line="240" w:lineRule="auto"/>
        <w:ind w:left="1140" w:right="0" w:firstLine="0"/>
        <w:jc w:val="left"/>
      </w:pPr>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730"/>
      <w:bookmarkEnd w:id="1731"/>
      <w:bookmarkEnd w:id="1732"/>
    </w:p>
    <w:p>
      <w:pPr>
        <w:pStyle w:val="Style5"/>
        <w:keepNext w:val="0"/>
        <w:keepLines w:val="0"/>
        <w:widowControl w:val="0"/>
        <w:shd w:val="clear" w:color="auto" w:fill="auto"/>
        <w:bidi w:val="0"/>
        <w:spacing w:before="0" w:after="220" w:line="240" w:lineRule="auto"/>
        <w:ind w:left="7920" w:right="0" w:firstLine="0"/>
        <w:jc w:val="left"/>
      </w:pPr>
      <w:r>
        <w:rPr>
          <w:color w:val="000000"/>
          <w:spacing w:val="0"/>
          <w:w w:val="100"/>
          <w:position w:val="0"/>
        </w:rPr>
        <w:t>单位：元币种：人民币</w:t>
      </w:r>
    </w:p>
    <w:tbl>
      <w:tblPr>
        <w:tblOverlap w:val="never"/>
        <w:jc w:val="center"/>
        <w:tblLayout w:type="fixed"/>
      </w:tblPr>
      <w:tblGrid>
        <w:gridCol w:w="3197"/>
        <w:gridCol w:w="2933"/>
        <w:gridCol w:w="2933"/>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23,181,000.00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51,047,000.00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color w:val="000000"/>
                <w:spacing w:val="0"/>
                <w:w w:val="100"/>
                <w:position w:val="0"/>
                <w:sz w:val="20"/>
                <w:szCs w:val="20"/>
              </w:rPr>
              <w:t>1,011,900,028.71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1,214,403,786.24</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color w:val="000000"/>
                <w:spacing w:val="0"/>
                <w:w w:val="100"/>
                <w:position w:val="0"/>
                <w:sz w:val="20"/>
                <w:szCs w:val="20"/>
              </w:rPr>
              <w:t>1,035,081,028.71</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1,265,450,786.24</w:t>
            </w:r>
          </w:p>
        </w:tc>
      </w:tr>
    </w:tbl>
    <w:p>
      <w:pPr>
        <w:widowControl w:val="0"/>
        <w:spacing w:after="279" w:line="1" w:lineRule="exact"/>
      </w:pPr>
    </w:p>
    <w:p>
      <w:pPr>
        <w:pStyle w:val="Style5"/>
        <w:keepNext w:val="0"/>
        <w:keepLines w:val="0"/>
        <w:widowControl w:val="0"/>
        <w:shd w:val="clear" w:color="auto" w:fill="auto"/>
        <w:bidi w:val="0"/>
        <w:spacing w:before="0" w:after="280" w:line="274" w:lineRule="exact"/>
        <w:ind w:left="1180" w:right="0" w:firstLine="0"/>
        <w:jc w:val="left"/>
      </w:pPr>
      <w:r>
        <w:rPr>
          <w:color w:val="000000"/>
          <w:spacing w:val="0"/>
          <w:w w:val="100"/>
          <w:position w:val="0"/>
        </w:rPr>
        <w:t xml:space="preserve">其他说明： </w:t>
      </w: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0" w:line="331" w:lineRule="exact"/>
        <w:ind w:left="1180" w:right="0" w:firstLine="0"/>
        <w:jc w:val="left"/>
      </w:pPr>
      <w:r>
        <w:rPr>
          <w:b/>
          <w:bCs/>
          <w:color w:val="000000"/>
          <w:spacing w:val="0"/>
          <w:w w:val="100"/>
          <w:position w:val="0"/>
        </w:rPr>
        <w:t>应收利息</w:t>
      </w:r>
    </w:p>
    <w:p>
      <w:pPr>
        <w:pStyle w:val="Style5"/>
        <w:keepNext w:val="0"/>
        <w:keepLines w:val="0"/>
        <w:widowControl w:val="0"/>
        <w:numPr>
          <w:ilvl w:val="0"/>
          <w:numId w:val="203"/>
        </w:numPr>
        <w:shd w:val="clear" w:color="auto" w:fill="auto"/>
        <w:tabs>
          <w:tab w:pos="1634" w:val="left"/>
        </w:tabs>
        <w:bidi w:val="0"/>
        <w:spacing w:before="0" w:after="0" w:line="331" w:lineRule="exact"/>
        <w:ind w:left="1180" w:right="0" w:firstLine="0"/>
        <w:jc w:val="left"/>
      </w:pPr>
      <w:bookmarkStart w:id="1733" w:name="bookmark1733"/>
      <w:bookmarkEnd w:id="1733"/>
      <w:r>
        <w:rPr>
          <w:b/>
          <w:bCs/>
          <w:color w:val="000000"/>
          <w:spacing w:val="0"/>
          <w:w w:val="100"/>
          <w:position w:val="0"/>
        </w:rPr>
        <w:t>.</w:t>
      </w:r>
      <w:r>
        <w:rPr>
          <w:b/>
          <w:bCs/>
          <w:color w:val="000000"/>
          <w:spacing w:val="0"/>
          <w:w w:val="100"/>
          <w:position w:val="0"/>
        </w:rPr>
        <w:t xml:space="preserve">应收利息分类 </w:t>
      </w: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numPr>
          <w:ilvl w:val="0"/>
          <w:numId w:val="203"/>
        </w:numPr>
        <w:shd w:val="clear" w:color="auto" w:fill="auto"/>
        <w:tabs>
          <w:tab w:pos="1610" w:val="left"/>
        </w:tabs>
        <w:bidi w:val="0"/>
        <w:spacing w:before="0" w:after="0" w:line="331" w:lineRule="exact"/>
        <w:ind w:left="1180" w:right="0" w:firstLine="0"/>
        <w:jc w:val="left"/>
      </w:pPr>
      <w:bookmarkStart w:id="1734" w:name="bookmark1734"/>
      <w:bookmarkEnd w:id="1734"/>
      <w:r>
        <w:rPr>
          <w:b/>
          <w:bCs/>
          <w:color w:val="000000"/>
          <w:spacing w:val="0"/>
          <w:w w:val="100"/>
          <w:position w:val="0"/>
        </w:rPr>
        <w:t>,</w:t>
      </w:r>
      <w:r>
        <w:rPr>
          <w:b/>
          <w:bCs/>
          <w:color w:val="000000"/>
          <w:spacing w:val="0"/>
          <w:w w:val="100"/>
          <w:position w:val="0"/>
        </w:rPr>
        <w:t>重要逾期利息</w:t>
      </w:r>
    </w:p>
    <w:p>
      <w:pPr>
        <w:pStyle w:val="Style5"/>
        <w:keepNext w:val="0"/>
        <w:keepLines w:val="0"/>
        <w:widowControl w:val="0"/>
        <w:shd w:val="clear" w:color="auto" w:fill="auto"/>
        <w:bidi w:val="0"/>
        <w:spacing w:before="0" w:after="280" w:line="331" w:lineRule="exact"/>
        <w:ind w:left="1180" w:right="0" w:firstLine="0"/>
        <w:jc w:val="both"/>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numPr>
          <w:ilvl w:val="0"/>
          <w:numId w:val="203"/>
        </w:numPr>
        <w:shd w:val="clear" w:color="auto" w:fill="auto"/>
        <w:tabs>
          <w:tab w:pos="1610" w:val="left"/>
        </w:tabs>
        <w:bidi w:val="0"/>
        <w:spacing w:before="0" w:after="100" w:line="331" w:lineRule="exact"/>
        <w:ind w:left="1180" w:right="0" w:firstLine="0"/>
        <w:jc w:val="left"/>
      </w:pPr>
      <w:bookmarkStart w:id="1735" w:name="bookmark1735"/>
      <w:bookmarkEnd w:id="1735"/>
      <w:r>
        <w:rPr>
          <w:b/>
          <w:bCs/>
          <w:color w:val="000000"/>
          <w:spacing w:val="0"/>
          <w:w w:val="100"/>
          <w:position w:val="0"/>
        </w:rPr>
        <w:t>.</w:t>
      </w:r>
      <w:r>
        <w:rPr>
          <w:b/>
          <w:bCs/>
          <w:color w:val="000000"/>
          <w:spacing w:val="0"/>
          <w:w w:val="100"/>
          <w:position w:val="0"/>
        </w:rPr>
        <w:t>坏账准备计提情况</w:t>
      </w:r>
    </w:p>
    <w:p>
      <w:pPr>
        <w:pStyle w:val="Style21"/>
        <w:keepNext/>
        <w:keepLines/>
        <w:widowControl w:val="0"/>
        <w:shd w:val="clear" w:color="auto" w:fill="auto"/>
        <w:bidi w:val="0"/>
        <w:spacing w:before="0" w:after="360" w:line="240" w:lineRule="auto"/>
        <w:ind w:left="1180" w:right="0" w:firstLine="0"/>
        <w:jc w:val="left"/>
      </w:pPr>
      <w:bookmarkStart w:id="1736" w:name="bookmark1736"/>
      <w:bookmarkStart w:id="1737" w:name="bookmark1737"/>
      <w:bookmarkStart w:id="1738" w:name="bookmark1738"/>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736"/>
      <w:bookmarkEnd w:id="1737"/>
      <w:bookmarkEnd w:id="1738"/>
    </w:p>
    <w:p>
      <w:pPr>
        <w:pStyle w:val="Style21"/>
        <w:keepNext/>
        <w:keepLines/>
        <w:widowControl w:val="0"/>
        <w:shd w:val="clear" w:color="auto" w:fill="auto"/>
        <w:bidi w:val="0"/>
        <w:spacing w:before="0" w:after="0" w:line="240" w:lineRule="auto"/>
        <w:ind w:left="1180" w:right="0" w:firstLine="0"/>
        <w:jc w:val="left"/>
      </w:pPr>
      <w:bookmarkStart w:id="1739" w:name="bookmark1739"/>
      <w:bookmarkStart w:id="1740" w:name="bookmark1740"/>
      <w:bookmarkStart w:id="1741" w:name="bookmark1741"/>
      <w:r>
        <w:rPr>
          <w:color w:val="000000"/>
          <w:spacing w:val="0"/>
          <w:w w:val="100"/>
          <w:position w:val="0"/>
          <w:sz w:val="24"/>
          <w:szCs w:val="24"/>
        </w:rPr>
        <w:t>其他说明：</w:t>
      </w:r>
      <w:bookmarkEnd w:id="1739"/>
      <w:bookmarkEnd w:id="1740"/>
      <w:bookmarkEnd w:id="1741"/>
    </w:p>
    <w:p>
      <w:pPr>
        <w:pStyle w:val="Style5"/>
        <w:keepNext w:val="0"/>
        <w:keepLines w:val="0"/>
        <w:widowControl w:val="0"/>
        <w:shd w:val="clear" w:color="auto" w:fill="auto"/>
        <w:bidi w:val="0"/>
        <w:spacing w:before="0" w:after="280" w:line="240" w:lineRule="auto"/>
        <w:ind w:left="118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numPr>
          <w:ilvl w:val="0"/>
          <w:numId w:val="203"/>
        </w:numPr>
        <w:shd w:val="clear" w:color="auto" w:fill="auto"/>
        <w:tabs>
          <w:tab w:pos="1610" w:val="left"/>
        </w:tabs>
        <w:bidi w:val="0"/>
        <w:spacing w:before="0" w:after="100" w:line="331" w:lineRule="exact"/>
        <w:ind w:left="1180" w:right="0" w:firstLine="0"/>
        <w:jc w:val="left"/>
      </w:pPr>
      <w:bookmarkStart w:id="1742" w:name="bookmark1742"/>
      <w:bookmarkEnd w:id="1742"/>
      <w:r>
        <w:rPr>
          <w:b/>
          <w:bCs/>
          <w:color w:val="000000"/>
          <w:spacing w:val="0"/>
          <w:w w:val="100"/>
          <w:position w:val="0"/>
        </w:rPr>
        <w:t>.</w:t>
      </w:r>
      <w:r>
        <w:rPr>
          <w:b/>
          <w:bCs/>
          <w:color w:val="000000"/>
          <w:spacing w:val="0"/>
          <w:w w:val="100"/>
          <w:position w:val="0"/>
        </w:rPr>
        <w:t>应收股利</w:t>
      </w:r>
    </w:p>
    <w:p>
      <w:pPr>
        <w:pStyle w:val="Style21"/>
        <w:keepNext/>
        <w:keepLines/>
        <w:widowControl w:val="0"/>
        <w:shd w:val="clear" w:color="auto" w:fill="auto"/>
        <w:bidi w:val="0"/>
        <w:spacing w:before="0" w:after="0" w:line="240" w:lineRule="auto"/>
        <w:ind w:left="1180" w:right="0" w:firstLine="0"/>
        <w:jc w:val="left"/>
      </w:pPr>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743"/>
      <w:bookmarkEnd w:id="1744"/>
      <w:bookmarkEnd w:id="1745"/>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808"/>
        <w:gridCol w:w="2837"/>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项目</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或被投资单位</w:t>
            </w:r>
            <w:r>
              <w:rPr>
                <w:color w:val="000000"/>
                <w:spacing w:val="0"/>
                <w:w w:val="100"/>
                <w:position w:val="0"/>
                <w:sz w:val="20"/>
                <w:szCs w:val="20"/>
              </w:rPr>
              <w:t>)</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航信德利信息系统(上海)有限公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15,100,000.00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香港爱信诺(国际)有限公司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5,500,000.00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5,500,000.00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内蒙古航天信息有限公司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1,581,000.00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航天信息江苏有限公司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1,000,000.00</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浙江航天信息有限公司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500" w:right="0" w:firstLine="0"/>
              <w:jc w:val="left"/>
              <w:rPr>
                <w:sz w:val="20"/>
                <w:szCs w:val="20"/>
              </w:rPr>
            </w:pPr>
            <w:r>
              <w:rPr>
                <w:rFonts w:ascii="Times New Roman" w:eastAsia="Times New Roman" w:hAnsi="Times New Roman" w:cs="Times New Roman"/>
                <w:color w:val="000000"/>
                <w:spacing w:val="0"/>
                <w:w w:val="100"/>
                <w:position w:val="0"/>
                <w:sz w:val="20"/>
                <w:szCs w:val="20"/>
              </w:rPr>
              <w:t>44,547,000.00</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23,181,000.00</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500" w:right="0" w:firstLine="0"/>
              <w:jc w:val="left"/>
              <w:rPr>
                <w:sz w:val="20"/>
                <w:szCs w:val="20"/>
              </w:rPr>
            </w:pPr>
            <w:r>
              <w:rPr>
                <w:rFonts w:ascii="Times New Roman" w:eastAsia="Times New Roman" w:hAnsi="Times New Roman" w:cs="Times New Roman"/>
                <w:color w:val="000000"/>
                <w:spacing w:val="0"/>
                <w:w w:val="100"/>
                <w:position w:val="0"/>
                <w:sz w:val="20"/>
                <w:szCs w:val="20"/>
              </w:rPr>
              <w:t>51,047,000.00</w:t>
            </w:r>
          </w:p>
        </w:tc>
      </w:tr>
    </w:tbl>
    <w:p>
      <w:pPr>
        <w:widowControl w:val="0"/>
        <w:spacing w:after="279" w:line="1" w:lineRule="exact"/>
      </w:pPr>
    </w:p>
    <w:p>
      <w:pPr>
        <w:pStyle w:val="Style5"/>
        <w:keepNext w:val="0"/>
        <w:keepLines w:val="0"/>
        <w:widowControl w:val="0"/>
        <w:numPr>
          <w:ilvl w:val="0"/>
          <w:numId w:val="203"/>
        </w:numPr>
        <w:shd w:val="clear" w:color="auto" w:fill="auto"/>
        <w:bidi w:val="0"/>
        <w:spacing w:before="0" w:after="100" w:line="240" w:lineRule="auto"/>
        <w:ind w:left="1180" w:right="0" w:firstLine="0"/>
        <w:jc w:val="left"/>
      </w:pPr>
      <w:bookmarkStart w:id="1746" w:name="bookmark1746"/>
      <w:bookmarkEnd w:id="1746"/>
      <w:r>
        <w:rPr>
          <w:b/>
          <w:bCs/>
          <w:color w:val="000000"/>
          <w:spacing w:val="0"/>
          <w:w w:val="100"/>
          <w:position w:val="0"/>
        </w:rPr>
        <w:t>.</w:t>
      </w:r>
      <w:r>
        <w:rPr>
          <w:b/>
          <w:bCs/>
          <w:color w:val="000000"/>
          <w:spacing w:val="0"/>
          <w:w w:val="100"/>
          <w:position w:val="0"/>
        </w:rPr>
        <w:t>重要的账龄超过1年的应收股利</w:t>
      </w:r>
    </w:p>
    <w:p>
      <w:pPr>
        <w:pStyle w:val="Style5"/>
        <w:keepNext w:val="0"/>
        <w:keepLines w:val="0"/>
        <w:widowControl w:val="0"/>
        <w:shd w:val="clear" w:color="auto" w:fill="auto"/>
        <w:bidi w:val="0"/>
        <w:spacing w:before="0" w:after="280" w:line="240" w:lineRule="auto"/>
        <w:ind w:left="1180" w:right="0" w:firstLine="0"/>
        <w:jc w:val="both"/>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numPr>
          <w:ilvl w:val="0"/>
          <w:numId w:val="203"/>
        </w:numPr>
        <w:shd w:val="clear" w:color="auto" w:fill="auto"/>
        <w:bidi w:val="0"/>
        <w:spacing w:before="0" w:after="0" w:line="365" w:lineRule="exact"/>
        <w:ind w:left="1180" w:right="0" w:firstLine="0"/>
        <w:jc w:val="left"/>
      </w:pPr>
      <w:bookmarkStart w:id="1747" w:name="bookmark1747"/>
      <w:bookmarkEnd w:id="1747"/>
      <w:r>
        <w:rPr>
          <w:b/>
          <w:bCs/>
          <w:color w:val="000000"/>
          <w:spacing w:val="0"/>
          <w:w w:val="100"/>
          <w:position w:val="0"/>
          <w:shd w:val="clear" w:color="auto" w:fill="FFFFFF"/>
        </w:rPr>
        <w:t>.</w:t>
      </w:r>
      <w:r>
        <w:rPr>
          <w:b/>
          <w:bCs/>
          <w:color w:val="000000"/>
          <w:spacing w:val="0"/>
          <w:w w:val="100"/>
          <w:position w:val="0"/>
          <w:shd w:val="clear" w:color="auto" w:fill="FFFFFF"/>
        </w:rPr>
        <w:t>坏账准备计提情况</w:t>
      </w:r>
    </w:p>
    <w:p>
      <w:pPr>
        <w:pStyle w:val="Style21"/>
        <w:keepNext/>
        <w:keepLines/>
        <w:widowControl w:val="0"/>
        <w:shd w:val="clear" w:color="auto" w:fill="auto"/>
        <w:bidi w:val="0"/>
        <w:spacing w:before="0" w:after="360" w:line="365" w:lineRule="exact"/>
        <w:ind w:left="1180" w:right="0" w:firstLine="0"/>
        <w:jc w:val="left"/>
      </w:pPr>
      <w:bookmarkStart w:id="1748" w:name="bookmark1748"/>
      <w:bookmarkStart w:id="1749" w:name="bookmark1749"/>
      <w:bookmarkStart w:id="1750" w:name="bookmark1750"/>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748"/>
      <w:bookmarkEnd w:id="1749"/>
      <w:bookmarkEnd w:id="1750"/>
    </w:p>
    <w:p>
      <w:pPr>
        <w:pStyle w:val="Style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0" w:line="240" w:lineRule="auto"/>
        <w:ind w:left="1180" w:right="0" w:firstLine="0"/>
        <w:jc w:val="both"/>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1180" w:right="0" w:firstLine="0"/>
        <w:jc w:val="both"/>
      </w:pPr>
      <w:r>
        <w:rPr>
          <w:b/>
          <w:bCs/>
          <w:color w:val="000000"/>
          <w:spacing w:val="0"/>
          <w:w w:val="100"/>
          <w:position w:val="0"/>
        </w:rPr>
        <w:t>其他应收款</w:t>
      </w:r>
    </w:p>
    <w:p>
      <w:pPr>
        <w:pStyle w:val="Style5"/>
        <w:keepNext w:val="0"/>
        <w:keepLines w:val="0"/>
        <w:widowControl w:val="0"/>
        <w:shd w:val="clear" w:color="auto" w:fill="auto"/>
        <w:bidi w:val="0"/>
        <w:spacing w:before="0" w:after="100" w:line="240" w:lineRule="auto"/>
        <w:ind w:left="1180" w:right="0" w:firstLine="0"/>
        <w:jc w:val="both"/>
      </w:pPr>
      <w:r>
        <w:rPr>
          <w:b/>
          <w:bCs/>
          <w:color w:val="000000"/>
          <w:spacing w:val="0"/>
          <w:w w:val="100"/>
          <w:position w:val="0"/>
        </w:rPr>
        <w:t>(1).</w:t>
      </w:r>
      <w:r>
        <w:rPr>
          <w:b/>
          <w:bCs/>
          <w:color w:val="000000"/>
          <w:spacing w:val="0"/>
          <w:w w:val="100"/>
          <w:position w:val="0"/>
        </w:rPr>
        <w:t>按账龄披露</w:t>
      </w:r>
    </w:p>
    <w:p>
      <w:pPr>
        <w:pStyle w:val="Style5"/>
        <w:keepNext w:val="0"/>
        <w:keepLines w:val="0"/>
        <w:widowControl w:val="0"/>
        <w:shd w:val="clear" w:color="auto" w:fill="auto"/>
        <w:bidi w:val="0"/>
        <w:spacing w:before="0" w:after="200" w:line="240" w:lineRule="auto"/>
        <w:ind w:left="1180" w:right="0" w:firstLine="0"/>
        <w:jc w:val="both"/>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r>
        <w:br w:type="page"/>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70"/>
        <w:gridCol w:w="4493"/>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年以内分项</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060" w:right="0" w:firstLine="0"/>
              <w:jc w:val="both"/>
              <w:rPr>
                <w:sz w:val="20"/>
                <w:szCs w:val="20"/>
              </w:rPr>
            </w:pPr>
            <w:r>
              <w:rPr>
                <w:rFonts w:ascii="Times New Roman" w:eastAsia="Times New Roman" w:hAnsi="Times New Roman" w:cs="Times New Roman"/>
                <w:color w:val="000000"/>
                <w:spacing w:val="0"/>
                <w:w w:val="100"/>
                <w:position w:val="0"/>
                <w:sz w:val="20"/>
                <w:szCs w:val="20"/>
              </w:rPr>
              <w:t>430,327,422.59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至</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060" w:right="0" w:firstLine="0"/>
              <w:jc w:val="both"/>
              <w:rPr>
                <w:sz w:val="20"/>
                <w:szCs w:val="20"/>
              </w:rPr>
            </w:pPr>
            <w:r>
              <w:rPr>
                <w:rFonts w:ascii="Times New Roman" w:eastAsia="Times New Roman" w:hAnsi="Times New Roman" w:cs="Times New Roman"/>
                <w:color w:val="000000"/>
                <w:spacing w:val="0"/>
                <w:w w:val="100"/>
                <w:position w:val="0"/>
                <w:sz w:val="20"/>
                <w:szCs w:val="20"/>
              </w:rPr>
              <w:t>123,232,805.21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至</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060" w:right="0" w:firstLine="0"/>
              <w:jc w:val="both"/>
              <w:rPr>
                <w:sz w:val="20"/>
                <w:szCs w:val="20"/>
              </w:rPr>
            </w:pPr>
            <w:r>
              <w:rPr>
                <w:rFonts w:ascii="Times New Roman" w:eastAsia="Times New Roman" w:hAnsi="Times New Roman" w:cs="Times New Roman"/>
                <w:color w:val="000000"/>
                <w:spacing w:val="0"/>
                <w:w w:val="100"/>
                <w:position w:val="0"/>
                <w:sz w:val="20"/>
                <w:szCs w:val="20"/>
              </w:rPr>
              <w:t>417,049,581.36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060" w:right="0" w:firstLine="0"/>
              <w:jc w:val="both"/>
              <w:rPr>
                <w:sz w:val="20"/>
                <w:szCs w:val="20"/>
              </w:rPr>
            </w:pPr>
            <w:r>
              <w:rPr>
                <w:rFonts w:ascii="Times New Roman" w:eastAsia="Times New Roman" w:hAnsi="Times New Roman" w:cs="Times New Roman"/>
                <w:color w:val="000000"/>
                <w:spacing w:val="0"/>
                <w:w w:val="100"/>
                <w:position w:val="0"/>
                <w:sz w:val="20"/>
                <w:szCs w:val="20"/>
              </w:rPr>
              <w:t>160,084,402.53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至</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至</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1,130,694,211.69</w:t>
            </w:r>
          </w:p>
        </w:tc>
      </w:tr>
    </w:tbl>
    <w:p>
      <w:pPr>
        <w:widowControl w:val="0"/>
        <w:spacing w:after="379" w:line="1" w:lineRule="exact"/>
      </w:pPr>
    </w:p>
    <w:p>
      <w:pPr>
        <w:pStyle w:val="Style5"/>
        <w:keepNext w:val="0"/>
        <w:keepLines w:val="0"/>
        <w:widowControl w:val="0"/>
        <w:shd w:val="clear" w:color="auto" w:fill="auto"/>
        <w:bidi w:val="0"/>
        <w:spacing w:before="0" w:after="100" w:line="240" w:lineRule="auto"/>
        <w:ind w:left="1180" w:right="0" w:firstLine="0"/>
        <w:jc w:val="left"/>
      </w:pPr>
      <w:r>
        <w:rPr>
          <w:b/>
          <w:bCs/>
          <w:color w:val="000000"/>
          <w:spacing w:val="0"/>
          <w:w w:val="100"/>
          <w:position w:val="0"/>
        </w:rPr>
        <w:t>(2).</w:t>
      </w:r>
      <w:r>
        <w:rPr>
          <w:b/>
          <w:bCs/>
          <w:color w:val="000000"/>
          <w:spacing w:val="0"/>
          <w:w w:val="100"/>
          <w:position w:val="0"/>
        </w:rPr>
        <w:t>按款项性质分类情况</w:t>
      </w:r>
    </w:p>
    <w:p>
      <w:pPr>
        <w:pStyle w:val="Style21"/>
        <w:keepNext/>
        <w:keepLines/>
        <w:widowControl w:val="0"/>
        <w:shd w:val="clear" w:color="auto" w:fill="auto"/>
        <w:bidi w:val="0"/>
        <w:spacing w:before="0" w:after="0" w:line="240" w:lineRule="auto"/>
        <w:ind w:left="1180" w:right="0" w:firstLine="0"/>
        <w:jc w:val="both"/>
      </w:pPr>
      <w:bookmarkStart w:id="1751" w:name="bookmark1751"/>
      <w:bookmarkStart w:id="1752" w:name="bookmark1752"/>
      <w:bookmarkStart w:id="1753" w:name="bookmark1753"/>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751"/>
      <w:bookmarkEnd w:id="1752"/>
      <w:bookmarkEnd w:id="1753"/>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101,988,989.71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91,475,238.84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99,019,283.79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113,566,751.68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432,400.80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358,548.19</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子公司借款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560" w:right="0" w:firstLine="0"/>
              <w:jc w:val="left"/>
              <w:rPr>
                <w:sz w:val="20"/>
                <w:szCs w:val="20"/>
              </w:rPr>
            </w:pPr>
            <w:r>
              <w:rPr>
                <w:rFonts w:ascii="Times New Roman" w:eastAsia="Times New Roman" w:hAnsi="Times New Roman" w:cs="Times New Roman"/>
                <w:color w:val="000000"/>
                <w:spacing w:val="0"/>
                <w:w w:val="100"/>
                <w:position w:val="0"/>
                <w:sz w:val="20"/>
                <w:szCs w:val="20"/>
              </w:rPr>
              <w:t>929,253,537.39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1,125,427,330.83</w:t>
            </w:r>
          </w:p>
        </w:tc>
      </w:tr>
      <w:tr>
        <w:trPr>
          <w:trHeight w:val="28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1,130,694,211.69</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1,330,827,869.54</w:t>
            </w:r>
          </w:p>
        </w:tc>
      </w:tr>
    </w:tbl>
    <w:p>
      <w:pPr>
        <w:widowControl w:val="0"/>
        <w:spacing w:after="699" w:line="1" w:lineRule="exact"/>
      </w:pPr>
    </w:p>
    <w:p>
      <w:pPr>
        <w:pStyle w:val="Style5"/>
        <w:keepNext w:val="0"/>
        <w:keepLines w:val="0"/>
        <w:widowControl w:val="0"/>
        <w:numPr>
          <w:ilvl w:val="0"/>
          <w:numId w:val="197"/>
        </w:numPr>
        <w:shd w:val="clear" w:color="auto" w:fill="auto"/>
        <w:bidi w:val="0"/>
        <w:spacing w:before="0" w:after="100" w:line="240" w:lineRule="auto"/>
        <w:ind w:left="1180" w:right="0" w:firstLine="0"/>
        <w:jc w:val="left"/>
      </w:pPr>
      <w:bookmarkStart w:id="1754" w:name="bookmark1754"/>
      <w:bookmarkEnd w:id="1754"/>
      <w:r>
        <w:rPr>
          <w:b/>
          <w:bCs/>
          <w:color w:val="000000"/>
          <w:spacing w:val="0"/>
          <w:w w:val="100"/>
          <w:position w:val="0"/>
        </w:rPr>
        <w:t>.</w:t>
      </w:r>
      <w:r>
        <w:rPr>
          <w:b/>
          <w:bCs/>
          <w:color w:val="000000"/>
          <w:spacing w:val="0"/>
          <w:w w:val="100"/>
          <w:position w:val="0"/>
        </w:rPr>
        <w:t>坏账准备计提情况</w:t>
      </w:r>
    </w:p>
    <w:p>
      <w:pPr>
        <w:pStyle w:val="Style21"/>
        <w:keepNext/>
        <w:keepLines/>
        <w:widowControl w:val="0"/>
        <w:shd w:val="clear" w:color="auto" w:fill="auto"/>
        <w:bidi w:val="0"/>
        <w:spacing w:before="0" w:after="0" w:line="240" w:lineRule="auto"/>
        <w:ind w:left="1180" w:right="0" w:firstLine="0"/>
        <w:jc w:val="both"/>
      </w:pPr>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755"/>
      <w:bookmarkEnd w:id="1756"/>
      <w:bookmarkEnd w:id="1757"/>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10"/>
        <w:gridCol w:w="1680"/>
        <w:gridCol w:w="1853"/>
        <w:gridCol w:w="1982"/>
        <w:gridCol w:w="1738"/>
      </w:tblGrid>
      <w:tr>
        <w:trPr>
          <w:trHeight w:val="446"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第一阶段</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98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未来</w:t>
            </w:r>
            <w:r>
              <w:rPr>
                <w:color w:val="000000"/>
                <w:spacing w:val="0"/>
                <w:w w:val="100"/>
                <w:position w:val="0"/>
                <w:sz w:val="20"/>
                <w:szCs w:val="20"/>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整个存续期预期 信用损失(未发生 信用减值)</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整个存续期预期信 用损失(已发生信 用减值)</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93" w:lineRule="exact"/>
              <w:ind w:left="0" w:right="0" w:firstLine="0"/>
              <w:jc w:val="left"/>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日余 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1,749,073.21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30,999,400.76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83,675,609.33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116,424,083.30</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93" w:lineRule="exact"/>
              <w:ind w:left="0" w:right="0" w:firstLine="0"/>
              <w:jc w:val="left"/>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一转入第二阶段</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-1,579,650.03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1,579,650.03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-18,658.19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18,658.19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1,461,890.54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1,616,278.21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12,438.79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3,090,607.53</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-720,507.85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-720,507.85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1,631,313.72</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34,176,670.81</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82,986,198.46</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118,794,182.98</w:t>
            </w:r>
          </w:p>
        </w:tc>
      </w:tr>
    </w:tbl>
    <w:p>
      <w:pPr>
        <w:pStyle w:val="Style5"/>
        <w:keepNext w:val="0"/>
        <w:keepLines w:val="0"/>
        <w:widowControl w:val="0"/>
        <w:shd w:val="clear" w:color="auto" w:fill="auto"/>
        <w:bidi w:val="0"/>
        <w:spacing w:before="0" w:after="0" w:line="298" w:lineRule="exact"/>
        <w:ind w:left="1540" w:right="0" w:firstLine="0"/>
        <w:jc w:val="left"/>
      </w:pPr>
      <w:r>
        <w:rPr>
          <w:color w:val="000000"/>
          <w:spacing w:val="0"/>
          <w:w w:val="100"/>
          <w:position w:val="0"/>
          <w:shd w:val="clear" w:color="auto" w:fill="FFFFFF"/>
        </w:rPr>
        <w:t>对本期发生损失准备变动的其他应收款账面余额显著变动的情况说明：</w:t>
      </w:r>
    </w:p>
    <w:p>
      <w:pPr>
        <w:pStyle w:val="Style21"/>
        <w:keepNext/>
        <w:keepLines/>
        <w:widowControl w:val="0"/>
        <w:shd w:val="clear" w:color="auto" w:fill="auto"/>
        <w:bidi w:val="0"/>
        <w:spacing w:before="0" w:after="320" w:line="298" w:lineRule="exact"/>
        <w:ind w:left="1540" w:right="0" w:firstLine="0"/>
        <w:jc w:val="left"/>
      </w:pPr>
      <w:bookmarkStart w:id="1758" w:name="bookmark1758"/>
      <w:bookmarkStart w:id="1759" w:name="bookmark1759"/>
      <w:bookmarkStart w:id="1760" w:name="bookmark1760"/>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758"/>
      <w:bookmarkEnd w:id="1759"/>
      <w:bookmarkEnd w:id="1760"/>
    </w:p>
    <w:p>
      <w:pPr>
        <w:pStyle w:val="Style21"/>
        <w:keepNext/>
        <w:keepLines/>
        <w:widowControl w:val="0"/>
        <w:shd w:val="clear" w:color="auto" w:fill="auto"/>
        <w:bidi w:val="0"/>
        <w:spacing w:before="0" w:after="400" w:line="312" w:lineRule="exact"/>
        <w:ind w:left="1540" w:right="0" w:firstLine="0"/>
        <w:jc w:val="left"/>
      </w:pPr>
      <w:bookmarkStart w:id="1761" w:name="bookmark1761"/>
      <w:bookmarkStart w:id="1762" w:name="bookmark1762"/>
      <w:bookmarkStart w:id="1763" w:name="bookmark1763"/>
      <w:r>
        <w:rPr>
          <w:color w:val="000000"/>
          <w:spacing w:val="0"/>
          <w:w w:val="100"/>
          <w:position w:val="0"/>
          <w:sz w:val="24"/>
          <w:szCs w:val="24"/>
        </w:rPr>
        <w:t>本期坏账准备计提金额以及评估金融工具的信用风险是否显著增加的采用依据: 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761"/>
      <w:bookmarkEnd w:id="1762"/>
      <w:bookmarkEnd w:id="1763"/>
    </w:p>
    <w:p>
      <w:pPr>
        <w:pStyle w:val="Style5"/>
        <w:keepNext w:val="0"/>
        <w:keepLines w:val="0"/>
        <w:widowControl w:val="0"/>
        <w:numPr>
          <w:ilvl w:val="0"/>
          <w:numId w:val="197"/>
        </w:numPr>
        <w:shd w:val="clear" w:color="auto" w:fill="auto"/>
        <w:bidi w:val="0"/>
        <w:spacing w:before="0" w:after="100" w:line="240" w:lineRule="auto"/>
        <w:ind w:left="1540" w:right="0" w:firstLine="0"/>
        <w:jc w:val="both"/>
      </w:pPr>
      <w:bookmarkStart w:id="1764" w:name="bookmark1764"/>
      <w:bookmarkEnd w:id="1764"/>
      <w:r>
        <w:rPr>
          <w:b/>
          <w:bCs/>
          <w:color w:val="000000"/>
          <w:spacing w:val="0"/>
          <w:w w:val="100"/>
          <w:position w:val="0"/>
        </w:rPr>
        <w:t>,</w:t>
      </w:r>
      <w:r>
        <w:rPr>
          <w:b/>
          <w:bCs/>
          <w:color w:val="000000"/>
          <w:spacing w:val="0"/>
          <w:w w:val="100"/>
          <w:position w:val="0"/>
        </w:rPr>
        <w:t>坏账准备的情况</w:t>
      </w:r>
    </w:p>
    <w:p>
      <w:pPr>
        <w:pStyle w:val="Style21"/>
        <w:keepNext/>
        <w:keepLines/>
        <w:widowControl w:val="0"/>
        <w:shd w:val="clear" w:color="auto" w:fill="auto"/>
        <w:bidi w:val="0"/>
        <w:spacing w:before="0" w:after="0" w:line="240" w:lineRule="auto"/>
        <w:ind w:left="1540" w:right="0" w:firstLine="0"/>
        <w:jc w:val="left"/>
      </w:pPr>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765"/>
      <w:bookmarkEnd w:id="1766"/>
      <w:bookmarkEnd w:id="1767"/>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26"/>
        <w:gridCol w:w="1670"/>
        <w:gridCol w:w="1680"/>
        <w:gridCol w:w="1310"/>
        <w:gridCol w:w="1310"/>
        <w:gridCol w:w="1162"/>
        <w:gridCol w:w="1608"/>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单项计提坏账准备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83,675,609.33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31,096.98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720,507.85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82,986,198.46</w:t>
            </w:r>
          </w:p>
        </w:tc>
      </w:tr>
      <w:tr>
        <w:trPr>
          <w:trHeight w:val="32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按组合计提坏账准备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32,748,473.97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3,059,510.55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35,807,984.52</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116,424,083.30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3,090,607.53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720,507.85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118,794,182.98</w:t>
            </w:r>
          </w:p>
        </w:tc>
      </w:tr>
    </w:tbl>
    <w:p>
      <w:pPr>
        <w:widowControl w:val="0"/>
        <w:spacing w:after="319" w:line="1" w:lineRule="exact"/>
      </w:pPr>
    </w:p>
    <w:p>
      <w:pPr>
        <w:pStyle w:val="Style21"/>
        <w:keepNext/>
        <w:keepLines/>
        <w:widowControl w:val="0"/>
        <w:shd w:val="clear" w:color="auto" w:fill="auto"/>
        <w:bidi w:val="0"/>
        <w:spacing w:before="0" w:after="0" w:line="240" w:lineRule="auto"/>
        <w:ind w:left="1540" w:right="0" w:firstLine="0"/>
        <w:jc w:val="both"/>
      </w:pPr>
      <w:bookmarkStart w:id="1768" w:name="bookmark1768"/>
      <w:bookmarkStart w:id="1769" w:name="bookmark1769"/>
      <w:bookmarkStart w:id="1770" w:name="bookmark1770"/>
      <w:r>
        <w:rPr>
          <w:color w:val="000000"/>
          <w:spacing w:val="0"/>
          <w:w w:val="100"/>
          <w:position w:val="0"/>
          <w:sz w:val="24"/>
          <w:szCs w:val="24"/>
        </w:rPr>
        <w:t>其中本期坏账准备转回或收回金额重要的：</w:t>
      </w:r>
      <w:bookmarkEnd w:id="1768"/>
      <w:bookmarkEnd w:id="1769"/>
      <w:bookmarkEnd w:id="1770"/>
    </w:p>
    <w:p>
      <w:pPr>
        <w:pStyle w:val="Style21"/>
        <w:keepNext/>
        <w:keepLines/>
        <w:widowControl w:val="0"/>
        <w:shd w:val="clear" w:color="auto" w:fill="auto"/>
        <w:bidi w:val="0"/>
        <w:spacing w:before="0" w:after="0" w:line="240" w:lineRule="auto"/>
        <w:ind w:left="1540" w:right="0" w:firstLine="0"/>
        <w:jc w:val="both"/>
      </w:pPr>
      <w:bookmarkStart w:id="1771" w:name="bookmark1771"/>
      <w:bookmarkStart w:id="1772" w:name="bookmark1772"/>
      <w:bookmarkStart w:id="1773" w:name="bookmark1773"/>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771"/>
      <w:bookmarkEnd w:id="1772"/>
      <w:bookmarkEnd w:id="177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490"/>
        <w:gridCol w:w="2510"/>
        <w:gridCol w:w="3062"/>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湖南航天卫星通信科技有限公司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525,147.85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货币资金方式收回</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武汉天创伟业科技发展有限公司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195,360.00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货币资金方式收回</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720,507.85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
        <w:keepNext w:val="0"/>
        <w:keepLines w:val="0"/>
        <w:widowControl w:val="0"/>
        <w:numPr>
          <w:ilvl w:val="0"/>
          <w:numId w:val="197"/>
        </w:numPr>
        <w:shd w:val="clear" w:color="auto" w:fill="auto"/>
        <w:bidi w:val="0"/>
        <w:spacing w:before="0" w:after="100" w:line="240" w:lineRule="auto"/>
        <w:ind w:left="1540" w:right="0" w:firstLine="0"/>
        <w:jc w:val="both"/>
      </w:pPr>
      <w:bookmarkStart w:id="1774" w:name="bookmark1774"/>
      <w:bookmarkEnd w:id="1774"/>
      <w:r>
        <w:rPr>
          <w:b/>
          <w:bCs/>
          <w:color w:val="000000"/>
          <w:spacing w:val="0"/>
          <w:w w:val="100"/>
          <w:position w:val="0"/>
        </w:rPr>
        <w:t>.</w:t>
      </w:r>
      <w:r>
        <w:rPr>
          <w:b/>
          <w:bCs/>
          <w:color w:val="000000"/>
          <w:spacing w:val="0"/>
          <w:w w:val="100"/>
          <w:position w:val="0"/>
        </w:rPr>
        <w:t>本期实际核销的其他应收款情况</w:t>
      </w:r>
    </w:p>
    <w:p>
      <w:pPr>
        <w:pStyle w:val="Style5"/>
        <w:keepNext w:val="0"/>
        <w:keepLines w:val="0"/>
        <w:widowControl w:val="0"/>
        <w:shd w:val="clear" w:color="auto" w:fill="auto"/>
        <w:bidi w:val="0"/>
        <w:spacing w:before="0" w:after="400" w:line="240" w:lineRule="auto"/>
        <w:ind w:left="1540" w:right="0" w:firstLine="0"/>
        <w:jc w:val="both"/>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numPr>
          <w:ilvl w:val="0"/>
          <w:numId w:val="197"/>
        </w:numPr>
        <w:shd w:val="clear" w:color="auto" w:fill="auto"/>
        <w:bidi w:val="0"/>
        <w:spacing w:before="0" w:after="100" w:line="240" w:lineRule="auto"/>
        <w:ind w:left="1540" w:right="0" w:firstLine="0"/>
        <w:jc w:val="both"/>
      </w:pPr>
      <w:bookmarkStart w:id="1775" w:name="bookmark1775"/>
      <w:bookmarkEnd w:id="1775"/>
      <w:r>
        <w:rPr>
          <w:b/>
          <w:bCs/>
          <w:color w:val="000000"/>
          <w:spacing w:val="0"/>
          <w:w w:val="100"/>
          <w:position w:val="0"/>
        </w:rPr>
        <w:t>.</w:t>
      </w:r>
      <w:r>
        <w:rPr>
          <w:b/>
          <w:bCs/>
          <w:color w:val="000000"/>
          <w:spacing w:val="0"/>
          <w:w w:val="100"/>
          <w:position w:val="0"/>
        </w:rPr>
        <w:t>按欠款方归集的期末余额前五名的其他应收款情况</w:t>
      </w:r>
    </w:p>
    <w:p>
      <w:pPr>
        <w:pStyle w:val="Style21"/>
        <w:keepNext/>
        <w:keepLines/>
        <w:widowControl w:val="0"/>
        <w:shd w:val="clear" w:color="auto" w:fill="auto"/>
        <w:bidi w:val="0"/>
        <w:spacing w:before="0" w:after="0" w:line="240" w:lineRule="auto"/>
        <w:ind w:left="1540" w:right="0" w:firstLine="0"/>
        <w:jc w:val="both"/>
      </w:pPr>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776"/>
      <w:bookmarkEnd w:id="1777"/>
      <w:bookmarkEnd w:id="1778"/>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87"/>
        <w:gridCol w:w="1286"/>
        <w:gridCol w:w="1642"/>
        <w:gridCol w:w="1152"/>
        <w:gridCol w:w="2165"/>
        <w:gridCol w:w="1469"/>
      </w:tblGrid>
      <w:tr>
        <w:trPr>
          <w:trHeight w:val="5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款项的性 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账龄</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18"/>
                <w:szCs w:val="18"/>
              </w:rPr>
              <w:t>占其他应收款期末余 额合计数的比例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坏账准备 期末余额</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江苏航天信诺信息科技有限公司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440,000,000.00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580" w:right="0" w:firstLine="0"/>
              <w:jc w:val="left"/>
              <w:rPr>
                <w:sz w:val="20"/>
                <w:szCs w:val="20"/>
              </w:rPr>
            </w:pPr>
            <w:r>
              <w:rPr>
                <w:rFonts w:ascii="Times New Roman" w:eastAsia="Times New Roman" w:hAnsi="Times New Roman" w:cs="Times New Roman"/>
                <w:color w:val="000000"/>
                <w:spacing w:val="0"/>
                <w:w w:val="100"/>
                <w:position w:val="0"/>
                <w:sz w:val="20"/>
                <w:szCs w:val="20"/>
              </w:rPr>
              <w:t>38.91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航天信息系统工程(北京)有限公司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400,000,000.00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580" w:right="0" w:firstLine="0"/>
              <w:jc w:val="left"/>
              <w:rPr>
                <w:sz w:val="20"/>
                <w:szCs w:val="20"/>
              </w:rPr>
            </w:pPr>
            <w:r>
              <w:rPr>
                <w:rFonts w:ascii="Times New Roman" w:eastAsia="Times New Roman" w:hAnsi="Times New Roman" w:cs="Times New Roman"/>
                <w:color w:val="000000"/>
                <w:spacing w:val="0"/>
                <w:w w:val="100"/>
                <w:position w:val="0"/>
                <w:sz w:val="20"/>
                <w:szCs w:val="20"/>
              </w:rPr>
              <w:t>35.38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内蒙古航天信息有限公司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51,000,000.00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年</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4.51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湖南航天卫星通信科技有限公司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43,466,579.44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年以上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3.84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43,466,579.44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北京航天智通科技有限公司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32,677,355.15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年以上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2.89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32,677,355.15</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967,143,934.59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80" w:right="0" w:firstLine="0"/>
              <w:jc w:val="left"/>
              <w:rPr>
                <w:sz w:val="20"/>
                <w:szCs w:val="20"/>
              </w:rPr>
            </w:pPr>
            <w:r>
              <w:rPr>
                <w:rFonts w:ascii="Times New Roman" w:eastAsia="Times New Roman" w:hAnsi="Times New Roman" w:cs="Times New Roman"/>
                <w:color w:val="000000"/>
                <w:spacing w:val="0"/>
                <w:w w:val="100"/>
                <w:position w:val="0"/>
                <w:sz w:val="20"/>
                <w:szCs w:val="20"/>
              </w:rPr>
              <w:t>85.53</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76,143,934.59</w:t>
            </w:r>
          </w:p>
        </w:tc>
      </w:tr>
    </w:tbl>
    <w:p>
      <w:pPr>
        <w:widowControl w:val="0"/>
        <w:spacing w:after="399" w:line="1" w:lineRule="exact"/>
      </w:pPr>
    </w:p>
    <w:p>
      <w:pPr>
        <w:pStyle w:val="Style5"/>
        <w:keepNext w:val="0"/>
        <w:keepLines w:val="0"/>
        <w:widowControl w:val="0"/>
        <w:numPr>
          <w:ilvl w:val="0"/>
          <w:numId w:val="197"/>
        </w:numPr>
        <w:shd w:val="clear" w:color="auto" w:fill="auto"/>
        <w:tabs>
          <w:tab w:pos="1970" w:val="left"/>
        </w:tabs>
        <w:bidi w:val="0"/>
        <w:spacing w:before="0" w:after="100" w:line="240" w:lineRule="auto"/>
        <w:ind w:left="1540" w:right="0" w:firstLine="0"/>
        <w:jc w:val="both"/>
      </w:pPr>
      <w:bookmarkStart w:id="1779" w:name="bookmark1779"/>
      <w:bookmarkEnd w:id="1779"/>
      <w:r>
        <w:rPr>
          <w:b/>
          <w:bCs/>
          <w:color w:val="000000"/>
          <w:spacing w:val="0"/>
          <w:w w:val="100"/>
          <w:position w:val="0"/>
        </w:rPr>
        <w:t>.</w:t>
      </w:r>
      <w:r>
        <w:rPr>
          <w:b/>
          <w:bCs/>
          <w:color w:val="000000"/>
          <w:spacing w:val="0"/>
          <w:w w:val="100"/>
          <w:position w:val="0"/>
        </w:rPr>
        <w:t>涉及政府补助的应收款项</w:t>
      </w:r>
    </w:p>
    <w:p>
      <w:pPr>
        <w:pStyle w:val="Style21"/>
        <w:keepNext/>
        <w:keepLines/>
        <w:widowControl w:val="0"/>
        <w:shd w:val="clear" w:color="auto" w:fill="auto"/>
        <w:bidi w:val="0"/>
        <w:spacing w:before="0" w:after="100" w:line="240" w:lineRule="auto"/>
        <w:ind w:left="1540" w:right="0" w:firstLine="0"/>
        <w:jc w:val="both"/>
      </w:pPr>
      <w:bookmarkStart w:id="1780" w:name="bookmark1780"/>
      <w:bookmarkStart w:id="1781" w:name="bookmark1781"/>
      <w:bookmarkStart w:id="1782" w:name="bookmark1782"/>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780"/>
      <w:bookmarkEnd w:id="1781"/>
      <w:bookmarkEnd w:id="1782"/>
    </w:p>
    <w:p>
      <w:pPr>
        <w:pStyle w:val="Style5"/>
        <w:keepNext w:val="0"/>
        <w:keepLines w:val="0"/>
        <w:widowControl w:val="0"/>
        <w:numPr>
          <w:ilvl w:val="0"/>
          <w:numId w:val="197"/>
        </w:numPr>
        <w:shd w:val="clear" w:color="auto" w:fill="auto"/>
        <w:tabs>
          <w:tab w:pos="1970" w:val="left"/>
        </w:tabs>
        <w:bidi w:val="0"/>
        <w:spacing w:before="0" w:after="100" w:line="240" w:lineRule="auto"/>
        <w:ind w:left="1540" w:right="0" w:firstLine="0"/>
        <w:jc w:val="both"/>
      </w:pPr>
      <w:bookmarkStart w:id="1783" w:name="bookmark1783"/>
      <w:bookmarkEnd w:id="1783"/>
      <w:r>
        <w:rPr>
          <w:b/>
          <w:bCs/>
          <w:color w:val="000000"/>
          <w:spacing w:val="0"/>
          <w:w w:val="100"/>
          <w:position w:val="0"/>
        </w:rPr>
        <w:t>.</w:t>
      </w:r>
      <w:r>
        <w:rPr>
          <w:b/>
          <w:bCs/>
          <w:color w:val="000000"/>
          <w:spacing w:val="0"/>
          <w:w w:val="100"/>
          <w:position w:val="0"/>
        </w:rPr>
        <w:t>因金融资产转移而终止确认的其他应收款</w:t>
      </w:r>
    </w:p>
    <w:p>
      <w:pPr>
        <w:pStyle w:val="Style5"/>
        <w:keepNext w:val="0"/>
        <w:keepLines w:val="0"/>
        <w:widowControl w:val="0"/>
        <w:shd w:val="clear" w:color="auto" w:fill="auto"/>
        <w:bidi w:val="0"/>
        <w:spacing w:before="0" w:after="100" w:line="240" w:lineRule="auto"/>
        <w:ind w:left="1540" w:right="0" w:firstLine="0"/>
        <w:jc w:val="both"/>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numPr>
          <w:ilvl w:val="0"/>
          <w:numId w:val="197"/>
        </w:numPr>
        <w:shd w:val="clear" w:color="auto" w:fill="auto"/>
        <w:tabs>
          <w:tab w:pos="1970" w:val="left"/>
        </w:tabs>
        <w:bidi w:val="0"/>
        <w:spacing w:before="0" w:after="100" w:line="240" w:lineRule="auto"/>
        <w:ind w:left="1540" w:right="0" w:firstLine="0"/>
        <w:jc w:val="both"/>
      </w:pPr>
      <w:bookmarkStart w:id="1784" w:name="bookmark1784"/>
      <w:bookmarkEnd w:id="1784"/>
      <w:r>
        <w:rPr>
          <w:b/>
          <w:bCs/>
          <w:color w:val="000000"/>
          <w:spacing w:val="0"/>
          <w:w w:val="100"/>
          <w:position w:val="0"/>
        </w:rPr>
        <w:t>.</w:t>
      </w:r>
      <w:r>
        <w:rPr>
          <w:b/>
          <w:bCs/>
          <w:color w:val="000000"/>
          <w:spacing w:val="0"/>
          <w:w w:val="100"/>
          <w:position w:val="0"/>
        </w:rPr>
        <w:t>转移其他应收款且继续涉入形成的资产、负债金额</w:t>
      </w:r>
    </w:p>
    <w:p>
      <w:pPr>
        <w:pStyle w:val="Style5"/>
        <w:keepNext w:val="0"/>
        <w:keepLines w:val="0"/>
        <w:widowControl w:val="0"/>
        <w:shd w:val="clear" w:color="auto" w:fill="auto"/>
        <w:bidi w:val="0"/>
        <w:spacing w:before="0" w:after="100" w:line="240" w:lineRule="auto"/>
        <w:ind w:left="1540" w:right="0" w:firstLine="0"/>
        <w:jc w:val="both"/>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r>
        <w:br w:type="page"/>
      </w:r>
    </w:p>
    <w:p>
      <w:pPr>
        <w:pStyle w:val="Style21"/>
        <w:keepNext/>
        <w:keepLines/>
        <w:widowControl w:val="0"/>
        <w:shd w:val="clear" w:color="auto" w:fill="auto"/>
        <w:bidi w:val="0"/>
        <w:spacing w:before="0" w:after="0" w:line="240" w:lineRule="auto"/>
        <w:ind w:left="1540" w:right="0" w:firstLine="0"/>
        <w:jc w:val="left"/>
      </w:pPr>
      <w:bookmarkStart w:id="1785" w:name="bookmark1785"/>
      <w:bookmarkStart w:id="1786" w:name="bookmark1786"/>
      <w:bookmarkStart w:id="1787" w:name="bookmark1787"/>
      <w:r>
        <w:rPr>
          <w:color w:val="000000"/>
          <w:spacing w:val="0"/>
          <w:w w:val="100"/>
          <w:position w:val="0"/>
          <w:sz w:val="24"/>
          <w:szCs w:val="24"/>
        </w:rPr>
        <w:t>其他说明：</w:t>
      </w:r>
      <w:bookmarkEnd w:id="1785"/>
      <w:bookmarkEnd w:id="1786"/>
      <w:bookmarkEnd w:id="1787"/>
    </w:p>
    <w:p>
      <w:pPr>
        <w:pStyle w:val="Style5"/>
        <w:keepNext w:val="0"/>
        <w:keepLines w:val="0"/>
        <w:widowControl w:val="0"/>
        <w:shd w:val="clear" w:color="auto" w:fill="auto"/>
        <w:bidi w:val="0"/>
        <w:spacing w:before="0" w:after="100" w:line="240" w:lineRule="auto"/>
        <w:ind w:left="154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1540" w:right="0" w:firstLine="0"/>
        <w:jc w:val="left"/>
      </w:pPr>
      <w:bookmarkStart w:id="1788" w:name="bookmark1788"/>
      <w:r>
        <w:rPr>
          <w:b/>
          <w:bCs/>
          <w:color w:val="000000"/>
          <w:spacing w:val="0"/>
          <w:w w:val="100"/>
          <w:position w:val="0"/>
        </w:rPr>
        <w:t>3</w:t>
      </w:r>
      <w:bookmarkEnd w:id="1788"/>
      <w:r>
        <w:rPr>
          <w:b/>
          <w:bCs/>
          <w:color w:val="000000"/>
          <w:spacing w:val="0"/>
          <w:w w:val="100"/>
          <w:position w:val="0"/>
        </w:rPr>
        <w:t>、长期股权投资</w:t>
      </w:r>
    </w:p>
    <w:p>
      <w:pPr>
        <w:pStyle w:val="Style21"/>
        <w:keepNext/>
        <w:keepLines/>
        <w:widowControl w:val="0"/>
        <w:shd w:val="clear" w:color="auto" w:fill="auto"/>
        <w:bidi w:val="0"/>
        <w:spacing w:before="0" w:after="0" w:line="240" w:lineRule="auto"/>
        <w:ind w:left="1540" w:right="0" w:firstLine="0"/>
        <w:jc w:val="left"/>
      </w:pPr>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789"/>
      <w:bookmarkEnd w:id="1790"/>
      <w:bookmarkEnd w:id="1791"/>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82"/>
        <w:gridCol w:w="1973"/>
        <w:gridCol w:w="787"/>
        <w:gridCol w:w="2184"/>
        <w:gridCol w:w="1742"/>
        <w:gridCol w:w="730"/>
        <w:gridCol w:w="1752"/>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180" w:right="0" w:firstLine="0"/>
              <w:jc w:val="left"/>
            </w:pPr>
            <w:r>
              <w:rPr>
                <w:color w:val="000000"/>
                <w:spacing w:val="0"/>
                <w:w w:val="100"/>
                <w:position w:val="0"/>
              </w:rPr>
              <w:t>减值 准备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140" w:right="0" w:firstLine="0"/>
              <w:jc w:val="left"/>
            </w:pPr>
            <w:r>
              <w:rPr>
                <w:color w:val="000000"/>
                <w:spacing w:val="0"/>
                <w:w w:val="100"/>
                <w:position w:val="0"/>
              </w:rPr>
              <w:t>减值 准备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2,741,458,498.57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2,741,458,498.57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2,785,454,564.82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2,785,454,564.82</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对联营、合营企业投资</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144,853,970.29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144,853,970.29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88,842,796.07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88,842,796.07</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2,886,312,468.86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2,886,312,468.86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2,874,297,360.89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2,874,297,360.89</w:t>
            </w:r>
          </w:p>
        </w:tc>
      </w:tr>
    </w:tbl>
    <w:p>
      <w:pPr>
        <w:widowControl w:val="0"/>
        <w:spacing w:after="559" w:line="1" w:lineRule="exact"/>
      </w:pPr>
    </w:p>
    <w:p>
      <w:pPr>
        <w:pStyle w:val="Style5"/>
        <w:keepNext w:val="0"/>
        <w:keepLines w:val="0"/>
        <w:widowControl w:val="0"/>
        <w:shd w:val="clear" w:color="auto" w:fill="auto"/>
        <w:bidi w:val="0"/>
        <w:spacing w:before="0" w:after="100" w:line="240" w:lineRule="auto"/>
        <w:ind w:left="1540" w:right="0" w:firstLine="0"/>
        <w:jc w:val="left"/>
      </w:pPr>
      <w:r>
        <w:rPr>
          <w:b/>
          <w:bCs/>
          <w:color w:val="000000"/>
          <w:spacing w:val="0"/>
          <w:w w:val="100"/>
          <w:position w:val="0"/>
        </w:rPr>
        <w:t>（1）.</w:t>
      </w:r>
      <w:r>
        <w:rPr>
          <w:b/>
          <w:bCs/>
          <w:color w:val="000000"/>
          <w:spacing w:val="0"/>
          <w:w w:val="100"/>
          <w:position w:val="0"/>
        </w:rPr>
        <w:t>对子公司投资</w:t>
      </w:r>
    </w:p>
    <w:p>
      <w:pPr>
        <w:pStyle w:val="Style21"/>
        <w:keepNext/>
        <w:keepLines/>
        <w:widowControl w:val="0"/>
        <w:shd w:val="clear" w:color="auto" w:fill="auto"/>
        <w:bidi w:val="0"/>
        <w:spacing w:before="0" w:after="0" w:line="240" w:lineRule="auto"/>
        <w:ind w:left="1540" w:right="0" w:firstLine="0"/>
        <w:jc w:val="left"/>
      </w:pPr>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792"/>
      <w:bookmarkEnd w:id="1793"/>
      <w:bookmarkEnd w:id="1794"/>
    </w:p>
    <w:tbl>
      <w:tblPr>
        <w:tblOverlap w:val="never"/>
        <w:jc w:val="center"/>
        <w:tblLayout w:type="fixed"/>
      </w:tblPr>
      <w:tblGrid>
        <w:gridCol w:w="2722"/>
        <w:gridCol w:w="1733"/>
        <w:gridCol w:w="1459"/>
        <w:gridCol w:w="1570"/>
        <w:gridCol w:w="1733"/>
        <w:gridCol w:w="1114"/>
        <w:gridCol w:w="1171"/>
      </w:tblGrid>
      <w:tr>
        <w:trPr>
          <w:trHeight w:val="264" w:hRule="exact"/>
        </w:trPr>
        <w:tc>
          <w:tcPr>
            <w:gridSpan w:val="5"/>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w:t>
            </w:r>
          </w:p>
        </w:tc>
        <w:tc>
          <w:tcPr>
            <w:gridSpan w:val="2"/>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种：人民币</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本期计提 减值准备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减值准备 期末余额</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航信德利信息系统（上海）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693,350,040.00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693,350,040.00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航天网安技术（深圳）有限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581,750,000.00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581,750,000.00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北京捷文科技股份有限公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407,671,000.00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407,671,000.00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浙江诺诺网络科技有限公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156,143,000.00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156,143,000.00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华迪计算机集团有限公司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108,511,908.19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108,511,908.19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爱信诺征信有限公司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100,364,000.00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100,364,000.00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pPr>
            <w:r>
              <w:rPr>
                <w:color w:val="000000"/>
                <w:spacing w:val="0"/>
                <w:w w:val="100"/>
                <w:position w:val="0"/>
              </w:rPr>
              <w:t>香港爱信诺（国际）有限公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6,237,900.00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76,332,650.00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82,570,550.00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河北航天信息技术有限公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77,702,000.00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77,702,000.00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航天信息软件技术有限公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51,000,000.00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51,000,000.00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山东爱信诺航天信息有限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50,789,208.33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50,789,208.33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航天信息江苏有限公司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47,616,753.90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47,616,753.90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重庆航天信息有限公司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40,507,000.00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40,507,000.00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浙江航天信息有限公司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31,663,000.00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31,663,000.00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西部安全认证中心有限责 任公司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30,377,000.00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30,377,000.00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航天信息系统工程（北京）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30,350,000.00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30,350,000.00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北京航天世纪规划设计院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28,303,300.00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28,303,300.00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航天信息（广东）有限公司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26,165,600.00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26,165,600.00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重庆智锐鑫科技有限公司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22,247,999.24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22,247,999.24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深圳航天信息有限公司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17,285,000.00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17,285,000.00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22"/>
        <w:gridCol w:w="1733"/>
        <w:gridCol w:w="1459"/>
        <w:gridCol w:w="1570"/>
        <w:gridCol w:w="1728"/>
        <w:gridCol w:w="1118"/>
        <w:gridCol w:w="1171"/>
      </w:tblGrid>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江苏爱信诺信息技术有限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16,898,246.10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16,898,246.10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湖南航天信息有限公司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11,820,000.00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11,820,000.00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宁波爱信诺航天信息有限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11,185,705.92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11,185,705.92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上海爱信诺航天信息有限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10,846,999.97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10,846,999.97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黑龙江航天信息有限公司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10,597,080.00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10,597,080.00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新疆航天信息有限公司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9,394,000.00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9,394,000.00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安徽航天信息科技有限公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7,495,000.00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7,495,000.00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贵州爱信诺航天信息有限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2,177,000.00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4,554,429.70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6,731,429.70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福建航天信息科技有限公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6,140,400.00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6,140,400.00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湖北航天信息技术有限公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5,908,166.67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5,908,166.67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航天信息大连有限公司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5,672,000.00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5,672,000.00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航天信息河南有限公司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5,386,000.00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5,386,000.00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北京航天金税技术有限公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5,237,000.00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5,237,000.00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江西航天信息有限公司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4,798,939.03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4,798,939.03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四川航天信息有限公司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4,120,383.96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4,120,383.96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青岛航天信息有限公司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4,018,500.00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4,018,500.00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天津航天信息有限公司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3,910,887.56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3,910,887.56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山西航天信息有限公司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3,281,000.00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3,281,000.00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辽宁航天信息有限公司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2,966,000.00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2,966,000.00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陕西航天信息有限公司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2,829,500.00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2,829,500.00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广西航天信息技术有限公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2,791,700.00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2,791,700.00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海南航天信息有限公司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2,745,000.00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2,745,000.00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吉林爱信诺航天信息有限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2,680,000.00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2,680,000.00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云南航天信息有限公司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北京市海淀区航天信息培 训学校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内蒙古航天信息有限公司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1,972,000.00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1,972,000.00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甘肃航天信息有限公司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1,882,000.00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1,882,000.00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青海航天信息有限公司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1,103,200.00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1,103,200.00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宁夏航天信息有限公司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深圳航信德诚科技有限公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94,859,700.00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94,859,700.00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大象慧云信息技术有限公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21,442,000.00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21,442,000.00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爱瑞技术开发公司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8,581,445.95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8,581,445.95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2,785,454,564.82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80,887,079.70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124,883,145.95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2,741,458,498.57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522" w:right="16" w:bottom="1508" w:left="234" w:header="0" w:footer="3" w:gutter="0"/>
          <w:cols w:space="720"/>
          <w:noEndnote/>
          <w:rtlGutter w:val="0"/>
          <w:docGrid w:linePitch="360"/>
        </w:sectPr>
      </w:pPr>
    </w:p>
    <w:p>
      <w:pPr>
        <w:pStyle w:val="Style5"/>
        <w:keepNext w:val="0"/>
        <w:keepLines w:val="0"/>
        <w:widowControl w:val="0"/>
        <w:shd w:val="clear" w:color="auto" w:fill="auto"/>
        <w:bidi w:val="0"/>
        <w:spacing w:before="0" w:after="120" w:line="240" w:lineRule="auto"/>
        <w:ind w:left="1420" w:right="0" w:firstLine="0"/>
        <w:jc w:val="left"/>
      </w:pPr>
      <w:r>
        <w:rPr>
          <w:b/>
          <w:bCs/>
          <w:color w:val="000000"/>
          <w:spacing w:val="0"/>
          <w:w w:val="100"/>
          <w:position w:val="0"/>
        </w:rPr>
        <w:t>(2).</w:t>
      </w:r>
      <w:r>
        <w:rPr>
          <w:b/>
          <w:bCs/>
          <w:color w:val="000000"/>
          <w:spacing w:val="0"/>
          <w:w w:val="100"/>
          <w:position w:val="0"/>
        </w:rPr>
        <w:t>对联营、合营企业投资</w:t>
      </w:r>
    </w:p>
    <w:p>
      <w:pPr>
        <w:pStyle w:val="Style21"/>
        <w:keepNext/>
        <w:keepLines/>
        <w:widowControl w:val="0"/>
        <w:shd w:val="clear" w:color="auto" w:fill="auto"/>
        <w:bidi w:val="0"/>
        <w:spacing w:before="0" w:after="0" w:line="240" w:lineRule="auto"/>
        <w:ind w:left="1420" w:right="0" w:firstLine="0"/>
        <w:jc w:val="left"/>
      </w:pPr>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795"/>
      <w:bookmarkEnd w:id="1796"/>
      <w:bookmarkEnd w:id="1797"/>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05"/>
        <w:gridCol w:w="1627"/>
        <w:gridCol w:w="1589"/>
        <w:gridCol w:w="715"/>
        <w:gridCol w:w="1584"/>
        <w:gridCol w:w="1152"/>
        <w:gridCol w:w="1728"/>
        <w:gridCol w:w="1440"/>
        <w:gridCol w:w="1008"/>
        <w:gridCol w:w="586"/>
        <w:gridCol w:w="1781"/>
        <w:gridCol w:w="1133"/>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投资 单位</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gridSpan w:val="8"/>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期末 余额</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减值准备 期末余额</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减少 投资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其他综合 收益调整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其他权益变动</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宣告发放现 金股利或利 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计提减 值准备</w:t>
            </w:r>
          </w:p>
        </w:tc>
        <w:tc>
          <w:tcPr>
            <w:tcBorders>
              <w:top w:val="single" w:sz="4"/>
              <w:left w:val="single" w:sz="4"/>
            </w:tcBorders>
            <w:shd w:val="clear" w:color="auto" w:fill="FFFFFF"/>
            <w:textDirection w:val="tbRlV"/>
            <w:vAlign w:val="top"/>
          </w:tcPr>
          <w:p>
            <w:pPr>
              <w:pStyle w:val="Style71"/>
              <w:keepNext w:val="0"/>
              <w:keepLines w:val="0"/>
              <w:widowControl w:val="0"/>
              <w:shd w:val="clear" w:color="auto" w:fill="auto"/>
              <w:bidi w:val="0"/>
              <w:spacing w:before="180" w:after="0" w:line="240" w:lineRule="auto"/>
              <w:ind w:left="0" w:right="0" w:firstLine="0"/>
              <w:jc w:val="center"/>
              <w:rPr>
                <w:sz w:val="20"/>
                <w:szCs w:val="20"/>
              </w:rPr>
            </w:pPr>
            <w:r>
              <w:rPr>
                <w:color w:val="000000"/>
                <w:spacing w:val="0"/>
                <w:w w:val="100"/>
                <w:position w:val="0"/>
                <w:sz w:val="20"/>
                <w:szCs w:val="2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gridSpan w:val="12"/>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12"/>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both"/>
            </w:pPr>
            <w:r>
              <w:rPr>
                <w:color w:val="000000"/>
                <w:spacing w:val="0"/>
                <w:w w:val="100"/>
                <w:position w:val="0"/>
              </w:rPr>
              <w:t>上海爱信诺航芯电子科 技有限公司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42,015,585.23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3,119,269.07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687,452.81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3,564,800.00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42,257,507.11</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rPr>
              <w:t>中科信息安全共性技术 国家工程研究中心有限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17,880,305.50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412,063.25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18,292,368.75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北京航天联志科技有限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28,946,905.34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1,700,848.33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30,647,753.67</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pPr>
            <w:r>
              <w:rPr>
                <w:color w:val="000000"/>
                <w:spacing w:val="0"/>
                <w:w w:val="100"/>
                <w:position w:val="0"/>
              </w:rPr>
              <w:t>大象慧云信息技术有限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22,996,232.66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-13,936,601.19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44,596,709.29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53,656,340.76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88,842,796.07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22,996,232.66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-8,704,420.54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45,284,162.10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3,564,800.00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144,853,970.29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88,842,796.07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22,996,232.66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-8,704,420.54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45,284,162.10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3,564,800.00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144,853,970.29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419" w:line="1" w:lineRule="exact"/>
      </w:pPr>
    </w:p>
    <w:p>
      <w:pPr>
        <w:pStyle w:val="Style49"/>
        <w:keepNext w:val="0"/>
        <w:keepLines w:val="0"/>
        <w:widowControl w:val="0"/>
        <w:shd w:val="clear" w:color="auto" w:fill="auto"/>
        <w:bidi w:val="0"/>
        <w:spacing w:before="0" w:after="120" w:line="240" w:lineRule="auto"/>
        <w:ind w:left="0" w:right="0" w:firstLine="0"/>
        <w:jc w:val="center"/>
        <w:sectPr>
          <w:headerReference w:type="default" r:id="rId39"/>
          <w:footerReference w:type="default" r:id="rId40"/>
          <w:footnotePr>
            <w:pos w:val="pageBottom"/>
            <w:numFmt w:val="decimal"/>
            <w:numRestart w:val="continuous"/>
          </w:footnotePr>
          <w:pgSz w:w="16840" w:h="11900" w:orient="landscape"/>
          <w:pgMar w:top="2103" w:right="88" w:bottom="1190" w:left="6" w:header="0" w:footer="762" w:gutter="0"/>
          <w:cols w:space="720"/>
          <w:noEndnote/>
          <w:rtlGutter w:val="0"/>
          <w:docGrid w:linePitch="360"/>
        </w:sectPr>
      </w:pPr>
      <w:r>
        <w:rPr>
          <w:color w:val="000000"/>
          <w:spacing w:val="0"/>
          <w:w w:val="100"/>
          <w:position w:val="0"/>
        </w:rPr>
        <w:t xml:space="preserve">237 </w:t>
      </w:r>
      <w:r>
        <w:rPr>
          <w:b w:val="0"/>
          <w:bCs w:val="0"/>
          <w:color w:val="000000"/>
          <w:spacing w:val="0"/>
          <w:w w:val="100"/>
          <w:position w:val="0"/>
        </w:rPr>
        <w:t xml:space="preserve">/ </w:t>
      </w:r>
      <w:r>
        <w:rPr>
          <w:color w:val="000000"/>
          <w:spacing w:val="0"/>
          <w:w w:val="100"/>
          <w:position w:val="0"/>
        </w:rPr>
        <w:t>242</w:t>
      </w:r>
    </w:p>
    <w:p>
      <w:pPr>
        <w:pStyle w:val="Style5"/>
        <w:keepNext w:val="0"/>
        <w:keepLines w:val="0"/>
        <w:widowControl w:val="0"/>
        <w:shd w:val="clear" w:color="auto" w:fill="auto"/>
        <w:bidi w:val="0"/>
        <w:spacing w:before="320" w:after="100" w:line="240" w:lineRule="auto"/>
        <w:ind w:left="0" w:right="0" w:firstLine="0"/>
        <w:jc w:val="left"/>
      </w:pPr>
      <w:bookmarkStart w:id="1798" w:name="bookmark1798"/>
      <w:r>
        <w:rPr>
          <w:b/>
          <w:bCs/>
          <w:color w:val="000000"/>
          <w:spacing w:val="0"/>
          <w:w w:val="100"/>
          <w:position w:val="0"/>
        </w:rPr>
        <w:t>4</w:t>
      </w:r>
      <w:bookmarkEnd w:id="1798"/>
      <w:r>
        <w:rPr>
          <w:b/>
          <w:bCs/>
          <w:color w:val="000000"/>
          <w:spacing w:val="0"/>
          <w:w w:val="100"/>
          <w:position w:val="0"/>
        </w:rPr>
        <w:t>、营业收入和营业成本</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营业收入和营业成本情况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09"/>
        <w:gridCol w:w="1685"/>
        <w:gridCol w:w="1685"/>
        <w:gridCol w:w="1690"/>
        <w:gridCol w:w="1694"/>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1,867,674,570.20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1,311,052,498.90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3,285,706,010.55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2,654,876,159.68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80,386,701.74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18,936,345.44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102,586,731.69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25,405,724.00</w:t>
            </w:r>
          </w:p>
        </w:tc>
      </w:tr>
      <w:tr>
        <w:trPr>
          <w:trHeight w:val="28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1,948,061,271.94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1,329,988,844.34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3,388,292,742.24</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2,680,281,883.68</w:t>
            </w:r>
          </w:p>
        </w:tc>
      </w:tr>
    </w:tbl>
    <w:p>
      <w:pPr>
        <w:widowControl w:val="0"/>
        <w:spacing w:after="639" w:line="1" w:lineRule="exact"/>
      </w:pPr>
    </w:p>
    <w:p>
      <w:pPr>
        <w:pStyle w:val="Style5"/>
        <w:keepNext w:val="0"/>
        <w:keepLines w:val="0"/>
        <w:widowControl w:val="0"/>
        <w:numPr>
          <w:ilvl w:val="0"/>
          <w:numId w:val="205"/>
        </w:numPr>
        <w:shd w:val="clear" w:color="auto" w:fill="auto"/>
        <w:tabs>
          <w:tab w:pos="430" w:val="left"/>
        </w:tabs>
        <w:bidi w:val="0"/>
        <w:spacing w:before="0" w:after="100" w:line="240" w:lineRule="auto"/>
        <w:ind w:left="0" w:right="0" w:firstLine="0"/>
        <w:jc w:val="left"/>
      </w:pPr>
      <w:bookmarkStart w:id="1799" w:name="bookmark1799"/>
      <w:bookmarkEnd w:id="1799"/>
      <w:r>
        <w:rPr>
          <w:b/>
          <w:bCs/>
          <w:color w:val="000000"/>
          <w:spacing w:val="0"/>
          <w:w w:val="100"/>
          <w:position w:val="0"/>
        </w:rPr>
        <w:t>.</w:t>
      </w:r>
      <w:r>
        <w:rPr>
          <w:b/>
          <w:bCs/>
          <w:color w:val="000000"/>
          <w:spacing w:val="0"/>
          <w:w w:val="100"/>
          <w:position w:val="0"/>
        </w:rPr>
        <w:t>合同产生的收入的情况</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205"/>
        </w:numPr>
        <w:shd w:val="clear" w:color="auto" w:fill="auto"/>
        <w:tabs>
          <w:tab w:pos="430" w:val="left"/>
        </w:tabs>
        <w:bidi w:val="0"/>
        <w:spacing w:before="0" w:after="100" w:line="240" w:lineRule="auto"/>
        <w:ind w:left="0" w:right="0" w:firstLine="0"/>
        <w:jc w:val="left"/>
      </w:pPr>
      <w:bookmarkStart w:id="1800" w:name="bookmark1800"/>
      <w:bookmarkEnd w:id="1800"/>
      <w:r>
        <w:rPr>
          <w:b/>
          <w:bCs/>
          <w:color w:val="000000"/>
          <w:spacing w:val="0"/>
          <w:w w:val="100"/>
          <w:position w:val="0"/>
        </w:rPr>
        <w:t>.</w:t>
      </w:r>
      <w:r>
        <w:rPr>
          <w:b/>
          <w:bCs/>
          <w:color w:val="000000"/>
          <w:spacing w:val="0"/>
          <w:w w:val="100"/>
          <w:position w:val="0"/>
        </w:rPr>
        <w:t>履约义务的说明</w:t>
      </w:r>
    </w:p>
    <w:p>
      <w:pPr>
        <w:pStyle w:val="Style21"/>
        <w:keepNext/>
        <w:keepLines/>
        <w:widowControl w:val="0"/>
        <w:shd w:val="clear" w:color="auto" w:fill="auto"/>
        <w:bidi w:val="0"/>
        <w:spacing w:before="0" w:after="420" w:line="240" w:lineRule="auto"/>
        <w:ind w:left="0" w:right="0" w:firstLine="0"/>
        <w:jc w:val="left"/>
      </w:pPr>
      <w:bookmarkStart w:id="1801" w:name="bookmark1801"/>
      <w:bookmarkStart w:id="1802" w:name="bookmark1802"/>
      <w:bookmarkStart w:id="1803" w:name="bookmark1803"/>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801"/>
      <w:bookmarkEnd w:id="1802"/>
      <w:bookmarkEnd w:id="1803"/>
    </w:p>
    <w:p>
      <w:pPr>
        <w:pStyle w:val="Style5"/>
        <w:keepNext w:val="0"/>
        <w:keepLines w:val="0"/>
        <w:widowControl w:val="0"/>
        <w:numPr>
          <w:ilvl w:val="0"/>
          <w:numId w:val="205"/>
        </w:numPr>
        <w:shd w:val="clear" w:color="auto" w:fill="auto"/>
        <w:tabs>
          <w:tab w:pos="430" w:val="left"/>
        </w:tabs>
        <w:bidi w:val="0"/>
        <w:spacing w:before="0" w:after="100" w:line="240" w:lineRule="auto"/>
        <w:ind w:left="0" w:right="0" w:firstLine="0"/>
        <w:jc w:val="left"/>
      </w:pPr>
      <w:bookmarkStart w:id="1804" w:name="bookmark1804"/>
      <w:bookmarkEnd w:id="1804"/>
      <w:r>
        <w:rPr>
          <w:b/>
          <w:bCs/>
          <w:color w:val="000000"/>
          <w:spacing w:val="0"/>
          <w:w w:val="100"/>
          <w:position w:val="0"/>
        </w:rPr>
        <w:t>.</w:t>
      </w:r>
      <w:r>
        <w:rPr>
          <w:b/>
          <w:bCs/>
          <w:color w:val="000000"/>
          <w:spacing w:val="0"/>
          <w:w w:val="100"/>
          <w:position w:val="0"/>
        </w:rPr>
        <w:t>分摊至剩余履约义务的说明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bookmarkStart w:id="1805" w:name="bookmark1805"/>
      <w:r>
        <w:rPr>
          <w:b/>
          <w:bCs/>
          <w:color w:val="000000"/>
          <w:spacing w:val="0"/>
          <w:w w:val="100"/>
          <w:position w:val="0"/>
        </w:rPr>
        <w:t>5</w:t>
      </w:r>
      <w:bookmarkEnd w:id="1805"/>
      <w:r>
        <w:rPr>
          <w:b/>
          <w:bCs/>
          <w:color w:val="000000"/>
          <w:spacing w:val="0"/>
          <w:w w:val="100"/>
          <w:position w:val="0"/>
        </w:rPr>
        <w:t>、投资收益</w:t>
      </w:r>
    </w:p>
    <w:p>
      <w:pPr>
        <w:pStyle w:val="Style21"/>
        <w:keepNext/>
        <w:keepLines/>
        <w:widowControl w:val="0"/>
        <w:shd w:val="clear" w:color="auto" w:fill="auto"/>
        <w:bidi w:val="0"/>
        <w:spacing w:before="0" w:after="0" w:line="240" w:lineRule="auto"/>
        <w:ind w:left="0" w:right="0" w:firstLine="0"/>
        <w:jc w:val="left"/>
      </w:pPr>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806"/>
      <w:bookmarkEnd w:id="1807"/>
      <w:bookmarkEnd w:id="1808"/>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93"/>
        <w:gridCol w:w="2712"/>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908,386,902.86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1,180,283,852.41</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-8,704,420.54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480" w:right="0" w:firstLine="0"/>
              <w:jc w:val="both"/>
              <w:rPr>
                <w:sz w:val="20"/>
                <w:szCs w:val="20"/>
              </w:rPr>
            </w:pPr>
            <w:r>
              <w:rPr>
                <w:rFonts w:ascii="Times New Roman" w:eastAsia="Times New Roman" w:hAnsi="Times New Roman" w:cs="Times New Roman"/>
                <w:color w:val="000000"/>
                <w:spacing w:val="0"/>
                <w:w w:val="100"/>
                <w:position w:val="0"/>
                <w:sz w:val="20"/>
                <w:szCs w:val="20"/>
              </w:rPr>
              <w:t>6,237,093.06</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65,963,678.79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480" w:right="0" w:firstLine="0"/>
              <w:jc w:val="both"/>
              <w:rPr>
                <w:sz w:val="20"/>
                <w:szCs w:val="20"/>
              </w:rPr>
            </w:pPr>
            <w:r>
              <w:rPr>
                <w:rFonts w:ascii="Times New Roman" w:eastAsia="Times New Roman" w:hAnsi="Times New Roman" w:cs="Times New Roman"/>
                <w:color w:val="000000"/>
                <w:spacing w:val="0"/>
                <w:w w:val="100"/>
                <w:position w:val="0"/>
                <w:sz w:val="20"/>
                <w:szCs w:val="20"/>
              </w:rPr>
              <w:t>2,217,269.71</w:t>
            </w: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交易性金融资产在持有期间的投资收</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45,542,910.60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42,424,779.20</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其他权益工具投资在持有期间取得的 股利收入</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12,185,013.70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43,359,166.04</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其他债权投资在持有期间取得的利息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处置其他权益工具投资取得的投资收</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1,023,374,085.41</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1,274,522,160.42</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0"/>
        <w:jc w:val="left"/>
      </w:pPr>
      <w:bookmarkStart w:id="1809" w:name="bookmark1809"/>
      <w:r>
        <w:rPr>
          <w:b/>
          <w:bCs/>
          <w:color w:val="000000"/>
          <w:spacing w:val="0"/>
          <w:w w:val="100"/>
          <w:position w:val="0"/>
        </w:rPr>
        <w:t>6</w:t>
      </w:r>
      <w:bookmarkEnd w:id="1809"/>
      <w:r>
        <w:rPr>
          <w:b/>
          <w:bCs/>
          <w:color w:val="000000"/>
          <w:spacing w:val="0"/>
          <w:w w:val="100"/>
          <w:position w:val="0"/>
        </w:rPr>
        <w:t>、其他</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十八、补充资料</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1、当期非经常性损益明细表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r>
        <w:br w:type="page"/>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5232"/>
        <w:gridCol w:w="1320"/>
        <w:gridCol w:w="2510"/>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5,768.30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计入当期损益的政府补助（与企业业务密切相关，按照 国家统一标准定额或定量享受的政府补助除外）</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13,038.99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企业取得子公司、联营企业及合营企业的投资成本小于 取得投资时应享有被投资单位可辨认净资产公允价值 产生的收益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33,699.34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因不可抗力因素，如遭受自然灾害而计提的各项资产减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交易价格显失公允的交易产生的超过公允价值部分的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同一控制下企业合并产生的子公司期初至合并日的当 期净损益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554.25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5" w:lineRule="exact"/>
              <w:ind w:left="0" w:right="0" w:firstLine="0"/>
              <w:jc w:val="both"/>
            </w:pPr>
            <w:r>
              <w:rPr>
                <w:color w:val="000000"/>
                <w:spacing w:val="0"/>
                <w:w w:val="100"/>
                <w:position w:val="0"/>
              </w:rPr>
              <w:t>除同公司正常经营业务相关的有效套期保值业务外，持 有交易性金融资产、衍生金融资产、交易性金融负债、 衍生金融负债产生的公允价值变动损益，以及处置交易 性金融资产、衍生金融资产、交易性金融负债、衍生金 融负债和其他债权投资取得的投资收益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-47,069.38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公司认购的中油资本限 制性股票，根据公司管理 金融资产的业务模式，本 期产生公允价值变动损 失</w:t>
            </w:r>
            <w:r>
              <w:rPr>
                <w:rFonts w:ascii="Times New Roman" w:eastAsia="Times New Roman" w:hAnsi="Times New Roman" w:cs="Times New Roman"/>
                <w:color w:val="000000"/>
                <w:spacing w:val="0"/>
                <w:w w:val="100"/>
                <w:position w:val="0"/>
                <w:sz w:val="20"/>
                <w:szCs w:val="20"/>
              </w:rPr>
              <w:t>4.71</w:t>
            </w:r>
            <w:r>
              <w:rPr>
                <w:color w:val="000000"/>
                <w:spacing w:val="0"/>
                <w:w w:val="100"/>
                <w:position w:val="0"/>
              </w:rPr>
              <w:t>亿元。</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单独进行减值测试的应收款项、合同资产减值准备转回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196.00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采用公允价值模式进行后续计量的投资性房地产公允 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59" w:lineRule="exact"/>
              <w:ind w:left="0" w:right="0" w:firstLine="0"/>
              <w:jc w:val="both"/>
            </w:pPr>
            <w:r>
              <w:rPr>
                <w:color w:val="000000"/>
                <w:spacing w:val="0"/>
                <w:w w:val="100"/>
                <w:position w:val="0"/>
              </w:rPr>
              <w:t>根据税收、会计等法律、法规的要求对当期损益进行一 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-2,165.90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273.85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代扣个税返还</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-443.51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-5,355.14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-1,503.20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
        <w:keepNext w:val="0"/>
        <w:keepLines w:val="0"/>
        <w:widowControl w:val="0"/>
        <w:shd w:val="clear" w:color="auto" w:fill="auto"/>
        <w:bidi w:val="0"/>
        <w:spacing w:before="0" w:after="0" w:line="257"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号一非经常性损益》定义界定的非 经常性损益项目，以及把《公开发行证券的公司信息披露解释性公告第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号一非经常性损益》 中列举的非经常性损益项目界定为经常性损益的项目，应说明原因。</w:t>
      </w:r>
    </w:p>
    <w:p>
      <w:pPr>
        <w:pStyle w:val="Style5"/>
        <w:keepNext w:val="0"/>
        <w:keepLines w:val="0"/>
        <w:widowControl w:val="0"/>
        <w:shd w:val="clear" w:color="auto" w:fill="auto"/>
        <w:bidi w:val="0"/>
        <w:spacing w:before="0" w:after="320" w:line="257" w:lineRule="exact"/>
        <w:ind w:left="0" w:right="0" w:firstLine="0"/>
        <w:jc w:val="both"/>
      </w:pPr>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2、净资产收益率及每股收益</w:t>
      </w:r>
    </w:p>
    <w:p>
      <w:pPr>
        <w:pStyle w:val="Style21"/>
        <w:keepNext/>
        <w:keepLines/>
        <w:widowControl w:val="0"/>
        <w:shd w:val="clear" w:color="auto" w:fill="auto"/>
        <w:bidi w:val="0"/>
        <w:spacing w:before="0" w:after="0" w:line="240" w:lineRule="auto"/>
        <w:ind w:left="0" w:right="0" w:firstLine="180"/>
        <w:jc w:val="left"/>
      </w:pPr>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810"/>
      <w:bookmarkEnd w:id="1811"/>
      <w:bookmarkEnd w:id="1812"/>
    </w:p>
    <w:tbl>
      <w:tblPr>
        <w:tblOverlap w:val="never"/>
        <w:jc w:val="center"/>
        <w:tblLayout w:type="fixed"/>
      </w:tblPr>
      <w:tblGrid>
        <w:gridCol w:w="2918"/>
        <w:gridCol w:w="1838"/>
        <w:gridCol w:w="2146"/>
        <w:gridCol w:w="2160"/>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加权平均净资产 收益率（</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9"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bl>
    <w:p>
      <w:pPr>
        <w:spacing w:lineRule="exact" w:line="1"/>
        <w:rPr>
          <w:sz w:val="2"/>
          <w:szCs w:val="2"/>
        </w:rPr>
      </w:pPr>
      <w:r>
        <w:br w:type="page"/>
      </w:r>
    </w:p>
    <w:tbl>
      <w:tblPr>
        <w:tblOverlap w:val="never"/>
        <w:jc w:val="center"/>
        <w:tblLayout w:type="fixed"/>
      </w:tblPr>
      <w:tblGrid>
        <w:gridCol w:w="2918"/>
        <w:gridCol w:w="1838"/>
        <w:gridCol w:w="2146"/>
        <w:gridCol w:w="2160"/>
      </w:tblGrid>
      <w:tr>
        <w:trPr>
          <w:trHeight w:val="57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60" w:right="0" w:firstLine="0"/>
              <w:jc w:val="left"/>
              <w:rPr>
                <w:sz w:val="20"/>
                <w:szCs w:val="20"/>
              </w:rPr>
            </w:pPr>
            <w:r>
              <w:rPr>
                <w:rFonts w:ascii="Times New Roman" w:eastAsia="Times New Roman" w:hAnsi="Times New Roman" w:cs="Times New Roman"/>
                <w:color w:val="000000"/>
                <w:spacing w:val="0"/>
                <w:w w:val="100"/>
                <w:position w:val="0"/>
                <w:sz w:val="20"/>
                <w:szCs w:val="20"/>
              </w:rPr>
              <w:t>8.88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0.5564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0.5564</w:t>
            </w:r>
          </w:p>
        </w:tc>
      </w:tr>
      <w:tr>
        <w:trPr>
          <w:trHeight w:val="566"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60" w:right="0" w:firstLine="0"/>
              <w:jc w:val="left"/>
              <w:rPr>
                <w:sz w:val="20"/>
                <w:szCs w:val="20"/>
              </w:rPr>
            </w:pPr>
            <w:r>
              <w:rPr>
                <w:rFonts w:ascii="Times New Roman" w:eastAsia="Times New Roman" w:hAnsi="Times New Roman" w:cs="Times New Roman"/>
                <w:color w:val="000000"/>
                <w:spacing w:val="0"/>
                <w:w w:val="100"/>
                <w:position w:val="0"/>
                <w:sz w:val="20"/>
                <w:szCs w:val="20"/>
              </w:rPr>
              <w:t>9.00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0.5645</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0.5645</w:t>
            </w:r>
          </w:p>
        </w:tc>
      </w:tr>
    </w:tbl>
    <w:p>
      <w:pPr>
        <w:widowControl w:val="0"/>
        <w:spacing w:after="139" w:line="1" w:lineRule="exact"/>
      </w:pPr>
    </w:p>
    <w:p>
      <w:pPr>
        <w:pStyle w:val="Style5"/>
        <w:keepNext w:val="0"/>
        <w:keepLines w:val="0"/>
        <w:widowControl w:val="0"/>
        <w:shd w:val="clear" w:color="auto" w:fill="auto"/>
        <w:bidi w:val="0"/>
        <w:spacing w:before="0" w:after="140" w:line="240" w:lineRule="auto"/>
        <w:ind w:left="0" w:right="0" w:firstLine="560"/>
        <w:jc w:val="left"/>
      </w:pPr>
      <w:r>
        <w:rPr>
          <w:color w:val="000000"/>
          <w:spacing w:val="0"/>
          <w:w w:val="100"/>
          <w:position w:val="0"/>
          <w:sz w:val="20"/>
          <w:szCs w:val="20"/>
        </w:rPr>
        <w:t>1.</w:t>
      </w:r>
      <w:r>
        <w:rPr>
          <w:color w:val="000000"/>
          <w:spacing w:val="0"/>
          <w:w w:val="100"/>
          <w:position w:val="0"/>
        </w:rPr>
        <w:t>加权平均净资产收益率的计算过程</w:t>
      </w:r>
    </w:p>
    <w:tbl>
      <w:tblPr>
        <w:tblOverlap w:val="never"/>
        <w:jc w:val="center"/>
        <w:tblLayout w:type="fixed"/>
      </w:tblPr>
      <w:tblGrid>
        <w:gridCol w:w="1210"/>
        <w:gridCol w:w="3917"/>
        <w:gridCol w:w="1728"/>
        <w:gridCol w:w="2270"/>
      </w:tblGrid>
      <w:tr>
        <w:trPr>
          <w:trHeight w:val="470" w:hRule="exact"/>
        </w:trPr>
        <w:tc>
          <w:tcPr>
            <w:gridSpan w:val="2"/>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60"/>
              <w:jc w:val="left"/>
            </w:pPr>
            <w:r>
              <w:rPr>
                <w:color w:val="000000"/>
                <w:spacing w:val="0"/>
                <w:w w:val="100"/>
                <w:position w:val="0"/>
              </w:rPr>
              <w:t>本期数</w:t>
            </w:r>
          </w:p>
        </w:tc>
      </w:tr>
      <w:tr>
        <w:trPr>
          <w:trHeight w:val="461" w:hRule="exact"/>
        </w:trPr>
        <w:tc>
          <w:tcPr>
            <w:gridSpan w:val="2"/>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Book Antiqua" w:eastAsia="Book Antiqua" w:hAnsi="Book Antiqua" w:cs="Book Antiqua"/>
                <w:color w:val="000000"/>
                <w:spacing w:val="0"/>
                <w:w w:val="100"/>
                <w:position w:val="0"/>
                <w:sz w:val="16"/>
                <w:szCs w:val="16"/>
              </w:rPr>
              <w:t>A</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rPr>
                <w:sz w:val="16"/>
                <w:szCs w:val="16"/>
              </w:rPr>
            </w:pPr>
            <w:r>
              <w:rPr>
                <w:rFonts w:ascii="Book Antiqua" w:eastAsia="Book Antiqua" w:hAnsi="Book Antiqua" w:cs="Book Antiqua"/>
                <w:color w:val="000000"/>
                <w:spacing w:val="0"/>
                <w:w w:val="100"/>
                <w:position w:val="0"/>
                <w:sz w:val="16"/>
                <w:szCs w:val="16"/>
              </w:rPr>
              <w:t>1,033, 631,978.91</w:t>
            </w:r>
          </w:p>
        </w:tc>
      </w:tr>
      <w:tr>
        <w:trPr>
          <w:trHeight w:val="466" w:hRule="exact"/>
        </w:trPr>
        <w:tc>
          <w:tcPr>
            <w:gridSpan w:val="2"/>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非经常性损益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Book Antiqua" w:eastAsia="Book Antiqua" w:hAnsi="Book Antiqua" w:cs="Book Antiqua"/>
                <w:color w:val="000000"/>
                <w:spacing w:val="0"/>
                <w:w w:val="100"/>
                <w:position w:val="0"/>
                <w:sz w:val="16"/>
                <w:szCs w:val="16"/>
              </w:rPr>
              <w:t>B</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60"/>
              <w:jc w:val="both"/>
              <w:rPr>
                <w:sz w:val="16"/>
                <w:szCs w:val="16"/>
              </w:rPr>
            </w:pPr>
            <w:r>
              <w:rPr>
                <w:rFonts w:ascii="Book Antiqua" w:eastAsia="Book Antiqua" w:hAnsi="Book Antiqua" w:cs="Book Antiqua"/>
                <w:color w:val="000000"/>
                <w:spacing w:val="0"/>
                <w:w w:val="100"/>
                <w:position w:val="0"/>
                <w:sz w:val="16"/>
                <w:szCs w:val="16"/>
              </w:rPr>
              <w:t>-15, 031,884.91</w:t>
            </w:r>
          </w:p>
        </w:tc>
      </w:tr>
      <w:tr>
        <w:trPr>
          <w:trHeight w:val="466" w:hRule="exact"/>
        </w:trPr>
        <w:tc>
          <w:tcPr>
            <w:gridSpan w:val="2"/>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扣除非经常性损益后的归属于公司普通股股东的净利润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left"/>
              <w:rPr>
                <w:sz w:val="16"/>
                <w:szCs w:val="16"/>
              </w:rPr>
            </w:pPr>
            <w:r>
              <w:rPr>
                <w:rFonts w:ascii="Book Antiqua" w:eastAsia="Book Antiqua" w:hAnsi="Book Antiqua" w:cs="Book Antiqua"/>
                <w:color w:val="000000"/>
                <w:spacing w:val="0"/>
                <w:w w:val="100"/>
                <w:position w:val="0"/>
                <w:sz w:val="16"/>
                <w:szCs w:val="16"/>
              </w:rPr>
              <w:t>C=A-B</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rPr>
                <w:sz w:val="16"/>
                <w:szCs w:val="16"/>
              </w:rPr>
            </w:pPr>
            <w:r>
              <w:rPr>
                <w:rFonts w:ascii="Book Antiqua" w:eastAsia="Book Antiqua" w:hAnsi="Book Antiqua" w:cs="Book Antiqua"/>
                <w:color w:val="000000"/>
                <w:spacing w:val="0"/>
                <w:w w:val="100"/>
                <w:position w:val="0"/>
                <w:sz w:val="16"/>
                <w:szCs w:val="16"/>
              </w:rPr>
              <w:t>1,048, 663, 863. 82</w:t>
            </w:r>
          </w:p>
        </w:tc>
      </w:tr>
      <w:tr>
        <w:trPr>
          <w:trHeight w:val="461" w:hRule="exact"/>
        </w:trPr>
        <w:tc>
          <w:tcPr>
            <w:gridSpan w:val="2"/>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归属于公司普通股股东的期初净资产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Book Antiqua" w:eastAsia="Book Antiqua" w:hAnsi="Book Antiqua" w:cs="Book Antiqua"/>
                <w:color w:val="000000"/>
                <w:spacing w:val="0"/>
                <w:w w:val="100"/>
                <w:position w:val="0"/>
                <w:sz w:val="16"/>
                <w:szCs w:val="16"/>
              </w:rPr>
              <w:t>D</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16"/>
                <w:szCs w:val="16"/>
              </w:rPr>
            </w:pPr>
            <w:r>
              <w:rPr>
                <w:rFonts w:ascii="Book Antiqua" w:eastAsia="Book Antiqua" w:hAnsi="Book Antiqua" w:cs="Book Antiqua"/>
                <w:color w:val="000000"/>
                <w:spacing w:val="0"/>
                <w:w w:val="100"/>
                <w:position w:val="0"/>
                <w:sz w:val="16"/>
                <w:szCs w:val="16"/>
              </w:rPr>
              <w:t>11,929, 523, 379.42</w:t>
            </w:r>
          </w:p>
        </w:tc>
      </w:tr>
      <w:tr>
        <w:trPr>
          <w:trHeight w:val="466" w:hRule="exact"/>
        </w:trPr>
        <w:tc>
          <w:tcPr>
            <w:gridSpan w:val="2"/>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发行新股或债转股等新增的、归属于公司普通股股东的净资产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Book Antiqua" w:eastAsia="Book Antiqua" w:hAnsi="Book Antiqua" w:cs="Book Antiqua"/>
                <w:color w:val="000000"/>
                <w:spacing w:val="0"/>
                <w:w w:val="100"/>
                <w:position w:val="0"/>
                <w:sz w:val="16"/>
                <w:szCs w:val="16"/>
              </w:rPr>
              <w:t>E</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gridSpan w:val="2"/>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新增净资产次月起至报告期期末的累计月数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Book Antiqua" w:eastAsia="Book Antiqua" w:hAnsi="Book Antiqua" w:cs="Book Antiqua"/>
                <w:color w:val="000000"/>
                <w:spacing w:val="0"/>
                <w:w w:val="100"/>
                <w:position w:val="0"/>
                <w:sz w:val="16"/>
                <w:szCs w:val="16"/>
              </w:rPr>
              <w:t>F</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gridSpan w:val="2"/>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回购或现金分红等减少的、归属于公司普通股股东的净资产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Book Antiqua" w:eastAsia="Book Antiqua" w:hAnsi="Book Antiqua" w:cs="Book Antiqua"/>
                <w:color w:val="000000"/>
                <w:spacing w:val="0"/>
                <w:w w:val="100"/>
                <w:position w:val="0"/>
                <w:sz w:val="16"/>
                <w:szCs w:val="16"/>
              </w:rPr>
              <w:t>G</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60"/>
              <w:jc w:val="both"/>
              <w:rPr>
                <w:sz w:val="16"/>
                <w:szCs w:val="16"/>
              </w:rPr>
            </w:pPr>
            <w:r>
              <w:rPr>
                <w:rFonts w:ascii="Book Antiqua" w:eastAsia="Book Antiqua" w:hAnsi="Book Antiqua" w:cs="Book Antiqua"/>
                <w:color w:val="000000"/>
                <w:spacing w:val="0"/>
                <w:w w:val="100"/>
                <w:position w:val="0"/>
                <w:sz w:val="16"/>
                <w:szCs w:val="16"/>
              </w:rPr>
              <w:t>426,513, 671. 81</w:t>
            </w:r>
          </w:p>
        </w:tc>
      </w:tr>
      <w:tr>
        <w:trPr>
          <w:trHeight w:val="466" w:hRule="exact"/>
        </w:trPr>
        <w:tc>
          <w:tcPr>
            <w:gridSpan w:val="2"/>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减少净资产次月起至报告期期末的累计月数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Book Antiqua" w:eastAsia="Book Antiqua" w:hAnsi="Book Antiqua" w:cs="Book Antiqua"/>
                <w:color w:val="000000"/>
                <w:spacing w:val="0"/>
                <w:w w:val="100"/>
                <w:position w:val="0"/>
                <w:sz w:val="16"/>
                <w:szCs w:val="16"/>
              </w:rPr>
              <w:t>H</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40" w:right="0" w:firstLine="0"/>
              <w:jc w:val="both"/>
              <w:rPr>
                <w:sz w:val="16"/>
                <w:szCs w:val="16"/>
              </w:rPr>
            </w:pPr>
            <w:r>
              <w:rPr>
                <w:rFonts w:ascii="Book Antiqua" w:eastAsia="Book Antiqua" w:hAnsi="Book Antiqua" w:cs="Book Antiqua"/>
                <w:color w:val="000000"/>
                <w:spacing w:val="0"/>
                <w:w w:val="100"/>
                <w:position w:val="0"/>
                <w:sz w:val="16"/>
                <w:szCs w:val="16"/>
              </w:rPr>
              <w:t>8</w:t>
            </w:r>
          </w:p>
        </w:tc>
      </w:tr>
      <w:tr>
        <w:trPr>
          <w:trHeight w:val="466" w:hRule="exact"/>
        </w:trPr>
        <w:tc>
          <w:tcPr>
            <w:vMerge w:val="restart"/>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注销爱瑞公司，减少因股权激励影响的资本公积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16"/>
                <w:szCs w:val="16"/>
              </w:rPr>
            </w:pPr>
            <w:r>
              <w:rPr>
                <w:rFonts w:ascii="Book Antiqua" w:eastAsia="Book Antiqua" w:hAnsi="Book Antiqua" w:cs="Book Antiqua"/>
                <w:color w:val="000000"/>
                <w:spacing w:val="0"/>
                <w:w w:val="100"/>
                <w:position w:val="0"/>
                <w:sz w:val="16"/>
                <w:szCs w:val="16"/>
              </w:rPr>
              <w:t>I1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20" w:right="0" w:firstLine="0"/>
              <w:jc w:val="both"/>
              <w:rPr>
                <w:sz w:val="16"/>
                <w:szCs w:val="16"/>
              </w:rPr>
            </w:pPr>
            <w:r>
              <w:rPr>
                <w:rFonts w:ascii="Book Antiqua" w:eastAsia="Book Antiqua" w:hAnsi="Book Antiqua" w:cs="Book Antiqua"/>
                <w:color w:val="000000"/>
                <w:spacing w:val="0"/>
                <w:w w:val="100"/>
                <w:position w:val="0"/>
                <w:sz w:val="16"/>
                <w:szCs w:val="16"/>
              </w:rPr>
              <w:t>-71,500.00</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增减净资产次月起至报告期期末的累计月数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Book Antiqua" w:eastAsia="Book Antiqua" w:hAnsi="Book Antiqua" w:cs="Book Antiqua"/>
                <w:color w:val="000000"/>
                <w:spacing w:val="0"/>
                <w:w w:val="100"/>
                <w:position w:val="0"/>
                <w:sz w:val="16"/>
                <w:szCs w:val="16"/>
              </w:rPr>
              <w:t>J1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40" w:right="0" w:firstLine="0"/>
              <w:jc w:val="both"/>
              <w:rPr>
                <w:sz w:val="16"/>
                <w:szCs w:val="16"/>
              </w:rPr>
            </w:pPr>
            <w:r>
              <w:rPr>
                <w:rFonts w:ascii="Book Antiqua" w:eastAsia="Book Antiqua" w:hAnsi="Book Antiqua" w:cs="Book Antiqua"/>
                <w:color w:val="000000"/>
                <w:spacing w:val="0"/>
                <w:w w:val="100"/>
                <w:position w:val="0"/>
                <w:sz w:val="16"/>
                <w:szCs w:val="16"/>
              </w:rPr>
              <w:t>5</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可转换公司债券转股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16"/>
                <w:szCs w:val="16"/>
              </w:rPr>
            </w:pPr>
            <w:r>
              <w:rPr>
                <w:rFonts w:ascii="Book Antiqua" w:eastAsia="Book Antiqua" w:hAnsi="Book Antiqua" w:cs="Book Antiqua"/>
                <w:color w:val="000000"/>
                <w:spacing w:val="0"/>
                <w:w w:val="100"/>
                <w:position w:val="0"/>
                <w:sz w:val="16"/>
                <w:szCs w:val="16"/>
              </w:rPr>
              <w:t>I2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20" w:right="0" w:firstLine="0"/>
              <w:jc w:val="both"/>
              <w:rPr>
                <w:sz w:val="16"/>
                <w:szCs w:val="16"/>
              </w:rPr>
            </w:pPr>
            <w:r>
              <w:rPr>
                <w:rFonts w:ascii="Book Antiqua" w:eastAsia="Book Antiqua" w:hAnsi="Book Antiqua" w:cs="Book Antiqua"/>
                <w:color w:val="000000"/>
                <w:spacing w:val="0"/>
                <w:w w:val="100"/>
                <w:position w:val="0"/>
                <w:sz w:val="16"/>
                <w:szCs w:val="16"/>
              </w:rPr>
              <w:t>179, 908. 80</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增减净资产次月起至报告期期末的累计月数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16"/>
                <w:szCs w:val="16"/>
              </w:rPr>
            </w:pPr>
            <w:r>
              <w:rPr>
                <w:rFonts w:ascii="Book Antiqua" w:eastAsia="Book Antiqua" w:hAnsi="Book Antiqua" w:cs="Book Antiqua"/>
                <w:color w:val="000000"/>
                <w:spacing w:val="0"/>
                <w:w w:val="100"/>
                <w:position w:val="0"/>
                <w:sz w:val="16"/>
                <w:szCs w:val="16"/>
              </w:rPr>
              <w:t>J2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40" w:right="0" w:firstLine="0"/>
              <w:jc w:val="both"/>
              <w:rPr>
                <w:sz w:val="16"/>
                <w:szCs w:val="16"/>
              </w:rPr>
            </w:pPr>
            <w:r>
              <w:rPr>
                <w:rFonts w:ascii="Book Antiqua" w:eastAsia="Book Antiqua" w:hAnsi="Book Antiqua" w:cs="Book Antiqua"/>
                <w:color w:val="000000"/>
                <w:spacing w:val="0"/>
                <w:w w:val="100"/>
                <w:position w:val="0"/>
                <w:sz w:val="16"/>
                <w:szCs w:val="16"/>
              </w:rPr>
              <w:t>6</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回购股权激励限售股影响的净资产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16"/>
                <w:szCs w:val="16"/>
              </w:rPr>
            </w:pPr>
            <w:r>
              <w:rPr>
                <w:rFonts w:ascii="Book Antiqua" w:eastAsia="Book Antiqua" w:hAnsi="Book Antiqua" w:cs="Book Antiqua"/>
                <w:color w:val="000000"/>
                <w:spacing w:val="0"/>
                <w:w w:val="100"/>
                <w:position w:val="0"/>
                <w:sz w:val="16"/>
                <w:szCs w:val="16"/>
              </w:rPr>
              <w:t>I3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both"/>
              <w:rPr>
                <w:sz w:val="16"/>
                <w:szCs w:val="16"/>
              </w:rPr>
            </w:pPr>
            <w:r>
              <w:rPr>
                <w:rFonts w:ascii="Book Antiqua" w:eastAsia="Book Antiqua" w:hAnsi="Book Antiqua" w:cs="Book Antiqua"/>
                <w:color w:val="000000"/>
                <w:spacing w:val="0"/>
                <w:w w:val="100"/>
                <w:position w:val="0"/>
                <w:sz w:val="16"/>
                <w:szCs w:val="16"/>
              </w:rPr>
              <w:t>-7, 383, 522. 15</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增减净资产次月起至报告期期末的累计月数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16"/>
                <w:szCs w:val="16"/>
              </w:rPr>
            </w:pPr>
            <w:r>
              <w:rPr>
                <w:rFonts w:ascii="Book Antiqua" w:eastAsia="Book Antiqua" w:hAnsi="Book Antiqua" w:cs="Book Antiqua"/>
                <w:color w:val="000000"/>
                <w:spacing w:val="0"/>
                <w:w w:val="100"/>
                <w:position w:val="0"/>
                <w:sz w:val="16"/>
                <w:szCs w:val="16"/>
              </w:rPr>
              <w:t>J3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40" w:right="0" w:firstLine="0"/>
              <w:jc w:val="both"/>
              <w:rPr>
                <w:sz w:val="16"/>
                <w:szCs w:val="16"/>
              </w:rPr>
            </w:pPr>
            <w:r>
              <w:rPr>
                <w:rFonts w:ascii="Book Antiqua" w:eastAsia="Book Antiqua" w:hAnsi="Book Antiqua" w:cs="Book Antiqua"/>
                <w:color w:val="000000"/>
                <w:spacing w:val="0"/>
                <w:w w:val="100"/>
                <w:position w:val="0"/>
                <w:sz w:val="16"/>
                <w:szCs w:val="16"/>
              </w:rPr>
              <w:t>6</w:t>
            </w:r>
          </w:p>
        </w:tc>
      </w:tr>
      <w:tr>
        <w:trPr>
          <w:trHeight w:val="475"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exact"/>
              <w:ind w:left="0" w:right="0" w:firstLine="0"/>
              <w:jc w:val="left"/>
            </w:pPr>
            <w:r>
              <w:rPr>
                <w:color w:val="000000"/>
                <w:spacing w:val="0"/>
                <w:w w:val="100"/>
                <w:position w:val="0"/>
              </w:rPr>
              <w:t>大象慧云信息技术有限公司少数股东增资影响 的资本公积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16"/>
                <w:szCs w:val="16"/>
              </w:rPr>
            </w:pPr>
            <w:r>
              <w:rPr>
                <w:rFonts w:ascii="Book Antiqua" w:eastAsia="Book Antiqua" w:hAnsi="Book Antiqua" w:cs="Book Antiqua"/>
                <w:color w:val="000000"/>
                <w:spacing w:val="0"/>
                <w:w w:val="100"/>
                <w:position w:val="0"/>
                <w:sz w:val="16"/>
                <w:szCs w:val="16"/>
              </w:rPr>
              <w:t>I4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both"/>
              <w:rPr>
                <w:sz w:val="16"/>
                <w:szCs w:val="16"/>
              </w:rPr>
            </w:pPr>
            <w:r>
              <w:rPr>
                <w:rFonts w:ascii="Book Antiqua" w:eastAsia="Book Antiqua" w:hAnsi="Book Antiqua" w:cs="Book Antiqua"/>
                <w:color w:val="000000"/>
                <w:spacing w:val="0"/>
                <w:w w:val="100"/>
                <w:position w:val="0"/>
                <w:sz w:val="16"/>
                <w:szCs w:val="16"/>
              </w:rPr>
              <w:t>51,882, 084. 95</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增减净资产次月起至报告期期末的累计月数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16"/>
                <w:szCs w:val="16"/>
              </w:rPr>
            </w:pPr>
            <w:r>
              <w:rPr>
                <w:rFonts w:ascii="Book Antiqua" w:eastAsia="Book Antiqua" w:hAnsi="Book Antiqua" w:cs="Book Antiqua"/>
                <w:color w:val="000000"/>
                <w:spacing w:val="0"/>
                <w:w w:val="100"/>
                <w:position w:val="0"/>
                <w:sz w:val="16"/>
                <w:szCs w:val="16"/>
              </w:rPr>
              <w:t>J4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40" w:right="0" w:firstLine="0"/>
              <w:jc w:val="both"/>
              <w:rPr>
                <w:sz w:val="16"/>
                <w:szCs w:val="16"/>
              </w:rPr>
            </w:pPr>
            <w:r>
              <w:rPr>
                <w:rFonts w:ascii="Book Antiqua" w:eastAsia="Book Antiqua" w:hAnsi="Book Antiqua" w:cs="Book Antiqua"/>
                <w:color w:val="000000"/>
                <w:spacing w:val="0"/>
                <w:w w:val="100"/>
                <w:position w:val="0"/>
                <w:sz w:val="16"/>
                <w:szCs w:val="16"/>
              </w:rPr>
              <w:t>1</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上海爱信诺航芯增资影响的资本公积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16"/>
                <w:szCs w:val="16"/>
              </w:rPr>
            </w:pPr>
            <w:r>
              <w:rPr>
                <w:rFonts w:ascii="Book Antiqua" w:eastAsia="Book Antiqua" w:hAnsi="Book Antiqua" w:cs="Book Antiqua"/>
                <w:color w:val="000000"/>
                <w:spacing w:val="0"/>
                <w:w w:val="100"/>
                <w:position w:val="0"/>
                <w:sz w:val="16"/>
                <w:szCs w:val="16"/>
              </w:rPr>
              <w:t>I5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20" w:right="0" w:firstLine="0"/>
              <w:jc w:val="both"/>
              <w:rPr>
                <w:sz w:val="16"/>
                <w:szCs w:val="16"/>
              </w:rPr>
            </w:pPr>
            <w:r>
              <w:rPr>
                <w:rFonts w:ascii="Book Antiqua" w:eastAsia="Book Antiqua" w:hAnsi="Book Antiqua" w:cs="Book Antiqua"/>
                <w:color w:val="000000"/>
                <w:spacing w:val="0"/>
                <w:w w:val="100"/>
                <w:position w:val="0"/>
                <w:sz w:val="16"/>
                <w:szCs w:val="16"/>
              </w:rPr>
              <w:t>687, 452. 82</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增减净资产次月起至报告期期末的累计月数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16"/>
                <w:szCs w:val="16"/>
              </w:rPr>
            </w:pPr>
            <w:r>
              <w:rPr>
                <w:rFonts w:ascii="Book Antiqua" w:eastAsia="Book Antiqua" w:hAnsi="Book Antiqua" w:cs="Book Antiqua"/>
                <w:color w:val="000000"/>
                <w:spacing w:val="0"/>
                <w:w w:val="100"/>
                <w:position w:val="0"/>
                <w:sz w:val="16"/>
                <w:szCs w:val="16"/>
              </w:rPr>
              <w:t>K5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40" w:right="0" w:firstLine="0"/>
              <w:jc w:val="both"/>
              <w:rPr>
                <w:sz w:val="16"/>
                <w:szCs w:val="16"/>
              </w:rPr>
            </w:pPr>
            <w:r>
              <w:rPr>
                <w:rFonts w:ascii="Book Antiqua" w:eastAsia="Book Antiqua" w:hAnsi="Book Antiqua" w:cs="Book Antiqua"/>
                <w:color w:val="000000"/>
                <w:spacing w:val="0"/>
                <w:w w:val="100"/>
                <w:position w:val="0"/>
                <w:sz w:val="16"/>
                <w:szCs w:val="16"/>
              </w:rPr>
              <w:t>0</w:t>
            </w:r>
          </w:p>
        </w:tc>
      </w:tr>
      <w:tr>
        <w:trPr>
          <w:trHeight w:val="466" w:hRule="exact"/>
        </w:trPr>
        <w:tc>
          <w:tcPr>
            <w:gridSpan w:val="2"/>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报告期月份数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Book Antiqua" w:eastAsia="Book Antiqua" w:hAnsi="Book Antiqua" w:cs="Book Antiqua"/>
                <w:color w:val="000000"/>
                <w:spacing w:val="0"/>
                <w:w w:val="100"/>
                <w:position w:val="0"/>
                <w:sz w:val="16"/>
                <w:szCs w:val="16"/>
              </w:rPr>
              <w:t>K</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Book Antiqua" w:eastAsia="Book Antiqua" w:hAnsi="Book Antiqua" w:cs="Book Antiqua"/>
                <w:color w:val="000000"/>
                <w:spacing w:val="0"/>
                <w:w w:val="100"/>
                <w:position w:val="0"/>
                <w:sz w:val="16"/>
                <w:szCs w:val="16"/>
              </w:rPr>
              <w:t>12</w:t>
            </w:r>
          </w:p>
        </w:tc>
      </w:tr>
      <w:tr>
        <w:trPr>
          <w:trHeight w:val="475" w:hRule="exact"/>
        </w:trPr>
        <w:tc>
          <w:tcPr>
            <w:gridSpan w:val="2"/>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加权平均净资产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95" w:lineRule="auto"/>
              <w:ind w:left="0" w:right="0" w:firstLine="0"/>
              <w:jc w:val="center"/>
              <w:rPr>
                <w:sz w:val="16"/>
                <w:szCs w:val="16"/>
              </w:rPr>
            </w:pPr>
            <w:r>
              <w:rPr>
                <w:rFonts w:ascii="Book Antiqua" w:eastAsia="Book Antiqua" w:hAnsi="Book Antiqua" w:cs="Book Antiqua"/>
                <w:color w:val="000000"/>
                <w:spacing w:val="0"/>
                <w:w w:val="100"/>
                <w:position w:val="0"/>
                <w:sz w:val="16"/>
                <w:szCs w:val="16"/>
              </w:rPr>
              <w:t>L=D+A/2+EXF/K-GX H/K + IXJ/K</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16"/>
                <w:szCs w:val="16"/>
              </w:rPr>
            </w:pPr>
            <w:r>
              <w:rPr>
                <w:rFonts w:ascii="Book Antiqua" w:eastAsia="Book Antiqua" w:hAnsi="Book Antiqua" w:cs="Book Antiqua"/>
                <w:color w:val="000000"/>
                <w:spacing w:val="0"/>
                <w:w w:val="100"/>
                <w:position w:val="0"/>
                <w:sz w:val="16"/>
                <w:szCs w:val="16"/>
              </w:rPr>
              <w:t>11,645, 872, 840. 28</w:t>
            </w:r>
          </w:p>
        </w:tc>
      </w:tr>
      <w:tr>
        <w:trPr>
          <w:trHeight w:val="466" w:hRule="exact"/>
        </w:trPr>
        <w:tc>
          <w:tcPr>
            <w:gridSpan w:val="2"/>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left"/>
              <w:rPr>
                <w:sz w:val="16"/>
                <w:szCs w:val="16"/>
              </w:rPr>
            </w:pPr>
            <w:r>
              <w:rPr>
                <w:rFonts w:ascii="Book Antiqua" w:eastAsia="Book Antiqua" w:hAnsi="Book Antiqua" w:cs="Book Antiqua"/>
                <w:color w:val="000000"/>
                <w:spacing w:val="0"/>
                <w:w w:val="100"/>
                <w:position w:val="0"/>
                <w:sz w:val="16"/>
                <w:szCs w:val="16"/>
              </w:rPr>
              <w:t>M=A/L</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Book Antiqua" w:eastAsia="Book Antiqua" w:hAnsi="Book Antiqua" w:cs="Book Antiqua"/>
                <w:color w:val="000000"/>
                <w:spacing w:val="0"/>
                <w:w w:val="100"/>
                <w:position w:val="0"/>
                <w:sz w:val="16"/>
                <w:szCs w:val="16"/>
              </w:rPr>
              <w:t>8. 88</w:t>
            </w:r>
          </w:p>
        </w:tc>
      </w:tr>
      <w:tr>
        <w:trPr>
          <w:trHeight w:val="475" w:hRule="exact"/>
        </w:trPr>
        <w:tc>
          <w:tcPr>
            <w:gridSpan w:val="2"/>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扣除非经常损益加权平均净资产收益率</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left"/>
              <w:rPr>
                <w:sz w:val="16"/>
                <w:szCs w:val="16"/>
              </w:rPr>
            </w:pPr>
            <w:r>
              <w:rPr>
                <w:rFonts w:ascii="Book Antiqua" w:eastAsia="Book Antiqua" w:hAnsi="Book Antiqua" w:cs="Book Antiqua"/>
                <w:color w:val="000000"/>
                <w:spacing w:val="0"/>
                <w:w w:val="100"/>
                <w:position w:val="0"/>
                <w:sz w:val="16"/>
                <w:szCs w:val="16"/>
              </w:rPr>
              <w:t>N=C/L</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Book Antiqua" w:eastAsia="Book Antiqua" w:hAnsi="Book Antiqua" w:cs="Book Antiqua"/>
                <w:color w:val="000000"/>
                <w:spacing w:val="0"/>
                <w:w w:val="100"/>
                <w:position w:val="0"/>
                <w:sz w:val="16"/>
                <w:szCs w:val="16"/>
              </w:rPr>
              <w:t>9. 00</w:t>
            </w:r>
          </w:p>
        </w:tc>
      </w:tr>
    </w:tbl>
    <w:p>
      <w:pPr>
        <w:widowControl w:val="0"/>
        <w:spacing w:after="139" w:line="1" w:lineRule="exact"/>
      </w:pPr>
    </w:p>
    <w:p>
      <w:pPr>
        <w:pStyle w:val="Style5"/>
        <w:keepNext w:val="0"/>
        <w:keepLines w:val="0"/>
        <w:widowControl w:val="0"/>
        <w:shd w:val="clear" w:color="auto" w:fill="auto"/>
        <w:bidi w:val="0"/>
        <w:spacing w:before="0" w:after="180" w:line="240" w:lineRule="auto"/>
        <w:ind w:left="0" w:right="0" w:firstLine="560"/>
        <w:jc w:val="left"/>
      </w:pPr>
      <w:r>
        <w:rPr>
          <w:color w:val="000000"/>
          <w:spacing w:val="0"/>
          <w:w w:val="100"/>
          <w:position w:val="0"/>
          <w:sz w:val="20"/>
          <w:szCs w:val="20"/>
        </w:rPr>
        <w:t>2.</w:t>
      </w:r>
      <w:r>
        <w:rPr>
          <w:color w:val="000000"/>
          <w:spacing w:val="0"/>
          <w:w w:val="100"/>
          <w:position w:val="0"/>
        </w:rPr>
        <w:t>基本每股收益和稀释每股收益的计算过程</w:t>
      </w:r>
    </w:p>
    <w:p>
      <w:pPr>
        <w:pStyle w:val="Style5"/>
        <w:keepNext w:val="0"/>
        <w:keepLines w:val="0"/>
        <w:widowControl w:val="0"/>
        <w:shd w:val="clear" w:color="auto" w:fill="auto"/>
        <w:bidi w:val="0"/>
        <w:spacing w:before="0" w:after="280" w:line="240" w:lineRule="auto"/>
        <w:ind w:left="0" w:right="0" w:firstLine="560"/>
        <w:jc w:val="left"/>
      </w:pPr>
      <w:r>
        <w:rPr>
          <w:color w:val="000000"/>
          <w:spacing w:val="0"/>
          <w:w w:val="100"/>
          <w:position w:val="0"/>
          <w:sz w:val="20"/>
          <w:szCs w:val="20"/>
        </w:rPr>
        <w:t>(1)</w:t>
      </w:r>
      <w:r>
        <w:rPr>
          <w:color w:val="000000"/>
          <w:spacing w:val="0"/>
          <w:w w:val="100"/>
          <w:position w:val="0"/>
        </w:rPr>
        <w:t>基本每股收益的计算过程</w:t>
      </w:r>
    </w:p>
    <w:p>
      <w:pPr>
        <w:pStyle w:val="Style5"/>
        <w:keepNext w:val="0"/>
        <w:keepLines w:val="0"/>
        <w:widowControl w:val="0"/>
        <w:shd w:val="clear" w:color="auto" w:fill="auto"/>
        <w:tabs>
          <w:tab w:pos="5778" w:val="left"/>
          <w:tab w:pos="7688" w:val="left"/>
        </w:tabs>
        <w:bidi w:val="0"/>
        <w:spacing w:before="0" w:after="160" w:line="240" w:lineRule="auto"/>
        <w:ind w:left="0" w:right="0" w:firstLine="320"/>
        <w:jc w:val="left"/>
      </w:pPr>
      <w:r>
        <w:rPr>
          <w:color w:val="000000"/>
          <w:spacing w:val="0"/>
          <w:w w:val="100"/>
          <w:position w:val="0"/>
        </w:rPr>
        <w:t>项目</w:t>
        <w:tab/>
        <w:t>序号</w:t>
        <w:tab/>
        <w:t>本期数</w:t>
      </w:r>
      <w:r>
        <w:br w:type="page"/>
      </w:r>
    </w:p>
    <w:tbl>
      <w:tblPr>
        <w:tblOverlap w:val="never"/>
        <w:jc w:val="center"/>
        <w:tblLayout w:type="fixed"/>
      </w:tblPr>
      <w:tblGrid>
        <w:gridCol w:w="5102"/>
        <w:gridCol w:w="1752"/>
        <w:gridCol w:w="2270"/>
      </w:tblGrid>
      <w:tr>
        <w:trPr>
          <w:trHeight w:val="47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r>
      <w:tr>
        <w:trPr>
          <w:trHeight w:val="46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Book Antiqua" w:eastAsia="Book Antiqua" w:hAnsi="Book Antiqua" w:cs="Book Antiqua"/>
                <w:color w:val="000000"/>
                <w:spacing w:val="0"/>
                <w:w w:val="100"/>
                <w:position w:val="0"/>
                <w:sz w:val="16"/>
                <w:szCs w:val="16"/>
              </w:rPr>
              <w:t>A</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rPr>
                <w:sz w:val="16"/>
                <w:szCs w:val="16"/>
              </w:rPr>
            </w:pPr>
            <w:r>
              <w:rPr>
                <w:rFonts w:ascii="Book Antiqua" w:eastAsia="Book Antiqua" w:hAnsi="Book Antiqua" w:cs="Book Antiqua"/>
                <w:color w:val="000000"/>
                <w:spacing w:val="0"/>
                <w:w w:val="100"/>
                <w:position w:val="0"/>
                <w:sz w:val="16"/>
                <w:szCs w:val="16"/>
              </w:rPr>
              <w:t>1,033, 631,978.91</w:t>
            </w:r>
          </w:p>
        </w:tc>
      </w:tr>
      <w:tr>
        <w:trPr>
          <w:trHeight w:val="461"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非经常性损益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Book Antiqua" w:eastAsia="Book Antiqua" w:hAnsi="Book Antiqua" w:cs="Book Antiqua"/>
                <w:color w:val="000000"/>
                <w:spacing w:val="0"/>
                <w:w w:val="100"/>
                <w:position w:val="0"/>
                <w:sz w:val="16"/>
                <w:szCs w:val="16"/>
              </w:rPr>
              <w:t>B</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16"/>
                <w:szCs w:val="16"/>
              </w:rPr>
            </w:pPr>
            <w:r>
              <w:rPr>
                <w:rFonts w:ascii="Book Antiqua" w:eastAsia="Book Antiqua" w:hAnsi="Book Antiqua" w:cs="Book Antiqua"/>
                <w:color w:val="000000"/>
                <w:spacing w:val="0"/>
                <w:w w:val="100"/>
                <w:position w:val="0"/>
                <w:sz w:val="16"/>
                <w:szCs w:val="16"/>
              </w:rPr>
              <w:t>T5, 031,884.91</w:t>
            </w:r>
          </w:p>
        </w:tc>
      </w:tr>
      <w:tr>
        <w:trPr>
          <w:trHeight w:val="46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扣除非经常性损益后的归属于公司普通股股东的净利润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Book Antiqua" w:eastAsia="Book Antiqua" w:hAnsi="Book Antiqua" w:cs="Book Antiqua"/>
                <w:color w:val="000000"/>
                <w:spacing w:val="0"/>
                <w:w w:val="100"/>
                <w:position w:val="0"/>
                <w:sz w:val="16"/>
                <w:szCs w:val="16"/>
              </w:rPr>
              <w:t>C=A-B</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rPr>
                <w:sz w:val="16"/>
                <w:szCs w:val="16"/>
              </w:rPr>
            </w:pPr>
            <w:r>
              <w:rPr>
                <w:rFonts w:ascii="Book Antiqua" w:eastAsia="Book Antiqua" w:hAnsi="Book Antiqua" w:cs="Book Antiqua"/>
                <w:color w:val="000000"/>
                <w:spacing w:val="0"/>
                <w:w w:val="100"/>
                <w:position w:val="0"/>
                <w:sz w:val="16"/>
                <w:szCs w:val="16"/>
              </w:rPr>
              <w:t>1,048, 663, 863. 82</w:t>
            </w:r>
          </w:p>
        </w:tc>
      </w:tr>
      <w:tr>
        <w:trPr>
          <w:trHeight w:val="46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期初股份总数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Book Antiqua" w:eastAsia="Book Antiqua" w:hAnsi="Book Antiqua" w:cs="Book Antiqua"/>
                <w:color w:val="000000"/>
                <w:spacing w:val="0"/>
                <w:w w:val="100"/>
                <w:position w:val="0"/>
                <w:sz w:val="16"/>
                <w:szCs w:val="16"/>
              </w:rPr>
              <w:t>D</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rPr>
                <w:sz w:val="16"/>
                <w:szCs w:val="16"/>
              </w:rPr>
            </w:pPr>
            <w:r>
              <w:rPr>
                <w:rFonts w:ascii="Book Antiqua" w:eastAsia="Book Antiqua" w:hAnsi="Book Antiqua" w:cs="Book Antiqua"/>
                <w:color w:val="000000"/>
                <w:spacing w:val="0"/>
                <w:w w:val="100"/>
                <w:position w:val="0"/>
                <w:sz w:val="16"/>
                <w:szCs w:val="16"/>
              </w:rPr>
              <w:t>1,862, 521,200.00</w:t>
            </w:r>
          </w:p>
        </w:tc>
      </w:tr>
      <w:tr>
        <w:trPr>
          <w:trHeight w:val="461"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因公积金转增股本或股票股利分配等增加股份数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Book Antiqua" w:eastAsia="Book Antiqua" w:hAnsi="Book Antiqua" w:cs="Book Antiqua"/>
                <w:color w:val="000000"/>
                <w:spacing w:val="0"/>
                <w:w w:val="100"/>
                <w:position w:val="0"/>
                <w:sz w:val="16"/>
                <w:szCs w:val="16"/>
              </w:rPr>
              <w:t>E</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发行新股或债转股等增加股份数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Book Antiqua" w:eastAsia="Book Antiqua" w:hAnsi="Book Antiqua" w:cs="Book Antiqua"/>
                <w:color w:val="000000"/>
                <w:spacing w:val="0"/>
                <w:w w:val="100"/>
                <w:position w:val="0"/>
                <w:sz w:val="16"/>
                <w:szCs w:val="16"/>
              </w:rPr>
              <w:t>F</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80" w:right="0" w:firstLine="0"/>
              <w:jc w:val="both"/>
              <w:rPr>
                <w:sz w:val="16"/>
                <w:szCs w:val="16"/>
              </w:rPr>
            </w:pPr>
            <w:r>
              <w:rPr>
                <w:rFonts w:ascii="Book Antiqua" w:eastAsia="Book Antiqua" w:hAnsi="Book Antiqua" w:cs="Book Antiqua"/>
                <w:color w:val="000000"/>
                <w:spacing w:val="0"/>
                <w:w w:val="100"/>
                <w:position w:val="0"/>
                <w:sz w:val="16"/>
                <w:szCs w:val="16"/>
              </w:rPr>
              <w:t>48,712</w:t>
            </w:r>
          </w:p>
        </w:tc>
      </w:tr>
      <w:tr>
        <w:trPr>
          <w:trHeight w:val="46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增加股份次月起至报告期期末的累计月数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Book Antiqua" w:eastAsia="Book Antiqua" w:hAnsi="Book Antiqua" w:cs="Book Antiqua"/>
                <w:color w:val="000000"/>
                <w:spacing w:val="0"/>
                <w:w w:val="100"/>
                <w:position w:val="0"/>
                <w:sz w:val="16"/>
                <w:szCs w:val="16"/>
              </w:rPr>
              <w:t>G</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Book Antiqua" w:eastAsia="Book Antiqua" w:hAnsi="Book Antiqua" w:cs="Book Antiqua"/>
                <w:color w:val="000000"/>
                <w:spacing w:val="0"/>
                <w:w w:val="100"/>
                <w:position w:val="0"/>
                <w:sz w:val="16"/>
                <w:szCs w:val="16"/>
              </w:rPr>
              <w:t>6</w:t>
            </w:r>
          </w:p>
        </w:tc>
      </w:tr>
      <w:tr>
        <w:trPr>
          <w:trHeight w:val="461"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因回购等减少股份数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Book Antiqua" w:eastAsia="Book Antiqua" w:hAnsi="Book Antiqua" w:cs="Book Antiqua"/>
                <w:color w:val="000000"/>
                <w:spacing w:val="0"/>
                <w:w w:val="100"/>
                <w:position w:val="0"/>
                <w:sz w:val="16"/>
                <w:szCs w:val="16"/>
              </w:rPr>
              <w:t>H</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Book Antiqua" w:eastAsia="Book Antiqua" w:hAnsi="Book Antiqua" w:cs="Book Antiqua"/>
                <w:color w:val="000000"/>
                <w:spacing w:val="0"/>
                <w:w w:val="100"/>
                <w:position w:val="0"/>
                <w:sz w:val="16"/>
                <w:szCs w:val="16"/>
              </w:rPr>
              <w:t>9,719, 940</w:t>
            </w:r>
          </w:p>
        </w:tc>
      </w:tr>
      <w:tr>
        <w:trPr>
          <w:trHeight w:val="46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减少股份次月起至报告期期末的累计月数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Book Antiqua" w:eastAsia="Book Antiqua" w:hAnsi="Book Antiqua" w:cs="Book Antiqua"/>
                <w:color w:val="000000"/>
                <w:spacing w:val="0"/>
                <w:w w:val="100"/>
                <w:position w:val="0"/>
                <w:sz w:val="16"/>
                <w:szCs w:val="16"/>
              </w:rPr>
              <w:t>I</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Book Antiqua" w:eastAsia="Book Antiqua" w:hAnsi="Book Antiqua" w:cs="Book Antiqua"/>
                <w:color w:val="000000"/>
                <w:spacing w:val="0"/>
                <w:w w:val="100"/>
                <w:position w:val="0"/>
                <w:sz w:val="16"/>
                <w:szCs w:val="16"/>
              </w:rPr>
              <w:t>6</w:t>
            </w:r>
          </w:p>
        </w:tc>
      </w:tr>
      <w:tr>
        <w:trPr>
          <w:trHeight w:val="466"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报告期缩股数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Book Antiqua" w:eastAsia="Book Antiqua" w:hAnsi="Book Antiqua" w:cs="Book Antiqua"/>
                <w:color w:val="000000"/>
                <w:spacing w:val="0"/>
                <w:w w:val="100"/>
                <w:position w:val="0"/>
                <w:sz w:val="16"/>
                <w:szCs w:val="16"/>
              </w:rPr>
              <w:t>J</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报告期月份数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Book Antiqua" w:eastAsia="Book Antiqua" w:hAnsi="Book Antiqua" w:cs="Book Antiqua"/>
                <w:color w:val="000000"/>
                <w:spacing w:val="0"/>
                <w:w w:val="100"/>
                <w:position w:val="0"/>
                <w:sz w:val="16"/>
                <w:szCs w:val="16"/>
              </w:rPr>
              <w:t>K</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Book Antiqua" w:eastAsia="Book Antiqua" w:hAnsi="Book Antiqua" w:cs="Book Antiqua"/>
                <w:color w:val="000000"/>
                <w:spacing w:val="0"/>
                <w:w w:val="100"/>
                <w:position w:val="0"/>
                <w:sz w:val="16"/>
                <w:szCs w:val="16"/>
              </w:rPr>
              <w:t>12</w:t>
            </w:r>
          </w:p>
        </w:tc>
      </w:tr>
      <w:tr>
        <w:trPr>
          <w:trHeight w:val="480"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发行在外的普通股加权平均数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95" w:lineRule="auto"/>
              <w:ind w:left="0" w:right="0" w:firstLine="0"/>
              <w:jc w:val="center"/>
              <w:rPr>
                <w:sz w:val="16"/>
                <w:szCs w:val="16"/>
              </w:rPr>
            </w:pPr>
            <w:r>
              <w:rPr>
                <w:rFonts w:ascii="Book Antiqua" w:eastAsia="Book Antiqua" w:hAnsi="Book Antiqua" w:cs="Book Antiqua"/>
                <w:color w:val="000000"/>
                <w:spacing w:val="0"/>
                <w:w w:val="100"/>
                <w:position w:val="0"/>
                <w:sz w:val="16"/>
                <w:szCs w:val="16"/>
              </w:rPr>
              <w:t>L=D+E+FXG/K-HX I/K-J</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rPr>
                <w:sz w:val="16"/>
                <w:szCs w:val="16"/>
              </w:rPr>
            </w:pPr>
            <w:r>
              <w:rPr>
                <w:rFonts w:ascii="Book Antiqua" w:eastAsia="Book Antiqua" w:hAnsi="Book Antiqua" w:cs="Book Antiqua"/>
                <w:color w:val="000000"/>
                <w:spacing w:val="0"/>
                <w:w w:val="100"/>
                <w:position w:val="0"/>
                <w:sz w:val="16"/>
                <w:szCs w:val="16"/>
              </w:rPr>
              <w:t>1,857, 685, 586. 00</w:t>
            </w:r>
          </w:p>
        </w:tc>
      </w:tr>
      <w:tr>
        <w:trPr>
          <w:trHeight w:val="461"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基本每股收益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Book Antiqua" w:eastAsia="Book Antiqua" w:hAnsi="Book Antiqua" w:cs="Book Antiqua"/>
                <w:color w:val="000000"/>
                <w:spacing w:val="0"/>
                <w:w w:val="100"/>
                <w:position w:val="0"/>
                <w:sz w:val="16"/>
                <w:szCs w:val="16"/>
              </w:rPr>
              <w:t>M=A/L</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80" w:right="0" w:firstLine="0"/>
              <w:jc w:val="both"/>
              <w:rPr>
                <w:sz w:val="16"/>
                <w:szCs w:val="16"/>
              </w:rPr>
            </w:pPr>
            <w:r>
              <w:rPr>
                <w:rFonts w:ascii="Book Antiqua" w:eastAsia="Book Antiqua" w:hAnsi="Book Antiqua" w:cs="Book Antiqua"/>
                <w:color w:val="000000"/>
                <w:spacing w:val="0"/>
                <w:w w:val="100"/>
                <w:position w:val="0"/>
                <w:sz w:val="16"/>
                <w:szCs w:val="16"/>
              </w:rPr>
              <w:t>0. 5564</w:t>
            </w:r>
          </w:p>
        </w:tc>
      </w:tr>
      <w:tr>
        <w:trPr>
          <w:trHeight w:val="475" w:hRule="exact"/>
        </w:trPr>
        <w:tc>
          <w:tcPr>
            <w:tcBorders>
              <w:top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扣除非经常损益基本每股收益</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Book Antiqua" w:eastAsia="Book Antiqua" w:hAnsi="Book Antiqua" w:cs="Book Antiqua"/>
                <w:color w:val="000000"/>
                <w:spacing w:val="0"/>
                <w:w w:val="100"/>
                <w:position w:val="0"/>
                <w:sz w:val="16"/>
                <w:szCs w:val="16"/>
              </w:rPr>
              <w:t>N=C/L</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80" w:right="0" w:firstLine="0"/>
              <w:jc w:val="both"/>
              <w:rPr>
                <w:sz w:val="16"/>
                <w:szCs w:val="16"/>
              </w:rPr>
            </w:pPr>
            <w:r>
              <w:rPr>
                <w:rFonts w:ascii="Book Antiqua" w:eastAsia="Book Antiqua" w:hAnsi="Book Antiqua" w:cs="Book Antiqua"/>
                <w:color w:val="000000"/>
                <w:spacing w:val="0"/>
                <w:w w:val="100"/>
                <w:position w:val="0"/>
                <w:sz w:val="16"/>
                <w:szCs w:val="16"/>
              </w:rPr>
              <w:t>0. 5645</w:t>
            </w:r>
          </w:p>
        </w:tc>
      </w:tr>
    </w:tbl>
    <w:p>
      <w:pPr>
        <w:widowControl w:val="0"/>
        <w:spacing w:after="119" w:line="1" w:lineRule="exact"/>
      </w:pPr>
    </w:p>
    <w:p>
      <w:pPr>
        <w:pStyle w:val="Style5"/>
        <w:keepNext w:val="0"/>
        <w:keepLines w:val="0"/>
        <w:widowControl w:val="0"/>
        <w:shd w:val="clear" w:color="auto" w:fill="auto"/>
        <w:bidi w:val="0"/>
        <w:spacing w:before="0" w:after="180" w:line="240" w:lineRule="auto"/>
        <w:ind w:left="0" w:right="0" w:firstLine="560"/>
        <w:jc w:val="both"/>
      </w:pPr>
      <w:r>
        <w:rPr>
          <w:color w:val="000000"/>
          <w:spacing w:val="0"/>
          <w:w w:val="100"/>
          <w:position w:val="0"/>
          <w:sz w:val="20"/>
          <w:szCs w:val="20"/>
        </w:rPr>
        <w:t>(2)</w:t>
      </w:r>
      <w:r>
        <w:rPr>
          <w:color w:val="000000"/>
          <w:spacing w:val="0"/>
          <w:w w:val="100"/>
          <w:position w:val="0"/>
        </w:rPr>
        <w:t>稀释每股收益的计算过程</w:t>
      </w:r>
    </w:p>
    <w:p>
      <w:pPr>
        <w:pStyle w:val="Style5"/>
        <w:keepNext w:val="0"/>
        <w:keepLines w:val="0"/>
        <w:widowControl w:val="0"/>
        <w:shd w:val="clear" w:color="auto" w:fill="auto"/>
        <w:bidi w:val="0"/>
        <w:spacing w:before="0" w:after="480" w:line="240" w:lineRule="auto"/>
        <w:ind w:left="0" w:right="0" w:firstLine="560"/>
        <w:jc w:val="both"/>
      </w:pPr>
      <w:r>
        <w:rPr>
          <w:color w:val="000000"/>
          <w:spacing w:val="0"/>
          <w:w w:val="100"/>
          <w:position w:val="0"/>
        </w:rPr>
        <w:t>稀释每股收益的计算过程与基本每股收益的计算过程相同。</w:t>
      </w:r>
    </w:p>
    <w:p>
      <w:pPr>
        <w:pStyle w:val="Style5"/>
        <w:keepNext w:val="0"/>
        <w:keepLines w:val="0"/>
        <w:widowControl w:val="0"/>
        <w:shd w:val="clear" w:color="auto" w:fill="auto"/>
        <w:tabs>
          <w:tab w:pos="560" w:val="left"/>
        </w:tabs>
        <w:bidi w:val="0"/>
        <w:spacing w:before="0" w:after="120" w:line="240" w:lineRule="auto"/>
        <w:ind w:left="0" w:right="0" w:firstLine="140"/>
        <w:jc w:val="left"/>
      </w:pPr>
      <w:bookmarkStart w:id="1813" w:name="bookmark1813"/>
      <w:r>
        <w:rPr>
          <w:b/>
          <w:bCs/>
          <w:color w:val="000000"/>
          <w:spacing w:val="0"/>
          <w:w w:val="100"/>
          <w:position w:val="0"/>
        </w:rPr>
        <w:t>3</w:t>
      </w:r>
      <w:bookmarkEnd w:id="1813"/>
      <w:r>
        <w:rPr>
          <w:b/>
          <w:bCs/>
          <w:color w:val="000000"/>
          <w:spacing w:val="0"/>
          <w:w w:val="100"/>
          <w:position w:val="0"/>
        </w:rPr>
        <w:t>、</w:t>
        <w:tab/>
        <w:t>境内外会计准则下会计数据差异</w:t>
      </w:r>
    </w:p>
    <w:p>
      <w:pPr>
        <w:pStyle w:val="Style5"/>
        <w:keepNext w:val="0"/>
        <w:keepLines w:val="0"/>
        <w:widowControl w:val="0"/>
        <w:shd w:val="clear" w:color="auto" w:fill="auto"/>
        <w:bidi w:val="0"/>
        <w:spacing w:before="0" w:after="580" w:line="240" w:lineRule="auto"/>
        <w:ind w:left="0" w:right="0" w:firstLine="14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560" w:val="left"/>
        </w:tabs>
        <w:bidi w:val="0"/>
        <w:spacing w:before="0" w:after="120" w:line="240" w:lineRule="auto"/>
        <w:ind w:left="0" w:right="0" w:firstLine="140"/>
        <w:jc w:val="left"/>
      </w:pPr>
      <w:bookmarkStart w:id="1814" w:name="bookmark1814"/>
      <w:r>
        <w:rPr>
          <w:b/>
          <w:bCs/>
          <w:color w:val="000000"/>
          <w:spacing w:val="0"/>
          <w:w w:val="100"/>
          <w:position w:val="0"/>
        </w:rPr>
        <w:t>4</w:t>
      </w:r>
      <w:bookmarkEnd w:id="1814"/>
      <w:r>
        <w:rPr>
          <w:b/>
          <w:bCs/>
          <w:color w:val="000000"/>
          <w:spacing w:val="0"/>
          <w:w w:val="100"/>
          <w:position w:val="0"/>
        </w:rPr>
        <w:t>、</w:t>
        <w:tab/>
        <w:t>其他</w:t>
      </w:r>
    </w:p>
    <w:p>
      <w:pPr>
        <w:pStyle w:val="Style5"/>
        <w:keepNext w:val="0"/>
        <w:keepLines w:val="0"/>
        <w:widowControl w:val="0"/>
        <w:shd w:val="clear" w:color="auto" w:fill="auto"/>
        <w:bidi w:val="0"/>
        <w:spacing w:before="0" w:after="140" w:line="240" w:lineRule="auto"/>
        <w:ind w:left="0" w:right="0" w:firstLine="140"/>
        <w:jc w:val="left"/>
        <w:sectPr>
          <w:headerReference w:type="default" r:id="rId41"/>
          <w:footerReference w:type="default" r:id="rId42"/>
          <w:footnotePr>
            <w:pos w:val="pageBottom"/>
            <w:numFmt w:val="decimal"/>
            <w:numRestart w:val="continuous"/>
          </w:footnotePr>
          <w:pgSz w:w="11900" w:h="16840"/>
          <w:pgMar w:top="1522" w:right="1131" w:bottom="1589" w:left="1645" w:header="0" w:footer="3" w:gutter="0"/>
          <w:cols w:space="720"/>
          <w:noEndnote/>
          <w:rtlGutter w:val="0"/>
          <w:docGrid w:linePitch="360"/>
        </w:sectPr>
      </w:pPr>
      <w:bookmarkStart w:id="1815" w:name="bookmark1815"/>
      <w:r>
        <w:rPr>
          <w:color w:val="000000"/>
          <w:spacing w:val="0"/>
          <w:w w:val="100"/>
          <w:position w:val="0"/>
          <w:sz w:val="20"/>
          <w:szCs w:val="20"/>
        </w:rPr>
        <w:t>口</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bookmarkEnd w:id="1815"/>
    </w:p>
    <w:p>
      <w:pPr>
        <w:pStyle w:val="Style15"/>
        <w:keepNext/>
        <w:keepLines/>
        <w:widowControl w:val="0"/>
        <w:shd w:val="clear" w:color="auto" w:fill="auto"/>
        <w:bidi w:val="0"/>
        <w:spacing w:before="0" w:after="640" w:line="240" w:lineRule="auto"/>
        <w:ind w:left="0" w:right="0" w:firstLine="0"/>
        <w:jc w:val="center"/>
      </w:pPr>
      <w:bookmarkStart w:id="1816" w:name="bookmark1816"/>
      <w:bookmarkStart w:id="1817" w:name="bookmark1817"/>
      <w:bookmarkStart w:id="1818" w:name="bookmark1818"/>
      <w:r>
        <w:rPr>
          <w:color w:val="000000"/>
          <w:spacing w:val="0"/>
          <w:w w:val="100"/>
          <w:position w:val="0"/>
        </w:rPr>
        <w:t>第十二节备查文件目录</w:t>
      </w:r>
      <w:bookmarkEnd w:id="1816"/>
      <w:bookmarkEnd w:id="1817"/>
      <w:bookmarkEnd w:id="1818"/>
    </w:p>
    <w:tbl>
      <w:tblPr>
        <w:tblOverlap w:val="never"/>
        <w:jc w:val="center"/>
        <w:tblLayout w:type="fixed"/>
      </w:tblPr>
      <w:tblGrid>
        <w:gridCol w:w="2299"/>
        <w:gridCol w:w="6610"/>
      </w:tblGrid>
      <w:tr>
        <w:trPr>
          <w:trHeight w:val="5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载有法定代表人、主管会计工作负责人、会计机构负责人签名并盖章的 会计报表</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载有会计师事务所盖章、注册会计师签名并盖章的审计报告原件</w:t>
            </w:r>
          </w:p>
        </w:tc>
      </w:tr>
      <w:tr>
        <w:trPr>
          <w:trHeight w:val="56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报告期内在中国证监会指定报纸上公开披露过的公司文件的正本及公告 原稿</w:t>
            </w:r>
          </w:p>
        </w:tc>
      </w:tr>
    </w:tbl>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董事长：马天晖</w:t>
      </w:r>
    </w:p>
    <w:p>
      <w:pPr>
        <w:widowControl w:val="0"/>
        <w:spacing w:after="119" w:line="1" w:lineRule="exact"/>
      </w:pPr>
    </w:p>
    <w:p>
      <w:pPr>
        <w:pStyle w:val="Style5"/>
        <w:keepNext w:val="0"/>
        <w:keepLines w:val="0"/>
        <w:widowControl w:val="0"/>
        <w:shd w:val="clear" w:color="auto" w:fill="auto"/>
        <w:bidi w:val="0"/>
        <w:spacing w:before="0" w:after="840" w:line="240" w:lineRule="auto"/>
        <w:ind w:left="0" w:right="0" w:firstLine="0"/>
        <w:jc w:val="right"/>
      </w:pPr>
      <w:r>
        <w:rPr>
          <w:color w:val="000000"/>
          <w:spacing w:val="0"/>
          <w:w w:val="100"/>
          <w:position w:val="0"/>
        </w:rPr>
        <w:t>董事会批准报送日期：</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rPr>
        <w:t>日</w:t>
      </w:r>
    </w:p>
    <w:p>
      <w:pPr>
        <w:pStyle w:val="Style5"/>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修订信息</w:t>
      </w:r>
    </w:p>
    <w:p>
      <w:pPr>
        <w:pStyle w:val="Style21"/>
        <w:keepNext/>
        <w:keepLines/>
        <w:widowControl w:val="0"/>
        <w:shd w:val="clear" w:color="auto" w:fill="auto"/>
        <w:bidi w:val="0"/>
        <w:spacing w:before="0" w:after="380" w:line="240" w:lineRule="auto"/>
        <w:ind w:left="0" w:right="0" w:firstLine="0"/>
        <w:jc w:val="left"/>
      </w:pPr>
      <w:bookmarkStart w:id="1819" w:name="bookmark1819"/>
      <w:bookmarkStart w:id="1820" w:name="bookmark1820"/>
      <w:bookmarkStart w:id="1821" w:name="bookmark1821"/>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819"/>
      <w:bookmarkEnd w:id="1820"/>
      <w:bookmarkEnd w:id="1821"/>
    </w:p>
    <w:sectPr>
      <w:footnotePr>
        <w:pos w:val="pageBottom"/>
        <w:numFmt w:val="decimal"/>
        <w:numRestart w:val="continuous"/>
      </w:footnotePr>
      <w:pgSz w:w="11900" w:h="16840"/>
      <w:pgMar w:top="1522" w:right="1234" w:bottom="1522" w:left="175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3754755</wp:posOffset>
              </wp:positionH>
              <wp:positionV relativeFrom="page">
                <wp:posOffset>9812655</wp:posOffset>
              </wp:positionV>
              <wp:extent cx="377825" cy="97790"/>
              <wp:wrapNone/>
              <wp:docPr id="6" name="Shape 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242</w:t>
                          </w:r>
                        </w:p>
                      </w:txbxContent>
                    </wps:txbx>
                    <wps:bodyPr wrap="none" lIns="0" tIns="0" rIns="0" bIns="0">
                      <a:spAutoFit/>
                    </wps:bodyPr>
                  </wps:wsp>
                </a:graphicData>
              </a:graphic>
            </wp:anchor>
          </w:drawing>
        </mc:Choice>
        <mc:Fallback>
          <w:pict>
            <v:shape id="_x0000_s1032" type="#_x0000_t202" style="position:absolute;margin-left:295.65000000000003pt;margin-top:772.64999999999998pt;width:29.75pt;height:7.7000000000000002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242</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5180965</wp:posOffset>
              </wp:positionH>
              <wp:positionV relativeFrom="page">
                <wp:posOffset>6675755</wp:posOffset>
              </wp:positionV>
              <wp:extent cx="381000" cy="97790"/>
              <wp:wrapNone/>
              <wp:docPr id="53" name="Shape 53"/>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242</w:t>
                          </w:r>
                        </w:p>
                      </w:txbxContent>
                    </wps:txbx>
                    <wps:bodyPr wrap="none" lIns="0" tIns="0" rIns="0" bIns="0">
                      <a:spAutoFit/>
                    </wps:bodyPr>
                  </wps:wsp>
                </a:graphicData>
              </a:graphic>
            </wp:anchor>
          </w:drawing>
        </mc:Choice>
        <mc:Fallback>
          <w:pict>
            <v:shape id="_x0000_s1079" type="#_x0000_t202" style="position:absolute;margin-left:407.94999999999999pt;margin-top:525.64999999999998pt;width:30.pt;height:7.7000000000000002pt;z-index:-18874402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242</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3375660</wp:posOffset>
              </wp:positionH>
              <wp:positionV relativeFrom="page">
                <wp:posOffset>9810750</wp:posOffset>
              </wp:positionV>
              <wp:extent cx="433070" cy="97790"/>
              <wp:wrapNone/>
              <wp:docPr id="60" name="Shape 60"/>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242</w:t>
                          </w:r>
                        </w:p>
                      </w:txbxContent>
                    </wps:txbx>
                    <wps:bodyPr wrap="none" lIns="0" tIns="0" rIns="0" bIns="0">
                      <a:spAutoFit/>
                    </wps:bodyPr>
                  </wps:wsp>
                </a:graphicData>
              </a:graphic>
            </wp:anchor>
          </w:drawing>
        </mc:Choice>
        <mc:Fallback>
          <w:pict>
            <v:shape id="_x0000_s1086" type="#_x0000_t202" style="position:absolute;margin-left:265.80000000000001pt;margin-top:772.5pt;width:34.100000000000001pt;height:7.7000000000000002pt;z-index:-18874402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242</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5106035</wp:posOffset>
              </wp:positionH>
              <wp:positionV relativeFrom="page">
                <wp:posOffset>6675755</wp:posOffset>
              </wp:positionV>
              <wp:extent cx="433070" cy="97790"/>
              <wp:wrapNone/>
              <wp:docPr id="65" name="Shape 65"/>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242</w:t>
                          </w:r>
                        </w:p>
                      </w:txbxContent>
                    </wps:txbx>
                    <wps:bodyPr wrap="none" lIns="0" tIns="0" rIns="0" bIns="0">
                      <a:spAutoFit/>
                    </wps:bodyPr>
                  </wps:wsp>
                </a:graphicData>
              </a:graphic>
            </wp:anchor>
          </w:drawing>
        </mc:Choice>
        <mc:Fallback>
          <w:pict>
            <v:shape id="_x0000_s1091" type="#_x0000_t202" style="position:absolute;margin-left:402.05000000000001pt;margin-top:525.64999999999998pt;width:34.100000000000001pt;height:7.7000000000000002pt;z-index:-18874401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242</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3375660</wp:posOffset>
              </wp:positionH>
              <wp:positionV relativeFrom="page">
                <wp:posOffset>9810750</wp:posOffset>
              </wp:positionV>
              <wp:extent cx="433070" cy="97790"/>
              <wp:wrapNone/>
              <wp:docPr id="70" name="Shape 70"/>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242</w:t>
                          </w:r>
                        </w:p>
                      </w:txbxContent>
                    </wps:txbx>
                    <wps:bodyPr wrap="none" lIns="0" tIns="0" rIns="0" bIns="0">
                      <a:spAutoFit/>
                    </wps:bodyPr>
                  </wps:wsp>
                </a:graphicData>
              </a:graphic>
            </wp:anchor>
          </w:drawing>
        </mc:Choice>
        <mc:Fallback>
          <w:pict>
            <v:shape id="_x0000_s1096" type="#_x0000_t202" style="position:absolute;margin-left:265.80000000000001pt;margin-top:772.5pt;width:34.100000000000001pt;height:7.7000000000000002pt;z-index:-18874401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242</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5106035</wp:posOffset>
              </wp:positionH>
              <wp:positionV relativeFrom="page">
                <wp:posOffset>6675755</wp:posOffset>
              </wp:positionV>
              <wp:extent cx="433070" cy="97790"/>
              <wp:wrapNone/>
              <wp:docPr id="75" name="Shape 75"/>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242</w:t>
                          </w:r>
                        </w:p>
                      </w:txbxContent>
                    </wps:txbx>
                    <wps:bodyPr wrap="none" lIns="0" tIns="0" rIns="0" bIns="0">
                      <a:spAutoFit/>
                    </wps:bodyPr>
                  </wps:wsp>
                </a:graphicData>
              </a:graphic>
            </wp:anchor>
          </w:drawing>
        </mc:Choice>
        <mc:Fallback>
          <w:pict>
            <v:shape id="_x0000_s1101" type="#_x0000_t202" style="position:absolute;margin-left:402.05000000000001pt;margin-top:525.64999999999998pt;width:34.100000000000001pt;height:7.7000000000000002pt;z-index:-18874401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242</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3375660</wp:posOffset>
              </wp:positionH>
              <wp:positionV relativeFrom="page">
                <wp:posOffset>9810750</wp:posOffset>
              </wp:positionV>
              <wp:extent cx="433070" cy="97790"/>
              <wp:wrapNone/>
              <wp:docPr id="80" name="Shape 80"/>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242</w:t>
                          </w:r>
                        </w:p>
                      </w:txbxContent>
                    </wps:txbx>
                    <wps:bodyPr wrap="none" lIns="0" tIns="0" rIns="0" bIns="0">
                      <a:spAutoFit/>
                    </wps:bodyPr>
                  </wps:wsp>
                </a:graphicData>
              </a:graphic>
            </wp:anchor>
          </w:drawing>
        </mc:Choice>
        <mc:Fallback>
          <w:pict>
            <v:shape id="_x0000_s1106" type="#_x0000_t202" style="position:absolute;margin-left:265.80000000000001pt;margin-top:772.5pt;width:34.100000000000001pt;height:7.7000000000000002pt;z-index:-18874400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242</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3375660</wp:posOffset>
              </wp:positionH>
              <wp:positionV relativeFrom="page">
                <wp:posOffset>9810750</wp:posOffset>
              </wp:positionV>
              <wp:extent cx="433070" cy="97790"/>
              <wp:wrapNone/>
              <wp:docPr id="88" name="Shape 8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242</w:t>
                          </w:r>
                        </w:p>
                      </w:txbxContent>
                    </wps:txbx>
                    <wps:bodyPr wrap="none" lIns="0" tIns="0" rIns="0" bIns="0">
                      <a:spAutoFit/>
                    </wps:bodyPr>
                  </wps:wsp>
                </a:graphicData>
              </a:graphic>
            </wp:anchor>
          </w:drawing>
        </mc:Choice>
        <mc:Fallback>
          <w:pict>
            <v:shape id="_x0000_s1114" type="#_x0000_t202" style="position:absolute;margin-left:265.80000000000001pt;margin-top:772.5pt;width:34.100000000000001pt;height:7.7000000000000002pt;z-index:-18874400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242</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3754755</wp:posOffset>
              </wp:positionH>
              <wp:positionV relativeFrom="page">
                <wp:posOffset>9812655</wp:posOffset>
              </wp:positionV>
              <wp:extent cx="377825" cy="97790"/>
              <wp:wrapNone/>
              <wp:docPr id="14" name="Shape 1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242</w:t>
                          </w:r>
                        </w:p>
                      </w:txbxContent>
                    </wps:txbx>
                    <wps:bodyPr wrap="none" lIns="0" tIns="0" rIns="0" bIns="0">
                      <a:spAutoFit/>
                    </wps:bodyPr>
                  </wps:wsp>
                </a:graphicData>
              </a:graphic>
            </wp:anchor>
          </w:drawing>
        </mc:Choice>
        <mc:Fallback>
          <w:pict>
            <v:shape id="_x0000_s1040" type="#_x0000_t202" style="position:absolute;margin-left:295.65000000000003pt;margin-top:772.64999999999998pt;width:29.75pt;height:7.7000000000000002pt;z-index:-18874405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242</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3754755</wp:posOffset>
              </wp:positionH>
              <wp:positionV relativeFrom="page">
                <wp:posOffset>9812655</wp:posOffset>
              </wp:positionV>
              <wp:extent cx="377825" cy="97790"/>
              <wp:wrapNone/>
              <wp:docPr id="20" name="Shape 2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242</w:t>
                          </w:r>
                        </w:p>
                      </w:txbxContent>
                    </wps:txbx>
                    <wps:bodyPr wrap="none" lIns="0" tIns="0" rIns="0" bIns="0">
                      <a:spAutoFit/>
                    </wps:bodyPr>
                  </wps:wsp>
                </a:graphicData>
              </a:graphic>
            </wp:anchor>
          </w:drawing>
        </mc:Choice>
        <mc:Fallback>
          <w:pict>
            <v:shape id="_x0000_s1046" type="#_x0000_t202" style="position:absolute;margin-left:295.65000000000003pt;margin-top:772.64999999999998pt;width:29.75pt;height:7.7000000000000002pt;z-index:-18874405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242</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3684270</wp:posOffset>
              </wp:positionH>
              <wp:positionV relativeFrom="page">
                <wp:posOffset>9812655</wp:posOffset>
              </wp:positionV>
              <wp:extent cx="377825" cy="97790"/>
              <wp:wrapNone/>
              <wp:docPr id="25" name="Shape 2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242</w:t>
                          </w:r>
                        </w:p>
                      </w:txbxContent>
                    </wps:txbx>
                    <wps:bodyPr wrap="none" lIns="0" tIns="0" rIns="0" bIns="0">
                      <a:spAutoFit/>
                    </wps:bodyPr>
                  </wps:wsp>
                </a:graphicData>
              </a:graphic>
            </wp:anchor>
          </w:drawing>
        </mc:Choice>
        <mc:Fallback>
          <w:pict>
            <v:shape id="_x0000_s1051" type="#_x0000_t202" style="position:absolute;margin-left:290.10000000000002pt;margin-top:772.64999999999998pt;width:29.75pt;height:7.7000000000000002pt;z-index:-18874404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242</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3850005</wp:posOffset>
              </wp:positionH>
              <wp:positionV relativeFrom="page">
                <wp:posOffset>9812655</wp:posOffset>
              </wp:positionV>
              <wp:extent cx="377825" cy="97790"/>
              <wp:wrapNone/>
              <wp:docPr id="31" name="Shape 31"/>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242</w:t>
                          </w:r>
                        </w:p>
                      </w:txbxContent>
                    </wps:txbx>
                    <wps:bodyPr wrap="none" lIns="0" tIns="0" rIns="0" bIns="0">
                      <a:spAutoFit/>
                    </wps:bodyPr>
                  </wps:wsp>
                </a:graphicData>
              </a:graphic>
            </wp:anchor>
          </w:drawing>
        </mc:Choice>
        <mc:Fallback>
          <w:pict>
            <v:shape id="_x0000_s1057" type="#_x0000_t202" style="position:absolute;margin-left:303.15000000000003pt;margin-top:772.64999999999998pt;width:29.75pt;height:7.7000000000000002pt;z-index:-18874404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242</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3754755</wp:posOffset>
              </wp:positionH>
              <wp:positionV relativeFrom="page">
                <wp:posOffset>9812655</wp:posOffset>
              </wp:positionV>
              <wp:extent cx="377825" cy="97790"/>
              <wp:wrapNone/>
              <wp:docPr id="36" name="Shape 3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242</w:t>
                          </w:r>
                        </w:p>
                      </w:txbxContent>
                    </wps:txbx>
                    <wps:bodyPr wrap="none" lIns="0" tIns="0" rIns="0" bIns="0">
                      <a:spAutoFit/>
                    </wps:bodyPr>
                  </wps:wsp>
                </a:graphicData>
              </a:graphic>
            </wp:anchor>
          </w:drawing>
        </mc:Choice>
        <mc:Fallback>
          <w:pict>
            <v:shape id="_x0000_s1062" type="#_x0000_t202" style="position:absolute;margin-left:295.65000000000003pt;margin-top:772.64999999999998pt;width:29.75pt;height:7.7000000000000002pt;z-index:-18874403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242</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5184140</wp:posOffset>
              </wp:positionH>
              <wp:positionV relativeFrom="page">
                <wp:posOffset>6675755</wp:posOffset>
              </wp:positionV>
              <wp:extent cx="377825" cy="97790"/>
              <wp:wrapNone/>
              <wp:docPr id="41" name="Shape 41"/>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242</w:t>
                          </w:r>
                        </w:p>
                      </w:txbxContent>
                    </wps:txbx>
                    <wps:bodyPr wrap="none" lIns="0" tIns="0" rIns="0" bIns="0">
                      <a:spAutoFit/>
                    </wps:bodyPr>
                  </wps:wsp>
                </a:graphicData>
              </a:graphic>
            </wp:anchor>
          </w:drawing>
        </mc:Choice>
        <mc:Fallback>
          <w:pict>
            <v:shape id="_x0000_s1067" type="#_x0000_t202" style="position:absolute;margin-left:408.19999999999999pt;margin-top:525.64999999999998pt;width:29.75pt;height:7.7000000000000002pt;z-index:-18874403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242</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3754755</wp:posOffset>
              </wp:positionH>
              <wp:positionV relativeFrom="page">
                <wp:posOffset>9812655</wp:posOffset>
              </wp:positionV>
              <wp:extent cx="377825" cy="97790"/>
              <wp:wrapNone/>
              <wp:docPr id="46" name="Shape 4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242</w:t>
                          </w:r>
                        </w:p>
                      </w:txbxContent>
                    </wps:txbx>
                    <wps:bodyPr wrap="none" lIns="0" tIns="0" rIns="0" bIns="0">
                      <a:spAutoFit/>
                    </wps:bodyPr>
                  </wps:wsp>
                </a:graphicData>
              </a:graphic>
            </wp:anchor>
          </w:drawing>
        </mc:Choice>
        <mc:Fallback>
          <w:pict>
            <v:shape id="_x0000_s1072" type="#_x0000_t202" style="position:absolute;margin-left:295.65000000000003pt;margin-top:772.64999999999998pt;width:29.75pt;height:7.7000000000000002pt;z-index:-18874403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242</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3526155</wp:posOffset>
              </wp:positionH>
              <wp:positionV relativeFrom="page">
                <wp:posOffset>534670</wp:posOffset>
              </wp:positionV>
              <wp:extent cx="819785" cy="106680"/>
              <wp:wrapNone/>
              <wp:docPr id="3" name="Shape 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29" type="#_x0000_t202" style="position:absolute;margin-left:277.65000000000003pt;margin-top:42.100000000000001pt;width:64.549999999999997pt;height:8.4000000000000004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5" name="Shape 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4955540</wp:posOffset>
              </wp:positionH>
              <wp:positionV relativeFrom="page">
                <wp:posOffset>561340</wp:posOffset>
              </wp:positionV>
              <wp:extent cx="819785" cy="106680"/>
              <wp:wrapNone/>
              <wp:docPr id="50" name="Shape 5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76" type="#_x0000_t202" style="position:absolute;margin-left:390.19999999999999pt;margin-top:44.200000000000003pt;width:64.549999999999997pt;height:8.4000000000000004pt;z-index:-18874402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947420</wp:posOffset>
              </wp:positionH>
              <wp:positionV relativeFrom="page">
                <wp:posOffset>707390</wp:posOffset>
              </wp:positionV>
              <wp:extent cx="8836025" cy="0"/>
              <wp:wrapNone/>
              <wp:docPr id="52" name="Shape 5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600000000000009pt;margin-top:55.700000000000003pt;width:695.7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3174365</wp:posOffset>
              </wp:positionH>
              <wp:positionV relativeFrom="page">
                <wp:posOffset>535940</wp:posOffset>
              </wp:positionV>
              <wp:extent cx="816610" cy="106680"/>
              <wp:wrapNone/>
              <wp:docPr id="57" name="Shape 5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83" type="#_x0000_t202" style="position:absolute;margin-left:249.95000000000002pt;margin-top:42.200000000000003pt;width:64.299999999999997pt;height:8.4000000000000004pt;z-index:-18874402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763905</wp:posOffset>
              </wp:positionH>
              <wp:positionV relativeFrom="page">
                <wp:posOffset>710565</wp:posOffset>
              </wp:positionV>
              <wp:extent cx="5638800" cy="0"/>
              <wp:wrapNone/>
              <wp:docPr id="59" name="Shape 59"/>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0.149999999999999pt;margin-top:55.950000000000003pt;width:444.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4904740</wp:posOffset>
              </wp:positionH>
              <wp:positionV relativeFrom="page">
                <wp:posOffset>561340</wp:posOffset>
              </wp:positionV>
              <wp:extent cx="816610" cy="106680"/>
              <wp:wrapNone/>
              <wp:docPr id="62" name="Shape 62"/>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88" type="#_x0000_t202" style="position:absolute;margin-left:386.19999999999999pt;margin-top:44.200000000000003pt;width:64.299999999999997pt;height:8.4000000000000004pt;z-index:-18874402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64" name="Shape 64"/>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3174365</wp:posOffset>
              </wp:positionH>
              <wp:positionV relativeFrom="page">
                <wp:posOffset>535940</wp:posOffset>
              </wp:positionV>
              <wp:extent cx="816610" cy="106680"/>
              <wp:wrapNone/>
              <wp:docPr id="67" name="Shape 6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93" type="#_x0000_t202" style="position:absolute;margin-left:249.95000000000002pt;margin-top:42.200000000000003pt;width:64.299999999999997pt;height:8.4000000000000004pt;z-index:-18874401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763905</wp:posOffset>
              </wp:positionH>
              <wp:positionV relativeFrom="page">
                <wp:posOffset>710565</wp:posOffset>
              </wp:positionV>
              <wp:extent cx="5638800" cy="0"/>
              <wp:wrapNone/>
              <wp:docPr id="69" name="Shape 69"/>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0.149999999999999pt;margin-top:55.950000000000003pt;width:444.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4904740</wp:posOffset>
              </wp:positionH>
              <wp:positionV relativeFrom="page">
                <wp:posOffset>561340</wp:posOffset>
              </wp:positionV>
              <wp:extent cx="816610" cy="106680"/>
              <wp:wrapNone/>
              <wp:docPr id="72" name="Shape 72"/>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98" type="#_x0000_t202" style="position:absolute;margin-left:386.19999999999999pt;margin-top:44.200000000000003pt;width:64.299999999999997pt;height:8.4000000000000004pt;z-index:-18874401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74" name="Shape 74"/>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3174365</wp:posOffset>
              </wp:positionH>
              <wp:positionV relativeFrom="page">
                <wp:posOffset>535940</wp:posOffset>
              </wp:positionV>
              <wp:extent cx="816610" cy="106680"/>
              <wp:wrapNone/>
              <wp:docPr id="77" name="Shape 7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03" type="#_x0000_t202" style="position:absolute;margin-left:249.95000000000002pt;margin-top:42.200000000000003pt;width:64.299999999999997pt;height:8.4000000000000004pt;z-index:-18874400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763905</wp:posOffset>
              </wp:positionH>
              <wp:positionV relativeFrom="page">
                <wp:posOffset>710565</wp:posOffset>
              </wp:positionV>
              <wp:extent cx="5638800" cy="0"/>
              <wp:wrapNone/>
              <wp:docPr id="79" name="Shape 79"/>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0.149999999999999pt;margin-top:55.950000000000003pt;width:444.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4904740</wp:posOffset>
              </wp:positionH>
              <wp:positionV relativeFrom="page">
                <wp:posOffset>561340</wp:posOffset>
              </wp:positionV>
              <wp:extent cx="816610" cy="106680"/>
              <wp:wrapNone/>
              <wp:docPr id="82" name="Shape 82"/>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08" type="#_x0000_t202" style="position:absolute;margin-left:386.19999999999999pt;margin-top:44.200000000000003pt;width:64.299999999999997pt;height:8.4000000000000004pt;z-index:-18874400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84" name="Shape 84"/>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3174365</wp:posOffset>
              </wp:positionH>
              <wp:positionV relativeFrom="page">
                <wp:posOffset>535940</wp:posOffset>
              </wp:positionV>
              <wp:extent cx="816610" cy="106680"/>
              <wp:wrapNone/>
              <wp:docPr id="85" name="Shape 8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11" type="#_x0000_t202" style="position:absolute;margin-left:249.95000000000002pt;margin-top:42.200000000000003pt;width:64.299999999999997pt;height:8.4000000000000004pt;z-index:-18874400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763905</wp:posOffset>
              </wp:positionH>
              <wp:positionV relativeFrom="page">
                <wp:posOffset>710565</wp:posOffset>
              </wp:positionV>
              <wp:extent cx="5638800" cy="0"/>
              <wp:wrapNone/>
              <wp:docPr id="87" name="Shape 8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0.149999999999999pt;margin-top:55.950000000000003pt;width:444.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3526155</wp:posOffset>
              </wp:positionH>
              <wp:positionV relativeFrom="page">
                <wp:posOffset>564515</wp:posOffset>
              </wp:positionV>
              <wp:extent cx="819785" cy="106680"/>
              <wp:wrapNone/>
              <wp:docPr id="8" name="Shape 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34" type="#_x0000_t202" style="position:absolute;margin-left:277.65000000000003pt;margin-top:44.450000000000003pt;width:64.549999999999997pt;height:8.4000000000000004pt;z-index:-18874405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0" name="Shape 1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3526155</wp:posOffset>
              </wp:positionH>
              <wp:positionV relativeFrom="page">
                <wp:posOffset>534670</wp:posOffset>
              </wp:positionV>
              <wp:extent cx="819785" cy="106680"/>
              <wp:wrapNone/>
              <wp:docPr id="11" name="Shape 1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37" type="#_x0000_t202" style="position:absolute;margin-left:277.65000000000003pt;margin-top:42.100000000000001pt;width:64.549999999999997pt;height:8.4000000000000004pt;z-index:-18874405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3" name="Shape 1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3526155</wp:posOffset>
              </wp:positionH>
              <wp:positionV relativeFrom="page">
                <wp:posOffset>534670</wp:posOffset>
              </wp:positionV>
              <wp:extent cx="819785" cy="106680"/>
              <wp:wrapNone/>
              <wp:docPr id="17" name="Shape 1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43" type="#_x0000_t202" style="position:absolute;margin-left:277.65000000000003pt;margin-top:42.100000000000001pt;width:64.549999999999997pt;height:8.4000000000000004pt;z-index:-18874405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9" name="Shape 1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3455670</wp:posOffset>
              </wp:positionH>
              <wp:positionV relativeFrom="page">
                <wp:posOffset>567690</wp:posOffset>
              </wp:positionV>
              <wp:extent cx="819785" cy="106680"/>
              <wp:wrapNone/>
              <wp:docPr id="22" name="Shape 2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48" type="#_x0000_t202" style="position:absolute;margin-left:272.10000000000002pt;margin-top:44.700000000000003pt;width:64.549999999999997pt;height:8.4000000000000004pt;z-index:-18874404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1047750</wp:posOffset>
              </wp:positionH>
              <wp:positionV relativeFrom="page">
                <wp:posOffset>712470</wp:posOffset>
              </wp:positionV>
              <wp:extent cx="5635625" cy="0"/>
              <wp:wrapNone/>
              <wp:docPr id="24" name="Shape 2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2.5pt;margin-top:56.100000000000001pt;width:443.7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3621405</wp:posOffset>
              </wp:positionH>
              <wp:positionV relativeFrom="page">
                <wp:posOffset>567690</wp:posOffset>
              </wp:positionV>
              <wp:extent cx="819785" cy="106680"/>
              <wp:wrapNone/>
              <wp:docPr id="28" name="Shape 2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54" type="#_x0000_t202" style="position:absolute;margin-left:285.15000000000003pt;margin-top:44.700000000000003pt;width:64.549999999999997pt;height:8.4000000000000004pt;z-index:-18874404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1213485</wp:posOffset>
              </wp:positionH>
              <wp:positionV relativeFrom="page">
                <wp:posOffset>712470</wp:posOffset>
              </wp:positionV>
              <wp:extent cx="5635625" cy="0"/>
              <wp:wrapNone/>
              <wp:docPr id="30" name="Shape 3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5.549999999999997pt;margin-top:56.100000000000001pt;width:443.7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3526155</wp:posOffset>
              </wp:positionH>
              <wp:positionV relativeFrom="page">
                <wp:posOffset>534670</wp:posOffset>
              </wp:positionV>
              <wp:extent cx="819785" cy="106680"/>
              <wp:wrapNone/>
              <wp:docPr id="33" name="Shape 3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59" type="#_x0000_t202" style="position:absolute;margin-left:277.65000000000003pt;margin-top:42.100000000000001pt;width:64.549999999999997pt;height:8.4000000000000004pt;z-index:-18874404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35" name="Shape 3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4955540</wp:posOffset>
              </wp:positionH>
              <wp:positionV relativeFrom="page">
                <wp:posOffset>561340</wp:posOffset>
              </wp:positionV>
              <wp:extent cx="819785" cy="106680"/>
              <wp:wrapNone/>
              <wp:docPr id="38" name="Shape 3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64" type="#_x0000_t202" style="position:absolute;margin-left:390.19999999999999pt;margin-top:44.200000000000003pt;width:64.549999999999997pt;height:8.4000000000000004pt;z-index:-18874403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947420</wp:posOffset>
              </wp:positionH>
              <wp:positionV relativeFrom="page">
                <wp:posOffset>706120</wp:posOffset>
              </wp:positionV>
              <wp:extent cx="8836025" cy="0"/>
              <wp:wrapNone/>
              <wp:docPr id="40" name="Shape 40"/>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600000000000009pt;margin-top:55.600000000000001pt;width:695.7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3526155</wp:posOffset>
              </wp:positionH>
              <wp:positionV relativeFrom="page">
                <wp:posOffset>534670</wp:posOffset>
              </wp:positionV>
              <wp:extent cx="819785" cy="106680"/>
              <wp:wrapNone/>
              <wp:docPr id="43" name="Shape 4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69" type="#_x0000_t202" style="position:absolute;margin-left:277.65000000000003pt;margin-top:42.100000000000001pt;width:64.549999999999997pt;height:8.4000000000000004pt;z-index:-18874403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45" name="Shape 4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0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45"/>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30">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36">
    <w:multiLevelType w:val="multilevel"/>
    <w:lvl w:ilvl="0">
      <w:start w:val="12"/>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6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7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7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7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7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8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8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3"/>
      <w:numFmt w:val="ideographDigit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9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9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20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2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FFFFFF"/>
      </w:rPr>
    </w:lvl>
  </w:abstractNum>
  <w:abstractNum w:abstractNumId="20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3)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6">
    <w:name w:val="正文文本_"/>
    <w:basedOn w:val="DefaultParagraphFont"/>
    <w:link w:val="Style5"/>
    <w:rPr>
      <w:rFonts w:ascii="SimSun" w:eastAsia="SimSun" w:hAnsi="SimSun" w:cs="SimSun"/>
      <w:b w:val="0"/>
      <w:bCs w:val="0"/>
      <w:i w:val="0"/>
      <w:iCs w:val="0"/>
      <w:smallCaps w:val="0"/>
      <w:strike w:val="0"/>
      <w:sz w:val="18"/>
      <w:szCs w:val="18"/>
      <w:u w:val="none"/>
      <w:shd w:val="clear" w:color="auto" w:fill="auto"/>
    </w:rPr>
  </w:style>
  <w:style w:type="character" w:customStyle="1" w:styleId="CharStyle8">
    <w:name w:val="页眉或页脚 (2)_"/>
    <w:basedOn w:val="DefaultParagraphFont"/>
    <w:link w:val="Style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3">
    <w:name w:val="标题 #1_"/>
    <w:basedOn w:val="DefaultParagraphFont"/>
    <w:link w:val="Style12"/>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6">
    <w:name w:val="标题 #2_"/>
    <w:basedOn w:val="DefaultParagraphFont"/>
    <w:link w:val="Style15"/>
    <w:rPr>
      <w:rFonts w:ascii="SimHei" w:eastAsia="SimHei" w:hAnsi="SimHei" w:cs="SimHei"/>
      <w:b/>
      <w:bCs/>
      <w:i w:val="0"/>
      <w:iCs w:val="0"/>
      <w:smallCaps w:val="0"/>
      <w:strike w:val="0"/>
      <w:sz w:val="28"/>
      <w:szCs w:val="28"/>
      <w:u w:val="none"/>
      <w:shd w:val="clear" w:color="auto" w:fill="auto"/>
    </w:rPr>
  </w:style>
  <w:style w:type="character" w:customStyle="1" w:styleId="CharStyle19">
    <w:name w:val="正文文本 (2)_"/>
    <w:basedOn w:val="DefaultParagraphFont"/>
    <w:link w:val="Style18"/>
    <w:rPr>
      <w:rFonts w:ascii="SimSun" w:eastAsia="SimSun" w:hAnsi="SimSun" w:cs="SimSun"/>
      <w:b w:val="0"/>
      <w:bCs w:val="0"/>
      <w:i w:val="0"/>
      <w:iCs w:val="0"/>
      <w:smallCaps w:val="0"/>
      <w:strike w:val="0"/>
      <w:sz w:val="20"/>
      <w:szCs w:val="20"/>
      <w:u w:val="none"/>
      <w:shd w:val="clear" w:color="auto" w:fill="auto"/>
    </w:rPr>
  </w:style>
  <w:style w:type="character" w:customStyle="1" w:styleId="CharStyle22">
    <w:name w:val="标题 #3_"/>
    <w:basedOn w:val="DefaultParagraphFont"/>
    <w:link w:val="Style21"/>
    <w:rPr>
      <w:rFonts w:ascii="SimSun" w:eastAsia="SimSun" w:hAnsi="SimSun" w:cs="SimSun"/>
      <w:b w:val="0"/>
      <w:bCs w:val="0"/>
      <w:i w:val="0"/>
      <w:iCs w:val="0"/>
      <w:smallCaps w:val="0"/>
      <w:strike w:val="0"/>
      <w:u w:val="none"/>
      <w:shd w:val="clear" w:color="auto" w:fill="auto"/>
    </w:rPr>
  </w:style>
  <w:style w:type="character" w:customStyle="1" w:styleId="CharStyle26">
    <w:name w:val="目录_"/>
    <w:basedOn w:val="DefaultParagraphFont"/>
    <w:link w:val="Style25"/>
    <w:rPr>
      <w:rFonts w:ascii="SimSun" w:eastAsia="SimSun" w:hAnsi="SimSun" w:cs="SimSun"/>
      <w:b/>
      <w:bCs/>
      <w:i w:val="0"/>
      <w:iCs w:val="0"/>
      <w:smallCaps w:val="0"/>
      <w:strike w:val="0"/>
      <w:sz w:val="18"/>
      <w:szCs w:val="18"/>
      <w:u w:val="none"/>
      <w:shd w:val="clear" w:color="auto" w:fill="auto"/>
    </w:rPr>
  </w:style>
  <w:style w:type="character" w:customStyle="1" w:styleId="CharStyle29">
    <w:name w:val="表格标题_"/>
    <w:basedOn w:val="DefaultParagraphFont"/>
    <w:link w:val="Style28"/>
    <w:rPr>
      <w:rFonts w:ascii="SimSun" w:eastAsia="SimSun" w:hAnsi="SimSun" w:cs="SimSun"/>
      <w:b w:val="0"/>
      <w:bCs w:val="0"/>
      <w:i w:val="0"/>
      <w:iCs w:val="0"/>
      <w:smallCaps w:val="0"/>
      <w:strike w:val="0"/>
      <w:sz w:val="18"/>
      <w:szCs w:val="18"/>
      <w:u w:val="none"/>
      <w:shd w:val="clear" w:color="auto" w:fill="auto"/>
    </w:rPr>
  </w:style>
  <w:style w:type="character" w:customStyle="1" w:styleId="CharStyle32">
    <w:name w:val="其他_"/>
    <w:basedOn w:val="DefaultParagraphFont"/>
    <w:link w:val="Style31"/>
    <w:rPr>
      <w:rFonts w:ascii="SimSun" w:eastAsia="SimSun" w:hAnsi="SimSun" w:cs="SimSun"/>
      <w:b w:val="0"/>
      <w:bCs w:val="0"/>
      <w:i w:val="0"/>
      <w:iCs w:val="0"/>
      <w:smallCaps w:val="0"/>
      <w:strike w:val="0"/>
      <w:sz w:val="18"/>
      <w:szCs w:val="18"/>
      <w:u w:val="none"/>
      <w:shd w:val="clear" w:color="auto" w:fill="auto"/>
    </w:rPr>
  </w:style>
  <w:style w:type="character" w:customStyle="1" w:styleId="CharStyle50">
    <w:name w:val="正文文本 (4)_"/>
    <w:basedOn w:val="DefaultParagraphFont"/>
    <w:link w:val="Style49"/>
    <w:rPr>
      <w:rFonts w:ascii="Calibri" w:eastAsia="Calibri" w:hAnsi="Calibri" w:cs="Calibri"/>
      <w:b/>
      <w:bCs/>
      <w:i w:val="0"/>
      <w:iCs w:val="0"/>
      <w:smallCaps w:val="0"/>
      <w:strike w:val="0"/>
      <w:sz w:val="18"/>
      <w:szCs w:val="18"/>
      <w:u w:val="none"/>
      <w:shd w:val="clear" w:color="auto" w:fill="auto"/>
    </w:rPr>
  </w:style>
  <w:style w:type="character" w:customStyle="1" w:styleId="CharStyle53">
    <w:name w:val="页眉或页脚_"/>
    <w:basedOn w:val="DefaultParagraphFont"/>
    <w:link w:val="Style52"/>
    <w:rPr>
      <w:rFonts w:ascii="Calibri" w:eastAsia="Calibri" w:hAnsi="Calibri" w:cs="Calibri"/>
      <w:b/>
      <w:bCs/>
      <w:i w:val="0"/>
      <w:iCs w:val="0"/>
      <w:smallCaps w:val="0"/>
      <w:strike w:val="0"/>
      <w:sz w:val="18"/>
      <w:szCs w:val="18"/>
      <w:u w:val="none"/>
      <w:shd w:val="clear" w:color="auto" w:fill="auto"/>
    </w:rPr>
  </w:style>
  <w:style w:type="character" w:customStyle="1" w:styleId="CharStyle64">
    <w:name w:val="正文文本 (7)_"/>
    <w:basedOn w:val="DefaultParagraphFont"/>
    <w:link w:val="Style63"/>
    <w:rPr>
      <w:rFonts w:ascii="SimHei" w:eastAsia="SimHei" w:hAnsi="SimHei" w:cs="SimHei"/>
      <w:b/>
      <w:bCs/>
      <w:i w:val="0"/>
      <w:iCs w:val="0"/>
      <w:smallCaps w:val="0"/>
      <w:strike w:val="0"/>
      <w:sz w:val="36"/>
      <w:szCs w:val="36"/>
      <w:u w:val="none"/>
      <w:shd w:val="clear" w:color="auto" w:fill="auto"/>
    </w:rPr>
  </w:style>
  <w:style w:type="character" w:customStyle="1" w:styleId="CharStyle72">
    <w:name w:val="其他 (3)_"/>
    <w:basedOn w:val="DefaultParagraphFont"/>
    <w:link w:val="Style71"/>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正文文本 (3)"/>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5">
    <w:name w:val="正文文本"/>
    <w:basedOn w:val="Normal"/>
    <w:link w:val="CharStyle6"/>
    <w:pPr>
      <w:widowControl w:val="0"/>
      <w:shd w:val="clear" w:color="auto" w:fill="auto"/>
      <w:spacing w:line="324" w:lineRule="auto"/>
      <w:ind w:firstLine="400"/>
    </w:pPr>
    <w:rPr>
      <w:rFonts w:ascii="SimSun" w:eastAsia="SimSun" w:hAnsi="SimSun" w:cs="SimSun"/>
      <w:b w:val="0"/>
      <w:bCs w:val="0"/>
      <w:i w:val="0"/>
      <w:iCs w:val="0"/>
      <w:smallCaps w:val="0"/>
      <w:strike w:val="0"/>
      <w:sz w:val="18"/>
      <w:szCs w:val="18"/>
      <w:u w:val="none"/>
      <w:shd w:val="clear" w:color="auto" w:fill="auto"/>
    </w:rPr>
  </w:style>
  <w:style w:type="paragraph" w:customStyle="1" w:styleId="Style7">
    <w:name w:val="页眉或页脚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2">
    <w:name w:val="标题 #1"/>
    <w:basedOn w:val="Normal"/>
    <w:link w:val="CharStyle13"/>
    <w:pPr>
      <w:widowControl w:val="0"/>
      <w:shd w:val="clear" w:color="auto" w:fill="auto"/>
      <w:spacing w:after="40"/>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5">
    <w:name w:val="标题 #2"/>
    <w:basedOn w:val="Normal"/>
    <w:link w:val="CharStyle16"/>
    <w:pPr>
      <w:widowControl w:val="0"/>
      <w:shd w:val="clear" w:color="auto" w:fill="auto"/>
      <w:spacing w:after="25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18">
    <w:name w:val="正文文本 (2)"/>
    <w:basedOn w:val="Normal"/>
    <w:link w:val="CharStyle19"/>
    <w:pPr>
      <w:widowControl w:val="0"/>
      <w:shd w:val="clear" w:color="auto" w:fill="auto"/>
      <w:spacing w:after="340" w:line="286" w:lineRule="exact"/>
      <w:ind w:firstLine="460"/>
    </w:pPr>
    <w:rPr>
      <w:rFonts w:ascii="SimSun" w:eastAsia="SimSun" w:hAnsi="SimSun" w:cs="SimSun"/>
      <w:b w:val="0"/>
      <w:bCs w:val="0"/>
      <w:i w:val="0"/>
      <w:iCs w:val="0"/>
      <w:smallCaps w:val="0"/>
      <w:strike w:val="0"/>
      <w:sz w:val="20"/>
      <w:szCs w:val="20"/>
      <w:u w:val="none"/>
      <w:shd w:val="clear" w:color="auto" w:fill="auto"/>
    </w:rPr>
  </w:style>
  <w:style w:type="paragraph" w:customStyle="1" w:styleId="Style21">
    <w:name w:val="标题 #3"/>
    <w:basedOn w:val="Normal"/>
    <w:link w:val="CharStyle22"/>
    <w:pPr>
      <w:widowControl w:val="0"/>
      <w:shd w:val="clear" w:color="auto" w:fill="auto"/>
      <w:spacing w:after="60"/>
      <w:outlineLvl w:val="2"/>
    </w:pPr>
    <w:rPr>
      <w:rFonts w:ascii="SimSun" w:eastAsia="SimSun" w:hAnsi="SimSun" w:cs="SimSun"/>
      <w:b w:val="0"/>
      <w:bCs w:val="0"/>
      <w:i w:val="0"/>
      <w:iCs w:val="0"/>
      <w:smallCaps w:val="0"/>
      <w:strike w:val="0"/>
      <w:u w:val="none"/>
      <w:shd w:val="clear" w:color="auto" w:fill="auto"/>
    </w:rPr>
  </w:style>
  <w:style w:type="paragraph" w:customStyle="1" w:styleId="Style25">
    <w:name w:val="目录"/>
    <w:basedOn w:val="Normal"/>
    <w:link w:val="CharStyle26"/>
    <w:pPr>
      <w:widowControl w:val="0"/>
      <w:shd w:val="clear" w:color="auto" w:fill="auto"/>
      <w:spacing w:after="180"/>
    </w:pPr>
    <w:rPr>
      <w:rFonts w:ascii="SimSun" w:eastAsia="SimSun" w:hAnsi="SimSun" w:cs="SimSun"/>
      <w:b/>
      <w:bCs/>
      <w:i w:val="0"/>
      <w:iCs w:val="0"/>
      <w:smallCaps w:val="0"/>
      <w:strike w:val="0"/>
      <w:sz w:val="18"/>
      <w:szCs w:val="18"/>
      <w:u w:val="none"/>
      <w:shd w:val="clear" w:color="auto" w:fill="auto"/>
    </w:rPr>
  </w:style>
  <w:style w:type="paragraph" w:customStyle="1" w:styleId="Style28">
    <w:name w:val="表格标题"/>
    <w:basedOn w:val="Normal"/>
    <w:link w:val="CharStyle29"/>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1">
    <w:name w:val="其他"/>
    <w:basedOn w:val="Normal"/>
    <w:link w:val="CharStyle32"/>
    <w:pPr>
      <w:widowControl w:val="0"/>
      <w:shd w:val="clear" w:color="auto" w:fill="auto"/>
      <w:spacing w:line="324" w:lineRule="auto"/>
      <w:ind w:firstLine="400"/>
    </w:pPr>
    <w:rPr>
      <w:rFonts w:ascii="SimSun" w:eastAsia="SimSun" w:hAnsi="SimSun" w:cs="SimSun"/>
      <w:b w:val="0"/>
      <w:bCs w:val="0"/>
      <w:i w:val="0"/>
      <w:iCs w:val="0"/>
      <w:smallCaps w:val="0"/>
      <w:strike w:val="0"/>
      <w:sz w:val="18"/>
      <w:szCs w:val="18"/>
      <w:u w:val="none"/>
      <w:shd w:val="clear" w:color="auto" w:fill="auto"/>
    </w:rPr>
  </w:style>
  <w:style w:type="paragraph" w:customStyle="1" w:styleId="Style49">
    <w:name w:val="正文文本 (4)"/>
    <w:basedOn w:val="Normal"/>
    <w:link w:val="CharStyle50"/>
    <w:pPr>
      <w:widowControl w:val="0"/>
      <w:shd w:val="clear" w:color="auto" w:fill="auto"/>
      <w:spacing w:after="10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52">
    <w:name w:val="页眉或页脚"/>
    <w:basedOn w:val="Normal"/>
    <w:link w:val="CharStyle53"/>
    <w:pPr>
      <w:widowControl w:val="0"/>
      <w:shd w:val="clear" w:color="auto" w:fill="auto"/>
    </w:pPr>
    <w:rPr>
      <w:rFonts w:ascii="Calibri" w:eastAsia="Calibri" w:hAnsi="Calibri" w:cs="Calibri"/>
      <w:b/>
      <w:bCs/>
      <w:i w:val="0"/>
      <w:iCs w:val="0"/>
      <w:smallCaps w:val="0"/>
      <w:strike w:val="0"/>
      <w:sz w:val="18"/>
      <w:szCs w:val="18"/>
      <w:u w:val="none"/>
      <w:shd w:val="clear" w:color="auto" w:fill="auto"/>
    </w:rPr>
  </w:style>
  <w:style w:type="paragraph" w:customStyle="1" w:styleId="Style63">
    <w:name w:val="正文文本 (7)"/>
    <w:basedOn w:val="Normal"/>
    <w:link w:val="CharStyle64"/>
    <w:pPr>
      <w:widowControl w:val="0"/>
      <w:shd w:val="clear" w:color="auto" w:fill="auto"/>
      <w:spacing w:after="220"/>
      <w:jc w:val="center"/>
    </w:pPr>
    <w:rPr>
      <w:rFonts w:ascii="SimHei" w:eastAsia="SimHei" w:hAnsi="SimHei" w:cs="SimHei"/>
      <w:b/>
      <w:bCs/>
      <w:i w:val="0"/>
      <w:iCs w:val="0"/>
      <w:smallCaps w:val="0"/>
      <w:strike w:val="0"/>
      <w:sz w:val="36"/>
      <w:szCs w:val="36"/>
      <w:u w:val="none"/>
      <w:shd w:val="clear" w:color="auto" w:fill="auto"/>
    </w:rPr>
  </w:style>
  <w:style w:type="paragraph" w:customStyle="1" w:styleId="Style71">
    <w:name w:val="其他 (3)"/>
    <w:basedOn w:val="Normal"/>
    <w:link w:val="CharStyle72"/>
    <w:pPr>
      <w:widowControl w:val="0"/>
      <w:shd w:val="clear" w:color="auto" w:fill="auto"/>
      <w:jc w:val="center"/>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1.jpeg"/><Relationship Id="rId12" Type="http://schemas.openxmlformats.org/officeDocument/2006/relationships/image" Target="media/image1.jpeg" TargetMode="Externa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image" Target="media/image2.jpeg"/><Relationship Id="rId18" Type="http://schemas.openxmlformats.org/officeDocument/2006/relationships/image" Target="media/image2.jpeg" TargetMode="Externa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footer" Target="footer16.xml"/><Relationship Id="rId41" Type="http://schemas.openxmlformats.org/officeDocument/2006/relationships/header" Target="header17.xml"/><Relationship Id="rId42" Type="http://schemas.openxmlformats.org/officeDocument/2006/relationships/footer" Target="footer17.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