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1631"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33"/>
        <w:ind w:left="1629" w:right="1572" w:firstLine="0"/>
        <w:jc w:val="center"/>
        <w:rPr>
          <w:rFonts w:ascii="黑体" w:hAnsi="黑体" w:cs="黑体" w:eastAsia="黑体" w:hint="default"/>
          <w:sz w:val="32"/>
          <w:szCs w:val="32"/>
        </w:rPr>
      </w:pPr>
      <w:r>
        <w:rPr>
          <w:rFonts w:ascii="黑体"/>
          <w:b/>
          <w:color w:val="FF0000"/>
          <w:sz w:val="32"/>
        </w:rPr>
        <w:t>600556</w:t>
      </w:r>
      <w:r>
        <w:rPr>
          <w:rFonts w:ascii="黑体"/>
          <w:sz w:val="32"/>
        </w:rPr>
      </w:r>
    </w:p>
    <w:p>
      <w:pPr>
        <w:spacing w:line="240" w:lineRule="auto" w:before="12"/>
        <w:rPr>
          <w:rFonts w:ascii="黑体" w:hAnsi="黑体" w:cs="黑体" w:eastAsia="黑体" w:hint="default"/>
          <w:b/>
          <w:bCs/>
          <w:sz w:val="41"/>
          <w:szCs w:val="41"/>
        </w:rPr>
      </w:pPr>
    </w:p>
    <w:p>
      <w:pPr>
        <w:spacing w:before="0"/>
        <w:ind w:left="1631"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8</w:t>
            </w:r>
          </w:hyperlink>
        </w:p>
        <w:p>
          <w:pPr>
            <w:pStyle w:val="TOC1"/>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12</w:t>
            </w:r>
          </w:hyperlink>
        </w:p>
        <w:p>
          <w:pPr>
            <w:pStyle w:val="TOC1"/>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15</w:t>
            </w:r>
          </w:hyperlink>
        </w:p>
        <w:p>
          <w:pPr>
            <w:pStyle w:val="TOC1"/>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16</w:t>
            </w:r>
          </w:hyperlink>
        </w:p>
        <w:p>
          <w:pPr>
            <w:pStyle w:val="TOC1"/>
            <w:tabs>
              <w:tab w:pos="9372" w:val="right" w:leader="dot"/>
            </w:tabs>
            <w:spacing w:line="272" w:lineRule="exact"/>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20</w:t>
            </w:r>
          </w:hyperlink>
        </w:p>
        <w:p>
          <w:pPr>
            <w:pStyle w:val="TOC1"/>
            <w:tabs>
              <w:tab w:pos="9372" w:val="right" w:leader="dot"/>
            </w:tabs>
            <w:spacing w:line="272" w:lineRule="exact"/>
            <w:ind w:right="0"/>
            <w:jc w:val="left"/>
          </w:pPr>
          <w:hyperlink w:history="true" w:anchor="_bookmark8">
            <w:r>
              <w:rPr/>
              <w:t>十、重要事项</w:t>
            </w:r>
          </w:hyperlink>
          <w:r>
            <w:rPr>
              <w:rFonts w:ascii="Times New Roman" w:hAnsi="Times New Roman" w:cs="Times New Roman" w:eastAsia="Times New Roman" w:hint="default"/>
            </w:rPr>
            <w:tab/>
          </w:r>
          <w:hyperlink w:history="true" w:anchor="_bookmark8">
            <w:r>
              <w:rPr/>
              <w:t>21</w:t>
            </w:r>
          </w:hyperlink>
        </w:p>
        <w:p>
          <w:pPr>
            <w:pStyle w:val="TOC1"/>
            <w:tabs>
              <w:tab w:pos="9372" w:val="right" w:leader="dot"/>
            </w:tabs>
            <w:spacing w:line="272" w:lineRule="exact"/>
            <w:ind w:right="0"/>
            <w:jc w:val="left"/>
          </w:pPr>
          <w:hyperlink w:history="true" w:anchor="_bookmark9">
            <w:r>
              <w:rPr/>
              <w:t>十一、财务会计报告</w:t>
            </w:r>
          </w:hyperlink>
          <w:r>
            <w:rPr>
              <w:rFonts w:ascii="Times New Roman" w:hAnsi="Times New Roman" w:cs="Times New Roman" w:eastAsia="Times New Roman" w:hint="default"/>
            </w:rPr>
            <w:tab/>
          </w:r>
          <w:hyperlink w:history="true" w:anchor="_bookmark9">
            <w:r>
              <w:rPr/>
              <w:t>29</w:t>
            </w:r>
          </w:hyperlink>
        </w:p>
        <w:p>
          <w:pPr>
            <w:pStyle w:val="TOC1"/>
            <w:tabs>
              <w:tab w:pos="9372" w:val="right" w:leader="dot"/>
            </w:tabs>
            <w:spacing w:line="274" w:lineRule="exact"/>
            <w:ind w:right="0"/>
            <w:jc w:val="left"/>
          </w:pPr>
          <w:hyperlink w:history="true" w:anchor="_bookmark10">
            <w:r>
              <w:rPr/>
              <w:t>十二、备查文件目录</w:t>
            </w:r>
          </w:hyperlink>
          <w:r>
            <w:rPr>
              <w:rFonts w:ascii="Times New Roman" w:hAnsi="Times New Roman" w:cs="Times New Roman" w:eastAsia="Times New Roman" w:hint="default"/>
            </w:rPr>
            <w:tab/>
          </w:r>
          <w:hyperlink w:history="true" w:anchor="_bookmark10">
            <w:r>
              <w:rPr/>
              <w:t>74</w:t>
            </w:r>
          </w:hyperlink>
        </w:p>
      </w:sdtContent>
    </w:sdt>
    <w:p>
      <w:pPr>
        <w:spacing w:after="0" w:line="274" w:lineRule="exact"/>
        <w:jc w:val="left"/>
        <w:sectPr>
          <w:headerReference w:type="default" r:id="rId5"/>
          <w:footerReference w:type="default" r:id="rId6"/>
          <w:pgSz w:w="11910" w:h="16840"/>
          <w:pgMar w:header="747" w:footer="727" w:top="980" w:bottom="920" w:left="1220" w:right="1160"/>
          <w:pgNumType w:start="1"/>
        </w:sectPr>
      </w:pPr>
    </w:p>
    <w:p>
      <w:pPr>
        <w:spacing w:line="240" w:lineRule="auto" w:before="0"/>
        <w:rPr>
          <w:rFonts w:ascii="宋体" w:hAnsi="宋体" w:cs="宋体" w:eastAsia="宋体" w:hint="default"/>
          <w:sz w:val="20"/>
          <w:szCs w:val="20"/>
        </w:rPr>
      </w:pPr>
    </w:p>
    <w:p>
      <w:pPr>
        <w:pStyle w:val="Heading1"/>
        <w:spacing w:line="274" w:lineRule="exact" w:before="154"/>
        <w:ind w:left="260" w:right="0"/>
        <w:jc w:val="left"/>
        <w:rPr>
          <w:b w:val="0"/>
          <w:bCs w:val="0"/>
        </w:rPr>
      </w:pPr>
      <w:bookmarkStart w:name="_bookmark0" w:id="1"/>
      <w:bookmarkEnd w:id="1"/>
      <w:r>
        <w:rPr>
          <w:b w:val="0"/>
          <w:bCs w:val="0"/>
        </w:rPr>
      </w:r>
      <w:r>
        <w:rPr/>
        <w:t>一、重要提示</w:t>
      </w:r>
      <w:r>
        <w:rPr>
          <w:b w:val="0"/>
          <w:bCs w:val="0"/>
        </w:rPr>
      </w:r>
    </w:p>
    <w:p>
      <w:pPr>
        <w:pStyle w:val="BodyText"/>
        <w:spacing w:line="272" w:lineRule="exact" w:before="26"/>
        <w:ind w:left="261" w:right="0" w:hanging="1"/>
        <w:jc w:val="left"/>
      </w:pPr>
      <w:r>
        <w:rPr/>
        <w:t>(一)</w:t>
      </w:r>
      <w:r>
        <w:rPr>
          <w:spacing w:val="-48"/>
        </w:rPr>
        <w:t> </w:t>
      </w:r>
      <w:r>
        <w:rPr>
          <w:spacing w:val="-14"/>
        </w:rPr>
        <w:t>1、2008</w:t>
      </w:r>
      <w:r>
        <w:rPr>
          <w:spacing w:val="-46"/>
        </w:rPr>
        <w:t> </w:t>
      </w:r>
      <w:r>
        <w:rPr/>
        <w:t>年</w:t>
      </w:r>
      <w:r>
        <w:rPr>
          <w:spacing w:val="-46"/>
        </w:rPr>
        <w:t> </w:t>
      </w:r>
      <w:r>
        <w:rPr>
          <w:spacing w:val="17"/>
        </w:rPr>
        <w:t>11月</w:t>
      </w:r>
      <w:r>
        <w:rPr>
          <w:spacing w:val="-46"/>
        </w:rPr>
        <w:t> </w:t>
      </w:r>
      <w:r>
        <w:rPr/>
        <w:t>27</w:t>
      </w:r>
      <w:r>
        <w:rPr>
          <w:spacing w:val="-46"/>
        </w:rPr>
        <w:t> </w:t>
      </w:r>
      <w:r>
        <w:rPr>
          <w:spacing w:val="-10"/>
        </w:rPr>
        <w:t>日广西壮族自治区北海市中级人民法院下达（以下简称“北海中院”）[（2008）</w:t>
      </w:r>
      <w:r>
        <w:rPr>
          <w:spacing w:val="-103"/>
        </w:rPr>
        <w:t> </w:t>
      </w:r>
      <w:r>
        <w:rPr>
          <w:spacing w:val="-103"/>
        </w:rPr>
      </w:r>
      <w:r>
        <w:rPr/>
        <w:t>北破重字第</w:t>
      </w:r>
      <w:r>
        <w:rPr>
          <w:spacing w:val="-72"/>
        </w:rPr>
        <w:t> </w:t>
      </w:r>
      <w:r>
        <w:rPr/>
        <w:t>1</w:t>
      </w:r>
      <w:r>
        <w:rPr>
          <w:spacing w:val="-73"/>
        </w:rPr>
        <w:t> </w:t>
      </w:r>
      <w:r>
        <w:rPr>
          <w:spacing w:val="-14"/>
        </w:rPr>
        <w:t>号]《民事裁定书》，裁定对本公司进行重整。根据北海中院</w:t>
      </w:r>
      <w:r>
        <w:rPr>
          <w:spacing w:val="-72"/>
        </w:rPr>
        <w:t> </w:t>
      </w:r>
      <w:r>
        <w:rPr>
          <w:spacing w:val="-1"/>
        </w:rPr>
        <w:t>2008</w:t>
      </w:r>
      <w:r>
        <w:rPr>
          <w:spacing w:val="-71"/>
        </w:rPr>
        <w:t> </w:t>
      </w:r>
      <w:r>
        <w:rPr/>
        <w:t>年</w:t>
      </w:r>
      <w:r>
        <w:rPr>
          <w:spacing w:val="-73"/>
        </w:rPr>
        <w:t> </w:t>
      </w:r>
      <w:r>
        <w:rPr>
          <w:spacing w:val="-1"/>
        </w:rPr>
        <w:t>11</w:t>
      </w:r>
      <w:r>
        <w:rPr>
          <w:spacing w:val="-71"/>
        </w:rPr>
        <w:t> </w:t>
      </w:r>
      <w:r>
        <w:rPr/>
        <w:t>月</w:t>
      </w:r>
      <w:r>
        <w:rPr>
          <w:spacing w:val="-73"/>
        </w:rPr>
        <w:t> </w:t>
      </w:r>
      <w:r>
        <w:rPr>
          <w:spacing w:val="-1"/>
        </w:rPr>
        <w:t>27</w:t>
      </w:r>
      <w:r>
        <w:rPr>
          <w:spacing w:val="-72"/>
        </w:rPr>
        <w:t> </w:t>
      </w:r>
      <w:r>
        <w:rPr>
          <w:spacing w:val="-11"/>
        </w:rPr>
        <w:t>日作出[（2008）</w:t>
      </w:r>
    </w:p>
    <w:p>
      <w:pPr>
        <w:pStyle w:val="BodyText"/>
        <w:spacing w:line="246" w:lineRule="exact"/>
        <w:ind w:left="261" w:right="0"/>
        <w:jc w:val="left"/>
      </w:pPr>
      <w:r>
        <w:rPr/>
        <w:t>北破重字第</w:t>
      </w:r>
      <w:r>
        <w:rPr>
          <w:spacing w:val="-54"/>
        </w:rPr>
        <w:t> </w:t>
      </w:r>
      <w:r>
        <w:rPr/>
        <w:t>1</w:t>
      </w:r>
      <w:r>
        <w:rPr>
          <w:spacing w:val="-53"/>
        </w:rPr>
        <w:t> </w:t>
      </w:r>
      <w:r>
        <w:rPr/>
        <w:t>号]《决定书》，指定公司清算组担任公司重整的管理人。</w:t>
      </w:r>
    </w:p>
    <w:p>
      <w:pPr>
        <w:pStyle w:val="BodyText"/>
        <w:spacing w:line="272" w:lineRule="exact" w:before="26"/>
        <w:ind w:left="261" w:right="335" w:firstLine="420"/>
        <w:jc w:val="both"/>
      </w:pPr>
      <w:r>
        <w:rPr/>
        <w:t>2、广西北生药业股份有限公司第一次债权人及出资人会议于</w:t>
      </w:r>
      <w:r>
        <w:rPr>
          <w:spacing w:val="-54"/>
        </w:rPr>
        <w:t> </w:t>
      </w:r>
      <w:r>
        <w:rPr/>
        <w:t>2008</w:t>
      </w:r>
      <w:r>
        <w:rPr>
          <w:spacing w:val="-1"/>
        </w:rPr>
        <w:t> </w:t>
      </w:r>
      <w:r>
        <w:rPr/>
        <w:t>年</w:t>
      </w:r>
      <w:r>
        <w:rPr>
          <w:spacing w:val="-54"/>
        </w:rPr>
        <w:t> </w:t>
      </w:r>
      <w:r>
        <w:rPr/>
        <w:t>12</w:t>
      </w:r>
      <w:r>
        <w:rPr>
          <w:spacing w:val="-1"/>
        </w:rPr>
        <w:t> </w:t>
      </w:r>
      <w:r>
        <w:rPr/>
        <w:t>月</w:t>
      </w:r>
      <w:r>
        <w:rPr>
          <w:spacing w:val="-55"/>
        </w:rPr>
        <w:t> </w:t>
      </w:r>
      <w:r>
        <w:rPr/>
        <w:t>29</w:t>
      </w:r>
      <w:r>
        <w:rPr>
          <w:spacing w:val="-1"/>
        </w:rPr>
        <w:t> </w:t>
      </w:r>
      <w:r>
        <w:rPr/>
        <w:t>日召开，会议审</w:t>
      </w:r>
      <w:r>
        <w:rPr/>
        <w:t> 议并表决通过了《重整计划（草案）》（包括出资人权益调整方案）。</w:t>
      </w:r>
    </w:p>
    <w:p>
      <w:pPr>
        <w:pStyle w:val="BodyText"/>
        <w:spacing w:line="272" w:lineRule="exact"/>
        <w:ind w:left="261" w:right="281" w:firstLine="419"/>
        <w:jc w:val="both"/>
      </w:pPr>
      <w:r>
        <w:rPr/>
        <w:t>3、北海市中级人民法院于</w:t>
      </w:r>
      <w:r>
        <w:rPr>
          <w:spacing w:val="-58"/>
        </w:rPr>
        <w:t> </w:t>
      </w:r>
      <w:r>
        <w:rPr/>
        <w:t>2008</w:t>
      </w:r>
      <w:r>
        <w:rPr>
          <w:spacing w:val="-57"/>
        </w:rPr>
        <w:t> </w:t>
      </w:r>
      <w:r>
        <w:rPr/>
        <w:t>年</w:t>
      </w:r>
      <w:r>
        <w:rPr>
          <w:spacing w:val="-58"/>
        </w:rPr>
        <w:t> </w:t>
      </w:r>
      <w:r>
        <w:rPr/>
        <w:t>12</w:t>
      </w:r>
      <w:r>
        <w:rPr>
          <w:spacing w:val="-57"/>
        </w:rPr>
        <w:t> </w:t>
      </w:r>
      <w:r>
        <w:rPr/>
        <w:t>月</w:t>
      </w:r>
      <w:r>
        <w:rPr>
          <w:spacing w:val="-58"/>
        </w:rPr>
        <w:t> </w:t>
      </w:r>
      <w:r>
        <w:rPr/>
        <w:t>30</w:t>
      </w:r>
      <w:r>
        <w:rPr>
          <w:spacing w:val="-58"/>
        </w:rPr>
        <w:t> </w:t>
      </w:r>
      <w:r>
        <w:rPr/>
        <w:t>日出具了（2008）北破重字第</w:t>
      </w:r>
      <w:r>
        <w:rPr>
          <w:spacing w:val="-58"/>
        </w:rPr>
        <w:t> </w:t>
      </w:r>
      <w:r>
        <w:rPr/>
        <w:t>1-1</w:t>
      </w:r>
      <w:r>
        <w:rPr>
          <w:spacing w:val="-57"/>
        </w:rPr>
        <w:t> </w:t>
      </w:r>
      <w:r>
        <w:rPr/>
        <w:t>号民事裁定书，裁</w:t>
      </w:r>
      <w:r>
        <w:rPr/>
        <w:t> 定（1）批准《广西北生药业股份有限公司重整计划》；（2）终止广西北生药业股份有限公司重整程 序。</w:t>
      </w:r>
    </w:p>
    <w:p>
      <w:pPr>
        <w:pStyle w:val="BodyText"/>
        <w:spacing w:line="246" w:lineRule="exact"/>
        <w:ind w:left="681" w:right="0"/>
        <w:jc w:val="left"/>
      </w:pPr>
      <w:r>
        <w:rPr>
          <w:spacing w:val="-3"/>
        </w:rPr>
        <w:t>4、公司目前由管理人管理，管理人依法在对公司进行监督下由公司负责财产的保管和日常生产经</w:t>
      </w:r>
    </w:p>
    <w:p>
      <w:pPr>
        <w:pStyle w:val="BodyText"/>
        <w:spacing w:line="272" w:lineRule="exact"/>
        <w:ind w:left="261" w:right="0"/>
        <w:jc w:val="left"/>
      </w:pPr>
      <w:r>
        <w:rPr/>
        <w:t>营。</w:t>
      </w:r>
    </w:p>
    <w:p>
      <w:pPr>
        <w:pStyle w:val="BodyText"/>
        <w:spacing w:line="273" w:lineRule="exact"/>
        <w:ind w:left="681" w:right="0"/>
        <w:jc w:val="left"/>
      </w:pPr>
      <w:r>
        <w:rPr/>
        <w:t>本公司管理人保证本报告所载资料不存在任何虚假记载、误导性陈述或者重大遗漏，并对其内容</w:t>
      </w:r>
    </w:p>
    <w:p>
      <w:pPr>
        <w:pStyle w:val="BodyText"/>
        <w:spacing w:line="475" w:lineRule="auto"/>
        <w:ind w:left="261" w:right="4780"/>
        <w:jc w:val="left"/>
      </w:pPr>
      <w:r>
        <w:rPr/>
        <w:pict>
          <v:shape style="position:absolute;margin-left:66.239998pt;margin-top:42.64497pt;width:466.1pt;height:115.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4"/>
                    <w:gridCol w:w="1879"/>
                    <w:gridCol w:w="5636"/>
                  </w:tblGrid>
                  <w:tr>
                    <w:trPr>
                      <w:trHeight w:val="288"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未出席董事的说明</w:t>
                        </w:r>
                      </w:p>
                    </w:tc>
                  </w:tr>
                  <w:tr>
                    <w:trPr>
                      <w:trHeight w:val="287"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何京云</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8"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刘惠民</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7"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胡钢</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8"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罗志</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7"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王若晨</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7"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张革</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r>
                    <w:trPr>
                      <w:trHeight w:val="288" w:hRule="exact"/>
                    </w:trPr>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李骅</w:t>
                        </w:r>
                      </w:p>
                    </w:tc>
                    <w:tc>
                      <w:tcPr>
                        <w:tcW w:w="5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管理人管理下不审查签署</w:t>
                        </w:r>
                      </w:p>
                    </w:tc>
                  </w:tr>
                </w:tbl>
                <w:p>
                  <w:pPr/>
                </w:p>
              </w:txbxContent>
            </v:textbox>
            <w10:wrap type="none"/>
          </v:shape>
        </w:pict>
      </w:r>
      <w:r>
        <w:rPr/>
        <w:t>的真实性、准确性和完整性承担个别及连带责任。 (二)</w:t>
      </w:r>
      <w:r>
        <w:rPr>
          <w:spacing w:val="-2"/>
        </w:rPr>
        <w:t> </w:t>
      </w:r>
      <w:r>
        <w:rPr/>
        <w:t>如有董事未出席董事会，应当单独列示其姓名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2" w:lineRule="exact" w:before="63"/>
        <w:ind w:left="260" w:right="272"/>
        <w:jc w:val="left"/>
      </w:pPr>
      <w:r>
        <w:rPr/>
        <w:t>(三)</w:t>
      </w:r>
      <w:r>
        <w:rPr>
          <w:spacing w:val="-29"/>
        </w:rPr>
        <w:t> </w:t>
      </w:r>
      <w:r>
        <w:rPr>
          <w:spacing w:val="-2"/>
        </w:rPr>
        <w:t>中磊会计师事务所有限责任公司为本公司出具了无法表示意见的审计报告，本公司管理人对相关</w:t>
      </w:r>
      <w:r>
        <w:rPr>
          <w:spacing w:val="-99"/>
        </w:rPr>
        <w:t> </w:t>
      </w:r>
      <w:r>
        <w:rPr>
          <w:spacing w:val="-99"/>
        </w:rPr>
      </w:r>
      <w:r>
        <w:rPr/>
        <w:t>事项已作详细说明，请投资者注意阅读。</w:t>
      </w:r>
    </w:p>
    <w:p>
      <w:pPr>
        <w:spacing w:line="240" w:lineRule="auto" w:before="11"/>
        <w:rPr>
          <w:rFonts w:ascii="宋体" w:hAnsi="宋体" w:cs="宋体" w:eastAsia="宋体" w:hint="default"/>
          <w:sz w:val="20"/>
          <w:szCs w:val="20"/>
        </w:rPr>
      </w:pPr>
    </w:p>
    <w:p>
      <w:pPr>
        <w:pStyle w:val="BodyText"/>
        <w:spacing w:line="272" w:lineRule="exact"/>
        <w:ind w:left="260" w:right="272"/>
        <w:jc w:val="left"/>
      </w:pPr>
      <w:r>
        <w:rPr/>
        <w:t>(四)</w:t>
      </w:r>
      <w:r>
        <w:rPr>
          <w:spacing w:val="-29"/>
        </w:rPr>
        <w:t> </w:t>
      </w:r>
      <w:r>
        <w:rPr>
          <w:spacing w:val="-2"/>
        </w:rPr>
        <w:t>公司管理人授权代表欧作森、主管会计工作负责人陈亚辉及会计机构负责人（会计主管人员）沈</w:t>
      </w:r>
      <w:r>
        <w:rPr>
          <w:spacing w:val="-99"/>
        </w:rPr>
        <w:t> </w:t>
      </w:r>
      <w:r>
        <w:rPr>
          <w:spacing w:val="-99"/>
        </w:rPr>
      </w:r>
      <w:r>
        <w:rPr/>
        <w:t>方利声明：保证年度报告中财务报告的真实、完整。</w:t>
      </w:r>
    </w:p>
    <w:p>
      <w:pPr>
        <w:spacing w:line="240" w:lineRule="auto" w:before="10"/>
        <w:rPr>
          <w:rFonts w:ascii="宋体" w:hAnsi="宋体" w:cs="宋体" w:eastAsia="宋体" w:hint="default"/>
          <w:sz w:val="18"/>
          <w:szCs w:val="18"/>
        </w:rPr>
      </w:pPr>
    </w:p>
    <w:p>
      <w:pPr>
        <w:pStyle w:val="Heading1"/>
        <w:spacing w:line="240" w:lineRule="auto" w:before="0"/>
        <w:ind w:left="260" w:right="0"/>
        <w:jc w:val="left"/>
        <w:rPr>
          <w:b w:val="0"/>
          <w:bCs w:val="0"/>
        </w:rPr>
      </w:pPr>
      <w:r>
        <w:rPr/>
        <w:t>二、公司基本情况</w:t>
      </w:r>
      <w:r>
        <w:rPr>
          <w:b w:val="0"/>
          <w:bCs w:val="0"/>
        </w:rPr>
      </w:r>
    </w:p>
    <w:p>
      <w:pPr>
        <w:spacing w:line="240" w:lineRule="auto" w:before="7"/>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4896"/>
        <w:gridCol w:w="4650"/>
      </w:tblGrid>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Guangxi Beisheng Pharmaceutical</w:t>
            </w:r>
            <w:r>
              <w:rPr>
                <w:rFonts w:ascii="宋体"/>
                <w:spacing w:val="-33"/>
                <w:sz w:val="21"/>
              </w:rPr>
              <w:t> </w:t>
            </w:r>
            <w:r>
              <w:rPr>
                <w:rFonts w:ascii="宋体"/>
                <w:sz w:val="21"/>
              </w:rPr>
              <w:t>Co.,Ltd.</w:t>
            </w: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GBP</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8" w:hRule="exact"/>
        </w:trPr>
        <w:tc>
          <w:tcPr>
            <w:tcW w:w="9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欧作森(信息披露负责人)</w:t>
            </w: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0779-3226206</w:t>
            </w: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0779-3226229</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bsyy_bh@163.net</w:t>
              </w:r>
            </w:hyperlink>
          </w:p>
        </w:tc>
      </w:tr>
      <w:tr>
        <w:trPr>
          <w:trHeight w:val="287" w:hRule="exact"/>
        </w:trPr>
        <w:tc>
          <w:tcPr>
            <w:tcW w:w="954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536000</w:t>
            </w:r>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sz w:val="21"/>
                </w:rPr>
                <w:t>www.bsyy.com.cn</w:t>
              </w:r>
            </w:hyperlink>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bsyy_bh@163.net</w:t>
              </w:r>
            </w:hyperlink>
          </w:p>
        </w:tc>
      </w:tr>
      <w:tr>
        <w:trPr>
          <w:trHeight w:val="287"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28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10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401" w:type="dxa"/>
        <w:tblLayout w:type="fixed"/>
        <w:tblCellMar>
          <w:top w:w="0" w:type="dxa"/>
          <w:left w:w="0" w:type="dxa"/>
          <w:bottom w:w="0" w:type="dxa"/>
          <w:right w:w="0" w:type="dxa"/>
        </w:tblCellMar>
        <w:tblLook w:val="01E0"/>
      </w:tblPr>
      <w:tblGrid>
        <w:gridCol w:w="1396"/>
        <w:gridCol w:w="1734"/>
        <w:gridCol w:w="1766"/>
        <w:gridCol w:w="281"/>
        <w:gridCol w:w="1674"/>
        <w:gridCol w:w="2695"/>
      </w:tblGrid>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公司年度报告备置地点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本公司董事会办公室</w:t>
            </w:r>
          </w:p>
        </w:tc>
      </w:tr>
      <w:tr>
        <w:trPr>
          <w:trHeight w:val="288" w:hRule="exact"/>
        </w:trPr>
        <w:tc>
          <w:tcPr>
            <w:tcW w:w="954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0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0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北生</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600556</w:t>
            </w:r>
          </w:p>
        </w:tc>
        <w:tc>
          <w:tcPr>
            <w:tcW w:w="26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54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广西北海市白虎头路海玉小区</w:t>
            </w:r>
            <w:r>
              <w:rPr>
                <w:rFonts w:ascii="宋体" w:hAnsi="宋体" w:cs="宋体" w:eastAsia="宋体" w:hint="default"/>
                <w:spacing w:val="-60"/>
                <w:sz w:val="21"/>
                <w:szCs w:val="21"/>
              </w:rPr>
              <w:t> </w:t>
            </w:r>
            <w:r>
              <w:rPr>
                <w:rFonts w:ascii="宋体" w:hAnsi="宋体" w:cs="宋体" w:eastAsia="宋体" w:hint="default"/>
                <w:sz w:val="21"/>
                <w:szCs w:val="21"/>
              </w:rPr>
              <w:t>88</w:t>
            </w:r>
            <w:r>
              <w:rPr>
                <w:rFonts w:ascii="宋体" w:hAnsi="宋体" w:cs="宋体" w:eastAsia="宋体" w:hint="default"/>
                <w:spacing w:val="-59"/>
                <w:sz w:val="21"/>
                <w:szCs w:val="21"/>
              </w:rPr>
              <w:t> </w:t>
            </w:r>
            <w:r>
              <w:rPr>
                <w:rFonts w:ascii="宋体" w:hAnsi="宋体" w:cs="宋体" w:eastAsia="宋体" w:hint="default"/>
                <w:sz w:val="21"/>
                <w:szCs w:val="21"/>
              </w:rPr>
              <w:t>幢</w:t>
            </w:r>
          </w:p>
        </w:tc>
      </w:tr>
      <w:tr>
        <w:trPr>
          <w:trHeight w:val="288"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（企）4500001000958</w:t>
            </w:r>
          </w:p>
        </w:tc>
      </w:tr>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45050271146694</w:t>
            </w:r>
          </w:p>
        </w:tc>
      </w:tr>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71146694x</w:t>
            </w:r>
          </w:p>
        </w:tc>
      </w:tr>
      <w:tr>
        <w:trPr>
          <w:trHeight w:val="288" w:hRule="exact"/>
        </w:trPr>
        <w:tc>
          <w:tcPr>
            <w:tcW w:w="954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4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北京市丰台区桥南科学城星火路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line="240" w:lineRule="auto" w:before="6"/>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727" w:top="980" w:bottom="920" w:left="800" w:right="740"/>
        </w:sectPr>
      </w:pPr>
    </w:p>
    <w:p>
      <w:pPr>
        <w:spacing w:line="272" w:lineRule="exact" w:before="63"/>
        <w:ind w:left="560" w:right="-18"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560" w:right="0"/>
        <w:jc w:val="left"/>
      </w:pPr>
      <w:r>
        <w:rPr/>
        <w:t>单位：元</w:t>
      </w:r>
      <w:r>
        <w:rPr>
          <w:spacing w:val="-2"/>
        </w:rPr>
        <w:t> </w:t>
      </w:r>
      <w:r>
        <w:rPr/>
        <w:t>币种：人民币</w:t>
      </w:r>
    </w:p>
    <w:p>
      <w:pPr>
        <w:spacing w:after="0" w:line="240" w:lineRule="auto"/>
        <w:jc w:val="left"/>
        <w:sectPr>
          <w:type w:val="continuous"/>
          <w:pgSz w:w="11910" w:h="16840"/>
          <w:pgMar w:top="1600" w:bottom="280" w:left="800" w:right="740"/>
          <w:cols w:num="2" w:equalWidth="0">
            <w:col w:w="3514" w:space="3523"/>
            <w:col w:w="3333"/>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-852,648,470.46</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-1,086,544,131.05</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-1,079,116,690.49</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-845,221,029.90</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-234,571.46</w:t>
            </w:r>
          </w:p>
        </w:tc>
      </w:tr>
    </w:tbl>
    <w:p>
      <w:pPr>
        <w:spacing w:line="240" w:lineRule="auto" w:before="6"/>
        <w:rPr>
          <w:rFonts w:ascii="宋体" w:hAnsi="宋体" w:cs="宋体" w:eastAsia="宋体" w:hint="default"/>
          <w:sz w:val="15"/>
          <w:szCs w:val="15"/>
        </w:rPr>
      </w:pPr>
    </w:p>
    <w:p>
      <w:pPr>
        <w:pStyle w:val="BodyText"/>
        <w:spacing w:line="274" w:lineRule="exact" w:before="35"/>
        <w:ind w:left="560" w:right="0"/>
        <w:jc w:val="left"/>
      </w:pPr>
      <w:r>
        <w:rPr/>
        <w:t>(二)</w:t>
      </w:r>
      <w:r>
        <w:rPr>
          <w:spacing w:val="-2"/>
        </w:rPr>
        <w:t> </w:t>
      </w:r>
      <w:r>
        <w:rPr/>
        <w:t>非经常性损益项目和金额：</w:t>
      </w:r>
    </w:p>
    <w:p>
      <w:pPr>
        <w:pStyle w:val="BodyText"/>
        <w:spacing w:line="274" w:lineRule="exact"/>
        <w:ind w:left="0" w:right="5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19" w:type="dxa"/>
        <w:tblLayout w:type="fixed"/>
        <w:tblCellMar>
          <w:top w:w="0" w:type="dxa"/>
          <w:left w:w="0" w:type="dxa"/>
          <w:bottom w:w="0" w:type="dxa"/>
          <w:right w:w="0" w:type="dxa"/>
        </w:tblCellMar>
        <w:tblLook w:val="01E0"/>
      </w:tblPr>
      <w:tblGrid>
        <w:gridCol w:w="4578"/>
        <w:gridCol w:w="1936"/>
        <w:gridCol w:w="2396"/>
      </w:tblGrid>
      <w:tr>
        <w:trPr>
          <w:trHeight w:val="28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4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2,867,733.53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务密切相关，符合国家政策规定、按照一定标准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定额或定量持续享受的政府补助除外</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11,770,000.00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长春凯旋分公司拆迁政 府补助</w:t>
            </w:r>
          </w:p>
        </w:tc>
      </w:tr>
      <w:tr>
        <w:trPr>
          <w:trHeight w:val="28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-248,533,394.12</w:t>
            </w:r>
          </w:p>
        </w:tc>
        <w:tc>
          <w:tcPr>
            <w:tcW w:w="23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-233,895,660.59</w:t>
            </w:r>
          </w:p>
        </w:tc>
        <w:tc>
          <w:tcPr>
            <w:tcW w:w="23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560" w:right="0"/>
        <w:jc w:val="left"/>
      </w:pPr>
      <w:r>
        <w:rPr/>
        <w:t>(三)</w:t>
      </w:r>
      <w:r>
        <w:rPr>
          <w:spacing w:val="-2"/>
        </w:rPr>
        <w:t> </w:t>
      </w:r>
      <w:r>
        <w:rPr/>
        <w:t>报告期末公司前三年主要会计数据和财务指标</w:t>
      </w:r>
    </w:p>
    <w:p>
      <w:pPr>
        <w:pStyle w:val="BodyText"/>
        <w:spacing w:line="274" w:lineRule="exact"/>
        <w:ind w:left="0" w:right="5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02"/>
        <w:gridCol w:w="2084"/>
        <w:gridCol w:w="1896"/>
        <w:gridCol w:w="1896"/>
        <w:gridCol w:w="1160"/>
        <w:gridCol w:w="1896"/>
      </w:tblGrid>
      <w:tr>
        <w:trPr>
          <w:trHeight w:val="287" w:hRule="exact"/>
        </w:trPr>
        <w:tc>
          <w:tcPr>
            <w:tcW w:w="1202"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0" w:type="dxa"/>
            <w:vMerge w:val="restart"/>
            <w:tcBorders>
              <w:top w:val="single" w:sz="6" w:space="0" w:color="000000"/>
              <w:left w:val="single" w:sz="6" w:space="0" w:color="000000"/>
              <w:right w:val="single" w:sz="6" w:space="0" w:color="000000"/>
            </w:tcBorders>
          </w:tcPr>
          <w:p>
            <w:pPr>
              <w:pStyle w:val="TableParagraph"/>
              <w:spacing w:line="239" w:lineRule="exact"/>
              <w:ind w:left="100" w:right="0" w:firstLine="52"/>
              <w:jc w:val="left"/>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1202"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6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20,934,946.22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49,447,909.17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43,682,150.36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136,148,300.08</w:t>
            </w:r>
          </w:p>
        </w:tc>
      </w:tr>
      <w:tr>
        <w:trPr>
          <w:trHeight w:val="288"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-1,086,544,131.05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-340,373,339.45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-337,644,467.33</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-219.22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-214,745,705.12</w:t>
            </w: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-1,079,116,690.49</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-333,056,475.92</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-319,119,599.20</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-224.00</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-207,431,012.84</w:t>
            </w: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-845,221,029.90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-334,198,537.41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-310,421,606.49</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-147.28</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-207,882,992.74</w:t>
            </w: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性损益的净</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80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02"/>
        <w:gridCol w:w="2084"/>
        <w:gridCol w:w="1896"/>
        <w:gridCol w:w="1896"/>
        <w:gridCol w:w="1160"/>
        <w:gridCol w:w="1896"/>
      </w:tblGrid>
      <w:tr>
        <w:trPr>
          <w:trHeight w:val="83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基本每股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3"/>
                <w:sz w:val="21"/>
                <w:szCs w:val="21"/>
              </w:rPr>
              <w:t>收益（元／</w:t>
            </w:r>
            <w:r>
              <w:rPr>
                <w:rFonts w:ascii="宋体" w:hAnsi="宋体" w:cs="宋体" w:eastAsia="宋体" w:hint="default"/>
                <w:sz w:val="21"/>
                <w:szCs w:val="21"/>
              </w:rPr>
              <w:t> 股）</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-1.0967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-1.05</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-223.70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-0.68</w:t>
            </w:r>
            <w:r>
              <w:rPr>
                <w:rFonts w:ascii="宋体"/>
                <w:sz w:val="21"/>
              </w:rPr>
            </w:r>
          </w:p>
        </w:tc>
      </w:tr>
      <w:tr>
        <w:trPr>
          <w:trHeight w:val="833"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3"/>
                <w:sz w:val="21"/>
                <w:szCs w:val="21"/>
              </w:rPr>
              <w:t>收益（元／</w:t>
            </w:r>
            <w:r>
              <w:rPr>
                <w:rFonts w:ascii="宋体" w:hAnsi="宋体" w:cs="宋体" w:eastAsia="宋体" w:hint="default"/>
                <w:sz w:val="21"/>
                <w:szCs w:val="21"/>
              </w:rPr>
              <w:t> 股）</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-223.70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-0.68</w:t>
            </w:r>
          </w:p>
        </w:tc>
      </w:tr>
      <w:tr>
        <w:trPr>
          <w:trHeight w:val="279"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常性损益</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后的基本</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-1.1005</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w:t>
            </w:r>
            <w:r>
              <w:rPr>
                <w:rFonts w:ascii="宋体"/>
                <w:sz w:val="21"/>
              </w:rPr>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-152.61</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-0.68</w:t>
            </w:r>
            <w:r>
              <w:rPr>
                <w:rFonts w:ascii="宋体"/>
                <w:sz w:val="21"/>
              </w:rPr>
            </w: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全面摊薄净</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增加</w:t>
            </w: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-101.78</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-1,764.45</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-72.78</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1,662.67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-27.38</w:t>
            </w:r>
          </w:p>
        </w:tc>
      </w:tr>
      <w:tr>
        <w:trPr>
          <w:trHeight w:val="280"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个百分点</w:t>
            </w: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减少</w:t>
            </w: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净资产收</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-207.25</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-179.64</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-53.36</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hAnsi="宋体" w:cs="宋体" w:eastAsia="宋体" w:hint="default"/>
                <w:sz w:val="21"/>
                <w:szCs w:val="21"/>
              </w:rPr>
              <w:t>27.61</w:t>
            </w:r>
            <w:r>
              <w:rPr>
                <w:rFonts w:ascii="宋体" w:hAnsi="宋体" w:cs="宋体" w:eastAsia="宋体" w:hint="default"/>
                <w:spacing w:val="-54"/>
                <w:sz w:val="21"/>
                <w:szCs w:val="21"/>
              </w:rPr>
              <w:t> </w:t>
            </w:r>
            <w:r>
              <w:rPr>
                <w:rFonts w:ascii="宋体" w:hAnsi="宋体" w:cs="宋体" w:eastAsia="宋体" w:hint="default"/>
                <w:sz w:val="21"/>
                <w:szCs w:val="21"/>
              </w:rPr>
              <w:t>个</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-23.67</w:t>
            </w: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常性损益</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增加</w:t>
            </w:r>
          </w:p>
        </w:tc>
        <w:tc>
          <w:tcPr>
            <w:tcW w:w="189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后全面摊</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-79.72</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-1,805.00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-74.52</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1,725.28</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-27.44</w:t>
            </w: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薄净资产</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个百分点</w:t>
            </w: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pacing w:val="-11"/>
                <w:sz w:val="21"/>
                <w:szCs w:val="21"/>
              </w:rPr>
              <w:t>收益率（%）</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性损益后的</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增加</w:t>
            </w:r>
          </w:p>
        </w:tc>
        <w:tc>
          <w:tcPr>
            <w:tcW w:w="189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-162.33</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-183.77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-54.64</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21.44</w:t>
            </w:r>
            <w:r>
              <w:rPr>
                <w:rFonts w:ascii="宋体" w:hAnsi="宋体" w:cs="宋体" w:eastAsia="宋体" w:hint="default"/>
                <w:spacing w:val="-54"/>
                <w:sz w:val="21"/>
                <w:szCs w:val="21"/>
              </w:rPr>
              <w:t> </w:t>
            </w:r>
            <w:r>
              <w:rPr>
                <w:rFonts w:ascii="宋体" w:hAnsi="宋体" w:cs="宋体" w:eastAsia="宋体" w:hint="default"/>
                <w:sz w:val="21"/>
                <w:szCs w:val="21"/>
              </w:rPr>
              <w:t>个</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w:t>
            </w: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2084"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生的现金流</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-234,571.46</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48,449,112.59</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56,279,646.52</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-100.48</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-28,669,182.77</w:t>
            </w:r>
            <w:r>
              <w:rPr>
                <w:rFonts w:ascii="宋体"/>
                <w:sz w:val="21"/>
              </w:rPr>
            </w: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动产生的现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0.16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0.1853</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-0.0944</w:t>
            </w: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1202"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本年末比</w:t>
            </w: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65" w:hRule="exact"/>
        </w:trPr>
        <w:tc>
          <w:tcPr>
            <w:tcW w:w="1202" w:type="dxa"/>
            <w:vMerge w:val="restart"/>
            <w:tcBorders>
              <w:top w:val="single" w:sz="6" w:space="0" w:color="000000"/>
              <w:left w:val="single" w:sz="6" w:space="0" w:color="000000"/>
              <w:right w:val="single" w:sz="6" w:space="0" w:color="000000"/>
            </w:tcBorders>
          </w:tcPr>
          <w:p>
            <w:pPr/>
          </w:p>
        </w:tc>
        <w:tc>
          <w:tcPr>
            <w:tcW w:w="2084"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94"/>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94"/>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53" w:right="0"/>
              <w:jc w:val="left"/>
              <w:rPr>
                <w:rFonts w:ascii="宋体" w:hAnsi="宋体" w:cs="宋体" w:eastAsia="宋体" w:hint="default"/>
                <w:sz w:val="21"/>
                <w:szCs w:val="21"/>
              </w:rPr>
            </w:pPr>
            <w:r>
              <w:rPr>
                <w:rFonts w:ascii="宋体" w:hAnsi="宋体" w:cs="宋体" w:eastAsia="宋体" w:hint="default"/>
                <w:sz w:val="21"/>
                <w:szCs w:val="21"/>
              </w:rPr>
              <w:t>上年末增</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49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0" w:hRule="exact"/>
        </w:trPr>
        <w:tc>
          <w:tcPr>
            <w:tcW w:w="1202" w:type="dxa"/>
            <w:vMerge/>
            <w:tcBorders>
              <w:left w:val="single" w:sz="6" w:space="0" w:color="000000"/>
              <w:bottom w:val="single" w:sz="6" w:space="0" w:color="000000"/>
              <w:right w:val="single" w:sz="6" w:space="0" w:color="000000"/>
            </w:tcBorders>
          </w:tcPr>
          <w:p>
            <w:pPr/>
          </w:p>
        </w:tc>
        <w:tc>
          <w:tcPr>
            <w:tcW w:w="2084"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871,833,522.11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1,624,487,613.62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1,492,017,381.73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1,839,510,505.22</w:t>
            </w:r>
            <w:r>
              <w:rPr>
                <w:rFonts w:ascii="宋体"/>
                <w:sz w:val="21"/>
              </w:rPr>
            </w:r>
          </w:p>
        </w:tc>
      </w:tr>
      <w:tr>
        <w:trPr>
          <w:trHeight w:val="278"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益（或股东</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-1,060,240,790.18</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18,875,900.31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438,488,053.57</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-5,716.90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757,607,652.77</w:t>
            </w:r>
            <w:r>
              <w:rPr>
                <w:rFonts w:ascii="宋体"/>
                <w:sz w:val="21"/>
              </w:rPr>
            </w:r>
          </w:p>
        </w:tc>
      </w:tr>
      <w:tr>
        <w:trPr>
          <w:trHeight w:val="280"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tc>
        <w:tc>
          <w:tcPr>
            <w:tcW w:w="2084"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20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每股净资产</w:t>
            </w:r>
          </w:p>
        </w:tc>
        <w:tc>
          <w:tcPr>
            <w:tcW w:w="20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-3.49</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0.06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1.44</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-5,916.67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2.4947</w:t>
            </w:r>
          </w:p>
        </w:tc>
      </w:tr>
      <w:tr>
        <w:trPr>
          <w:trHeight w:val="281" w:hRule="exact"/>
        </w:trPr>
        <w:tc>
          <w:tcPr>
            <w:tcW w:w="12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2084"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line="475" w:lineRule="auto" w:before="35"/>
        <w:ind w:left="560" w:right="7465" w:firstLine="0"/>
        <w:jc w:val="left"/>
        <w:rPr>
          <w:rFonts w:ascii="宋体" w:hAnsi="宋体" w:cs="宋体" w:eastAsia="宋体" w:hint="default"/>
          <w:sz w:val="21"/>
          <w:szCs w:val="21"/>
        </w:rPr>
      </w:pPr>
      <w:r>
        <w:rPr>
          <w:rFonts w:ascii="宋体" w:hAnsi="宋体" w:cs="宋体" w:eastAsia="宋体" w:hint="default"/>
          <w:b/>
          <w:bCs/>
          <w:sz w:val="21"/>
          <w:szCs w:val="21"/>
        </w:rPr>
        <w:t>四、股本变动及股东情况</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after="0" w:line="475" w:lineRule="auto"/>
        <w:jc w:val="left"/>
        <w:rPr>
          <w:rFonts w:ascii="宋体" w:hAnsi="宋体" w:cs="宋体" w:eastAsia="宋体" w:hint="default"/>
          <w:sz w:val="21"/>
          <w:szCs w:val="21"/>
        </w:rPr>
        <w:sectPr>
          <w:pgSz w:w="11910" w:h="16840"/>
          <w:pgMar w:header="747" w:footer="727" w:top="980" w:bottom="920" w:left="800" w:right="740"/>
        </w:sectPr>
      </w:pPr>
    </w:p>
    <w:p>
      <w:pPr>
        <w:spacing w:line="240" w:lineRule="auto" w:before="1"/>
        <w:rPr>
          <w:rFonts w:ascii="宋体" w:hAnsi="宋体" w:cs="宋体" w:eastAsia="宋体" w:hint="default"/>
          <w:sz w:val="29"/>
          <w:szCs w:val="29"/>
        </w:rPr>
      </w:pPr>
    </w:p>
    <w:p>
      <w:pPr>
        <w:pStyle w:val="BodyText"/>
        <w:spacing w:line="240" w:lineRule="auto" w:before="35"/>
        <w:ind w:left="0" w:right="459"/>
        <w:jc w:val="right"/>
      </w:pPr>
      <w:r>
        <w:rPr/>
        <w:t>单位：股</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56"/>
        <w:gridCol w:w="1686"/>
        <w:gridCol w:w="742"/>
        <w:gridCol w:w="426"/>
        <w:gridCol w:w="426"/>
        <w:gridCol w:w="426"/>
        <w:gridCol w:w="1370"/>
        <w:gridCol w:w="1372"/>
        <w:gridCol w:w="1686"/>
        <w:gridCol w:w="740"/>
      </w:tblGrid>
      <w:tr>
        <w:trPr>
          <w:trHeight w:val="287" w:hRule="exact"/>
        </w:trPr>
        <w:tc>
          <w:tcPr>
            <w:tcW w:w="1056" w:type="dxa"/>
            <w:vMerge w:val="restart"/>
            <w:tcBorders>
              <w:top w:val="single" w:sz="6" w:space="0" w:color="000000"/>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02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8" w:hRule="exact"/>
        </w:trPr>
        <w:tc>
          <w:tcPr>
            <w:tcW w:w="105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05" w:right="151"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05" w:right="150" w:hanging="52"/>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8874" w:type="dxa"/>
            <w:gridSpan w:val="9"/>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1、国家持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64,250,760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21.16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64,250,760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21.16</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64,250,760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21.16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-14,000,000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50,250,760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16.55</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然人持股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14,000,000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4.61</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2"/>
                <w:sz w:val="21"/>
                <w:szCs w:val="21"/>
              </w:rPr>
              <w:t>有限售条件</w:t>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pacing w:val="-15"/>
                <w:sz w:val="21"/>
                <w:szCs w:val="21"/>
              </w:rPr>
              <w:t>股份合计</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64,250,760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21.16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64,250,760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21.16</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售条件流 通股份</w:t>
            </w:r>
          </w:p>
        </w:tc>
        <w:tc>
          <w:tcPr>
            <w:tcW w:w="8874" w:type="dxa"/>
            <w:gridSpan w:val="9"/>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239,436,708</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78.84</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239,436,708</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78.84</w:t>
            </w:r>
            <w:r>
              <w:rPr>
                <w:rFonts w:ascii="宋体"/>
                <w:sz w:val="21"/>
              </w:rPr>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2、境内上</w:t>
            </w:r>
          </w:p>
          <w:p>
            <w:pPr>
              <w:pStyle w:val="TableParagraph"/>
              <w:spacing w:line="272" w:lineRule="exact" w:before="26"/>
              <w:ind w:left="38" w:right="161"/>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14"/>
              <w:jc w:val="left"/>
              <w:rPr>
                <w:rFonts w:ascii="宋体" w:hAnsi="宋体" w:cs="宋体" w:eastAsia="宋体" w:hint="default"/>
                <w:sz w:val="21"/>
                <w:szCs w:val="21"/>
              </w:rPr>
            </w:pPr>
            <w:r>
              <w:rPr>
                <w:rFonts w:ascii="宋体" w:hAnsi="宋体" w:cs="宋体" w:eastAsia="宋体" w:hint="default"/>
                <w:spacing w:val="-24"/>
                <w:sz w:val="21"/>
                <w:szCs w:val="21"/>
              </w:rPr>
              <w:t>3、境外上市</w:t>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pacing w:val="-21"/>
                <w:sz w:val="21"/>
                <w:szCs w:val="21"/>
              </w:rPr>
              <w:t>的外资股</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件流通股 份合计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239,436,708</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78.84</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239,436,708</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78.84</w:t>
            </w:r>
            <w:r>
              <w:rPr>
                <w:rFonts w:ascii="宋体"/>
                <w:sz w:val="21"/>
              </w:rPr>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303,687,468.00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303,687,468.00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w:t>
            </w:r>
          </w:p>
        </w:tc>
      </w:tr>
    </w:tbl>
    <w:p>
      <w:pPr>
        <w:pStyle w:val="BodyText"/>
        <w:spacing w:line="238" w:lineRule="exact"/>
        <w:ind w:left="460" w:right="0"/>
        <w:jc w:val="left"/>
      </w:pPr>
      <w:r>
        <w:rPr/>
        <w:t>股份变动的批准情况</w:t>
      </w:r>
    </w:p>
    <w:p>
      <w:pPr>
        <w:pStyle w:val="BodyText"/>
        <w:spacing w:line="272" w:lineRule="exact" w:before="26"/>
        <w:ind w:left="460" w:right="461" w:firstLine="420"/>
        <w:jc w:val="both"/>
      </w:pPr>
      <w:r>
        <w:rPr/>
        <w:t>本公司第一大股东广西北生集团有限责任公司因与中国民生银行股份有限公司广州分行借款合同 纠纷一案，广东省拍卖行有限公司、广东铭兴拍卖有限公司、广东中旺拍卖有限公司受广州市中级人 民法院委托，于</w:t>
      </w:r>
      <w:r>
        <w:rPr>
          <w:spacing w:val="-60"/>
        </w:rPr>
        <w:t> </w:t>
      </w:r>
      <w:r>
        <w:rPr/>
        <w:t>2008</w:t>
      </w:r>
      <w:r>
        <w:rPr>
          <w:spacing w:val="-59"/>
        </w:rPr>
        <w:t> </w:t>
      </w:r>
      <w:r>
        <w:rPr/>
        <w:t>年</w:t>
      </w:r>
      <w:r>
        <w:rPr>
          <w:spacing w:val="-61"/>
        </w:rPr>
        <w:t> </w:t>
      </w:r>
      <w:r>
        <w:rPr/>
        <w:t>3</w:t>
      </w:r>
      <w:r>
        <w:rPr>
          <w:spacing w:val="-59"/>
        </w:rPr>
        <w:t> </w:t>
      </w:r>
      <w:r>
        <w:rPr/>
        <w:t>月</w:t>
      </w:r>
      <w:r>
        <w:rPr>
          <w:spacing w:val="-61"/>
        </w:rPr>
        <w:t> </w:t>
      </w:r>
      <w:r>
        <w:rPr/>
        <w:t>17</w:t>
      </w:r>
      <w:r>
        <w:rPr>
          <w:spacing w:val="-59"/>
        </w:rPr>
        <w:t> </w:t>
      </w:r>
      <w:r>
        <w:rPr/>
        <w:t>日在广州广东省拍卖行有限公司拍卖厅公开拍卖广西北生集团有限责</w:t>
      </w:r>
    </w:p>
    <w:p>
      <w:pPr>
        <w:spacing w:after="0" w:line="272" w:lineRule="exact"/>
        <w:jc w:val="both"/>
        <w:sectPr>
          <w:pgSz w:w="11910" w:h="16840"/>
          <w:pgMar w:header="747" w:footer="727" w:top="980" w:bottom="920" w:left="900" w:right="840"/>
        </w:sectPr>
      </w:pPr>
    </w:p>
    <w:p>
      <w:pPr>
        <w:spacing w:line="240" w:lineRule="auto" w:before="1"/>
        <w:rPr>
          <w:rFonts w:ascii="宋体" w:hAnsi="宋体" w:cs="宋体" w:eastAsia="宋体" w:hint="default"/>
          <w:sz w:val="29"/>
          <w:szCs w:val="29"/>
        </w:rPr>
      </w:pPr>
    </w:p>
    <w:p>
      <w:pPr>
        <w:pStyle w:val="BodyText"/>
        <w:spacing w:line="274" w:lineRule="exact" w:before="35"/>
        <w:ind w:left="240" w:right="0"/>
        <w:jc w:val="left"/>
      </w:pPr>
      <w:r>
        <w:rPr/>
        <w:t>任公司持有的本公司部分限售流通股</w:t>
      </w:r>
      <w:r>
        <w:rPr>
          <w:spacing w:val="-63"/>
        </w:rPr>
        <w:t> </w:t>
      </w:r>
      <w:r>
        <w:rPr/>
        <w:t>1400</w:t>
      </w:r>
      <w:r>
        <w:rPr>
          <w:spacing w:val="-62"/>
        </w:rPr>
        <w:t> </w:t>
      </w:r>
      <w:r>
        <w:rPr/>
        <w:t>万股（占公司股本总额</w:t>
      </w:r>
      <w:r>
        <w:rPr>
          <w:spacing w:val="-63"/>
        </w:rPr>
        <w:t> </w:t>
      </w:r>
      <w:r>
        <w:rPr/>
        <w:t>303,687,468</w:t>
      </w:r>
      <w:r>
        <w:rPr>
          <w:spacing w:val="-62"/>
        </w:rPr>
        <w:t> </w:t>
      </w:r>
      <w:r>
        <w:rPr/>
        <w:t>股的</w:t>
      </w:r>
      <w:r>
        <w:rPr>
          <w:spacing w:val="-64"/>
        </w:rPr>
        <w:t> </w:t>
      </w:r>
      <w:r>
        <w:rPr/>
        <w:t>4.6%），最终由</w:t>
      </w:r>
    </w:p>
    <w:p>
      <w:pPr>
        <w:pStyle w:val="BodyText"/>
        <w:spacing w:line="274" w:lineRule="exact"/>
        <w:ind w:left="240" w:right="0"/>
        <w:jc w:val="left"/>
      </w:pPr>
      <w:r>
        <w:rPr/>
        <w:t>吴鸣霄以</w:t>
      </w:r>
      <w:r>
        <w:rPr>
          <w:spacing w:val="-60"/>
        </w:rPr>
        <w:t> </w:t>
      </w:r>
      <w:r>
        <w:rPr/>
        <w:t>7400</w:t>
      </w:r>
      <w:r>
        <w:rPr>
          <w:spacing w:val="-59"/>
        </w:rPr>
        <w:t> </w:t>
      </w:r>
      <w:r>
        <w:rPr/>
        <w:t>万元拍得，相当于每股做价</w:t>
      </w:r>
      <w:r>
        <w:rPr>
          <w:spacing w:val="-60"/>
        </w:rPr>
        <w:t> </w:t>
      </w:r>
      <w:r>
        <w:rPr/>
        <w:t>5.2857</w:t>
      </w:r>
      <w:r>
        <w:rPr>
          <w:spacing w:val="-60"/>
        </w:rPr>
        <w:t> </w:t>
      </w:r>
      <w:r>
        <w:rPr/>
        <w:t>元。</w:t>
      </w:r>
    </w:p>
    <w:p>
      <w:pPr>
        <w:spacing w:line="240" w:lineRule="auto" w:before="8"/>
        <w:rPr>
          <w:rFonts w:ascii="宋体" w:hAnsi="宋体" w:cs="宋体" w:eastAsia="宋体" w:hint="default"/>
          <w:sz w:val="20"/>
          <w:szCs w:val="20"/>
        </w:rPr>
      </w:pPr>
    </w:p>
    <w:p>
      <w:pPr>
        <w:pStyle w:val="BodyText"/>
        <w:spacing w:line="274" w:lineRule="exact"/>
        <w:ind w:left="240" w:right="0"/>
        <w:jc w:val="left"/>
      </w:pPr>
      <w:r>
        <w:rPr/>
        <w:t>股份变动的过户情况</w:t>
      </w:r>
    </w:p>
    <w:p>
      <w:pPr>
        <w:pStyle w:val="BodyText"/>
        <w:spacing w:line="272" w:lineRule="exact"/>
        <w:ind w:left="660" w:right="0"/>
        <w:jc w:val="left"/>
      </w:pPr>
      <w:r>
        <w:rPr/>
        <w:t>广东省广州市中级人民法院民事裁定书（2007）穗中法执字第</w:t>
      </w:r>
      <w:r>
        <w:rPr>
          <w:spacing w:val="-55"/>
        </w:rPr>
        <w:t> </w:t>
      </w:r>
      <w:r>
        <w:rPr/>
        <w:t>437</w:t>
      </w:r>
      <w:r>
        <w:rPr>
          <w:spacing w:val="-55"/>
        </w:rPr>
        <w:t> </w:t>
      </w:r>
      <w:r>
        <w:rPr/>
        <w:t>号裁定，将广西北生集团有限</w:t>
      </w:r>
    </w:p>
    <w:p>
      <w:pPr>
        <w:pStyle w:val="BodyText"/>
        <w:spacing w:line="272" w:lineRule="exact" w:before="26"/>
        <w:ind w:left="240" w:right="1803"/>
        <w:jc w:val="left"/>
      </w:pPr>
      <w:r>
        <w:rPr/>
        <w:t>责任公司所持有的“北生药业</w:t>
      </w:r>
      <w:r>
        <w:rPr>
          <w:spacing w:val="-65"/>
        </w:rPr>
        <w:t> </w:t>
      </w:r>
      <w:r>
        <w:rPr/>
        <w:t>1400</w:t>
      </w:r>
      <w:r>
        <w:rPr>
          <w:spacing w:val="-65"/>
        </w:rPr>
        <w:t> </w:t>
      </w:r>
      <w:r>
        <w:rPr/>
        <w:t>万股限售流通股过户给买受人吴鸣霄。</w:t>
      </w:r>
      <w:r>
        <w:rPr>
          <w:spacing w:val="-1"/>
        </w:rPr>
        <w:t> </w:t>
      </w:r>
      <w:r>
        <w:rPr/>
        <w:t>2、限售股份变动情况</w:t>
      </w:r>
    </w:p>
    <w:p>
      <w:pPr>
        <w:pStyle w:val="BodyText"/>
        <w:spacing w:line="272" w:lineRule="exact"/>
        <w:ind w:left="240" w:right="5264" w:firstLine="420"/>
        <w:jc w:val="left"/>
      </w:pPr>
      <w:r>
        <w:rPr/>
        <w:t>报告期内，本公司限售股份无变动情况。 (二)</w:t>
      </w:r>
      <w:r>
        <w:rPr>
          <w:spacing w:val="-1"/>
        </w:rPr>
        <w:t> </w:t>
      </w:r>
      <w:r>
        <w:rPr/>
        <w:t>证券发行与上市情况</w:t>
      </w:r>
      <w:r>
        <w:rPr/>
        <w:t> 1、前三年历次证券发行情况</w:t>
      </w:r>
    </w:p>
    <w:p>
      <w:pPr>
        <w:pStyle w:val="BodyText"/>
        <w:spacing w:line="272" w:lineRule="exact"/>
        <w:ind w:left="240" w:right="3584" w:firstLine="420"/>
        <w:jc w:val="left"/>
      </w:pPr>
      <w:r>
        <w:rPr/>
        <w:t>截止本报告期末至前三年，公司未有证券发行与上市情况。 2、公司股份总数及结构的变动情况</w:t>
      </w:r>
    </w:p>
    <w:p>
      <w:pPr>
        <w:pStyle w:val="BodyText"/>
        <w:spacing w:line="272" w:lineRule="exact"/>
        <w:ind w:left="240" w:right="2744" w:firstLine="420"/>
        <w:jc w:val="left"/>
      </w:pPr>
      <w:r>
        <w:rPr/>
        <w:t>报告期内没有因送股、配股等原因引起公司股份总数及结构的变动。 3、现存的内部职工股情况</w:t>
      </w:r>
    </w:p>
    <w:p>
      <w:pPr>
        <w:pStyle w:val="BodyText"/>
        <w:spacing w:line="248" w:lineRule="exact"/>
        <w:ind w:left="661" w:right="0"/>
        <w:jc w:val="left"/>
      </w:pPr>
      <w:r>
        <w:rPr/>
        <w:t>本报告期末公司无内部职工股。</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120" w:right="1060"/>
        </w:sectPr>
      </w:pPr>
    </w:p>
    <w:p>
      <w:pPr>
        <w:pStyle w:val="BodyText"/>
        <w:spacing w:line="272" w:lineRule="exact" w:before="63"/>
        <w:ind w:left="240"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40" w:right="0"/>
        <w:jc w:val="left"/>
      </w:pPr>
      <w:r>
        <w:rPr/>
        <w:t>单位：股</w:t>
      </w:r>
    </w:p>
    <w:p>
      <w:pPr>
        <w:spacing w:after="0" w:line="240" w:lineRule="auto"/>
        <w:jc w:val="left"/>
        <w:sectPr>
          <w:type w:val="continuous"/>
          <w:pgSz w:w="11910" w:h="16840"/>
          <w:pgMar w:top="1600" w:bottom="280" w:left="1120" w:right="1060"/>
          <w:cols w:num="2" w:equalWidth="0">
            <w:col w:w="2866" w:space="5537"/>
            <w:col w:w="132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66"/>
        <w:gridCol w:w="804"/>
        <w:gridCol w:w="428"/>
        <w:gridCol w:w="439"/>
        <w:gridCol w:w="1346"/>
        <w:gridCol w:w="382"/>
        <w:gridCol w:w="192"/>
        <w:gridCol w:w="192"/>
        <w:gridCol w:w="1682"/>
        <w:gridCol w:w="2248"/>
      </w:tblGrid>
      <w:tr>
        <w:trPr>
          <w:trHeight w:val="288" w:hRule="exact"/>
        </w:trPr>
        <w:tc>
          <w:tcPr>
            <w:tcW w:w="516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3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38,466</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7" w:hRule="exact"/>
        </w:trPr>
        <w:tc>
          <w:tcPr>
            <w:tcW w:w="948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2"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4" w:right="182"/>
              <w:jc w:val="left"/>
              <w:rPr>
                <w:rFonts w:ascii="宋体" w:hAnsi="宋体" w:cs="宋体" w:eastAsia="宋体" w:hint="default"/>
                <w:sz w:val="21"/>
                <w:szCs w:val="21"/>
              </w:rPr>
            </w:pPr>
            <w:r>
              <w:rPr>
                <w:rFonts w:ascii="宋体" w:hAnsi="宋体" w:cs="宋体" w:eastAsia="宋体" w:hint="default"/>
                <w:sz w:val="21"/>
                <w:szCs w:val="21"/>
              </w:rPr>
              <w:t>股东 性质</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3" w:right="109"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64" w:right="164"/>
              <w:jc w:val="left"/>
              <w:rPr>
                <w:rFonts w:ascii="宋体" w:hAnsi="宋体" w:cs="宋体" w:eastAsia="宋体" w:hint="default"/>
                <w:sz w:val="21"/>
                <w:szCs w:val="21"/>
              </w:rPr>
            </w:pPr>
            <w:r>
              <w:rPr>
                <w:rFonts w:ascii="宋体" w:hAnsi="宋体" w:cs="宋体" w:eastAsia="宋体" w:hint="default"/>
                <w:sz w:val="21"/>
                <w:szCs w:val="21"/>
              </w:rPr>
              <w:t>期内 增减</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08" w:right="201"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1" w:right="169" w:hanging="840"/>
              <w:jc w:val="left"/>
              <w:rPr>
                <w:rFonts w:ascii="宋体" w:hAnsi="宋体" w:cs="宋体" w:eastAsia="宋体" w:hint="default"/>
                <w:sz w:val="21"/>
                <w:szCs w:val="21"/>
              </w:rPr>
            </w:pPr>
            <w:r>
              <w:rPr>
                <w:rFonts w:ascii="宋体" w:hAnsi="宋体" w:cs="宋体" w:eastAsia="宋体" w:hint="default"/>
                <w:sz w:val="21"/>
                <w:szCs w:val="21"/>
              </w:rPr>
              <w:t>质押或冻结的股份数 量</w:t>
            </w:r>
          </w:p>
        </w:tc>
      </w:tr>
      <w:tr>
        <w:trPr>
          <w:trHeight w:val="833"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广西北生集团有 限责任公司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304" w:right="62" w:hanging="21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sz w:val="21"/>
              </w:rPr>
              <w:t>9.23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28,016,800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28,016,800</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tabs>
                <w:tab w:pos="941" w:val="left" w:leader="none"/>
              </w:tabs>
              <w:spacing w:line="274" w:lineRule="exact" w:before="101"/>
              <w:ind w:left="107" w:right="0"/>
              <w:jc w:val="left"/>
              <w:rPr>
                <w:rFonts w:ascii="宋体" w:hAnsi="宋体" w:cs="宋体" w:eastAsia="宋体" w:hint="default"/>
                <w:sz w:val="21"/>
                <w:szCs w:val="21"/>
              </w:rPr>
            </w:pPr>
            <w:r>
              <w:rPr>
                <w:rFonts w:ascii="宋体" w:hAnsi="宋体" w:cs="宋体" w:eastAsia="宋体" w:hint="default"/>
                <w:sz w:val="21"/>
                <w:szCs w:val="21"/>
              </w:rPr>
              <w:t>质押</w:t>
              <w:tab/>
              <w:t>28,016,800</w:t>
            </w:r>
          </w:p>
          <w:p>
            <w:pPr>
              <w:pStyle w:val="TableParagraph"/>
              <w:tabs>
                <w:tab w:pos="941" w:val="left" w:leader="none"/>
              </w:tabs>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冻结</w:t>
              <w:tab/>
              <w:t>28,016,800</w:t>
            </w:r>
          </w:p>
        </w:tc>
      </w:tr>
      <w:tr>
        <w:trPr>
          <w:trHeight w:val="832"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北海腾辉商贸有 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304" w:right="62" w:hanging="21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sz w:val="21"/>
              </w:rPr>
              <w:t>7.32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22,233,960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22,233,960</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tabs>
                <w:tab w:pos="892" w:val="left" w:leader="none"/>
              </w:tabs>
              <w:spacing w:line="274" w:lineRule="exact" w:before="101"/>
              <w:ind w:left="107" w:right="0"/>
              <w:jc w:val="left"/>
              <w:rPr>
                <w:rFonts w:ascii="宋体" w:hAnsi="宋体" w:cs="宋体" w:eastAsia="宋体" w:hint="default"/>
                <w:sz w:val="21"/>
                <w:szCs w:val="21"/>
              </w:rPr>
            </w:pPr>
            <w:r>
              <w:rPr>
                <w:rFonts w:ascii="宋体" w:hAnsi="宋体" w:cs="宋体" w:eastAsia="宋体" w:hint="default"/>
                <w:sz w:val="21"/>
                <w:szCs w:val="21"/>
              </w:rPr>
              <w:t>质押</w:t>
              <w:tab/>
              <w:t>22,233,960</w:t>
            </w:r>
          </w:p>
          <w:p>
            <w:pPr>
              <w:pStyle w:val="TableParagraph"/>
              <w:tabs>
                <w:tab w:pos="892" w:val="left" w:leader="none"/>
              </w:tabs>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冻结</w:t>
              <w:tab/>
              <w:t>22,233,960</w:t>
            </w:r>
          </w:p>
        </w:tc>
      </w:tr>
      <w:tr>
        <w:trPr>
          <w:trHeight w:val="288"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4.61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14,000,000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杭州国福投资有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1" w:right="0"/>
              <w:jc w:val="left"/>
              <w:rPr>
                <w:rFonts w:ascii="宋体" w:hAnsi="宋体" w:cs="宋体" w:eastAsia="宋体" w:hint="default"/>
                <w:sz w:val="21"/>
                <w:szCs w:val="21"/>
              </w:rPr>
            </w:pPr>
            <w:r>
              <w:rPr>
                <w:rFonts w:ascii="宋体"/>
                <w:sz w:val="21"/>
              </w:rPr>
              <w:t>1.27</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3,854,605</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血液中心</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30"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1" w:right="0"/>
              <w:jc w:val="left"/>
              <w:rPr>
                <w:rFonts w:ascii="宋体" w:hAnsi="宋体" w:cs="宋体" w:eastAsia="宋体" w:hint="default"/>
                <w:sz w:val="21"/>
                <w:szCs w:val="21"/>
              </w:rPr>
            </w:pPr>
            <w:r>
              <w:rPr>
                <w:rFonts w:ascii="宋体"/>
                <w:sz w:val="21"/>
              </w:rPr>
              <w:t>1.04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3,163,740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0.88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2,670,000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安吉县天然石材厂</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0.51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1,546,300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李臣栋</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0.43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1,305,000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钱正君</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0.42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1,300,000</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包丽华</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8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0.39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1,206,899</w:t>
            </w:r>
          </w:p>
        </w:tc>
        <w:tc>
          <w:tcPr>
            <w:tcW w:w="766" w:type="dxa"/>
            <w:gridSpan w:val="3"/>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948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8"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杭州国福投资有限公司</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3,854,605</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广西壮族自治区血液中心</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3,163,740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2,670,000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安吉县天然石材厂</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1,546,300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李臣栋</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1,305,000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钱正君</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1,300,000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包丽华</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1,206,899</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冼干全</w:t>
            </w:r>
          </w:p>
        </w:tc>
        <w:tc>
          <w:tcPr>
            <w:tcW w:w="23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1,152,700</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type w:val="continuous"/>
          <w:pgSz w:w="11910" w:h="16840"/>
          <w:pgMar w:top="1600" w:bottom="28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999"/>
        <w:gridCol w:w="2359"/>
        <w:gridCol w:w="412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叶建军</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900,000</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张万军</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775,000</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4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公司未知前十名流通股股东和前十名股东之间是否存在关联关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系及是否存在一致行动的情况.</w:t>
            </w:r>
          </w:p>
        </w:tc>
      </w:tr>
    </w:tbl>
    <w:p>
      <w:pPr>
        <w:spacing w:line="240" w:lineRule="auto" w:before="6"/>
        <w:rPr>
          <w:rFonts w:ascii="宋体" w:hAnsi="宋体" w:cs="宋体" w:eastAsia="宋体" w:hint="default"/>
          <w:sz w:val="15"/>
          <w:szCs w:val="15"/>
        </w:rPr>
      </w:pPr>
    </w:p>
    <w:p>
      <w:pPr>
        <w:pStyle w:val="BodyText"/>
        <w:spacing w:line="274" w:lineRule="exact" w:before="35"/>
        <w:ind w:left="260" w:right="0"/>
        <w:jc w:val="left"/>
      </w:pPr>
      <w:r>
        <w:rPr/>
        <w:t>前十名有限售条件股东持股数量及限售条件</w:t>
      </w:r>
    </w:p>
    <w:p>
      <w:pPr>
        <w:pStyle w:val="BodyText"/>
        <w:spacing w:line="274" w:lineRule="exact"/>
        <w:ind w:left="0" w:right="279"/>
        <w:jc w:val="right"/>
      </w:pPr>
      <w:r>
        <w:rPr/>
        <w:t>单位:股</w:t>
      </w: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481"/>
        <w:gridCol w:w="977"/>
        <w:gridCol w:w="1438"/>
        <w:gridCol w:w="1729"/>
        <w:gridCol w:w="1822"/>
        <w:gridCol w:w="2801"/>
      </w:tblGrid>
      <w:tr>
        <w:trPr>
          <w:trHeight w:val="287" w:hRule="exact"/>
        </w:trPr>
        <w:tc>
          <w:tcPr>
            <w:tcW w:w="481" w:type="dxa"/>
            <w:vMerge w:val="restart"/>
            <w:tcBorders>
              <w:top w:val="single" w:sz="6" w:space="0" w:color="000000"/>
              <w:left w:val="single" w:sz="6" w:space="0" w:color="000000"/>
              <w:right w:val="single" w:sz="6" w:space="0" w:color="000000"/>
            </w:tcBorders>
          </w:tcPr>
          <w:p>
            <w:pPr>
              <w:pStyle w:val="TableParagraph"/>
              <w:spacing w:line="272" w:lineRule="exact" w:before="129"/>
              <w:ind w:left="123" w:right="131"/>
              <w:jc w:val="left"/>
              <w:rPr>
                <w:rFonts w:ascii="宋体" w:hAnsi="宋体" w:cs="宋体" w:eastAsia="宋体" w:hint="default"/>
                <w:sz w:val="21"/>
                <w:szCs w:val="21"/>
              </w:rPr>
            </w:pPr>
            <w:r>
              <w:rPr>
                <w:rFonts w:ascii="宋体" w:hAnsi="宋体" w:cs="宋体" w:eastAsia="宋体" w:hint="default"/>
                <w:sz w:val="21"/>
                <w:szCs w:val="21"/>
              </w:rPr>
              <w:t>序 号</w:t>
            </w:r>
          </w:p>
        </w:tc>
        <w:tc>
          <w:tcPr>
            <w:tcW w:w="977" w:type="dxa"/>
            <w:vMerge w:val="restart"/>
            <w:tcBorders>
              <w:top w:val="single" w:sz="6" w:space="0" w:color="000000"/>
              <w:left w:val="single" w:sz="6" w:space="0" w:color="000000"/>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有限售</w:t>
            </w:r>
          </w:p>
          <w:p>
            <w:pPr>
              <w:pStyle w:val="TableParagraph"/>
              <w:spacing w:line="272" w:lineRule="exact" w:before="26"/>
              <w:ind w:left="160" w:right="169"/>
              <w:jc w:val="left"/>
              <w:rPr>
                <w:rFonts w:ascii="宋体" w:hAnsi="宋体" w:cs="宋体" w:eastAsia="宋体" w:hint="default"/>
                <w:sz w:val="21"/>
                <w:szCs w:val="21"/>
              </w:rPr>
            </w:pPr>
            <w:r>
              <w:rPr>
                <w:rFonts w:ascii="宋体" w:hAnsi="宋体" w:cs="宋体" w:eastAsia="宋体" w:hint="default"/>
                <w:sz w:val="21"/>
                <w:szCs w:val="21"/>
              </w:rPr>
              <w:t>条件股 东名称</w:t>
            </w:r>
          </w:p>
        </w:tc>
        <w:tc>
          <w:tcPr>
            <w:tcW w:w="1438" w:type="dxa"/>
            <w:vMerge w:val="restart"/>
            <w:tcBorders>
              <w:top w:val="single" w:sz="6" w:space="0" w:color="000000"/>
              <w:left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497" w:right="189"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80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81"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3"/>
              <w:jc w:val="righ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6"/>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801" w:type="dxa"/>
            <w:vMerge/>
            <w:tcBorders>
              <w:left w:val="single" w:sz="6" w:space="0" w:color="000000"/>
              <w:bottom w:val="single" w:sz="6" w:space="0" w:color="000000"/>
              <w:right w:val="single" w:sz="6" w:space="0" w:color="000000"/>
            </w:tcBorders>
          </w:tcPr>
          <w:p>
            <w:pPr/>
          </w:p>
        </w:tc>
      </w:tr>
      <w:tr>
        <w:trPr>
          <w:trHeight w:val="278" w:hRule="exact"/>
        </w:trPr>
        <w:tc>
          <w:tcPr>
            <w:tcW w:w="481"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1438" w:type="dxa"/>
            <w:tcBorders>
              <w:top w:val="single" w:sz="6" w:space="0" w:color="000000"/>
              <w:left w:val="single" w:sz="6" w:space="0" w:color="000000"/>
              <w:bottom w:val="nil" w:sz="6" w:space="0" w:color="auto"/>
              <w:right w:val="single" w:sz="6" w:space="0" w:color="000000"/>
            </w:tcBorders>
          </w:tcPr>
          <w:p>
            <w:pPr/>
          </w:p>
        </w:tc>
        <w:tc>
          <w:tcPr>
            <w:tcW w:w="1729" w:type="dxa"/>
            <w:tcBorders>
              <w:top w:val="single" w:sz="6" w:space="0" w:color="000000"/>
              <w:left w:val="single" w:sz="6" w:space="0" w:color="000000"/>
              <w:bottom w:val="nil" w:sz="6" w:space="0" w:color="auto"/>
              <w:right w:val="single" w:sz="6" w:space="0" w:color="000000"/>
            </w:tcBorders>
          </w:tcPr>
          <w:p>
            <w:pPr/>
          </w:p>
        </w:tc>
        <w:tc>
          <w:tcPr>
            <w:tcW w:w="1822" w:type="dxa"/>
            <w:tcBorders>
              <w:top w:val="single" w:sz="6" w:space="0" w:color="000000"/>
              <w:left w:val="single" w:sz="6" w:space="0" w:color="000000"/>
              <w:bottom w:val="nil" w:sz="6" w:space="0" w:color="auto"/>
              <w:right w:val="single" w:sz="6" w:space="0" w:color="000000"/>
            </w:tcBorders>
          </w:tcPr>
          <w:p>
            <w:pPr/>
          </w:p>
        </w:tc>
        <w:tc>
          <w:tcPr>
            <w:tcW w:w="280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3"/>
                <w:sz w:val="21"/>
                <w:szCs w:val="21"/>
              </w:rPr>
              <w:t> </w:t>
            </w:r>
            <w:r>
              <w:rPr>
                <w:rFonts w:ascii="宋体" w:hAnsi="宋体" w:cs="宋体" w:eastAsia="宋体" w:hint="default"/>
                <w:sz w:val="21"/>
                <w:szCs w:val="21"/>
              </w:rPr>
              <w:t>5%以上股东承诺股</w:t>
            </w:r>
          </w:p>
        </w:tc>
      </w:tr>
      <w:tr>
        <w:trPr>
          <w:trHeight w:val="1361" w:hRule="exact"/>
        </w:trPr>
        <w:tc>
          <w:tcPr>
            <w:tcW w:w="48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sz w:val="21"/>
              </w:rPr>
              <w:t>1.</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00" w:right="229"/>
              <w:jc w:val="both"/>
              <w:rPr>
                <w:rFonts w:ascii="宋体" w:hAnsi="宋体" w:cs="宋体" w:eastAsia="宋体" w:hint="default"/>
                <w:sz w:val="21"/>
                <w:szCs w:val="21"/>
              </w:rPr>
            </w:pPr>
            <w:r>
              <w:rPr>
                <w:rFonts w:ascii="宋体" w:hAnsi="宋体" w:cs="宋体" w:eastAsia="宋体" w:hint="default"/>
                <w:sz w:val="21"/>
                <w:szCs w:val="21"/>
              </w:rPr>
              <w:t>广西北 生集团 有限责 任公司</w:t>
            </w:r>
          </w:p>
        </w:tc>
        <w:tc>
          <w:tcPr>
            <w:tcW w:w="14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28,016,800</w:t>
            </w:r>
          </w:p>
        </w:tc>
        <w:tc>
          <w:tcPr>
            <w:tcW w:w="17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10,122,916</w:t>
            </w: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改完成后三十六个月内不通</w:t>
            </w:r>
          </w:p>
          <w:p>
            <w:pPr>
              <w:pStyle w:val="TableParagraph"/>
              <w:spacing w:line="272" w:lineRule="exact" w:before="26"/>
              <w:ind w:left="100" w:right="163"/>
              <w:jc w:val="left"/>
              <w:rPr>
                <w:rFonts w:ascii="宋体" w:hAnsi="宋体" w:cs="宋体" w:eastAsia="宋体" w:hint="default"/>
                <w:sz w:val="21"/>
                <w:szCs w:val="21"/>
              </w:rPr>
            </w:pPr>
            <w:r>
              <w:rPr>
                <w:rFonts w:ascii="宋体" w:hAnsi="宋体" w:cs="宋体" w:eastAsia="宋体" w:hint="default"/>
                <w:sz w:val="21"/>
                <w:szCs w:val="21"/>
              </w:rPr>
              <w:t>过上海证券交易所出售所持 有的股份,在前期规定期满 后,在交易所出售数量占公 司股份总数的比例在十二个</w:t>
            </w:r>
          </w:p>
        </w:tc>
      </w:tr>
      <w:tr>
        <w:trPr>
          <w:trHeight w:val="282" w:hRule="exact"/>
        </w:trPr>
        <w:tc>
          <w:tcPr>
            <w:tcW w:w="481"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1438" w:type="dxa"/>
            <w:tcBorders>
              <w:top w:val="nil" w:sz="6" w:space="0" w:color="auto"/>
              <w:left w:val="single" w:sz="6" w:space="0" w:color="000000"/>
              <w:bottom w:val="single" w:sz="6" w:space="0" w:color="000000"/>
              <w:right w:val="single" w:sz="6" w:space="0" w:color="000000"/>
            </w:tcBorders>
          </w:tcPr>
          <w:p>
            <w:pPr/>
          </w:p>
        </w:tc>
        <w:tc>
          <w:tcPr>
            <w:tcW w:w="1729"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
        </w:tc>
        <w:tc>
          <w:tcPr>
            <w:tcW w:w="28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279" w:hRule="exact"/>
        </w:trPr>
        <w:tc>
          <w:tcPr>
            <w:tcW w:w="481"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1438" w:type="dxa"/>
            <w:tcBorders>
              <w:top w:val="single" w:sz="6" w:space="0" w:color="000000"/>
              <w:left w:val="single" w:sz="6" w:space="0" w:color="000000"/>
              <w:bottom w:val="nil" w:sz="6" w:space="0" w:color="auto"/>
              <w:right w:val="single" w:sz="6" w:space="0" w:color="000000"/>
            </w:tcBorders>
          </w:tcPr>
          <w:p>
            <w:pPr/>
          </w:p>
        </w:tc>
        <w:tc>
          <w:tcPr>
            <w:tcW w:w="1729" w:type="dxa"/>
            <w:tcBorders>
              <w:top w:val="single" w:sz="6" w:space="0" w:color="000000"/>
              <w:left w:val="single" w:sz="6" w:space="0" w:color="000000"/>
              <w:bottom w:val="nil" w:sz="6" w:space="0" w:color="auto"/>
              <w:right w:val="single" w:sz="6" w:space="0" w:color="000000"/>
            </w:tcBorders>
          </w:tcPr>
          <w:p>
            <w:pPr/>
          </w:p>
        </w:tc>
        <w:tc>
          <w:tcPr>
            <w:tcW w:w="1822" w:type="dxa"/>
            <w:tcBorders>
              <w:top w:val="single" w:sz="6" w:space="0" w:color="000000"/>
              <w:left w:val="single" w:sz="6" w:space="0" w:color="000000"/>
              <w:bottom w:val="nil" w:sz="6" w:space="0" w:color="auto"/>
              <w:right w:val="single" w:sz="6" w:space="0" w:color="000000"/>
            </w:tcBorders>
          </w:tcPr>
          <w:p>
            <w:pPr/>
          </w:p>
        </w:tc>
        <w:tc>
          <w:tcPr>
            <w:tcW w:w="280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3"/>
                <w:sz w:val="21"/>
                <w:szCs w:val="21"/>
              </w:rPr>
              <w:t> </w:t>
            </w:r>
            <w:r>
              <w:rPr>
                <w:rFonts w:ascii="宋体" w:hAnsi="宋体" w:cs="宋体" w:eastAsia="宋体" w:hint="default"/>
                <w:sz w:val="21"/>
                <w:szCs w:val="21"/>
              </w:rPr>
              <w:t>5%以上股东承诺股</w:t>
            </w:r>
          </w:p>
        </w:tc>
      </w:tr>
      <w:tr>
        <w:trPr>
          <w:trHeight w:val="1361" w:hRule="exact"/>
        </w:trPr>
        <w:tc>
          <w:tcPr>
            <w:tcW w:w="48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2.</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29"/>
              <w:jc w:val="both"/>
              <w:rPr>
                <w:rFonts w:ascii="宋体" w:hAnsi="宋体" w:cs="宋体" w:eastAsia="宋体" w:hint="default"/>
                <w:sz w:val="21"/>
                <w:szCs w:val="21"/>
              </w:rPr>
            </w:pPr>
            <w:r>
              <w:rPr>
                <w:rFonts w:ascii="宋体" w:hAnsi="宋体" w:cs="宋体" w:eastAsia="宋体" w:hint="default"/>
                <w:sz w:val="21"/>
                <w:szCs w:val="21"/>
              </w:rPr>
              <w:t>北海腾 辉商贸 有限公 司</w:t>
            </w:r>
          </w:p>
        </w:tc>
        <w:tc>
          <w:tcPr>
            <w:tcW w:w="14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22,233,960</w:t>
            </w:r>
          </w:p>
        </w:tc>
        <w:tc>
          <w:tcPr>
            <w:tcW w:w="17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15,184,373</w:t>
            </w: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改完成后三十六个月内不通</w:t>
            </w:r>
          </w:p>
          <w:p>
            <w:pPr>
              <w:pStyle w:val="TableParagraph"/>
              <w:spacing w:line="237" w:lineRule="auto" w:before="1"/>
              <w:ind w:left="100" w:right="163"/>
              <w:jc w:val="left"/>
              <w:rPr>
                <w:rFonts w:ascii="宋体" w:hAnsi="宋体" w:cs="宋体" w:eastAsia="宋体" w:hint="default"/>
                <w:sz w:val="21"/>
                <w:szCs w:val="21"/>
              </w:rPr>
            </w:pPr>
            <w:r>
              <w:rPr>
                <w:rFonts w:ascii="宋体" w:hAnsi="宋体" w:cs="宋体" w:eastAsia="宋体" w:hint="default"/>
                <w:sz w:val="21"/>
                <w:szCs w:val="21"/>
              </w:rPr>
              <w:t>过上海证券交易所出售所持 有的股份,在前期规定期满 后,在交易所出售数量占公 司股份总数的比例在十二个</w:t>
            </w:r>
          </w:p>
        </w:tc>
      </w:tr>
      <w:tr>
        <w:trPr>
          <w:trHeight w:val="282" w:hRule="exact"/>
        </w:trPr>
        <w:tc>
          <w:tcPr>
            <w:tcW w:w="481"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1438" w:type="dxa"/>
            <w:tcBorders>
              <w:top w:val="nil" w:sz="6" w:space="0" w:color="auto"/>
              <w:left w:val="single" w:sz="6" w:space="0" w:color="000000"/>
              <w:bottom w:val="single" w:sz="6" w:space="0" w:color="000000"/>
              <w:right w:val="single" w:sz="6" w:space="0" w:color="000000"/>
            </w:tcBorders>
          </w:tcPr>
          <w:p>
            <w:pPr/>
          </w:p>
        </w:tc>
        <w:tc>
          <w:tcPr>
            <w:tcW w:w="1729"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
        </w:tc>
        <w:tc>
          <w:tcPr>
            <w:tcW w:w="28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279" w:hRule="exact"/>
        </w:trPr>
        <w:tc>
          <w:tcPr>
            <w:tcW w:w="481"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1438" w:type="dxa"/>
            <w:tcBorders>
              <w:top w:val="single" w:sz="6" w:space="0" w:color="000000"/>
              <w:left w:val="single" w:sz="6" w:space="0" w:color="000000"/>
              <w:bottom w:val="nil" w:sz="6" w:space="0" w:color="auto"/>
              <w:right w:val="single" w:sz="6" w:space="0" w:color="000000"/>
            </w:tcBorders>
          </w:tcPr>
          <w:p>
            <w:pPr/>
          </w:p>
        </w:tc>
        <w:tc>
          <w:tcPr>
            <w:tcW w:w="1729" w:type="dxa"/>
            <w:tcBorders>
              <w:top w:val="single" w:sz="6" w:space="0" w:color="000000"/>
              <w:left w:val="single" w:sz="6" w:space="0" w:color="000000"/>
              <w:bottom w:val="nil" w:sz="6" w:space="0" w:color="auto"/>
              <w:right w:val="single" w:sz="6" w:space="0" w:color="000000"/>
            </w:tcBorders>
          </w:tcPr>
          <w:p>
            <w:pPr/>
          </w:p>
        </w:tc>
        <w:tc>
          <w:tcPr>
            <w:tcW w:w="1822" w:type="dxa"/>
            <w:tcBorders>
              <w:top w:val="single" w:sz="6" w:space="0" w:color="000000"/>
              <w:left w:val="single" w:sz="6" w:space="0" w:color="000000"/>
              <w:bottom w:val="nil" w:sz="6" w:space="0" w:color="auto"/>
              <w:right w:val="single" w:sz="6" w:space="0" w:color="000000"/>
            </w:tcBorders>
          </w:tcPr>
          <w:p>
            <w:pPr/>
          </w:p>
        </w:tc>
        <w:tc>
          <w:tcPr>
            <w:tcW w:w="28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3"/>
                <w:sz w:val="21"/>
                <w:szCs w:val="21"/>
              </w:rPr>
              <w:t> </w:t>
            </w:r>
            <w:r>
              <w:rPr>
                <w:rFonts w:ascii="宋体" w:hAnsi="宋体" w:cs="宋体" w:eastAsia="宋体" w:hint="default"/>
                <w:sz w:val="21"/>
                <w:szCs w:val="21"/>
              </w:rPr>
              <w:t>5%以上股东承诺股</w:t>
            </w:r>
          </w:p>
        </w:tc>
      </w:tr>
      <w:tr>
        <w:trPr>
          <w:trHeight w:val="272" w:hRule="exact"/>
        </w:trPr>
        <w:tc>
          <w:tcPr>
            <w:tcW w:w="481"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1729"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改完成后三十六个月内不通</w:t>
            </w:r>
          </w:p>
        </w:tc>
      </w:tr>
      <w:tr>
        <w:trPr>
          <w:trHeight w:val="272" w:hRule="exact"/>
        </w:trPr>
        <w:tc>
          <w:tcPr>
            <w:tcW w:w="481"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1729"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过上海证券交易所出售所持</w:t>
            </w:r>
          </w:p>
        </w:tc>
      </w:tr>
      <w:tr>
        <w:trPr>
          <w:trHeight w:val="273" w:hRule="exact"/>
        </w:trPr>
        <w:tc>
          <w:tcPr>
            <w:tcW w:w="48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4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14,000,000</w:t>
            </w:r>
          </w:p>
        </w:tc>
        <w:tc>
          <w:tcPr>
            <w:tcW w:w="172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5,061,457</w:t>
            </w: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有的股份,在前期规定期满</w:t>
            </w:r>
          </w:p>
        </w:tc>
      </w:tr>
      <w:tr>
        <w:trPr>
          <w:trHeight w:val="272" w:hRule="exact"/>
        </w:trPr>
        <w:tc>
          <w:tcPr>
            <w:tcW w:w="481"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1729"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后,在交易所出售数量占公</w:t>
            </w:r>
          </w:p>
        </w:tc>
      </w:tr>
      <w:tr>
        <w:trPr>
          <w:trHeight w:val="272" w:hRule="exact"/>
        </w:trPr>
        <w:tc>
          <w:tcPr>
            <w:tcW w:w="481"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1729"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
        </w:tc>
        <w:tc>
          <w:tcPr>
            <w:tcW w:w="28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司股份总数的比例在十二个</w:t>
            </w:r>
          </w:p>
        </w:tc>
      </w:tr>
      <w:tr>
        <w:trPr>
          <w:trHeight w:val="281" w:hRule="exact"/>
        </w:trPr>
        <w:tc>
          <w:tcPr>
            <w:tcW w:w="481"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1438" w:type="dxa"/>
            <w:tcBorders>
              <w:top w:val="nil" w:sz="6" w:space="0" w:color="auto"/>
              <w:left w:val="single" w:sz="6" w:space="0" w:color="000000"/>
              <w:bottom w:val="single" w:sz="6" w:space="0" w:color="000000"/>
              <w:right w:val="single" w:sz="6" w:space="0" w:color="000000"/>
            </w:tcBorders>
          </w:tcPr>
          <w:p>
            <w:pPr/>
          </w:p>
        </w:tc>
        <w:tc>
          <w:tcPr>
            <w:tcW w:w="1729"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
        </w:tc>
        <w:tc>
          <w:tcPr>
            <w:tcW w:w="28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1100" w:right="1020"/>
        </w:sectPr>
      </w:pPr>
    </w:p>
    <w:p>
      <w:pPr>
        <w:pStyle w:val="BodyText"/>
        <w:spacing w:line="272" w:lineRule="exact" w:before="63"/>
        <w:ind w:left="260" w:right="-20"/>
        <w:jc w:val="left"/>
      </w:pPr>
      <w:r>
        <w:rPr/>
        <w:t>2、控股股东及实际控制人情况 (1)</w:t>
      </w:r>
      <w:r>
        <w:rPr>
          <w:spacing w:val="-2"/>
        </w:rPr>
        <w:t> </w:t>
      </w:r>
      <w:r>
        <w:rPr/>
        <w:t>法人控股股东情况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260" w:right="0"/>
        <w:jc w:val="left"/>
      </w:pPr>
      <w:r>
        <w:rPr/>
        <w:t>单位:元</w:t>
      </w:r>
      <w:r>
        <w:rPr>
          <w:spacing w:val="-3"/>
        </w:rPr>
        <w:t> </w:t>
      </w:r>
      <w:r>
        <w:rPr/>
        <w:t>币种:人民币</w:t>
      </w:r>
    </w:p>
    <w:p>
      <w:pPr>
        <w:spacing w:after="0" w:line="240" w:lineRule="auto"/>
        <w:jc w:val="left"/>
        <w:sectPr>
          <w:type w:val="continuous"/>
          <w:pgSz w:w="11910" w:h="16840"/>
          <w:pgMar w:top="1600" w:bottom="280" w:left="1100" w:right="1020"/>
          <w:cols w:num="2" w:equalWidth="0">
            <w:col w:w="3096" w:space="4151"/>
            <w:col w:w="2543"/>
          </w:cols>
        </w:sectPr>
      </w:pP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81"/>
        <w:gridCol w:w="1376"/>
        <w:gridCol w:w="1512"/>
        <w:gridCol w:w="1860"/>
        <w:gridCol w:w="3523"/>
      </w:tblGrid>
      <w:tr>
        <w:trPr>
          <w:trHeight w:val="288" w:hRule="exact"/>
        </w:trPr>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3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8" w:hRule="exact"/>
        </w:trPr>
        <w:tc>
          <w:tcPr>
            <w:tcW w:w="1181" w:type="dxa"/>
            <w:tcBorders>
              <w:top w:val="single" w:sz="6" w:space="0" w:color="000000"/>
              <w:left w:val="single" w:sz="6" w:space="0" w:color="000000"/>
              <w:bottom w:val="nil" w:sz="6" w:space="0" w:color="auto"/>
              <w:right w:val="single" w:sz="6" w:space="0" w:color="000000"/>
            </w:tcBorders>
          </w:tcPr>
          <w:p>
            <w:pPr/>
          </w:p>
        </w:tc>
        <w:tc>
          <w:tcPr>
            <w:tcW w:w="1376" w:type="dxa"/>
            <w:tcBorders>
              <w:top w:val="single" w:sz="6" w:space="0" w:color="000000"/>
              <w:left w:val="single" w:sz="6" w:space="0" w:color="000000"/>
              <w:bottom w:val="nil" w:sz="6" w:space="0" w:color="auto"/>
              <w:right w:val="single" w:sz="6" w:space="0" w:color="000000"/>
            </w:tcBorders>
          </w:tcPr>
          <w:p>
            <w:pPr/>
          </w:p>
        </w:tc>
        <w:tc>
          <w:tcPr>
            <w:tcW w:w="1512"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352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hAnsi="宋体" w:cs="宋体" w:eastAsia="宋体" w:hint="default"/>
                <w:sz w:val="21"/>
                <w:szCs w:val="21"/>
              </w:rPr>
              <w:t>高新技术产业及产品的研究及开发，</w:t>
            </w:r>
          </w:p>
        </w:tc>
      </w:tr>
      <w:tr>
        <w:trPr>
          <w:trHeight w:val="272" w:hRule="exact"/>
        </w:trPr>
        <w:tc>
          <w:tcPr>
            <w:tcW w:w="118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广西北生</w:t>
            </w:r>
          </w:p>
        </w:tc>
        <w:tc>
          <w:tcPr>
            <w:tcW w:w="1376" w:type="dxa"/>
            <w:tcBorders>
              <w:top w:val="nil" w:sz="6" w:space="0" w:color="auto"/>
              <w:left w:val="single" w:sz="6" w:space="0" w:color="000000"/>
              <w:bottom w:val="nil" w:sz="6" w:space="0" w:color="auto"/>
              <w:right w:val="single" w:sz="6" w:space="0" w:color="000000"/>
            </w:tcBorders>
          </w:tcPr>
          <w:p>
            <w:pPr/>
          </w:p>
        </w:tc>
        <w:tc>
          <w:tcPr>
            <w:tcW w:w="1512"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3523"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电子产品及通讯设备、高新建筑材料</w:t>
            </w:r>
          </w:p>
        </w:tc>
      </w:tr>
      <w:tr>
        <w:trPr>
          <w:trHeight w:val="272" w:hRule="exact"/>
        </w:trPr>
        <w:tc>
          <w:tcPr>
            <w:tcW w:w="118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集团有限</w:t>
            </w:r>
          </w:p>
        </w:tc>
        <w:tc>
          <w:tcPr>
            <w:tcW w:w="137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51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42" w:right="0"/>
              <w:jc w:val="center"/>
              <w:rPr>
                <w:rFonts w:ascii="宋体" w:hAnsi="宋体" w:cs="宋体" w:eastAsia="宋体" w:hint="default"/>
                <w:sz w:val="21"/>
                <w:szCs w:val="21"/>
              </w:rPr>
            </w:pPr>
            <w:r>
              <w:rPr>
                <w:rFonts w:ascii="宋体"/>
                <w:sz w:val="21"/>
              </w:rPr>
              <w:t>150,000,000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2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52" w:right="0"/>
              <w:jc w:val="center"/>
              <w:rPr>
                <w:rFonts w:ascii="宋体" w:hAnsi="宋体" w:cs="宋体" w:eastAsia="宋体" w:hint="default"/>
                <w:sz w:val="21"/>
                <w:szCs w:val="21"/>
              </w:rPr>
            </w:pPr>
            <w:r>
              <w:rPr>
                <w:rFonts w:ascii="宋体" w:hAnsi="宋体" w:cs="宋体" w:eastAsia="宋体" w:hint="default"/>
                <w:sz w:val="21"/>
                <w:szCs w:val="21"/>
              </w:rPr>
              <w:t>的开发、生产，房地产开发、经营，</w:t>
            </w:r>
          </w:p>
        </w:tc>
      </w:tr>
      <w:tr>
        <w:trPr>
          <w:trHeight w:val="273" w:hRule="exact"/>
        </w:trPr>
        <w:tc>
          <w:tcPr>
            <w:tcW w:w="118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76" w:type="dxa"/>
            <w:tcBorders>
              <w:top w:val="nil" w:sz="6" w:space="0" w:color="auto"/>
              <w:left w:val="single" w:sz="6" w:space="0" w:color="000000"/>
              <w:bottom w:val="nil" w:sz="6" w:space="0" w:color="auto"/>
              <w:right w:val="single" w:sz="6" w:space="0" w:color="000000"/>
            </w:tcBorders>
          </w:tcPr>
          <w:p>
            <w:pPr/>
          </w:p>
        </w:tc>
        <w:tc>
          <w:tcPr>
            <w:tcW w:w="1512"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3523"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国内贸易（以上涉及国家法律、法规</w:t>
            </w:r>
          </w:p>
        </w:tc>
      </w:tr>
      <w:tr>
        <w:trPr>
          <w:trHeight w:val="281" w:hRule="exact"/>
        </w:trPr>
        <w:tc>
          <w:tcPr>
            <w:tcW w:w="1181" w:type="dxa"/>
            <w:tcBorders>
              <w:top w:val="nil" w:sz="6" w:space="0" w:color="auto"/>
              <w:left w:val="single" w:sz="6" w:space="0" w:color="000000"/>
              <w:bottom w:val="single" w:sz="6" w:space="0" w:color="000000"/>
              <w:right w:val="single" w:sz="6" w:space="0" w:color="000000"/>
            </w:tcBorders>
          </w:tcPr>
          <w:p>
            <w:pPr/>
          </w:p>
        </w:tc>
        <w:tc>
          <w:tcPr>
            <w:tcW w:w="1376" w:type="dxa"/>
            <w:tcBorders>
              <w:top w:val="nil" w:sz="6" w:space="0" w:color="auto"/>
              <w:left w:val="single" w:sz="6" w:space="0" w:color="000000"/>
              <w:bottom w:val="single" w:sz="6" w:space="0" w:color="000000"/>
              <w:right w:val="single" w:sz="6" w:space="0" w:color="000000"/>
            </w:tcBorders>
          </w:tcPr>
          <w:p>
            <w:pPr/>
          </w:p>
        </w:tc>
        <w:tc>
          <w:tcPr>
            <w:tcW w:w="1512"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352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hAnsi="宋体" w:cs="宋体" w:eastAsia="宋体" w:hint="default"/>
                <w:sz w:val="21"/>
                <w:szCs w:val="21"/>
              </w:rPr>
              <w:t>专营项目的，须凭经营许可证经营）</w:t>
            </w:r>
          </w:p>
        </w:tc>
      </w:tr>
    </w:tbl>
    <w:p>
      <w:pPr>
        <w:spacing w:line="240" w:lineRule="auto" w:before="6"/>
        <w:rPr>
          <w:rFonts w:ascii="宋体" w:hAnsi="宋体" w:cs="宋体" w:eastAsia="宋体" w:hint="default"/>
          <w:sz w:val="15"/>
          <w:szCs w:val="15"/>
        </w:rPr>
      </w:pPr>
    </w:p>
    <w:p>
      <w:pPr>
        <w:pStyle w:val="BodyText"/>
        <w:spacing w:line="273" w:lineRule="exact" w:before="35"/>
        <w:ind w:left="260" w:right="0"/>
        <w:jc w:val="left"/>
      </w:pPr>
      <w:r>
        <w:rPr/>
        <w:t>(2)</w:t>
      </w:r>
      <w:r>
        <w:rPr>
          <w:spacing w:val="-2"/>
        </w:rPr>
        <w:t> </w:t>
      </w:r>
      <w:r>
        <w:rPr/>
        <w:t>法人实际控制人情况</w:t>
      </w:r>
    </w:p>
    <w:p>
      <w:pPr>
        <w:pStyle w:val="BodyText"/>
        <w:spacing w:line="273" w:lineRule="exact"/>
        <w:ind w:left="0" w:right="278"/>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10"/>
        <w:gridCol w:w="1470"/>
        <w:gridCol w:w="1409"/>
        <w:gridCol w:w="1805"/>
        <w:gridCol w:w="3648"/>
      </w:tblGrid>
      <w:tr>
        <w:trPr>
          <w:trHeight w:val="288"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3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8" w:hRule="exact"/>
        </w:trPr>
        <w:tc>
          <w:tcPr>
            <w:tcW w:w="1210" w:type="dxa"/>
            <w:tcBorders>
              <w:top w:val="single" w:sz="6" w:space="0" w:color="000000"/>
              <w:left w:val="single" w:sz="6" w:space="0" w:color="000000"/>
              <w:bottom w:val="nil" w:sz="6" w:space="0" w:color="auto"/>
              <w:right w:val="single" w:sz="6" w:space="0" w:color="000000"/>
            </w:tcBorders>
          </w:tcPr>
          <w:p>
            <w:pPr/>
          </w:p>
        </w:tc>
        <w:tc>
          <w:tcPr>
            <w:tcW w:w="1470"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
        </w:tc>
        <w:tc>
          <w:tcPr>
            <w:tcW w:w="1805" w:type="dxa"/>
            <w:tcBorders>
              <w:top w:val="single" w:sz="6" w:space="0" w:color="000000"/>
              <w:left w:val="single" w:sz="6" w:space="0" w:color="000000"/>
              <w:bottom w:val="nil" w:sz="6" w:space="0" w:color="auto"/>
              <w:right w:val="single" w:sz="6" w:space="0" w:color="000000"/>
            </w:tcBorders>
          </w:tcPr>
          <w:p>
            <w:pPr/>
          </w:p>
        </w:tc>
        <w:tc>
          <w:tcPr>
            <w:tcW w:w="36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金属材料、化工材料、矿产品（上述三</w:t>
            </w:r>
          </w:p>
        </w:tc>
      </w:tr>
      <w:tr>
        <w:trPr>
          <w:trHeight w:val="272" w:hRule="exact"/>
        </w:trPr>
        <w:tc>
          <w:tcPr>
            <w:tcW w:w="12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广西北海汇</w:t>
            </w:r>
          </w:p>
        </w:tc>
        <w:tc>
          <w:tcPr>
            <w:tcW w:w="1470" w:type="dxa"/>
            <w:tcBorders>
              <w:top w:val="nil" w:sz="6" w:space="0" w:color="auto"/>
              <w:left w:val="single" w:sz="6" w:space="0" w:color="000000"/>
              <w:bottom w:val="nil" w:sz="6" w:space="0" w:color="auto"/>
              <w:right w:val="single" w:sz="6" w:space="0" w:color="000000"/>
            </w:tcBorders>
          </w:tcPr>
          <w:p>
            <w:pPr/>
          </w:p>
        </w:tc>
        <w:tc>
          <w:tcPr>
            <w:tcW w:w="1409" w:type="dxa"/>
            <w:tcBorders>
              <w:top w:val="nil" w:sz="6" w:space="0" w:color="auto"/>
              <w:left w:val="single" w:sz="6" w:space="0" w:color="000000"/>
              <w:bottom w:val="nil" w:sz="6" w:space="0" w:color="auto"/>
              <w:right w:val="single" w:sz="6" w:space="0" w:color="000000"/>
            </w:tcBorders>
          </w:tcPr>
          <w:p>
            <w:pPr/>
          </w:p>
        </w:tc>
        <w:tc>
          <w:tcPr>
            <w:tcW w:w="1805" w:type="dxa"/>
            <w:tcBorders>
              <w:top w:val="nil" w:sz="6" w:space="0" w:color="auto"/>
              <w:left w:val="single" w:sz="6" w:space="0" w:color="000000"/>
              <w:bottom w:val="nil" w:sz="6" w:space="0" w:color="auto"/>
              <w:right w:val="single" w:sz="6" w:space="0" w:color="000000"/>
            </w:tcBorders>
          </w:tcPr>
          <w:p>
            <w:pPr/>
          </w:p>
        </w:tc>
        <w:tc>
          <w:tcPr>
            <w:tcW w:w="36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项为法律行政法规允许部分）、建筑及</w:t>
            </w:r>
          </w:p>
        </w:tc>
      </w:tr>
      <w:tr>
        <w:trPr>
          <w:trHeight w:val="272" w:hRule="exact"/>
        </w:trPr>
        <w:tc>
          <w:tcPr>
            <w:tcW w:w="12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金贸易有限</w:t>
            </w:r>
          </w:p>
        </w:tc>
        <w:tc>
          <w:tcPr>
            <w:tcW w:w="14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80,000,000</w:t>
            </w:r>
          </w:p>
        </w:tc>
        <w:tc>
          <w:tcPr>
            <w:tcW w:w="180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6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装饰材料、包装材料、机械、电子设备、</w:t>
            </w:r>
            <w:r>
              <w:rPr>
                <w:rFonts w:ascii="宋体" w:hAnsi="宋体" w:cs="宋体" w:eastAsia="宋体" w:hint="default"/>
                <w:sz w:val="21"/>
                <w:szCs w:val="21"/>
              </w:rPr>
            </w:r>
          </w:p>
        </w:tc>
      </w:tr>
      <w:tr>
        <w:trPr>
          <w:trHeight w:val="273" w:hRule="exact"/>
        </w:trPr>
        <w:tc>
          <w:tcPr>
            <w:tcW w:w="12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70" w:type="dxa"/>
            <w:tcBorders>
              <w:top w:val="nil" w:sz="6" w:space="0" w:color="auto"/>
              <w:left w:val="single" w:sz="6" w:space="0" w:color="000000"/>
              <w:bottom w:val="nil" w:sz="6" w:space="0" w:color="auto"/>
              <w:right w:val="single" w:sz="6" w:space="0" w:color="000000"/>
            </w:tcBorders>
          </w:tcPr>
          <w:p>
            <w:pPr/>
          </w:p>
        </w:tc>
        <w:tc>
          <w:tcPr>
            <w:tcW w:w="1409" w:type="dxa"/>
            <w:tcBorders>
              <w:top w:val="nil" w:sz="6" w:space="0" w:color="auto"/>
              <w:left w:val="single" w:sz="6" w:space="0" w:color="000000"/>
              <w:bottom w:val="nil" w:sz="6" w:space="0" w:color="auto"/>
              <w:right w:val="single" w:sz="6" w:space="0" w:color="000000"/>
            </w:tcBorders>
          </w:tcPr>
          <w:p>
            <w:pPr/>
          </w:p>
        </w:tc>
        <w:tc>
          <w:tcPr>
            <w:tcW w:w="1805" w:type="dxa"/>
            <w:tcBorders>
              <w:top w:val="nil" w:sz="6" w:space="0" w:color="auto"/>
              <w:left w:val="single" w:sz="6" w:space="0" w:color="000000"/>
              <w:bottom w:val="nil" w:sz="6" w:space="0" w:color="auto"/>
              <w:right w:val="single" w:sz="6" w:space="0" w:color="000000"/>
            </w:tcBorders>
          </w:tcPr>
          <w:p>
            <w:pPr/>
          </w:p>
        </w:tc>
        <w:tc>
          <w:tcPr>
            <w:tcW w:w="36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日用百货、食品、饮料、水产品、土畜</w:t>
            </w:r>
          </w:p>
        </w:tc>
      </w:tr>
      <w:tr>
        <w:trPr>
          <w:trHeight w:val="281" w:hRule="exact"/>
        </w:trPr>
        <w:tc>
          <w:tcPr>
            <w:tcW w:w="1210" w:type="dxa"/>
            <w:tcBorders>
              <w:top w:val="nil" w:sz="6" w:space="0" w:color="auto"/>
              <w:left w:val="single" w:sz="6" w:space="0" w:color="000000"/>
              <w:bottom w:val="single" w:sz="6" w:space="0" w:color="000000"/>
              <w:right w:val="single" w:sz="6" w:space="0" w:color="000000"/>
            </w:tcBorders>
          </w:tcPr>
          <w:p>
            <w:pPr/>
          </w:p>
        </w:tc>
        <w:tc>
          <w:tcPr>
            <w:tcW w:w="1470"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
        </w:tc>
        <w:tc>
          <w:tcPr>
            <w:tcW w:w="1805" w:type="dxa"/>
            <w:tcBorders>
              <w:top w:val="nil" w:sz="6" w:space="0" w:color="auto"/>
              <w:left w:val="single" w:sz="6" w:space="0" w:color="000000"/>
              <w:bottom w:val="single" w:sz="6" w:space="0" w:color="000000"/>
              <w:right w:val="single" w:sz="6" w:space="0" w:color="000000"/>
            </w:tcBorders>
          </w:tcPr>
          <w:p>
            <w:pPr/>
          </w:p>
        </w:tc>
        <w:tc>
          <w:tcPr>
            <w:tcW w:w="36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产品、纺织品、五金交电的销售。</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600" w:bottom="280" w:left="110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4204"/>
        <w:jc w:val="left"/>
      </w:pPr>
      <w:bookmarkStart w:name="_bookmark3" w:id="4"/>
      <w:bookmarkEnd w:id="4"/>
      <w:r>
        <w:rPr/>
      </w:r>
      <w:r>
        <w:rPr/>
        <w:t>(3)</w:t>
      </w:r>
      <w:r>
        <w:rPr>
          <w:spacing w:val="-2"/>
        </w:rPr>
        <w:t> </w:t>
      </w:r>
      <w:r>
        <w:rPr/>
        <w:t>自然人控股股东情况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7"/>
        <w:gridCol w:w="1726"/>
        <w:gridCol w:w="1822"/>
        <w:gridCol w:w="1820"/>
        <w:gridCol w:w="2206"/>
      </w:tblGrid>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是否取得其他国</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家或地区居留权</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最近五年内的职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5" w:right="0"/>
              <w:jc w:val="left"/>
              <w:rPr>
                <w:rFonts w:ascii="宋体" w:hAnsi="宋体" w:cs="宋体" w:eastAsia="宋体" w:hint="default"/>
                <w:sz w:val="21"/>
                <w:szCs w:val="21"/>
              </w:rPr>
            </w:pPr>
            <w:r>
              <w:rPr>
                <w:rFonts w:ascii="宋体" w:hAnsi="宋体" w:cs="宋体" w:eastAsia="宋体" w:hint="default"/>
                <w:sz w:val="21"/>
                <w:szCs w:val="21"/>
              </w:rPr>
              <w:t>最近五年内的职务</w:t>
            </w:r>
          </w:p>
        </w:tc>
      </w:tr>
      <w:tr>
        <w:trPr>
          <w:trHeight w:val="288"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何玉良（已故）</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企业家</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line="240" w:lineRule="auto" w:before="6"/>
        <w:rPr>
          <w:rFonts w:ascii="宋体" w:hAnsi="宋体" w:cs="宋体" w:eastAsia="宋体" w:hint="default"/>
          <w:sz w:val="15"/>
          <w:szCs w:val="15"/>
        </w:rPr>
      </w:pPr>
    </w:p>
    <w:p>
      <w:pPr>
        <w:pStyle w:val="BodyText"/>
        <w:spacing w:line="240" w:lineRule="auto" w:before="35"/>
        <w:ind w:right="4204"/>
        <w:jc w:val="left"/>
      </w:pPr>
      <w:r>
        <w:rPr/>
        <w:t>(4)</w:t>
      </w:r>
      <w:r>
        <w:rPr>
          <w:spacing w:val="-2"/>
        </w:rPr>
        <w:t> </w:t>
      </w:r>
      <w:r>
        <w:rPr/>
        <w:t>自然人实际控制人情况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7"/>
        <w:gridCol w:w="1726"/>
        <w:gridCol w:w="1822"/>
        <w:gridCol w:w="1820"/>
        <w:gridCol w:w="2206"/>
      </w:tblGrid>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是否取得其他国</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家或地区居留权</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最近五年内的职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5" w:right="0"/>
              <w:jc w:val="left"/>
              <w:rPr>
                <w:rFonts w:ascii="宋体" w:hAnsi="宋体" w:cs="宋体" w:eastAsia="宋体" w:hint="default"/>
                <w:sz w:val="21"/>
                <w:szCs w:val="21"/>
              </w:rPr>
            </w:pPr>
            <w:r>
              <w:rPr>
                <w:rFonts w:ascii="宋体" w:hAnsi="宋体" w:cs="宋体" w:eastAsia="宋体" w:hint="default"/>
                <w:sz w:val="21"/>
                <w:szCs w:val="21"/>
              </w:rPr>
              <w:t>最近五年内的职务</w:t>
            </w:r>
          </w:p>
        </w:tc>
      </w:tr>
      <w:tr>
        <w:trPr>
          <w:trHeight w:val="288"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何玉良（已故）</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企业家</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line="240" w:lineRule="auto" w:before="4"/>
        <w:rPr>
          <w:rFonts w:ascii="宋体" w:hAnsi="宋体" w:cs="宋体" w:eastAsia="宋体" w:hint="default"/>
          <w:sz w:val="15"/>
          <w:szCs w:val="15"/>
        </w:rPr>
      </w:pPr>
    </w:p>
    <w:p>
      <w:pPr>
        <w:pStyle w:val="BodyText"/>
        <w:spacing w:line="272" w:lineRule="exact" w:before="63"/>
        <w:ind w:right="438" w:firstLine="420"/>
        <w:jc w:val="both"/>
      </w:pPr>
      <w:r>
        <w:rPr/>
        <w:t>公司原董事长何玉良先生去世前是公司的实际控制人，他通过持有广西北海汇金贸易有限责任公 司</w:t>
      </w:r>
      <w:r>
        <w:rPr>
          <w:spacing w:val="-80"/>
        </w:rPr>
        <w:t> </w:t>
      </w:r>
      <w:r>
        <w:rPr>
          <w:spacing w:val="-4"/>
        </w:rPr>
        <w:t>53.75%的股份（其余</w:t>
      </w:r>
      <w:r>
        <w:rPr>
          <w:spacing w:val="-80"/>
        </w:rPr>
        <w:t> </w:t>
      </w:r>
      <w:r>
        <w:rPr/>
        <w:t>43.25%股份由何京云持有），通过广西北海汇金贸易有限责任公司间接持有广</w:t>
      </w:r>
      <w:r>
        <w:rPr/>
        <w:t> 西北生集团有限责任公司</w:t>
      </w:r>
      <w:r>
        <w:rPr>
          <w:spacing w:val="-76"/>
        </w:rPr>
        <w:t> </w:t>
      </w:r>
      <w:r>
        <w:rPr/>
        <w:t>38.34%股份（何玉良直接持有广西北生集团有限责任公司</w:t>
      </w:r>
      <w:r>
        <w:rPr>
          <w:spacing w:val="-76"/>
        </w:rPr>
        <w:t> </w:t>
      </w:r>
      <w:r>
        <w:rPr>
          <w:spacing w:val="-5"/>
        </w:rPr>
        <w:t>35.33%股份，陈巧</w:t>
      </w:r>
      <w:r>
        <w:rPr/>
        <w:t> 仙持有</w:t>
      </w:r>
      <w:r>
        <w:rPr>
          <w:spacing w:val="-55"/>
        </w:rPr>
        <w:t> </w:t>
      </w:r>
      <w:r>
        <w:rPr/>
        <w:t>26.33%股份），间接持有上市公司</w:t>
      </w:r>
      <w:r>
        <w:rPr>
          <w:spacing w:val="-55"/>
        </w:rPr>
        <w:t> </w:t>
      </w:r>
      <w:r>
        <w:rPr/>
        <w:t>9.23%股份，是公司第一大股东。</w:t>
      </w:r>
    </w:p>
    <w:p>
      <w:pPr>
        <w:pStyle w:val="BodyText"/>
        <w:spacing w:line="272" w:lineRule="exact"/>
        <w:ind w:right="441" w:firstLine="420"/>
        <w:jc w:val="both"/>
      </w:pPr>
      <w:r>
        <w:rPr/>
        <w:t>在相关遗产继承法律手续办理完毕前公司实际控制人为（何玉良）的妻子陈巧仙女士、女儿何京 云女士。</w:t>
      </w:r>
    </w:p>
    <w:p>
      <w:pPr>
        <w:spacing w:line="240" w:lineRule="auto" w:before="11"/>
        <w:rPr>
          <w:rFonts w:ascii="宋体" w:hAnsi="宋体" w:cs="宋体" w:eastAsia="宋体" w:hint="default"/>
          <w:sz w:val="20"/>
          <w:szCs w:val="20"/>
        </w:rPr>
      </w:pPr>
    </w:p>
    <w:p>
      <w:pPr>
        <w:pStyle w:val="BodyText"/>
        <w:spacing w:line="272" w:lineRule="exact"/>
        <w:ind w:left="560" w:right="4204" w:hanging="421"/>
        <w:jc w:val="left"/>
      </w:pPr>
      <w:r>
        <w:rPr/>
        <w:t>(5)</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4204"/>
        <w:jc w:val="left"/>
      </w:pPr>
      <w:r>
        <w:rPr/>
        <w:t>(6)</w:t>
      </w:r>
      <w:r>
        <w:rPr>
          <w:spacing w:val="-2"/>
        </w:rPr>
        <w:t> </w:t>
      </w:r>
      <w:r>
        <w:rPr/>
        <w:t>公司与实际控制人之间的产权及控制关系的方框图</w:t>
      </w:r>
    </w:p>
    <w:p>
      <w:pPr>
        <w:spacing w:line="240" w:lineRule="auto" w:before="8"/>
        <w:rPr>
          <w:rFonts w:ascii="宋体" w:hAnsi="宋体" w:cs="宋体" w:eastAsia="宋体" w:hint="default"/>
          <w:sz w:val="2"/>
          <w:szCs w:val="2"/>
        </w:rPr>
      </w:pPr>
    </w:p>
    <w:p>
      <w:pPr>
        <w:spacing w:line="3859" w:lineRule="exact"/>
        <w:ind w:left="1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813931" cy="24505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813931" cy="2450592"/>
                    </a:xfrm>
                    <a:prstGeom prst="rect">
                      <a:avLst/>
                    </a:prstGeom>
                  </pic:spPr>
                </pic:pic>
              </a:graphicData>
            </a:graphic>
          </wp:inline>
        </w:drawing>
      </w:r>
      <w:r>
        <w:rPr>
          <w:rFonts w:ascii="宋体" w:hAnsi="宋体" w:cs="宋体" w:eastAsia="宋体" w:hint="default"/>
          <w:position w:val="-76"/>
          <w:sz w:val="20"/>
          <w:szCs w:val="20"/>
        </w:rPr>
      </w:r>
    </w:p>
    <w:p>
      <w:pPr>
        <w:pStyle w:val="BodyText"/>
        <w:spacing w:line="272" w:lineRule="exact" w:before="43"/>
        <w:ind w:left="561" w:right="3573" w:hanging="421"/>
        <w:jc w:val="left"/>
      </w:pPr>
      <w:r>
        <w:rPr/>
        <w:t>3、其他持股在百分之十以上的法人股东 截止本报告期末公司无其他持股在百分之十以上的法人股东。</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860"/>
        </w:sectPr>
      </w:pPr>
    </w:p>
    <w:p>
      <w:pPr>
        <w:pStyle w:val="Heading1"/>
        <w:spacing w:line="274" w:lineRule="exact"/>
        <w:ind w:right="-18"/>
        <w:jc w:val="left"/>
        <w:rPr>
          <w:b w:val="0"/>
          <w:bCs w:val="0"/>
        </w:rPr>
      </w:pPr>
      <w:r>
        <w:rPr/>
        <w:t>五、董事、监事和高级管理人员</w:t>
      </w:r>
      <w:r>
        <w:rPr>
          <w:b w:val="0"/>
          <w:bCs w:val="0"/>
        </w:rPr>
      </w:r>
    </w:p>
    <w:p>
      <w:pPr>
        <w:pStyle w:val="BodyText"/>
        <w:spacing w:line="274" w:lineRule="exact"/>
        <w:ind w:right="-18"/>
        <w:jc w:val="left"/>
      </w:pPr>
      <w:r>
        <w:rPr/>
        <w:t>(一)</w:t>
      </w:r>
      <w:r>
        <w:rPr>
          <w:spacing w:val="-2"/>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860"/>
          <w:cols w:num="2" w:equalWidth="0">
            <w:col w:w="3816" w:space="4691"/>
            <w:col w:w="1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8"/>
        <w:gridCol w:w="637"/>
        <w:gridCol w:w="467"/>
        <w:gridCol w:w="467"/>
        <w:gridCol w:w="2958"/>
        <w:gridCol w:w="467"/>
        <w:gridCol w:w="468"/>
        <w:gridCol w:w="599"/>
        <w:gridCol w:w="599"/>
        <w:gridCol w:w="731"/>
        <w:gridCol w:w="636"/>
        <w:gridCol w:w="636"/>
      </w:tblGrid>
      <w:tr>
        <w:trPr>
          <w:trHeight w:val="28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2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21" w:right="0"/>
              <w:jc w:val="left"/>
              <w:rPr>
                <w:rFonts w:ascii="宋体" w:hAnsi="宋体" w:cs="宋体" w:eastAsia="宋体" w:hint="default"/>
                <w:sz w:val="21"/>
                <w:szCs w:val="21"/>
              </w:rPr>
            </w:pPr>
            <w:r>
              <w:rPr>
                <w:rFonts w:ascii="宋体" w:hAnsi="宋体" w:cs="宋体" w:eastAsia="宋体" w:hint="default"/>
                <w:sz w:val="21"/>
                <w:szCs w:val="21"/>
              </w:rPr>
              <w:t>性</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21" w:right="0"/>
              <w:jc w:val="left"/>
              <w:rPr>
                <w:rFonts w:ascii="宋体" w:hAnsi="宋体" w:cs="宋体" w:eastAsia="宋体" w:hint="default"/>
                <w:sz w:val="21"/>
                <w:szCs w:val="21"/>
              </w:rPr>
            </w:pPr>
            <w:r>
              <w:rPr>
                <w:rFonts w:ascii="宋体" w:hAnsi="宋体" w:cs="宋体" w:eastAsia="宋体" w:hint="default"/>
                <w:sz w:val="21"/>
                <w:szCs w:val="21"/>
              </w:rPr>
              <w:t>年</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841"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21" w:right="0"/>
              <w:jc w:val="left"/>
              <w:rPr>
                <w:rFonts w:ascii="宋体" w:hAnsi="宋体" w:cs="宋体" w:eastAsia="宋体" w:hint="default"/>
                <w:sz w:val="21"/>
                <w:szCs w:val="21"/>
              </w:rPr>
            </w:pPr>
            <w:r>
              <w:rPr>
                <w:rFonts w:ascii="宋体" w:hAnsi="宋体" w:cs="宋体" w:eastAsia="宋体" w:hint="default"/>
                <w:sz w:val="21"/>
                <w:szCs w:val="21"/>
              </w:rPr>
              <w:t>年</w:t>
            </w:r>
          </w:p>
        </w:tc>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21" w:right="0"/>
              <w:jc w:val="left"/>
              <w:rPr>
                <w:rFonts w:ascii="宋体" w:hAnsi="宋体" w:cs="宋体" w:eastAsia="宋体" w:hint="default"/>
                <w:sz w:val="21"/>
                <w:szCs w:val="21"/>
              </w:rPr>
            </w:pPr>
            <w:r>
              <w:rPr>
                <w:rFonts w:ascii="宋体" w:hAnsi="宋体" w:cs="宋体" w:eastAsia="宋体" w:hint="default"/>
                <w:sz w:val="21"/>
                <w:szCs w:val="21"/>
              </w:rPr>
              <w:t>年</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8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87" w:right="0"/>
              <w:jc w:val="left"/>
              <w:rPr>
                <w:rFonts w:ascii="宋体" w:hAnsi="宋体" w:cs="宋体" w:eastAsia="宋体" w:hint="default"/>
                <w:sz w:val="21"/>
                <w:szCs w:val="21"/>
              </w:rPr>
            </w:pPr>
            <w:r>
              <w:rPr>
                <w:rFonts w:ascii="宋体" w:hAnsi="宋体" w:cs="宋体" w:eastAsia="宋体" w:hint="default"/>
                <w:sz w:val="21"/>
                <w:szCs w:val="21"/>
              </w:rPr>
              <w:t>变</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47"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0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94"/>
              <w:ind w:left="100" w:right="0"/>
              <w:jc w:val="left"/>
              <w:rPr>
                <w:rFonts w:ascii="宋体" w:hAnsi="宋体" w:cs="宋体" w:eastAsia="宋体" w:hint="default"/>
                <w:sz w:val="21"/>
                <w:szCs w:val="21"/>
              </w:rPr>
            </w:pPr>
            <w:r>
              <w:rPr>
                <w:rFonts w:ascii="宋体" w:hAnsi="宋体" w:cs="宋体" w:eastAsia="宋体" w:hint="default"/>
                <w:sz w:val="21"/>
                <w:szCs w:val="21"/>
              </w:rPr>
              <w:t>是否</w:t>
            </w:r>
          </w:p>
        </w:tc>
      </w:tr>
    </w:tbl>
    <w:p>
      <w:pPr>
        <w:spacing w:after="0" w:line="219" w:lineRule="exact"/>
        <w:jc w:val="left"/>
        <w:rPr>
          <w:rFonts w:ascii="宋体" w:hAnsi="宋体" w:cs="宋体" w:eastAsia="宋体" w:hint="default"/>
          <w:sz w:val="21"/>
          <w:szCs w:val="21"/>
        </w:rPr>
        <w:sectPr>
          <w:type w:val="continuous"/>
          <w:pgSz w:w="11910" w:h="16840"/>
          <w:pgMar w:top="1600" w:bottom="280" w:left="1220" w:right="8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908"/>
        <w:gridCol w:w="637"/>
        <w:gridCol w:w="467"/>
        <w:gridCol w:w="467"/>
        <w:gridCol w:w="2958"/>
        <w:gridCol w:w="467"/>
        <w:gridCol w:w="468"/>
        <w:gridCol w:w="599"/>
        <w:gridCol w:w="599"/>
        <w:gridCol w:w="731"/>
        <w:gridCol w:w="636"/>
        <w:gridCol w:w="636"/>
      </w:tblGrid>
      <w:tr>
        <w:trPr>
          <w:trHeight w:val="2738" w:hRule="exact"/>
        </w:trPr>
        <w:tc>
          <w:tcPr>
            <w:tcW w:w="9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别</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龄</w:t>
            </w:r>
          </w:p>
        </w:tc>
        <w:tc>
          <w:tcPr>
            <w:tcW w:w="2958"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both"/>
              <w:rPr>
                <w:rFonts w:ascii="宋体" w:hAnsi="宋体" w:cs="宋体" w:eastAsia="宋体" w:hint="default"/>
                <w:sz w:val="21"/>
                <w:szCs w:val="21"/>
              </w:rPr>
            </w:pPr>
            <w:r>
              <w:rPr>
                <w:rFonts w:ascii="宋体" w:hAnsi="宋体" w:cs="宋体" w:eastAsia="宋体" w:hint="default"/>
                <w:sz w:val="21"/>
                <w:szCs w:val="21"/>
              </w:rPr>
              <w:t>初</w:t>
            </w:r>
          </w:p>
          <w:p>
            <w:pPr>
              <w:pStyle w:val="TableParagraph"/>
              <w:spacing w:line="272" w:lineRule="exact" w:before="26"/>
              <w:ind w:left="121" w:right="119"/>
              <w:jc w:val="both"/>
              <w:rPr>
                <w:rFonts w:ascii="宋体" w:hAnsi="宋体" w:cs="宋体" w:eastAsia="宋体" w:hint="default"/>
                <w:sz w:val="21"/>
                <w:szCs w:val="21"/>
              </w:rPr>
            </w:pPr>
            <w:r>
              <w:rPr>
                <w:rFonts w:ascii="宋体" w:hAnsi="宋体" w:cs="宋体" w:eastAsia="宋体" w:hint="default"/>
                <w:sz w:val="21"/>
                <w:szCs w:val="21"/>
              </w:rPr>
              <w:t>持 股 数</w:t>
            </w:r>
          </w:p>
        </w:tc>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both"/>
              <w:rPr>
                <w:rFonts w:ascii="宋体" w:hAnsi="宋体" w:cs="宋体" w:eastAsia="宋体" w:hint="default"/>
                <w:sz w:val="21"/>
                <w:szCs w:val="21"/>
              </w:rPr>
            </w:pPr>
            <w:r>
              <w:rPr>
                <w:rFonts w:ascii="宋体" w:hAnsi="宋体" w:cs="宋体" w:eastAsia="宋体" w:hint="default"/>
                <w:sz w:val="21"/>
                <w:szCs w:val="21"/>
              </w:rPr>
              <w:t>末</w:t>
            </w:r>
          </w:p>
          <w:p>
            <w:pPr>
              <w:pStyle w:val="TableParagraph"/>
              <w:spacing w:line="272" w:lineRule="exact" w:before="26"/>
              <w:ind w:left="121" w:right="120"/>
              <w:jc w:val="both"/>
              <w:rPr>
                <w:rFonts w:ascii="宋体" w:hAnsi="宋体" w:cs="宋体" w:eastAsia="宋体" w:hint="default"/>
                <w:sz w:val="21"/>
                <w:szCs w:val="21"/>
              </w:rPr>
            </w:pPr>
            <w:r>
              <w:rPr>
                <w:rFonts w:ascii="宋体" w:hAnsi="宋体" w:cs="宋体" w:eastAsia="宋体" w:hint="default"/>
                <w:sz w:val="21"/>
                <w:szCs w:val="21"/>
              </w:rPr>
              <w:t>持 股 数</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sz w:val="21"/>
                <w:szCs w:val="21"/>
              </w:rPr>
              <w:t>份</w:t>
            </w:r>
          </w:p>
          <w:p>
            <w:pPr>
              <w:pStyle w:val="TableParagraph"/>
              <w:spacing w:line="272" w:lineRule="exact" w:before="26"/>
              <w:ind w:left="187" w:right="185"/>
              <w:jc w:val="both"/>
              <w:rPr>
                <w:rFonts w:ascii="宋体" w:hAnsi="宋体" w:cs="宋体" w:eastAsia="宋体" w:hint="default"/>
                <w:sz w:val="21"/>
                <w:szCs w:val="21"/>
              </w:rPr>
            </w:pPr>
            <w:r>
              <w:rPr>
                <w:rFonts w:ascii="宋体" w:hAnsi="宋体" w:cs="宋体" w:eastAsia="宋体" w:hint="default"/>
                <w:sz w:val="21"/>
                <w:szCs w:val="21"/>
              </w:rPr>
              <w:t>增 减 数</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动</w:t>
            </w:r>
          </w:p>
          <w:p>
            <w:pPr>
              <w:pStyle w:val="TableParagraph"/>
              <w:spacing w:line="272" w:lineRule="exact" w:before="26"/>
              <w:ind w:left="187" w:right="185"/>
              <w:jc w:val="left"/>
              <w:rPr>
                <w:rFonts w:ascii="宋体" w:hAnsi="宋体" w:cs="宋体" w:eastAsia="宋体" w:hint="default"/>
                <w:sz w:val="21"/>
                <w:szCs w:val="21"/>
              </w:rPr>
            </w:pPr>
            <w:r>
              <w:rPr>
                <w:rFonts w:ascii="宋体" w:hAnsi="宋体" w:cs="宋体" w:eastAsia="宋体" w:hint="default"/>
                <w:sz w:val="21"/>
                <w:szCs w:val="21"/>
              </w:rPr>
              <w:t>原 因</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both"/>
              <w:rPr>
                <w:rFonts w:ascii="宋体" w:hAnsi="宋体" w:cs="宋体" w:eastAsia="宋体" w:hint="default"/>
                <w:sz w:val="21"/>
                <w:szCs w:val="21"/>
              </w:rPr>
            </w:pPr>
            <w:r>
              <w:rPr>
                <w:rFonts w:ascii="宋体" w:hAnsi="宋体" w:cs="宋体" w:eastAsia="宋体" w:hint="default"/>
                <w:sz w:val="21"/>
                <w:szCs w:val="21"/>
              </w:rPr>
              <w:t>在公</w:t>
            </w:r>
          </w:p>
          <w:p>
            <w:pPr>
              <w:pStyle w:val="TableParagraph"/>
              <w:spacing w:line="272" w:lineRule="exact" w:before="26"/>
              <w:ind w:left="147" w:right="146"/>
              <w:jc w:val="both"/>
              <w:rPr>
                <w:rFonts w:ascii="宋体" w:hAnsi="宋体" w:cs="宋体" w:eastAsia="宋体" w:hint="default"/>
                <w:sz w:val="21"/>
                <w:szCs w:val="21"/>
              </w:rPr>
            </w:pPr>
            <w:r>
              <w:rPr>
                <w:rFonts w:ascii="宋体" w:hAnsi="宋体" w:cs="宋体" w:eastAsia="宋体" w:hint="default"/>
                <w:sz w:val="21"/>
                <w:szCs w:val="21"/>
              </w:rPr>
              <w:t>司领 取报 酬、 津贴</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期内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从公 司领 取的 报酬 总额</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（万 元）</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（税 前）</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w:t>
            </w:r>
          </w:p>
          <w:p>
            <w:pPr>
              <w:pStyle w:val="TableParagraph"/>
              <w:spacing w:line="272" w:lineRule="exact" w:before="26"/>
              <w:ind w:left="100" w:right="98"/>
              <w:jc w:val="center"/>
              <w:rPr>
                <w:rFonts w:ascii="宋体" w:hAnsi="宋体" w:cs="宋体" w:eastAsia="宋体" w:hint="default"/>
                <w:sz w:val="21"/>
                <w:szCs w:val="21"/>
              </w:rPr>
            </w:pPr>
            <w:r>
              <w:rPr>
                <w:rFonts w:ascii="宋体" w:hAnsi="宋体" w:cs="宋体" w:eastAsia="宋体" w:hint="default"/>
                <w:sz w:val="21"/>
                <w:szCs w:val="21"/>
              </w:rPr>
              <w:t>东单 位或 其他 关联 单位 领取 报 酬、 津贴</w:t>
            </w:r>
          </w:p>
        </w:tc>
      </w:tr>
      <w:tr>
        <w:trPr>
          <w:trHeight w:val="1104"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何玉良</w:t>
            </w:r>
          </w:p>
          <w:p>
            <w:pPr>
              <w:pStyle w:val="TableParagraph"/>
              <w:spacing w:line="272" w:lineRule="exact" w:before="26"/>
              <w:ind w:left="100" w:right="371"/>
              <w:jc w:val="left"/>
              <w:rPr>
                <w:rFonts w:ascii="宋体" w:hAnsi="宋体" w:cs="宋体" w:eastAsia="宋体" w:hint="default"/>
                <w:sz w:val="21"/>
                <w:szCs w:val="21"/>
              </w:rPr>
            </w:pPr>
            <w:r>
              <w:rPr>
                <w:rFonts w:ascii="宋体" w:hAnsi="宋体" w:cs="宋体" w:eastAsia="宋体" w:hint="default"/>
                <w:sz w:val="21"/>
                <w:szCs w:val="21"/>
              </w:rPr>
              <w:t>（已 故）</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事、 董事 长</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 w:right="0"/>
              <w:jc w:val="center"/>
              <w:rPr>
                <w:rFonts w:ascii="宋体" w:hAnsi="宋体" w:cs="宋体" w:eastAsia="宋体" w:hint="default"/>
                <w:sz w:val="21"/>
                <w:szCs w:val="21"/>
              </w:rPr>
            </w:pPr>
            <w:r>
              <w:rPr>
                <w:rFonts w:ascii="宋体"/>
                <w:sz w:val="21"/>
              </w:rPr>
              <w:t>53</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z w:val="21"/>
              </w:rPr>
              <w:t>23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5"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刘惠民</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事、 副董 事长</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 w:right="0"/>
              <w:jc w:val="center"/>
              <w:rPr>
                <w:rFonts w:ascii="宋体" w:hAnsi="宋体" w:cs="宋体" w:eastAsia="宋体" w:hint="default"/>
                <w:sz w:val="21"/>
                <w:szCs w:val="21"/>
              </w:rPr>
            </w:pPr>
            <w:r>
              <w:rPr>
                <w:rFonts w:ascii="宋体"/>
                <w:sz w:val="21"/>
              </w:rPr>
              <w:t>55</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罗 志</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45</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胡 钢</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37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洪 琅</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77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万有烈</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39</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 颖</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事、 监事 会主 席</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9" w:right="0"/>
              <w:jc w:val="center"/>
              <w:rPr>
                <w:rFonts w:ascii="宋体" w:hAnsi="宋体" w:cs="宋体" w:eastAsia="宋体" w:hint="default"/>
                <w:sz w:val="21"/>
                <w:szCs w:val="21"/>
              </w:rPr>
            </w:pPr>
            <w:r>
              <w:rPr>
                <w:rFonts w:ascii="宋体"/>
                <w:sz w:val="21"/>
              </w:rPr>
              <w:t>37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3"/>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8</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吴敬林</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监事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 w:right="0"/>
              <w:jc w:val="center"/>
              <w:rPr>
                <w:rFonts w:ascii="宋体" w:hAnsi="宋体" w:cs="宋体" w:eastAsia="宋体" w:hint="default"/>
                <w:sz w:val="21"/>
                <w:szCs w:val="21"/>
              </w:rPr>
            </w:pPr>
            <w:r>
              <w:rPr>
                <w:rFonts w:ascii="宋体"/>
                <w:sz w:val="21"/>
              </w:rPr>
              <w:t>44</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程 文</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监事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女</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21</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邓素润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女</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53</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姚全</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41</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刘俊奕</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center"/>
              <w:rPr>
                <w:rFonts w:ascii="宋体" w:hAnsi="宋体" w:cs="宋体" w:eastAsia="宋体" w:hint="default"/>
                <w:sz w:val="21"/>
                <w:szCs w:val="21"/>
              </w:rPr>
            </w:pPr>
            <w:r>
              <w:rPr>
                <w:rFonts w:ascii="宋体"/>
                <w:sz w:val="21"/>
              </w:rPr>
              <w:t>41</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赵民</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会秘 书</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9" w:right="0"/>
              <w:jc w:val="center"/>
              <w:rPr>
                <w:rFonts w:ascii="宋体" w:hAnsi="宋体" w:cs="宋体" w:eastAsia="宋体" w:hint="default"/>
                <w:sz w:val="21"/>
                <w:szCs w:val="21"/>
              </w:rPr>
            </w:pPr>
            <w:r>
              <w:rPr>
                <w:rFonts w:ascii="宋体"/>
                <w:sz w:val="21"/>
              </w:rPr>
              <w:t>48</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4"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事、 董事 长</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38"/>
              <w:jc w:val="center"/>
              <w:rPr>
                <w:rFonts w:ascii="宋体" w:hAnsi="宋体" w:cs="宋体" w:eastAsia="宋体" w:hint="default"/>
                <w:sz w:val="21"/>
                <w:szCs w:val="21"/>
              </w:rPr>
            </w:pPr>
            <w:r>
              <w:rPr>
                <w:rFonts w:ascii="宋体" w:hAnsi="宋体" w:cs="宋体" w:eastAsia="宋体" w:hint="default"/>
                <w:sz w:val="21"/>
                <w:szCs w:val="21"/>
              </w:rPr>
              <w:t>女</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 w:right="0"/>
              <w:jc w:val="center"/>
              <w:rPr>
                <w:rFonts w:ascii="宋体" w:hAnsi="宋体" w:cs="宋体" w:eastAsia="宋体" w:hint="default"/>
                <w:sz w:val="21"/>
                <w:szCs w:val="21"/>
              </w:rPr>
            </w:pPr>
            <w:r>
              <w:rPr>
                <w:rFonts w:ascii="宋体"/>
                <w:sz w:val="21"/>
              </w:rPr>
              <w:t>26</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z w:val="21"/>
              </w:rPr>
              <w:t>20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刘惠民</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事、 副董</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9" w:right="0"/>
              <w:jc w:val="center"/>
              <w:rPr>
                <w:rFonts w:ascii="宋体" w:hAnsi="宋体" w:cs="宋体" w:eastAsia="宋体" w:hint="default"/>
                <w:sz w:val="21"/>
                <w:szCs w:val="21"/>
              </w:rPr>
            </w:pPr>
            <w:r>
              <w:rPr>
                <w:rFonts w:ascii="宋体"/>
                <w:sz w:val="21"/>
              </w:rPr>
              <w:t>55</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15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8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908"/>
        <w:gridCol w:w="637"/>
        <w:gridCol w:w="467"/>
        <w:gridCol w:w="467"/>
        <w:gridCol w:w="2958"/>
        <w:gridCol w:w="467"/>
        <w:gridCol w:w="468"/>
        <w:gridCol w:w="599"/>
        <w:gridCol w:w="599"/>
        <w:gridCol w:w="731"/>
        <w:gridCol w:w="636"/>
        <w:gridCol w:w="636"/>
      </w:tblGrid>
      <w:tr>
        <w:trPr>
          <w:trHeight w:val="287" w:hRule="exact"/>
        </w:trPr>
        <w:tc>
          <w:tcPr>
            <w:tcW w:w="9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事长</w:t>
            </w:r>
          </w:p>
        </w:tc>
        <w:tc>
          <w:tcPr>
            <w:tcW w:w="467"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2958"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事、 总经 理</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z w:val="21"/>
              </w:rPr>
              <w:t>37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z w:val="21"/>
              </w:rPr>
              <w:t>15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罗志</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48</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梁祖森</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会主 席</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55</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4</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张颖</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监事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吴敬林</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监事</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陈亚辉</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徐华军</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男</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right="2944"/>
        <w:jc w:val="left"/>
      </w:pPr>
      <w:r>
        <w:rPr/>
        <w:t>董事、监事、高级管理人员最近</w:t>
      </w:r>
      <w:r>
        <w:rPr>
          <w:spacing w:val="-53"/>
        </w:rPr>
        <w:t> </w:t>
      </w:r>
      <w:r>
        <w:rPr/>
        <w:t>5</w:t>
      </w:r>
      <w:r>
        <w:rPr>
          <w:spacing w:val="-53"/>
        </w:rPr>
        <w:t> </w:t>
      </w:r>
      <w:r>
        <w:rPr/>
        <w:t>年的主要工作经历：</w:t>
      </w:r>
      <w:r>
        <w:rPr/>
        <w:t> 1.何玉良（已故）：广西北生集团有限公司董事局主席、北生药业董事长</w:t>
      </w:r>
    </w:p>
    <w:p>
      <w:pPr>
        <w:pStyle w:val="BodyText"/>
        <w:spacing w:line="246" w:lineRule="exact"/>
        <w:ind w:right="3573"/>
        <w:jc w:val="left"/>
      </w:pPr>
      <w:r>
        <w:rPr/>
        <w:t>2.刘惠民：广西北生集团有限公司总裁、北生药业副董事长</w:t>
      </w:r>
    </w:p>
    <w:p>
      <w:pPr>
        <w:pStyle w:val="BodyText"/>
        <w:spacing w:line="272" w:lineRule="exact"/>
        <w:ind w:right="4204"/>
        <w:jc w:val="left"/>
      </w:pPr>
      <w:r>
        <w:rPr/>
        <w:t>3.罗</w:t>
      </w:r>
      <w:r>
        <w:rPr>
          <w:spacing w:val="-4"/>
        </w:rPr>
        <w:t> </w:t>
      </w:r>
      <w:r>
        <w:rPr/>
        <w:t>志：广西血液中心主任、北生药业董事</w:t>
      </w:r>
    </w:p>
    <w:p>
      <w:pPr>
        <w:pStyle w:val="BodyText"/>
        <w:spacing w:line="272" w:lineRule="exact"/>
        <w:ind w:right="4204"/>
        <w:jc w:val="left"/>
      </w:pPr>
      <w:r>
        <w:rPr/>
        <w:t>4.胡</w:t>
      </w:r>
      <w:r>
        <w:rPr>
          <w:spacing w:val="-4"/>
        </w:rPr>
        <w:t> </w:t>
      </w:r>
      <w:r>
        <w:rPr/>
        <w:t>钢：北海腾辉商贸有限公司副总经理、北生药业董事</w:t>
      </w:r>
    </w:p>
    <w:p>
      <w:pPr>
        <w:pStyle w:val="BodyText"/>
        <w:spacing w:line="272" w:lineRule="exact"/>
        <w:ind w:right="4204"/>
        <w:jc w:val="left"/>
      </w:pPr>
      <w:r>
        <w:rPr/>
        <w:t>5.洪</w:t>
      </w:r>
      <w:r>
        <w:rPr>
          <w:spacing w:val="-4"/>
        </w:rPr>
        <w:t> </w:t>
      </w:r>
      <w:r>
        <w:rPr/>
        <w:t>琅：国家医药管理局退休干部、北生药业独立董事</w:t>
      </w:r>
    </w:p>
    <w:p>
      <w:pPr>
        <w:pStyle w:val="BodyText"/>
        <w:spacing w:line="272" w:lineRule="exact"/>
        <w:ind w:right="3573"/>
        <w:jc w:val="left"/>
      </w:pPr>
      <w:r>
        <w:rPr/>
        <w:t>6.万有烈：广西中和联合会计师事务所所长、北生药业独立董事</w:t>
      </w:r>
    </w:p>
    <w:p>
      <w:pPr>
        <w:pStyle w:val="BodyText"/>
        <w:spacing w:line="272" w:lineRule="exact"/>
        <w:ind w:right="286"/>
        <w:jc w:val="left"/>
      </w:pPr>
      <w:r>
        <w:rPr/>
        <w:t>7.张</w:t>
      </w:r>
      <w:r>
        <w:rPr>
          <w:spacing w:val="-4"/>
        </w:rPr>
        <w:t> </w:t>
      </w:r>
      <w:r>
        <w:rPr/>
        <w:t>颖：广西北生药业股份有限公司人力资源部经理、北生药业监事会主席</w:t>
      </w:r>
    </w:p>
    <w:p>
      <w:pPr>
        <w:pStyle w:val="BodyText"/>
        <w:spacing w:line="272" w:lineRule="exact"/>
        <w:ind w:right="4204"/>
        <w:jc w:val="left"/>
      </w:pPr>
      <w:r>
        <w:rPr/>
        <w:t>8.吴敬林：广西血液中心制品室副主任、北生药业监事</w:t>
      </w:r>
    </w:p>
    <w:p>
      <w:pPr>
        <w:pStyle w:val="BodyText"/>
        <w:spacing w:line="272" w:lineRule="exact"/>
        <w:ind w:right="3573"/>
        <w:jc w:val="left"/>
      </w:pPr>
      <w:r>
        <w:rPr/>
        <w:t>9.程</w:t>
      </w:r>
      <w:r>
        <w:rPr>
          <w:spacing w:val="-4"/>
        </w:rPr>
        <w:t> </w:t>
      </w:r>
      <w:r>
        <w:rPr/>
        <w:t>文：北海腾辉商贸有限公司办公室副主任、北生药业监事</w:t>
      </w:r>
    </w:p>
    <w:p>
      <w:pPr>
        <w:pStyle w:val="BodyText"/>
        <w:spacing w:line="272" w:lineRule="exact"/>
        <w:ind w:right="4204"/>
        <w:jc w:val="left"/>
      </w:pPr>
      <w:r>
        <w:rPr/>
        <w:t>10.邓素润：广西北生药业股份有限公司总经理</w:t>
      </w:r>
    </w:p>
    <w:p>
      <w:pPr>
        <w:pStyle w:val="BodyText"/>
        <w:spacing w:line="272" w:lineRule="exact"/>
        <w:ind w:right="4204"/>
        <w:jc w:val="left"/>
      </w:pPr>
      <w:r>
        <w:rPr/>
        <w:t>11.姚全：广西北生药业股份有限公司副总经理</w:t>
      </w:r>
    </w:p>
    <w:p>
      <w:pPr>
        <w:pStyle w:val="BodyText"/>
        <w:spacing w:line="272" w:lineRule="exact"/>
        <w:ind w:right="4204"/>
        <w:jc w:val="left"/>
      </w:pPr>
      <w:r>
        <w:rPr/>
        <w:t>12.刘俊奕：广西北生药业股份有限公司财务总监</w:t>
      </w:r>
    </w:p>
    <w:p>
      <w:pPr>
        <w:pStyle w:val="BodyText"/>
        <w:spacing w:line="272" w:lineRule="exact"/>
        <w:ind w:right="4204"/>
        <w:jc w:val="left"/>
      </w:pPr>
      <w:r>
        <w:rPr/>
        <w:t>13.赵民：广西北生药业股份有限公司董事会秘书</w:t>
      </w:r>
    </w:p>
    <w:p>
      <w:pPr>
        <w:pStyle w:val="BodyText"/>
        <w:spacing w:line="272" w:lineRule="exact"/>
        <w:ind w:right="3573"/>
        <w:jc w:val="left"/>
      </w:pPr>
      <w:r>
        <w:rPr/>
        <w:t>14.何京云：广西北生集团有限公司董事局主席、北生药业董事长</w:t>
      </w:r>
    </w:p>
    <w:p>
      <w:pPr>
        <w:pStyle w:val="BodyText"/>
        <w:spacing w:line="272" w:lineRule="exact"/>
        <w:ind w:right="3573"/>
        <w:jc w:val="left"/>
      </w:pPr>
      <w:r>
        <w:rPr/>
        <w:t>15.刘惠民：广西北生集团有限公司总裁、北生药业副董事长</w:t>
      </w:r>
    </w:p>
    <w:p>
      <w:pPr>
        <w:pStyle w:val="BodyText"/>
        <w:spacing w:line="272" w:lineRule="exact"/>
        <w:ind w:right="286"/>
        <w:jc w:val="left"/>
      </w:pPr>
      <w:r>
        <w:rPr/>
        <w:t>16.胡钢：北海腾辉商贸有限公司副总经理、北生药业董事、北生药业总经理</w:t>
      </w:r>
    </w:p>
    <w:p>
      <w:pPr>
        <w:pStyle w:val="BodyText"/>
        <w:spacing w:line="272" w:lineRule="exact"/>
        <w:ind w:right="4204"/>
        <w:jc w:val="left"/>
      </w:pPr>
      <w:r>
        <w:rPr/>
        <w:t>17.罗志：广西血液中心主任、北生药业董事</w:t>
      </w:r>
    </w:p>
    <w:p>
      <w:pPr>
        <w:pStyle w:val="BodyText"/>
        <w:spacing w:line="272" w:lineRule="exact"/>
        <w:ind w:right="286"/>
        <w:jc w:val="left"/>
      </w:pPr>
      <w:r>
        <w:rPr/>
        <w:t>18.王若晨：桂林工学院管理学院培训中心主任、国际教育系主任，本公司独立董事</w:t>
      </w:r>
    </w:p>
    <w:p>
      <w:pPr>
        <w:pStyle w:val="BodyText"/>
        <w:spacing w:line="272" w:lineRule="exact"/>
        <w:ind w:right="286"/>
        <w:jc w:val="left"/>
      </w:pPr>
      <w:r>
        <w:rPr>
          <w:spacing w:val="-3"/>
        </w:rPr>
        <w:t>19.张革：桂林五和律师事务所主任律师，桂林莱茵生物科技股份有限公司独立董事，本公司独立董事</w:t>
      </w:r>
    </w:p>
    <w:p>
      <w:pPr>
        <w:pStyle w:val="BodyText"/>
        <w:spacing w:line="272" w:lineRule="exact" w:before="26"/>
        <w:ind w:right="286"/>
        <w:jc w:val="left"/>
      </w:pPr>
      <w:r>
        <w:rPr>
          <w:spacing w:val="-3"/>
        </w:rPr>
        <w:t>20.李骅：广西天华会计师事务所有限责任公司主任会计师，柳州两面针股份有限公司独立董事，本公</w:t>
      </w:r>
      <w:r>
        <w:rPr>
          <w:spacing w:val="-72"/>
        </w:rPr>
        <w:t> </w:t>
      </w:r>
      <w:r>
        <w:rPr>
          <w:spacing w:val="-72"/>
        </w:rPr>
      </w:r>
      <w:r>
        <w:rPr/>
        <w:t>司独立董事</w:t>
      </w:r>
    </w:p>
    <w:p>
      <w:pPr>
        <w:pStyle w:val="BodyText"/>
        <w:spacing w:line="246" w:lineRule="exact"/>
        <w:ind w:right="286"/>
        <w:jc w:val="left"/>
      </w:pPr>
      <w:r>
        <w:rPr/>
        <w:t>21.梁祖森：广西北生集团有限责任公司党委副书记、纪委书记、北生药业监事会主席</w:t>
      </w:r>
    </w:p>
    <w:p>
      <w:pPr>
        <w:pStyle w:val="BodyText"/>
        <w:spacing w:line="272" w:lineRule="exact"/>
        <w:ind w:right="2944"/>
        <w:jc w:val="left"/>
      </w:pPr>
      <w:r>
        <w:rPr/>
        <w:t>22.张颖：广西北生药业股份有限公司人力资源部经理、北生药业监事</w:t>
      </w:r>
    </w:p>
    <w:p>
      <w:pPr>
        <w:pStyle w:val="BodyText"/>
        <w:spacing w:line="272" w:lineRule="exact"/>
        <w:ind w:right="4204"/>
        <w:jc w:val="left"/>
      </w:pPr>
      <w:r>
        <w:rPr/>
        <w:t>23.吴敬林：广西血液中心副主任、北生药业监事</w:t>
      </w:r>
    </w:p>
    <w:p>
      <w:pPr>
        <w:pStyle w:val="BodyText"/>
        <w:spacing w:line="274" w:lineRule="exact"/>
        <w:ind w:right="4204"/>
        <w:jc w:val="left"/>
      </w:pPr>
      <w:r>
        <w:rPr/>
        <w:t>24.陈亚辉：广西北生药业股份有限公司财务总监</w:t>
      </w:r>
    </w:p>
    <w:p>
      <w:pPr>
        <w:spacing w:after="0" w:line="274" w:lineRule="exact"/>
        <w:jc w:val="left"/>
        <w:sectPr>
          <w:pgSz w:w="11910" w:h="16840"/>
          <w:pgMar w:header="747" w:footer="727" w:top="980" w:bottom="920" w:left="1220" w:right="860"/>
        </w:sectPr>
      </w:pPr>
    </w:p>
    <w:p>
      <w:pPr>
        <w:spacing w:line="240" w:lineRule="auto" w:before="1"/>
        <w:rPr>
          <w:rFonts w:ascii="宋体" w:hAnsi="宋体" w:cs="宋体" w:eastAsia="宋体" w:hint="default"/>
          <w:sz w:val="29"/>
          <w:szCs w:val="29"/>
        </w:rPr>
      </w:pPr>
    </w:p>
    <w:p>
      <w:pPr>
        <w:pStyle w:val="BodyText"/>
        <w:spacing w:line="475" w:lineRule="auto" w:before="35"/>
        <w:ind w:right="91"/>
        <w:jc w:val="left"/>
      </w:pPr>
      <w:r>
        <w:rPr/>
        <w:pict>
          <v:shape style="position:absolute;margin-left:67.260002pt;margin-top:44.373978pt;width:461.55pt;height:210.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0"/>
                    <w:gridCol w:w="1487"/>
                    <w:gridCol w:w="1597"/>
                    <w:gridCol w:w="2004"/>
                    <w:gridCol w:w="1692"/>
                    <w:gridCol w:w="1208"/>
                  </w:tblGrid>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何玉良(已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故）</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刘惠民</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罗 志</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胡 钢</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有限公司副总 经理</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吴敬林</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制品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制品室副主任</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t>25.徐华军：广西北生药业股份有限公司质量管理部</w:t>
      </w:r>
      <w:r>
        <w:rPr>
          <w:spacing w:val="-57"/>
        </w:rPr>
        <w:t> </w:t>
      </w:r>
      <w:r>
        <w:rPr/>
        <w:t>QA、生产基地副总经理、总经理，本公司副总经理</w:t>
      </w:r>
      <w:r>
        <w:rPr/>
        <w:t> (二)</w:t>
      </w:r>
      <w:r>
        <w:rPr>
          <w:spacing w:val="-2"/>
        </w:rPr>
        <w:t> </w:t>
      </w:r>
      <w:r>
        <w:rPr/>
        <w:t>在股东单位任职情况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right="91"/>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7"/>
        <w:gridCol w:w="1562"/>
        <w:gridCol w:w="1900"/>
        <w:gridCol w:w="1630"/>
        <w:gridCol w:w="1726"/>
        <w:gridCol w:w="1145"/>
      </w:tblGrid>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833"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洪琅</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85"/>
              <w:jc w:val="left"/>
              <w:rPr>
                <w:rFonts w:ascii="宋体" w:hAnsi="宋体" w:cs="宋体" w:eastAsia="宋体" w:hint="default"/>
                <w:sz w:val="21"/>
                <w:szCs w:val="21"/>
              </w:rPr>
            </w:pPr>
            <w:r>
              <w:rPr>
                <w:rFonts w:ascii="宋体" w:hAnsi="宋体" w:cs="宋体" w:eastAsia="宋体" w:hint="default"/>
                <w:sz w:val="21"/>
                <w:szCs w:val="21"/>
              </w:rPr>
              <w:t>原国家医药管 理总局</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曾任副司长、新药</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z w:val="21"/>
                <w:szCs w:val="21"/>
              </w:rPr>
              <w:t>管理中心主任，现 已退休</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万有烈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广西中和联合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所长、主任会计师</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桂林工学院管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理学院</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培训中心主任、国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际教育系主任</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桂林五和律师</w:t>
            </w:r>
          </w:p>
          <w:p>
            <w:pPr>
              <w:pStyle w:val="TableParagraph"/>
              <w:spacing w:line="272" w:lineRule="exact" w:before="26"/>
              <w:ind w:left="100" w:right="185"/>
              <w:jc w:val="left"/>
              <w:rPr>
                <w:rFonts w:ascii="宋体" w:hAnsi="宋体" w:cs="宋体" w:eastAsia="宋体" w:hint="default"/>
                <w:sz w:val="21"/>
                <w:szCs w:val="21"/>
              </w:rPr>
            </w:pPr>
            <w:r>
              <w:rPr>
                <w:rFonts w:ascii="宋体" w:hAnsi="宋体" w:cs="宋体" w:eastAsia="宋体" w:hint="default"/>
                <w:sz w:val="21"/>
                <w:szCs w:val="21"/>
              </w:rPr>
              <w:t>事务所主任律 师</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1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广西天华会计</w:t>
            </w:r>
          </w:p>
          <w:p>
            <w:pPr>
              <w:pStyle w:val="TableParagraph"/>
              <w:spacing w:line="272" w:lineRule="exact" w:before="26"/>
              <w:ind w:left="100" w:right="185"/>
              <w:jc w:val="both"/>
              <w:rPr>
                <w:rFonts w:ascii="宋体" w:hAnsi="宋体" w:cs="宋体" w:eastAsia="宋体" w:hint="default"/>
                <w:sz w:val="21"/>
                <w:szCs w:val="21"/>
              </w:rPr>
            </w:pPr>
            <w:r>
              <w:rPr>
                <w:rFonts w:ascii="宋体" w:hAnsi="宋体" w:cs="宋体" w:eastAsia="宋体" w:hint="default"/>
                <w:sz w:val="21"/>
                <w:szCs w:val="21"/>
              </w:rPr>
              <w:t>师事务所有限 责任公司主任 会计师</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主任会计师</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2" w:lineRule="exact" w:before="63"/>
        <w:ind w:right="1714"/>
        <w:jc w:val="left"/>
      </w:pPr>
      <w:r>
        <w:rPr/>
        <w:t>(三)</w:t>
      </w:r>
      <w:r>
        <w:rPr>
          <w:spacing w:val="-1"/>
        </w:rPr>
        <w:t> </w:t>
      </w:r>
      <w:r>
        <w:rPr/>
        <w:t>董事、监事、高级管理人员报酬情况</w:t>
      </w:r>
      <w:r>
        <w:rPr/>
        <w:t> 1、董事、监事、高级管理人员报酬的决策程序 公司董事、监事的报酬由公司股东大会决定，高级管理人员报酬由公司董事会决定。</w:t>
      </w:r>
    </w:p>
    <w:p>
      <w:pPr>
        <w:spacing w:line="240" w:lineRule="auto" w:before="10"/>
        <w:rPr>
          <w:rFonts w:ascii="宋体" w:hAnsi="宋体" w:cs="宋体" w:eastAsia="宋体" w:hint="default"/>
          <w:sz w:val="18"/>
          <w:szCs w:val="18"/>
        </w:rPr>
      </w:pPr>
    </w:p>
    <w:p>
      <w:pPr>
        <w:pStyle w:val="BodyText"/>
        <w:spacing w:line="240" w:lineRule="auto"/>
        <w:ind w:right="91"/>
        <w:jc w:val="left"/>
      </w:pPr>
      <w:r>
        <w:rPr/>
        <w:t>2、不在公司领取报酬津贴的董事监事情况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508"/>
        <w:gridCol w:w="4792"/>
      </w:tblGrid>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刘惠民</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胡 钢</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程 文</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2" w:lineRule="exact" w:before="63"/>
        <w:ind w:left="560" w:right="5074" w:hanging="421"/>
        <w:jc w:val="left"/>
      </w:pPr>
      <w:r>
        <w:rPr/>
        <w:t>(四)</w:t>
      </w:r>
      <w:r>
        <w:rPr>
          <w:spacing w:val="-1"/>
        </w:rPr>
        <w:t> </w:t>
      </w:r>
      <w:r>
        <w:rPr/>
        <w:t>公司董事、监事、高级管理人员变动情况</w:t>
      </w:r>
      <w:r>
        <w:rPr/>
        <w:t> 本报告期内公司无董事、监事、高管离任。</w:t>
      </w:r>
    </w:p>
    <w:p>
      <w:pPr>
        <w:spacing w:line="240" w:lineRule="auto" w:before="10"/>
        <w:rPr>
          <w:rFonts w:ascii="宋体" w:hAnsi="宋体" w:cs="宋体" w:eastAsia="宋体" w:hint="default"/>
          <w:sz w:val="18"/>
          <w:szCs w:val="18"/>
        </w:rPr>
      </w:pPr>
    </w:p>
    <w:p>
      <w:pPr>
        <w:pStyle w:val="BodyText"/>
        <w:spacing w:line="240" w:lineRule="auto"/>
        <w:ind w:right="91"/>
        <w:jc w:val="left"/>
      </w:pPr>
      <w:r>
        <w:rPr/>
        <w:t>(五)</w:t>
      </w:r>
      <w:r>
        <w:rPr>
          <w:spacing w:val="-2"/>
        </w:rPr>
        <w:t> </w:t>
      </w:r>
      <w:r>
        <w:rPr/>
        <w:t>公司员工情况</w:t>
      </w:r>
    </w:p>
    <w:p>
      <w:pPr>
        <w:spacing w:after="0" w:line="240" w:lineRule="auto"/>
        <w:jc w:val="left"/>
        <w:sectPr>
          <w:pgSz w:w="11910" w:h="16840"/>
          <w:pgMar w:header="747" w:footer="727" w:top="980" w:bottom="920" w:left="12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448"/>
        <w:gridCol w:w="881"/>
        <w:gridCol w:w="5581"/>
        <w:gridCol w:w="390"/>
      </w:tblGrid>
      <w:tr>
        <w:trPr>
          <w:trHeight w:val="28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在职员工总数</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sz w:val="21"/>
              </w:rPr>
              <w:t>430</w:t>
            </w:r>
          </w:p>
        </w:tc>
        <w:tc>
          <w:tcPr>
            <w:tcW w:w="5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8"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3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7764"/>
        <w:jc w:val="left"/>
      </w:pPr>
      <w:r>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237</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106</w:t>
            </w:r>
          </w:p>
        </w:tc>
      </w:tr>
    </w:tbl>
    <w:p>
      <w:pPr>
        <w:spacing w:line="240" w:lineRule="auto" w:before="1"/>
        <w:rPr>
          <w:rFonts w:ascii="宋体" w:hAnsi="宋体" w:cs="宋体" w:eastAsia="宋体" w:hint="default"/>
          <w:sz w:val="16"/>
          <w:szCs w:val="16"/>
        </w:rPr>
      </w:pPr>
    </w:p>
    <w:p>
      <w:pPr>
        <w:pStyle w:val="BodyText"/>
        <w:spacing w:line="240" w:lineRule="auto" w:before="35"/>
        <w:ind w:right="7764"/>
        <w:jc w:val="left"/>
      </w:pPr>
      <w:r>
        <w:rPr/>
        <w:t>2、教育程度情况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大、中专</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w:t>
            </w:r>
          </w:p>
        </w:tc>
      </w:tr>
    </w:tbl>
    <w:p>
      <w:pPr>
        <w:spacing w:line="240" w:lineRule="auto" w:before="6"/>
        <w:rPr>
          <w:rFonts w:ascii="宋体" w:hAnsi="宋体" w:cs="宋体" w:eastAsia="宋体" w:hint="default"/>
          <w:sz w:val="15"/>
          <w:szCs w:val="15"/>
        </w:rPr>
      </w:pPr>
    </w:p>
    <w:p>
      <w:pPr>
        <w:spacing w:line="272" w:lineRule="exact" w:before="63"/>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220" w:firstLine="420"/>
        <w:jc w:val="both"/>
      </w:pPr>
      <w:r>
        <w:rPr>
          <w:spacing w:val="-3"/>
        </w:rPr>
        <w:t>本报告期内,公司严格按照《公司法》、《证券法》、中国证监会有关规定和《上海证券交易所股</w:t>
      </w:r>
      <w:r>
        <w:rPr/>
        <w:t> 票上市规则》的要求，不断完善法人治理结构和内部管理制度，规范公司运作行为，加强对股东权益 的保护,公司治理实际情况与有关文件要求不存在差异,具体如下:</w:t>
      </w:r>
    </w:p>
    <w:p>
      <w:pPr>
        <w:pStyle w:val="BodyText"/>
        <w:spacing w:line="272" w:lineRule="exact"/>
        <w:ind w:left="560" w:right="204"/>
        <w:jc w:val="left"/>
      </w:pPr>
      <w:r>
        <w:rPr/>
        <w:t>1、股东与股东大会 公司严格按照公司《章程》规定，公司股东按其所持股份享有平等地位，并承担相应义务。公司</w:t>
      </w:r>
    </w:p>
    <w:p>
      <w:pPr>
        <w:pStyle w:val="BodyText"/>
        <w:spacing w:line="272" w:lineRule="exact"/>
        <w:ind w:right="221"/>
        <w:jc w:val="both"/>
      </w:pPr>
      <w:r>
        <w:rPr/>
        <w:t>治理结构能够保证所有股东，特别是中小股东享有平等地位，确保股东合法行使权力，并保证全体股 东的信息对称。</w:t>
      </w:r>
    </w:p>
    <w:p>
      <w:pPr>
        <w:pStyle w:val="BodyText"/>
        <w:spacing w:line="272" w:lineRule="exact"/>
        <w:ind w:left="560" w:right="204"/>
        <w:jc w:val="left"/>
      </w:pPr>
      <w:r>
        <w:rPr/>
        <w:t>2、控股股东与上市公司关系 公司控股股东依法行使其权利，承担其义务，没有超越股东大会直接或间接干预公司经营活动。</w:t>
      </w:r>
    </w:p>
    <w:p>
      <w:pPr>
        <w:pStyle w:val="BodyText"/>
        <w:spacing w:line="272" w:lineRule="exact"/>
        <w:ind w:left="560" w:right="204" w:hanging="421"/>
        <w:jc w:val="left"/>
      </w:pPr>
      <w:r>
        <w:rPr/>
        <w:t>公司没有为控股股东及其关联企业提供担保，控股股东没有非经营性占用公司资金的行为发生。 3、董事与董事会 报告期内公司董事会会议的召集、召开以及表决程序均符合公司《章程》及《董事会议事规则》</w:t>
      </w:r>
    </w:p>
    <w:p>
      <w:pPr>
        <w:pStyle w:val="BodyText"/>
        <w:spacing w:line="246" w:lineRule="exact"/>
        <w:ind w:right="0"/>
        <w:jc w:val="both"/>
      </w:pPr>
      <w:r>
        <w:rPr>
          <w:spacing w:val="-3"/>
        </w:rPr>
        <w:t>的规定，并严格按照规定的会议议程进行；全体董事都能以认真负责、勤勉诚信的态度忠实履行职责。</w:t>
      </w:r>
    </w:p>
    <w:p>
      <w:pPr>
        <w:pStyle w:val="BodyText"/>
        <w:spacing w:line="272" w:lineRule="exact" w:before="26"/>
        <w:ind w:left="560" w:right="204"/>
        <w:jc w:val="left"/>
      </w:pPr>
      <w:r>
        <w:rPr/>
        <w:t>4、监事和监事会 公司监事会会议的召集、召开程序符合公司《监事会议事规则》的要求，并严格按照规定的会议</w:t>
      </w:r>
    </w:p>
    <w:p>
      <w:pPr>
        <w:pStyle w:val="BodyText"/>
        <w:spacing w:line="272" w:lineRule="exact"/>
        <w:ind w:right="221"/>
        <w:jc w:val="both"/>
      </w:pPr>
      <w:r>
        <w:rPr/>
        <w:t>议程进行。公司监事能够认真履行自己的职责，本着对公司和全体股东负责的精神，依法、独立对公 司财务以及公司董事、经理和其他高级管理人员履行职责的合法性、合规性进行监督。</w:t>
      </w:r>
    </w:p>
    <w:p>
      <w:pPr>
        <w:pStyle w:val="BodyText"/>
        <w:spacing w:line="272" w:lineRule="exact"/>
        <w:ind w:left="560" w:right="204"/>
        <w:jc w:val="left"/>
      </w:pPr>
      <w:r>
        <w:rPr/>
        <w:t>5、信息披露与透明度 在信息披露方面，公司严格遵守“公平、公正、公开”的原则，真实、准确、及时、完整的披露</w:t>
      </w:r>
    </w:p>
    <w:p>
      <w:pPr>
        <w:pStyle w:val="BodyText"/>
        <w:spacing w:line="272" w:lineRule="exact"/>
        <w:ind w:right="219"/>
        <w:jc w:val="both"/>
      </w:pPr>
      <w:r>
        <w:rPr/>
        <w:t>公司定期报告和临时公告等相关信息，并确保所有股东有平等的权利和机会获得公司应披露的信息。 </w:t>
      </w:r>
      <w:r>
        <w:rPr>
          <w:spacing w:val="-5"/>
        </w:rPr>
        <w:t>公司根据有关要求结合公司实际情况，制定了《信息披露管理办法》、《投资者关系管理制度》、《募</w:t>
      </w:r>
      <w:r>
        <w:rPr>
          <w:spacing w:val="-91"/>
        </w:rPr>
        <w:t> </w:t>
      </w:r>
      <w:r>
        <w:rPr>
          <w:spacing w:val="-91"/>
        </w:rPr>
      </w:r>
      <w:r>
        <w:rPr/>
        <w:t>集资金管理制度》等，使公司信息披露制度体系得到完善和补充。</w:t>
      </w:r>
    </w:p>
    <w:p>
      <w:pPr>
        <w:pStyle w:val="BodyText"/>
        <w:spacing w:line="272" w:lineRule="exact"/>
        <w:ind w:left="561" w:right="204" w:hanging="1"/>
        <w:jc w:val="left"/>
      </w:pPr>
      <w:r>
        <w:rPr/>
        <w:t>6、公司治理情况 </w:t>
      </w:r>
      <w:r>
        <w:rPr>
          <w:spacing w:val="-5"/>
        </w:rPr>
        <w:t>为贯彻落实中国证监会《关于加强上市公司治理专项活动有关事项的通知》（证监公司字[2007]28</w:t>
      </w:r>
    </w:p>
    <w:p>
      <w:pPr>
        <w:pStyle w:val="BodyText"/>
        <w:spacing w:line="272" w:lineRule="exact"/>
        <w:ind w:right="106"/>
        <w:jc w:val="left"/>
      </w:pPr>
      <w:r>
        <w:rPr>
          <w:spacing w:val="-5"/>
        </w:rPr>
        <w:t>号）和中国证监会广西监管局《关于做好上市公司治理专项活动有关事项的通知》（桂证监字[2007]14</w:t>
      </w:r>
      <w:r>
        <w:rPr>
          <w:spacing w:val="-82"/>
        </w:rPr>
        <w:t> </w:t>
      </w:r>
      <w:r>
        <w:rPr>
          <w:spacing w:val="-82"/>
        </w:rPr>
      </w:r>
      <w:r>
        <w:rPr>
          <w:spacing w:val="-7"/>
        </w:rPr>
        <w:t>号），公司认真开展了专项治理活动，组织有关人员和部门学习相关法规和文件，全面对照《公司法》、</w:t>
      </w:r>
    </w:p>
    <w:p>
      <w:pPr>
        <w:pStyle w:val="BodyText"/>
        <w:spacing w:line="272" w:lineRule="exact"/>
        <w:ind w:right="219"/>
        <w:jc w:val="both"/>
      </w:pPr>
      <w:r>
        <w:rPr/>
        <w:t>《证券法》、《上市公司治理准则》、《上海证券交易所股票上市规则》和《公司章程》等有关法律 法规及规章制度进行了自查，听取和整理了公众评议，接受广西监管局的检查。针对自查、公众评议 </w:t>
      </w:r>
      <w:r>
        <w:rPr>
          <w:spacing w:val="-4"/>
        </w:rPr>
        <w:t>及广西监管局检查所发现的问题，公司制定了整改措施并进行了整改，并于</w:t>
      </w:r>
      <w:r>
        <w:rPr>
          <w:spacing w:val="-49"/>
        </w:rPr>
        <w:t> </w:t>
      </w:r>
      <w:r>
        <w:rPr/>
        <w:t>2007</w:t>
      </w:r>
      <w:r>
        <w:rPr>
          <w:spacing w:val="-48"/>
        </w:rPr>
        <w:t> </w:t>
      </w:r>
      <w:r>
        <w:rPr/>
        <w:t>年</w:t>
      </w:r>
      <w:r>
        <w:rPr>
          <w:spacing w:val="-49"/>
        </w:rPr>
        <w:t> </w:t>
      </w:r>
      <w:r>
        <w:rPr/>
        <w:t>11</w:t>
      </w:r>
      <w:r>
        <w:rPr>
          <w:spacing w:val="-48"/>
        </w:rPr>
        <w:t> </w:t>
      </w:r>
      <w:r>
        <w:rPr/>
        <w:t>月</w:t>
      </w:r>
      <w:r>
        <w:rPr>
          <w:spacing w:val="-51"/>
        </w:rPr>
        <w:t> </w:t>
      </w:r>
      <w:r>
        <w:rPr/>
        <w:t>29</w:t>
      </w:r>
      <w:r>
        <w:rPr>
          <w:spacing w:val="-48"/>
        </w:rPr>
        <w:t> </w:t>
      </w:r>
      <w:r>
        <w:rPr/>
        <w:t>日通过上</w:t>
      </w:r>
      <w:r>
        <w:rPr/>
        <w:t> 海证券交易所网站披露了整改报告。根据中国证监会广西监管局《关于进一步深入推进上市公司治理 专项活动的通知》要求，对截至</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30</w:t>
      </w:r>
      <w:r>
        <w:rPr>
          <w:spacing w:val="-59"/>
        </w:rPr>
        <w:t> </w:t>
      </w:r>
      <w:r>
        <w:rPr/>
        <w:t>日公司治理活动的整改情况进行说明：</w:t>
      </w:r>
    </w:p>
    <w:p>
      <w:pPr>
        <w:pStyle w:val="BodyText"/>
        <w:spacing w:line="248" w:lineRule="exact"/>
        <w:ind w:left="561" w:right="204"/>
        <w:jc w:val="left"/>
      </w:pPr>
      <w:r>
        <w:rPr/>
        <w:t>一、限期整改问题及整改情况说明</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560" w:right="204"/>
        <w:jc w:val="left"/>
      </w:pPr>
      <w:r>
        <w:rPr/>
        <w:t>1、董事会专业委员会职能没有充分发挥</w:t>
      </w:r>
    </w:p>
    <w:p>
      <w:pPr>
        <w:pStyle w:val="BodyText"/>
        <w:spacing w:line="272" w:lineRule="exact" w:before="26"/>
        <w:ind w:right="219" w:firstLine="420"/>
        <w:jc w:val="both"/>
      </w:pPr>
      <w:r>
        <w:rPr>
          <w:spacing w:val="-5"/>
        </w:rPr>
        <w:t>整改情况说明：2007</w:t>
      </w:r>
      <w:r>
        <w:rPr>
          <w:spacing w:val="-51"/>
        </w:rPr>
        <w:t> </w:t>
      </w:r>
      <w:r>
        <w:rPr/>
        <w:t>年</w:t>
      </w:r>
      <w:r>
        <w:rPr>
          <w:spacing w:val="-53"/>
        </w:rPr>
        <w:t> </w:t>
      </w:r>
      <w:r>
        <w:rPr/>
        <w:t>7</w:t>
      </w:r>
      <w:r>
        <w:rPr>
          <w:spacing w:val="-51"/>
        </w:rPr>
        <w:t> </w:t>
      </w:r>
      <w:r>
        <w:rPr/>
        <w:t>月</w:t>
      </w:r>
      <w:r>
        <w:rPr>
          <w:spacing w:val="-53"/>
        </w:rPr>
        <w:t> </w:t>
      </w:r>
      <w:r>
        <w:rPr/>
        <w:t>30</w:t>
      </w:r>
      <w:r>
        <w:rPr>
          <w:spacing w:val="-52"/>
        </w:rPr>
        <w:t> </w:t>
      </w:r>
      <w:r>
        <w:rPr>
          <w:spacing w:val="-4"/>
        </w:rPr>
        <w:t>日前制定完善相关管理制度，2007</w:t>
      </w:r>
      <w:r>
        <w:rPr>
          <w:spacing w:val="-52"/>
        </w:rPr>
        <w:t> </w:t>
      </w:r>
      <w:r>
        <w:rPr/>
        <w:t>年</w:t>
      </w:r>
      <w:r>
        <w:rPr>
          <w:spacing w:val="-52"/>
        </w:rPr>
        <w:t> </w:t>
      </w:r>
      <w:r>
        <w:rPr/>
        <w:t>8</w:t>
      </w:r>
      <w:r>
        <w:rPr>
          <w:spacing w:val="-51"/>
        </w:rPr>
        <w:t> </w:t>
      </w:r>
      <w:r>
        <w:rPr/>
        <w:t>月</w:t>
      </w:r>
      <w:r>
        <w:rPr>
          <w:spacing w:val="-53"/>
        </w:rPr>
        <w:t> </w:t>
      </w:r>
      <w:r>
        <w:rPr/>
        <w:t>30</w:t>
      </w:r>
      <w:r>
        <w:rPr>
          <w:spacing w:val="-51"/>
        </w:rPr>
        <w:t> </w:t>
      </w:r>
      <w:r>
        <w:rPr/>
        <w:t>日前召集相关委员专</w:t>
      </w:r>
      <w:r>
        <w:rPr/>
        <w:t> 项会议，强调其职能，结合公司重组董事改选之际完成专业委员会成员的换届选举工作。责任人董事 </w:t>
      </w:r>
      <w:r>
        <w:rPr>
          <w:spacing w:val="-6"/>
        </w:rPr>
        <w:t>长。已完成。公司新一届董事会于</w:t>
      </w:r>
      <w:r>
        <w:rPr>
          <w:spacing w:val="-53"/>
        </w:rPr>
        <w:t> </w:t>
      </w:r>
      <w:r>
        <w:rPr/>
        <w:t>2008</w:t>
      </w:r>
      <w:r>
        <w:rPr>
          <w:spacing w:val="-52"/>
        </w:rPr>
        <w:t> </w:t>
      </w:r>
      <w:r>
        <w:rPr/>
        <w:t>年</w:t>
      </w:r>
      <w:r>
        <w:rPr>
          <w:spacing w:val="-54"/>
        </w:rPr>
        <w:t> </w:t>
      </w:r>
      <w:r>
        <w:rPr/>
        <w:t>6</w:t>
      </w:r>
      <w:r>
        <w:rPr>
          <w:spacing w:val="-52"/>
        </w:rPr>
        <w:t> </w:t>
      </w:r>
      <w:r>
        <w:rPr/>
        <w:t>月</w:t>
      </w:r>
      <w:r>
        <w:rPr>
          <w:spacing w:val="-54"/>
        </w:rPr>
        <w:t> </w:t>
      </w:r>
      <w:r>
        <w:rPr/>
        <w:t>26</w:t>
      </w:r>
      <w:r>
        <w:rPr>
          <w:spacing w:val="-53"/>
        </w:rPr>
        <w:t> </w:t>
      </w:r>
      <w:r>
        <w:rPr/>
        <w:t>日经</w:t>
      </w:r>
      <w:r>
        <w:rPr>
          <w:spacing w:val="-53"/>
        </w:rPr>
        <w:t> </w:t>
      </w:r>
      <w:r>
        <w:rPr/>
        <w:t>2007</w:t>
      </w:r>
      <w:r>
        <w:rPr>
          <w:spacing w:val="-52"/>
        </w:rPr>
        <w:t> </w:t>
      </w:r>
      <w:r>
        <w:rPr>
          <w:spacing w:val="-3"/>
        </w:rPr>
        <w:t>年年度股东大会通过后成立，同时组建设</w:t>
      </w:r>
      <w:r>
        <w:rPr>
          <w:spacing w:val="-1"/>
        </w:rPr>
        <w:t> </w:t>
      </w:r>
      <w:r>
        <w:rPr/>
        <w:t>立了各专业委员会。公司将进一步采取措施，在今后的生产经营管理活动过程中不断完善相关管理制</w:t>
      </w:r>
      <w:r>
        <w:rPr/>
        <w:t> 度，加强董事会各委员会的职能，以更好地发挥其专业作用，为公司的生产经营献计献策。</w:t>
      </w:r>
    </w:p>
    <w:p>
      <w:pPr>
        <w:pStyle w:val="BodyText"/>
        <w:spacing w:line="272" w:lineRule="exact"/>
        <w:ind w:left="560" w:right="264"/>
        <w:jc w:val="left"/>
      </w:pPr>
      <w:r>
        <w:rPr/>
        <w:t>2、针对公司部分董事、监事及其他高管人员参加上市公司规范运作培训力度不够的整改措施 整改情况说明：2007</w:t>
      </w:r>
      <w:r>
        <w:rPr>
          <w:spacing w:val="-53"/>
        </w:rPr>
        <w:t> </w:t>
      </w:r>
      <w:r>
        <w:rPr/>
        <w:t>年</w:t>
      </w:r>
      <w:r>
        <w:rPr>
          <w:spacing w:val="-55"/>
        </w:rPr>
        <w:t> </w:t>
      </w:r>
      <w:r>
        <w:rPr/>
        <w:t>7</w:t>
      </w:r>
      <w:r>
        <w:rPr>
          <w:spacing w:val="-53"/>
        </w:rPr>
        <w:t> </w:t>
      </w:r>
      <w:r>
        <w:rPr/>
        <w:t>月</w:t>
      </w:r>
      <w:r>
        <w:rPr>
          <w:spacing w:val="-55"/>
        </w:rPr>
        <w:t> </w:t>
      </w:r>
      <w:r>
        <w:rPr/>
        <w:t>30</w:t>
      </w:r>
      <w:r>
        <w:rPr>
          <w:spacing w:val="-54"/>
        </w:rPr>
        <w:t> </w:t>
      </w:r>
      <w:r>
        <w:rPr/>
        <w:t>日前，公司不定期、多种方式组织召开相关董事、监事及高管人</w:t>
      </w:r>
    </w:p>
    <w:p>
      <w:pPr>
        <w:pStyle w:val="BodyText"/>
        <w:spacing w:line="272" w:lineRule="exact"/>
        <w:ind w:right="220"/>
        <w:jc w:val="both"/>
      </w:pPr>
      <w:r>
        <w:rPr/>
        <w:t>员学习《公司法》、《证券法》、《股票上市规则》、《上市公司信息披露管理办法》等法律法规专 项会议，全面普及相关业务知识。2007</w:t>
      </w:r>
      <w:r>
        <w:rPr>
          <w:spacing w:val="-55"/>
        </w:rPr>
        <w:t> </w:t>
      </w:r>
      <w:r>
        <w:rPr/>
        <w:t>年</w:t>
      </w:r>
      <w:r>
        <w:rPr>
          <w:spacing w:val="-57"/>
        </w:rPr>
        <w:t> </w:t>
      </w:r>
      <w:r>
        <w:rPr/>
        <w:t>6</w:t>
      </w:r>
      <w:r>
        <w:rPr>
          <w:spacing w:val="-55"/>
        </w:rPr>
        <w:t> </w:t>
      </w:r>
      <w:r>
        <w:rPr/>
        <w:t>月至</w:t>
      </w:r>
      <w:r>
        <w:rPr>
          <w:spacing w:val="-56"/>
        </w:rPr>
        <w:t> </w:t>
      </w:r>
      <w:r>
        <w:rPr/>
        <w:t>7</w:t>
      </w:r>
      <w:r>
        <w:rPr>
          <w:spacing w:val="-55"/>
        </w:rPr>
        <w:t> </w:t>
      </w:r>
      <w:r>
        <w:rPr>
          <w:spacing w:val="-3"/>
        </w:rPr>
        <w:t>月组织董事、监事、高管人员共</w:t>
      </w:r>
      <w:r>
        <w:rPr>
          <w:spacing w:val="-56"/>
        </w:rPr>
        <w:t> </w:t>
      </w:r>
      <w:r>
        <w:rPr/>
        <w:t>8</w:t>
      </w:r>
      <w:r>
        <w:rPr>
          <w:spacing w:val="-55"/>
        </w:rPr>
        <w:t> </w:t>
      </w:r>
      <w:r>
        <w:rPr/>
        <w:t>人分批参加广西</w:t>
      </w:r>
    </w:p>
    <w:p>
      <w:pPr>
        <w:pStyle w:val="BodyText"/>
        <w:spacing w:line="272" w:lineRule="exact"/>
        <w:ind w:right="102"/>
        <w:jc w:val="left"/>
      </w:pPr>
      <w:r>
        <w:rPr/>
        <w:t>证监局举办的上市公司高管人员培训班。2007</w:t>
      </w:r>
      <w:r>
        <w:rPr>
          <w:spacing w:val="-64"/>
        </w:rPr>
        <w:t> </w:t>
      </w:r>
      <w:r>
        <w:rPr/>
        <w:t>年</w:t>
      </w:r>
      <w:r>
        <w:rPr>
          <w:spacing w:val="-64"/>
        </w:rPr>
        <w:t> </w:t>
      </w:r>
      <w:r>
        <w:rPr/>
        <w:t>8</w:t>
      </w:r>
      <w:r>
        <w:rPr>
          <w:spacing w:val="-63"/>
        </w:rPr>
        <w:t> </w:t>
      </w:r>
      <w:r>
        <w:rPr/>
        <w:t>月</w:t>
      </w:r>
      <w:r>
        <w:rPr>
          <w:spacing w:val="-64"/>
        </w:rPr>
        <w:t> </w:t>
      </w:r>
      <w:r>
        <w:rPr/>
        <w:t>30</w:t>
      </w:r>
      <w:r>
        <w:rPr>
          <w:spacing w:val="-63"/>
        </w:rPr>
        <w:t> </w:t>
      </w:r>
      <w:r>
        <w:rPr/>
        <w:t>日前，结合前期所学，召开一次专项交流会。</w:t>
      </w:r>
      <w:r>
        <w:rPr/>
        <w:t> 责任人董事会秘书。已完成。公司不定期、多种方式组织召开相关董事、监事及高管人员学习《公司</w:t>
      </w:r>
    </w:p>
    <w:p>
      <w:pPr>
        <w:pStyle w:val="BodyText"/>
        <w:spacing w:line="272" w:lineRule="exact"/>
        <w:ind w:right="106"/>
        <w:jc w:val="left"/>
      </w:pPr>
      <w:r>
        <w:rPr/>
        <w:t>法》、《证券法》、《股票上市规则》、《上市公司信息披露管理办法》等法律法规专项会议，全面 </w:t>
      </w:r>
      <w:r>
        <w:rPr>
          <w:spacing w:val="-3"/>
        </w:rPr>
        <w:t>普及相关业务知识，通过加强对公司董事、监事、高级管理人员的培训工作，完善上市公司规范运作。</w:t>
      </w:r>
    </w:p>
    <w:p>
      <w:pPr>
        <w:pStyle w:val="BodyText"/>
        <w:spacing w:line="246" w:lineRule="exact"/>
        <w:ind w:left="560" w:right="204"/>
        <w:jc w:val="left"/>
      </w:pPr>
      <w:r>
        <w:rPr/>
        <w:t>3、针对公司在信息披露方面存在着披露滞后问题的整改措施</w:t>
      </w:r>
    </w:p>
    <w:p>
      <w:pPr>
        <w:pStyle w:val="BodyText"/>
        <w:spacing w:line="272" w:lineRule="exact" w:before="26"/>
        <w:ind w:right="221" w:firstLine="420"/>
        <w:jc w:val="both"/>
      </w:pPr>
      <w:r>
        <w:rPr/>
        <w:t>整改情况说明：2007</w:t>
      </w:r>
      <w:r>
        <w:rPr>
          <w:spacing w:val="-53"/>
        </w:rPr>
        <w:t> </w:t>
      </w:r>
      <w:r>
        <w:rPr/>
        <w:t>年</w:t>
      </w:r>
      <w:r>
        <w:rPr>
          <w:spacing w:val="-55"/>
        </w:rPr>
        <w:t> </w:t>
      </w:r>
      <w:r>
        <w:rPr/>
        <w:t>6</w:t>
      </w:r>
      <w:r>
        <w:rPr>
          <w:spacing w:val="-53"/>
        </w:rPr>
        <w:t> </w:t>
      </w:r>
      <w:r>
        <w:rPr/>
        <w:t>月</w:t>
      </w:r>
      <w:r>
        <w:rPr>
          <w:spacing w:val="-55"/>
        </w:rPr>
        <w:t> </w:t>
      </w:r>
      <w:r>
        <w:rPr/>
        <w:t>29</w:t>
      </w:r>
      <w:r>
        <w:rPr>
          <w:spacing w:val="-54"/>
        </w:rPr>
        <w:t> </w:t>
      </w:r>
      <w:r>
        <w:rPr/>
        <w:t>日，按照证监会《上市公司信息披露管理办法》、上交所《上市</w:t>
      </w:r>
      <w:r>
        <w:rPr/>
        <w:t> 公司信息披露事务管理制度指引》的要求，制定了《北生药业信息披露管理制度》，公司董事会已审 议通过并对外公告。责任人董事会秘书。已完成。公司董事会将进一步完善公司的信息披露制度，深 入学习中国证监会《上市公司信息披露管理办法》、上交所《上市公司信息披露事务管理制度指引》 等文件精神，严格按照相关管理办法的要求执行。</w:t>
      </w:r>
    </w:p>
    <w:p>
      <w:pPr>
        <w:pStyle w:val="BodyText"/>
        <w:spacing w:line="246" w:lineRule="exact"/>
        <w:ind w:left="560" w:right="204"/>
        <w:jc w:val="left"/>
      </w:pPr>
      <w:r>
        <w:rPr/>
        <w:t>4、针对公司存在着监事会职能还不能充分发挥的整改措施</w:t>
      </w:r>
    </w:p>
    <w:p>
      <w:pPr>
        <w:pStyle w:val="BodyText"/>
        <w:spacing w:line="272" w:lineRule="exact" w:before="26"/>
        <w:ind w:right="106" w:firstLine="420"/>
        <w:jc w:val="left"/>
      </w:pPr>
      <w:r>
        <w:rPr/>
        <w:t>整改情况说明：2007</w:t>
      </w:r>
      <w:r>
        <w:rPr>
          <w:spacing w:val="-53"/>
        </w:rPr>
        <w:t> </w:t>
      </w:r>
      <w:r>
        <w:rPr/>
        <w:t>年</w:t>
      </w:r>
      <w:r>
        <w:rPr>
          <w:spacing w:val="-55"/>
        </w:rPr>
        <w:t> </w:t>
      </w:r>
      <w:r>
        <w:rPr/>
        <w:t>7</w:t>
      </w:r>
      <w:r>
        <w:rPr>
          <w:spacing w:val="-53"/>
        </w:rPr>
        <w:t> </w:t>
      </w:r>
      <w:r>
        <w:rPr/>
        <w:t>月</w:t>
      </w:r>
      <w:r>
        <w:rPr>
          <w:spacing w:val="-55"/>
        </w:rPr>
        <w:t> </w:t>
      </w:r>
      <w:r>
        <w:rPr/>
        <w:t>30</w:t>
      </w:r>
      <w:r>
        <w:rPr>
          <w:spacing w:val="-54"/>
        </w:rPr>
        <w:t> </w:t>
      </w:r>
      <w:r>
        <w:rPr/>
        <w:t>日前，修订完善公司《监事会工作实施细则》。责任人监事会主</w:t>
      </w:r>
      <w:r>
        <w:rPr/>
        <w:t> </w:t>
      </w:r>
      <w:r>
        <w:rPr>
          <w:spacing w:val="-3"/>
        </w:rPr>
        <w:t>席。已完成。今后公司将加强监事会的权限，提升监事会地位，监事会不仅仅是从财务方面监督企业，</w:t>
      </w:r>
      <w:r>
        <w:rPr>
          <w:spacing w:val="-75"/>
        </w:rPr>
        <w:t> </w:t>
      </w:r>
      <w:r>
        <w:rPr>
          <w:spacing w:val="-75"/>
        </w:rPr>
      </w:r>
      <w:r>
        <w:rPr/>
        <w:t>而是更加全面地监督企业的运作。</w:t>
      </w:r>
    </w:p>
    <w:p>
      <w:pPr>
        <w:pStyle w:val="BodyText"/>
        <w:spacing w:line="246" w:lineRule="exact"/>
        <w:ind w:left="560" w:right="204"/>
        <w:jc w:val="left"/>
      </w:pPr>
      <w:r>
        <w:rPr/>
        <w:t>5、针对公司与投资者沟通渠道相对单一的整改措施</w:t>
      </w:r>
    </w:p>
    <w:p>
      <w:pPr>
        <w:pStyle w:val="BodyText"/>
        <w:spacing w:line="272" w:lineRule="exact" w:before="26"/>
        <w:ind w:right="155" w:firstLine="420"/>
        <w:jc w:val="left"/>
      </w:pPr>
      <w:r>
        <w:rPr/>
        <w:t>整改情况说明：2007</w:t>
      </w:r>
      <w:r>
        <w:rPr>
          <w:spacing w:val="-53"/>
        </w:rPr>
        <w:t> </w:t>
      </w:r>
      <w:r>
        <w:rPr/>
        <w:t>年</w:t>
      </w:r>
      <w:r>
        <w:rPr>
          <w:spacing w:val="-55"/>
        </w:rPr>
        <w:t> </w:t>
      </w:r>
      <w:r>
        <w:rPr/>
        <w:t>6</w:t>
      </w:r>
      <w:r>
        <w:rPr>
          <w:spacing w:val="-53"/>
        </w:rPr>
        <w:t> </w:t>
      </w:r>
      <w:r>
        <w:rPr/>
        <w:t>月</w:t>
      </w:r>
      <w:r>
        <w:rPr>
          <w:spacing w:val="-55"/>
        </w:rPr>
        <w:t> </w:t>
      </w:r>
      <w:r>
        <w:rPr/>
        <w:t>30</w:t>
      </w:r>
      <w:r>
        <w:rPr>
          <w:spacing w:val="-54"/>
        </w:rPr>
        <w:t> </w:t>
      </w:r>
      <w:r>
        <w:rPr/>
        <w:t>日前，完成对公司网站内容进行更新的工作，公司历年来的定期</w:t>
      </w:r>
      <w:r>
        <w:rPr/>
        <w:t> 报告、对外公告等汇总于公司网站，8</w:t>
      </w:r>
      <w:r>
        <w:rPr>
          <w:spacing w:val="-53"/>
        </w:rPr>
        <w:t> </w:t>
      </w:r>
      <w:r>
        <w:rPr/>
        <w:t>月</w:t>
      </w:r>
      <w:r>
        <w:rPr>
          <w:spacing w:val="-55"/>
        </w:rPr>
        <w:t> </w:t>
      </w:r>
      <w:r>
        <w:rPr/>
        <w:t>30</w:t>
      </w:r>
      <w:r>
        <w:rPr>
          <w:spacing w:val="-53"/>
        </w:rPr>
        <w:t> </w:t>
      </w:r>
      <w:r>
        <w:rPr/>
        <w:t>日前制定《投资者关系管理制度》。责任人董事会秘书。</w:t>
      </w:r>
      <w:r>
        <w:rPr/>
        <w:t> 已完成。公司在今后的运营中将加强这方面的工作，特别是在业绩报告之后，为使更多的投资者及时 了解公司的发展状况，公司将进一步加强公司网站的建设，及时更新公司网站内容，让投资者能够及 时全面的了解公司生产经营状况</w:t>
      </w:r>
    </w:p>
    <w:p>
      <w:pPr>
        <w:pStyle w:val="BodyText"/>
        <w:spacing w:line="272" w:lineRule="exact"/>
        <w:ind w:left="560" w:right="5664"/>
        <w:jc w:val="left"/>
      </w:pPr>
      <w:r>
        <w:rPr/>
        <w:t>二、持续改进性问题及整改情况说明 1、关于公司独立性不强的问题</w:t>
      </w:r>
    </w:p>
    <w:p>
      <w:pPr>
        <w:pStyle w:val="BodyText"/>
        <w:spacing w:line="246" w:lineRule="exact"/>
        <w:ind w:left="560" w:right="204"/>
        <w:jc w:val="left"/>
      </w:pPr>
      <w:r>
        <w:rPr>
          <w:spacing w:val="-1"/>
        </w:rPr>
        <w:t>公</w:t>
      </w:r>
      <w:r>
        <w:rPr/>
        <w:t>司</w:t>
      </w:r>
      <w:r>
        <w:rPr>
          <w:spacing w:val="-54"/>
        </w:rPr>
        <w:t> </w:t>
      </w:r>
      <w:r>
        <w:rPr/>
        <w:t>2</w:t>
      </w:r>
      <w:r>
        <w:rPr>
          <w:spacing w:val="-1"/>
        </w:rPr>
        <w:t>00</w:t>
      </w:r>
      <w:r>
        <w:rPr/>
        <w:t>6</w:t>
      </w:r>
      <w:r>
        <w:rPr>
          <w:spacing w:val="-52"/>
        </w:rPr>
        <w:t> </w:t>
      </w:r>
      <w:r>
        <w:rPr>
          <w:spacing w:val="-1"/>
        </w:rPr>
        <w:t>年以前在</w:t>
      </w:r>
      <w:r>
        <w:rPr>
          <w:spacing w:val="-2"/>
        </w:rPr>
        <w:t>生</w:t>
      </w:r>
      <w:r>
        <w:rPr>
          <w:spacing w:val="-1"/>
        </w:rPr>
        <w:t>产经营业务方面未建立独立规范的采购系统</w:t>
      </w:r>
      <w:r>
        <w:rPr>
          <w:spacing w:val="-103"/>
        </w:rPr>
        <w:t>。</w:t>
      </w:r>
      <w:r>
        <w:rPr/>
        <w:t>今年以来原料采购已独立规范</w:t>
      </w:r>
    </w:p>
    <w:p>
      <w:pPr>
        <w:pStyle w:val="BodyText"/>
        <w:spacing w:line="272" w:lineRule="exact"/>
        <w:ind w:right="0"/>
        <w:jc w:val="both"/>
      </w:pPr>
      <w:r>
        <w:rPr/>
        <w:t>运作。经此次公司自查，公司</w:t>
      </w:r>
      <w:r>
        <w:rPr>
          <w:spacing w:val="-65"/>
        </w:rPr>
        <w:t> </w:t>
      </w:r>
      <w:r>
        <w:rPr/>
        <w:t>2007</w:t>
      </w:r>
      <w:r>
        <w:rPr>
          <w:spacing w:val="-65"/>
        </w:rPr>
        <w:t> </w:t>
      </w:r>
      <w:r>
        <w:rPr/>
        <w:t>年年初与北海赛诺奇生物工程公司技术服务费余额</w:t>
      </w:r>
      <w:r>
        <w:rPr>
          <w:spacing w:val="-65"/>
        </w:rPr>
        <w:t> </w:t>
      </w:r>
      <w:r>
        <w:rPr/>
        <w:t>1839.68</w:t>
      </w:r>
      <w:r>
        <w:rPr>
          <w:spacing w:val="-64"/>
        </w:rPr>
        <w:t> </w:t>
      </w:r>
      <w:r>
        <w:rPr/>
        <w:t>万元，</w:t>
      </w:r>
    </w:p>
    <w:p>
      <w:pPr>
        <w:pStyle w:val="BodyText"/>
        <w:spacing w:line="272" w:lineRule="exact"/>
        <w:ind w:right="0"/>
        <w:jc w:val="both"/>
      </w:pPr>
      <w:r>
        <w:rPr/>
        <w:t>截止</w:t>
      </w:r>
      <w:r>
        <w:rPr>
          <w:spacing w:val="-56"/>
        </w:rPr>
        <w:t> </w:t>
      </w:r>
      <w:r>
        <w:rPr/>
        <w:t>10</w:t>
      </w:r>
      <w:r>
        <w:rPr>
          <w:spacing w:val="-55"/>
        </w:rPr>
        <w:t> </w:t>
      </w:r>
      <w:r>
        <w:rPr/>
        <w:t>月</w:t>
      </w:r>
      <w:r>
        <w:rPr>
          <w:spacing w:val="-56"/>
        </w:rPr>
        <w:t> </w:t>
      </w:r>
      <w:r>
        <w:rPr/>
        <w:t>31</w:t>
      </w:r>
      <w:r>
        <w:rPr>
          <w:spacing w:val="-55"/>
        </w:rPr>
        <w:t> </w:t>
      </w:r>
      <w:r>
        <w:rPr/>
        <w:t>日尚有</w:t>
      </w:r>
      <w:r>
        <w:rPr>
          <w:spacing w:val="-57"/>
        </w:rPr>
        <w:t> </w:t>
      </w:r>
      <w:r>
        <w:rPr/>
        <w:t>1663.48</w:t>
      </w:r>
      <w:r>
        <w:rPr>
          <w:spacing w:val="-55"/>
        </w:rPr>
        <w:t> </w:t>
      </w:r>
      <w:r>
        <w:rPr/>
        <w:t>万元。</w:t>
      </w:r>
    </w:p>
    <w:p>
      <w:pPr>
        <w:pStyle w:val="BodyText"/>
        <w:spacing w:line="272" w:lineRule="exact"/>
        <w:ind w:left="560" w:right="0"/>
        <w:jc w:val="left"/>
      </w:pPr>
      <w:r>
        <w:rPr/>
        <w:t>整改情况说明：公司已与该公司签订分期还款协议，约定</w:t>
      </w:r>
      <w:r>
        <w:rPr>
          <w:spacing w:val="-54"/>
        </w:rPr>
        <w:t> </w:t>
      </w:r>
      <w:r>
        <w:rPr/>
        <w:t>2008</w:t>
      </w:r>
      <w:r>
        <w:rPr>
          <w:spacing w:val="-53"/>
        </w:rPr>
        <w:t> </w:t>
      </w:r>
      <w:r>
        <w:rPr/>
        <w:t>年</w:t>
      </w:r>
      <w:r>
        <w:rPr>
          <w:spacing w:val="-55"/>
        </w:rPr>
        <w:t> </w:t>
      </w:r>
      <w:r>
        <w:rPr/>
        <w:t>8</w:t>
      </w:r>
      <w:r>
        <w:rPr>
          <w:spacing w:val="-53"/>
        </w:rPr>
        <w:t> </w:t>
      </w:r>
      <w:r>
        <w:rPr/>
        <w:t>月全部归还。责任人董事长。</w:t>
      </w:r>
    </w:p>
    <w:p>
      <w:pPr>
        <w:pStyle w:val="BodyText"/>
        <w:spacing w:line="272" w:lineRule="exact" w:before="26"/>
        <w:ind w:right="221"/>
        <w:jc w:val="both"/>
      </w:pPr>
      <w:r>
        <w:rPr>
          <w:spacing w:val="-4"/>
        </w:rPr>
        <w:t>至今该公司还未归还。公司新一届董事会将积极采取各种措施，按照协议督促于</w:t>
      </w:r>
      <w:r>
        <w:rPr>
          <w:spacing w:val="-54"/>
        </w:rPr>
        <w:t> </w:t>
      </w:r>
      <w:r>
        <w:rPr/>
        <w:t>2008</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日前</w:t>
      </w:r>
      <w:r>
        <w:rPr>
          <w:spacing w:val="-1"/>
        </w:rPr>
        <w:t> </w:t>
      </w:r>
      <w:r>
        <w:rPr/>
        <w:t>尽快还款，化解因此而带来的风险。公司将进一步加强独立性建设，切实做到在人员、资产、机构、</w:t>
      </w:r>
      <w:r>
        <w:rPr/>
        <w:t> 财务、业务等方面独立运作。</w:t>
      </w:r>
    </w:p>
    <w:p>
      <w:pPr>
        <w:pStyle w:val="BodyText"/>
        <w:spacing w:line="272" w:lineRule="exact"/>
        <w:ind w:left="560" w:right="204"/>
        <w:jc w:val="left"/>
      </w:pPr>
      <w:r>
        <w:rPr/>
        <w:t>2、关于信息披露不实，公司透明度较低的问题 整改情况说明：针对公司信息披露存在问题，公司重新修订了信息披露制度，组织董事、监事、</w:t>
      </w:r>
    </w:p>
    <w:p>
      <w:pPr>
        <w:pStyle w:val="BodyText"/>
        <w:spacing w:line="272" w:lineRule="exact"/>
        <w:ind w:right="221"/>
        <w:jc w:val="both"/>
      </w:pPr>
      <w:r>
        <w:rPr/>
        <w:t>高级管理人员学习有关法规，提高信息披露的及时性、完整性。责任人董事会秘书。公司信息披露工 作存在不实，未能有效的履行信息披露义务。针对这一情况，公司新一届董事会重新聘任了董事会秘 书。公司将进一步加强对新一届董事会及新聘高级管理人员对《股票上市规则》等相关法律、法规的 学习，确保信息披露的真实、准确和完整，明确对信息披露的虚假记载、误导性陈述或者重大遗漏负 连带责任的严肃性。</w:t>
      </w:r>
    </w:p>
    <w:p>
      <w:pPr>
        <w:pStyle w:val="BodyText"/>
        <w:spacing w:line="246" w:lineRule="exact"/>
        <w:ind w:left="560" w:right="204"/>
        <w:jc w:val="left"/>
      </w:pPr>
      <w:r>
        <w:rPr/>
        <w:t>3、关于经理层变动频繁，董事、监事未能勤勉尽责的问题</w:t>
      </w:r>
    </w:p>
    <w:p>
      <w:pPr>
        <w:pStyle w:val="BodyText"/>
        <w:spacing w:line="272" w:lineRule="exact" w:before="26"/>
        <w:ind w:right="113" w:firstLine="420"/>
        <w:jc w:val="both"/>
      </w:pPr>
      <w:r>
        <w:rPr/>
        <w:t>整改情况说明：2008</w:t>
      </w:r>
      <w:r>
        <w:rPr>
          <w:spacing w:val="-53"/>
        </w:rPr>
        <w:t> </w:t>
      </w:r>
      <w:r>
        <w:rPr/>
        <w:t>年</w:t>
      </w:r>
      <w:r>
        <w:rPr>
          <w:spacing w:val="-55"/>
        </w:rPr>
        <w:t> </w:t>
      </w:r>
      <w:r>
        <w:rPr/>
        <w:t>7</w:t>
      </w:r>
      <w:r>
        <w:rPr>
          <w:spacing w:val="-53"/>
        </w:rPr>
        <w:t> </w:t>
      </w:r>
      <w:r>
        <w:rPr/>
        <w:t>月</w:t>
      </w:r>
      <w:r>
        <w:rPr>
          <w:spacing w:val="-55"/>
        </w:rPr>
        <w:t> </w:t>
      </w:r>
      <w:r>
        <w:rPr/>
        <w:t>30</w:t>
      </w:r>
      <w:r>
        <w:rPr>
          <w:spacing w:val="-54"/>
        </w:rPr>
        <w:t> </w:t>
      </w:r>
      <w:r>
        <w:rPr/>
        <w:t>日前进一步组织董事、监事、高管人员认真学习相关法律法规，</w:t>
      </w:r>
      <w:r>
        <w:rPr/>
        <w:t> 提高认识，同时多与外部董事、监事沟通公司相关情况，使他们真正了解公司，为公司的发展出谋划 策。同时调整公司用人制度方面的一些做法，通过优化用人机制等多种方式稳定经营管理人员。责任 人董事长。公司加强了对公司董事、监事及其他高管人员的培训，并积极参加监管部门组织的各项法 </w:t>
      </w:r>
      <w:r>
        <w:rPr>
          <w:spacing w:val="-3"/>
        </w:rPr>
        <w:t>律法规、规章制度的学习，增强其责任感，忠实、勤勉地履行职责，保证公司高层管理人员的稳定性，</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46" w:right="109" w:hanging="406"/>
        <w:jc w:val="left"/>
      </w:pPr>
      <w:r>
        <w:rPr/>
        <w:t>使得各位高管能在公司的运作过程中真正发挥作用。 4、公司重组进展缓慢，股票长期停牌，损害了中小投资者利益的问题 </w:t>
      </w:r>
      <w:r>
        <w:rPr>
          <w:spacing w:val="-5"/>
        </w:rPr>
        <w:t>整改情况说明：公司近期多次开会研究加快重组步伐，力争</w:t>
      </w:r>
      <w:r>
        <w:rPr>
          <w:spacing w:val="-55"/>
        </w:rPr>
        <w:t> </w:t>
      </w:r>
      <w:r>
        <w:rPr>
          <w:spacing w:val="-3"/>
        </w:rPr>
        <w:t>2007</w:t>
      </w:r>
      <w:r>
        <w:rPr>
          <w:spacing w:val="-54"/>
        </w:rPr>
        <w:t> </w:t>
      </w:r>
      <w:r>
        <w:rPr>
          <w:spacing w:val="-4"/>
        </w:rPr>
        <w:t>年底前完成重组方案的披露工作，</w:t>
      </w:r>
    </w:p>
    <w:p>
      <w:pPr>
        <w:pStyle w:val="BodyText"/>
        <w:spacing w:line="272" w:lineRule="exact"/>
        <w:ind w:right="204"/>
        <w:jc w:val="left"/>
      </w:pPr>
      <w:r>
        <w:rPr>
          <w:spacing w:val="-5"/>
        </w:rPr>
        <w:t>使股票复牌交易。责任人董事长。公司</w:t>
      </w:r>
      <w:r>
        <w:rPr>
          <w:spacing w:val="-56"/>
        </w:rPr>
        <w:t> </w:t>
      </w:r>
      <w:r>
        <w:rPr>
          <w:spacing w:val="-3"/>
        </w:rPr>
        <w:t>2008</w:t>
      </w:r>
      <w:r>
        <w:rPr>
          <w:spacing w:val="-55"/>
        </w:rPr>
        <w:t> </w:t>
      </w:r>
      <w:r>
        <w:rPr/>
        <w:t>年</w:t>
      </w:r>
      <w:r>
        <w:rPr>
          <w:spacing w:val="-56"/>
        </w:rPr>
        <w:t> </w:t>
      </w:r>
      <w:r>
        <w:rPr/>
        <w:t>2</w:t>
      </w:r>
      <w:r>
        <w:rPr>
          <w:spacing w:val="-54"/>
        </w:rPr>
        <w:t> </w:t>
      </w:r>
      <w:r>
        <w:rPr/>
        <w:t>月</w:t>
      </w:r>
      <w:r>
        <w:rPr>
          <w:spacing w:val="-56"/>
        </w:rPr>
        <w:t> </w:t>
      </w:r>
      <w:r>
        <w:rPr/>
        <w:t>5</w:t>
      </w:r>
      <w:r>
        <w:rPr>
          <w:spacing w:val="-55"/>
        </w:rPr>
        <w:t> </w:t>
      </w:r>
      <w:r>
        <w:rPr>
          <w:spacing w:val="-5"/>
        </w:rPr>
        <w:t>日披露了关于签订重大资产重组协议及非公开发</w:t>
      </w:r>
      <w:r>
        <w:rPr>
          <w:spacing w:val="-97"/>
        </w:rPr>
        <w:t> </w:t>
      </w:r>
      <w:r>
        <w:rPr>
          <w:spacing w:val="-97"/>
        </w:rPr>
      </w:r>
      <w:r>
        <w:rPr>
          <w:spacing w:val="-5"/>
        </w:rPr>
        <w:t>行股票情况并复牌。但由于重组方中能石油新增战略投资者由于自身原因无法履行增资承诺；且前期由</w:t>
      </w:r>
      <w:r>
        <w:rPr>
          <w:spacing w:val="-100"/>
        </w:rPr>
        <w:t> </w:t>
      </w:r>
      <w:r>
        <w:rPr>
          <w:spacing w:val="-100"/>
        </w:rPr>
      </w:r>
      <w:r>
        <w:rPr>
          <w:spacing w:val="-5"/>
        </w:rPr>
        <w:t>公司前董事长何玉良保管的相关资料在何玉良患病期间流失、中能石油新增股东的相关变更情况目前中</w:t>
      </w:r>
      <w:r>
        <w:rPr>
          <w:spacing w:val="-99"/>
        </w:rPr>
        <w:t> </w:t>
      </w:r>
      <w:r>
        <w:rPr>
          <w:spacing w:val="-99"/>
        </w:rPr>
      </w:r>
      <w:r>
        <w:rPr>
          <w:spacing w:val="-5"/>
        </w:rPr>
        <w:t>能石油正在核实中，由于上述原因导致本次重大资产重组工作没有进展，存在无法继续推进的风险。</w:t>
      </w:r>
      <w:r>
        <w:rPr/>
      </w:r>
    </w:p>
    <w:p>
      <w:pPr>
        <w:pStyle w:val="BodyText"/>
        <w:spacing w:line="272" w:lineRule="exact"/>
        <w:ind w:right="220" w:firstLine="420"/>
        <w:jc w:val="both"/>
      </w:pPr>
      <w:r>
        <w:rPr/>
        <w:t>通过开展上市公司治理专项活动，公司深深认识到这是促进上市公司规范运作、提高治理水平的 </w:t>
      </w:r>
      <w:r>
        <w:rPr>
          <w:spacing w:val="-4"/>
        </w:rPr>
        <w:t>重要举措。今后公司要持续强化公司治理活动的深入和实效，认真学习国务院国发</w:t>
      </w:r>
      <w:r>
        <w:rPr>
          <w:spacing w:val="-54"/>
        </w:rPr>
        <w:t> </w:t>
      </w:r>
      <w:r>
        <w:rPr/>
        <w:t>34</w:t>
      </w:r>
      <w:r>
        <w:rPr>
          <w:spacing w:val="-54"/>
        </w:rPr>
        <w:t> </w:t>
      </w:r>
      <w:r>
        <w:rPr/>
        <w:t>号文批转中国证</w:t>
      </w:r>
      <w:r>
        <w:rPr>
          <w:spacing w:val="-1"/>
        </w:rPr>
        <w:t> </w:t>
      </w:r>
      <w:r>
        <w:rPr/>
        <w:t>监会《关于提高上市公司质量的意见》和《公司法》、《证券法》、《刑法修正案（六）》、《最高</w:t>
      </w:r>
    </w:p>
    <w:p>
      <w:pPr>
        <w:pStyle w:val="BodyText"/>
        <w:spacing w:line="272" w:lineRule="exact"/>
        <w:ind w:right="204"/>
        <w:jc w:val="left"/>
      </w:pPr>
      <w:r>
        <w:rPr/>
        <w:t>人民检察院、公安部关于经济犯罪案件追诉标准的补充规定》，以及证监会《关于规范上市公司与关 联方资金往来及上市公司对外担保若干问题的通知》等法律法规及规范性文件，深刻认识大股东占用</w:t>
      </w:r>
    </w:p>
    <w:p>
      <w:pPr>
        <w:pStyle w:val="BodyText"/>
        <w:spacing w:line="272" w:lineRule="exact"/>
        <w:ind w:right="221"/>
        <w:jc w:val="both"/>
      </w:pPr>
      <w:r>
        <w:rPr/>
        <w:t>上市公司资金的危害性和违法违规的严重后果，提高防止大股东占用上市公司资金的自觉性，守住规 范运作的底线，勿闯刑法规定的三个禁区。以此为新的起点，切实构建好公司治理的长效机制，夯实 公司可持续发展的基础，进一步提高公司核心竞争力，以优良的业绩回报股东和社会。</w:t>
      </w:r>
    </w:p>
    <w:p>
      <w:pPr>
        <w:spacing w:line="240" w:lineRule="auto" w:before="11"/>
        <w:rPr>
          <w:rFonts w:ascii="宋体" w:hAnsi="宋体" w:cs="宋体" w:eastAsia="宋体" w:hint="default"/>
          <w:sz w:val="20"/>
          <w:szCs w:val="20"/>
        </w:rPr>
      </w:pPr>
    </w:p>
    <w:p>
      <w:pPr>
        <w:pStyle w:val="BodyText"/>
        <w:spacing w:line="272" w:lineRule="exact"/>
        <w:ind w:right="6189"/>
        <w:jc w:val="left"/>
      </w:pPr>
      <w:r>
        <w:rPr/>
        <w:t>(二)</w:t>
      </w:r>
      <w:r>
        <w:rPr>
          <w:spacing w:val="-1"/>
        </w:rPr>
        <w:t> </w:t>
      </w:r>
      <w:r>
        <w:rPr/>
        <w:t>独立董事履行职责情况</w:t>
      </w:r>
      <w:r>
        <w:rPr/>
        <w:t>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746"/>
        <w:gridCol w:w="1357"/>
        <w:gridCol w:w="1550"/>
        <w:gridCol w:w="1549"/>
        <w:gridCol w:w="1549"/>
        <w:gridCol w:w="1548"/>
      </w:tblGrid>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洪琅</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万有烈</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王若晨</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张革</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李骅</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72" w:lineRule="exact" w:before="63"/>
        <w:ind w:left="560" w:right="624" w:hanging="421"/>
        <w:jc w:val="left"/>
      </w:pPr>
      <w:r>
        <w:rPr/>
        <w:t>2、独立董事对公司有关事项提出异议的情况 报告期内，公司独立董事未对公司本年度的董事会议案及其他非董事会议案事项提出异议。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BodyText"/>
        <w:spacing w:line="240" w:lineRule="auto"/>
        <w:ind w:right="204"/>
        <w:jc w:val="left"/>
      </w:pPr>
      <w:r>
        <w:rPr/>
        <w:t>(三)</w:t>
      </w:r>
      <w:r>
        <w:rPr>
          <w:spacing w:val="-2"/>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50"/>
        <w:gridCol w:w="6950"/>
      </w:tblGrid>
      <w:tr>
        <w:trPr>
          <w:trHeight w:val="28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公司在业务上独立于控股股东，独立开展业务，自主经营。</w:t>
            </w:r>
          </w:p>
        </w:tc>
      </w:tr>
      <w:tr>
        <w:trPr>
          <w:trHeight w:val="28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公司与控股股东在人员、劳动、工资、社保等人事方面相互独立。</w:t>
            </w:r>
          </w:p>
        </w:tc>
      </w:tr>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公司作为独立法人，建立完整的资产管理体系，对其所有的资产具有完整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独立的支配权。</w:t>
            </w:r>
          </w:p>
        </w:tc>
      </w:tr>
      <w:tr>
        <w:trPr>
          <w:trHeight w:val="28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公司与控股股东之间机构独立，无机构重叠情况。</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公司与控股股东各自有独立的财务部门、财务人员及核算体系，独立开户，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独立纳税。</w:t>
            </w:r>
          </w:p>
        </w:tc>
      </w:tr>
    </w:tbl>
    <w:p>
      <w:pPr>
        <w:spacing w:line="240" w:lineRule="auto" w:before="6"/>
        <w:rPr>
          <w:rFonts w:ascii="宋体" w:hAnsi="宋体" w:cs="宋体" w:eastAsia="宋体" w:hint="default"/>
          <w:sz w:val="15"/>
          <w:szCs w:val="15"/>
        </w:rPr>
      </w:pPr>
    </w:p>
    <w:p>
      <w:pPr>
        <w:pStyle w:val="BodyText"/>
        <w:spacing w:line="272" w:lineRule="exact" w:before="63"/>
        <w:ind w:left="560" w:right="309" w:hanging="421"/>
        <w:jc w:val="left"/>
      </w:pPr>
      <w:r>
        <w:rPr/>
        <w:t>(四)</w:t>
      </w:r>
      <w:r>
        <w:rPr>
          <w:spacing w:val="-1"/>
        </w:rPr>
        <w:t> </w:t>
      </w:r>
      <w:r>
        <w:rPr/>
        <w:t>公司内部控制制度的建立健全情况</w:t>
      </w:r>
      <w:r>
        <w:rPr/>
        <w:t> 公司目前已经建立健全了一系列的内控控制制度,公司制定的内部管理与控制制度以公司的基本</w:t>
      </w:r>
    </w:p>
    <w:p>
      <w:pPr>
        <w:pStyle w:val="BodyText"/>
        <w:spacing w:line="272" w:lineRule="exact"/>
        <w:ind w:right="204"/>
        <w:jc w:val="left"/>
      </w:pPr>
      <w:r>
        <w:rPr>
          <w:spacing w:val="-3"/>
        </w:rPr>
        <w:t>控制制度为基础,涵盖了财务管理、生产管理、物资采购、产品销售、行政管理、信息披露等整个生产</w:t>
      </w:r>
      <w:r>
        <w:rPr>
          <w:spacing w:val="-77"/>
        </w:rPr>
        <w:t> </w:t>
      </w:r>
      <w:r>
        <w:rPr>
          <w:spacing w:val="-77"/>
        </w:rPr>
      </w:r>
      <w:r>
        <w:rPr/>
        <w:t>经营过程，确保各项工作都有章可循，形成了规范的管理体系，主要包括以下几个内容：</w:t>
      </w:r>
    </w:p>
    <w:p>
      <w:pPr>
        <w:pStyle w:val="BodyText"/>
        <w:spacing w:line="246" w:lineRule="exact"/>
        <w:ind w:left="561" w:right="204"/>
        <w:jc w:val="left"/>
      </w:pPr>
      <w:r>
        <w:rPr/>
        <w:t>（1）股东大会、董事会、监事会议事规则；</w:t>
      </w:r>
    </w:p>
    <w:p>
      <w:pPr>
        <w:pStyle w:val="BodyText"/>
        <w:spacing w:line="272" w:lineRule="exact"/>
        <w:ind w:left="561" w:right="204"/>
        <w:jc w:val="left"/>
      </w:pPr>
      <w:r>
        <w:rPr/>
        <w:t>（2）法人授权制度管理规定；</w:t>
      </w:r>
    </w:p>
    <w:p>
      <w:pPr>
        <w:pStyle w:val="BodyText"/>
        <w:spacing w:line="272" w:lineRule="exact"/>
        <w:ind w:left="561" w:right="204"/>
        <w:jc w:val="left"/>
      </w:pPr>
      <w:r>
        <w:rPr/>
        <w:t>（3）总经理及高、中级管理人员职责与工作细则条例；</w:t>
      </w:r>
    </w:p>
    <w:p>
      <w:pPr>
        <w:pStyle w:val="BodyText"/>
        <w:spacing w:line="272" w:lineRule="exact"/>
        <w:ind w:left="561" w:right="204"/>
        <w:jc w:val="left"/>
      </w:pPr>
      <w:r>
        <w:rPr/>
        <w:t>（4）部门岗位职责；</w:t>
      </w:r>
    </w:p>
    <w:p>
      <w:pPr>
        <w:pStyle w:val="BodyText"/>
        <w:spacing w:line="272" w:lineRule="exact"/>
        <w:ind w:left="561" w:right="204"/>
        <w:jc w:val="left"/>
      </w:pPr>
      <w:r>
        <w:rPr/>
        <w:t>（5）行政管理制度；</w:t>
      </w:r>
    </w:p>
    <w:p>
      <w:pPr>
        <w:pStyle w:val="BodyText"/>
        <w:spacing w:line="272" w:lineRule="exact"/>
        <w:ind w:left="561" w:right="204"/>
        <w:jc w:val="left"/>
      </w:pPr>
      <w:r>
        <w:rPr/>
        <w:t>（6）人事管理制度；</w:t>
      </w:r>
    </w:p>
    <w:p>
      <w:pPr>
        <w:pStyle w:val="BodyText"/>
        <w:spacing w:line="272" w:lineRule="exact"/>
        <w:ind w:left="561" w:right="204"/>
        <w:jc w:val="left"/>
      </w:pPr>
      <w:r>
        <w:rPr/>
        <w:t>（7）财务会计管理制度；</w:t>
      </w:r>
    </w:p>
    <w:p>
      <w:pPr>
        <w:pStyle w:val="BodyText"/>
        <w:spacing w:line="272" w:lineRule="exact"/>
        <w:ind w:left="561" w:right="204"/>
        <w:jc w:val="left"/>
      </w:pPr>
      <w:r>
        <w:rPr/>
        <w:t>（8）内部审计制度；</w:t>
      </w:r>
    </w:p>
    <w:p>
      <w:pPr>
        <w:pStyle w:val="BodyText"/>
        <w:spacing w:line="274" w:lineRule="exact"/>
        <w:ind w:left="561" w:right="204"/>
        <w:jc w:val="left"/>
      </w:pPr>
      <w:r>
        <w:rPr/>
        <w:t>（9）固定资产管理制度；</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561" w:right="164"/>
        <w:jc w:val="left"/>
      </w:pPr>
      <w:bookmarkStart w:name="_bookmark5" w:id="6"/>
      <w:bookmarkEnd w:id="6"/>
      <w:r>
        <w:rPr/>
      </w:r>
      <w:r>
        <w:rPr/>
        <w:t>（10）物料采购供应管理制度；</w:t>
      </w:r>
    </w:p>
    <w:p>
      <w:pPr>
        <w:pStyle w:val="BodyText"/>
        <w:spacing w:line="272" w:lineRule="exact"/>
        <w:ind w:left="561" w:right="164"/>
        <w:jc w:val="left"/>
      </w:pPr>
      <w:r>
        <w:rPr/>
        <w:t>（11）技术管理制度；</w:t>
      </w:r>
    </w:p>
    <w:p>
      <w:pPr>
        <w:pStyle w:val="BodyText"/>
        <w:spacing w:line="272" w:lineRule="exact"/>
        <w:ind w:left="561" w:right="164"/>
        <w:jc w:val="left"/>
      </w:pPr>
      <w:r>
        <w:rPr/>
        <w:t>（12）生产管理制度；</w:t>
      </w:r>
    </w:p>
    <w:p>
      <w:pPr>
        <w:pStyle w:val="BodyText"/>
        <w:spacing w:line="272" w:lineRule="exact"/>
        <w:ind w:left="561" w:right="164"/>
        <w:jc w:val="left"/>
      </w:pPr>
      <w:r>
        <w:rPr/>
        <w:t>（13）质量管理制度；</w:t>
      </w:r>
    </w:p>
    <w:p>
      <w:pPr>
        <w:pStyle w:val="BodyText"/>
        <w:spacing w:line="272" w:lineRule="exact"/>
        <w:ind w:left="561" w:right="164"/>
        <w:jc w:val="left"/>
      </w:pPr>
      <w:r>
        <w:rPr/>
        <w:t>（14）所属企业管理制度；</w:t>
      </w:r>
    </w:p>
    <w:p>
      <w:pPr>
        <w:pStyle w:val="BodyText"/>
        <w:spacing w:line="272" w:lineRule="exact" w:before="26"/>
        <w:ind w:left="560" w:right="164"/>
        <w:jc w:val="left"/>
      </w:pPr>
      <w:r>
        <w:rPr/>
        <w:t>（15）生产经营、营销等一系列了较为完善、健全的内部控制制度。 上述各项制度建立之后得到了有效的贯彻执行，对公司加强管理、规范运行、提高效益起到了积</w:t>
      </w:r>
    </w:p>
    <w:p>
      <w:pPr>
        <w:pStyle w:val="BodyText"/>
        <w:spacing w:line="246" w:lineRule="exact"/>
        <w:ind w:right="164"/>
        <w:jc w:val="left"/>
      </w:pPr>
      <w:r>
        <w:rPr/>
        <w:t>极、有效的作用。</w:t>
      </w:r>
    </w:p>
    <w:p>
      <w:pPr>
        <w:pStyle w:val="BodyText"/>
        <w:spacing w:line="272" w:lineRule="exact" w:before="26"/>
        <w:ind w:right="1951"/>
        <w:jc w:val="left"/>
      </w:pPr>
      <w:r>
        <w:rPr/>
        <w:t>(五)</w:t>
      </w:r>
      <w:r>
        <w:rPr>
          <w:spacing w:val="-2"/>
        </w:rPr>
        <w:t> </w:t>
      </w:r>
      <w:r>
        <w:rPr/>
        <w:t>公司披露董事会对公司内部控制的自我评估报告和审计机构的核实评价意见</w:t>
      </w:r>
      <w:r>
        <w:rPr/>
        <w:t> 1、本公司不披露董事会对公司内部控制的自我评估报告。</w:t>
      </w:r>
    </w:p>
    <w:p>
      <w:pPr>
        <w:pStyle w:val="BodyText"/>
        <w:spacing w:line="272" w:lineRule="exact"/>
        <w:ind w:left="561" w:right="5413"/>
        <w:jc w:val="left"/>
      </w:pPr>
      <w:r>
        <w:rPr/>
        <w:t>公司建立了内部控制制度。 公司没有设立内部控制检查监督部门。</w:t>
      </w:r>
    </w:p>
    <w:p>
      <w:pPr>
        <w:pStyle w:val="BodyText"/>
        <w:spacing w:line="248" w:lineRule="exact"/>
        <w:ind w:right="164"/>
        <w:jc w:val="left"/>
      </w:pPr>
      <w:r>
        <w:rPr/>
        <w:t>2、审计机构未出具对公司内部控制的核实评价意见。</w:t>
      </w:r>
    </w:p>
    <w:p>
      <w:pPr>
        <w:spacing w:line="240" w:lineRule="auto" w:before="10"/>
        <w:rPr>
          <w:rFonts w:ascii="宋体" w:hAnsi="宋体" w:cs="宋体" w:eastAsia="宋体" w:hint="default"/>
          <w:sz w:val="22"/>
          <w:szCs w:val="22"/>
        </w:rPr>
      </w:pPr>
    </w:p>
    <w:p>
      <w:pPr>
        <w:pStyle w:val="BodyText"/>
        <w:spacing w:line="272" w:lineRule="exact"/>
        <w:ind w:left="560" w:right="164" w:hanging="421"/>
        <w:jc w:val="left"/>
      </w:pPr>
      <w:r>
        <w:rPr/>
        <w:t>(六)</w:t>
      </w:r>
      <w:r>
        <w:rPr>
          <w:spacing w:val="-1"/>
        </w:rPr>
        <w:t> </w:t>
      </w:r>
      <w:r>
        <w:rPr/>
        <w:t>高级管理人员的考评及激励情况</w:t>
      </w:r>
      <w:r>
        <w:rPr/>
        <w:t> 公司董事会依照公司相关管理制度结合公司当年经营情况、个人业绩对高管人员进行考评，目前</w:t>
      </w:r>
    </w:p>
    <w:p>
      <w:pPr>
        <w:pStyle w:val="BodyText"/>
        <w:spacing w:line="248" w:lineRule="exact"/>
        <w:ind w:right="164"/>
        <w:jc w:val="left"/>
      </w:pPr>
      <w:r>
        <w:rPr/>
        <w:t>实施正常。</w:t>
      </w:r>
    </w:p>
    <w:p>
      <w:pPr>
        <w:spacing w:line="540" w:lineRule="atLeast" w:before="4"/>
        <w:ind w:left="140" w:right="5311"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2"/>
          <w:sz w:val="21"/>
          <w:szCs w:val="21"/>
        </w:rPr>
        <w:t> </w:t>
      </w:r>
      <w:r>
        <w:rPr>
          <w:rFonts w:ascii="宋体" w:hAnsi="宋体" w:cs="宋体" w:eastAsia="宋体" w:hint="default"/>
          <w:sz w:val="21"/>
          <w:szCs w:val="21"/>
        </w:rPr>
        <w:t>公司是否披露履行社会责任的报告：否</w:t>
      </w:r>
      <w:r>
        <w:rPr>
          <w:rFonts w:ascii="宋体" w:hAnsi="宋体" w:cs="宋体" w:eastAsia="宋体" w:hint="default"/>
          <w:sz w:val="21"/>
          <w:szCs w:val="21"/>
        </w:rPr>
        <w:t> </w:t>
      </w:r>
      <w:r>
        <w:rPr>
          <w:rFonts w:ascii="宋体" w:hAnsi="宋体" w:cs="宋体" w:eastAsia="宋体" w:hint="default"/>
          <w:b/>
          <w:bCs/>
          <w:sz w:val="21"/>
          <w:szCs w:val="21"/>
        </w:rPr>
        <w:t>七、股东大会情况简介</w:t>
      </w:r>
      <w:r>
        <w:rPr>
          <w:rFonts w:ascii="宋体" w:hAnsi="宋体" w:cs="宋体" w:eastAsia="宋体" w:hint="default"/>
          <w:sz w:val="21"/>
          <w:szCs w:val="21"/>
        </w:rPr>
      </w:r>
    </w:p>
    <w:p>
      <w:pPr>
        <w:pStyle w:val="BodyText"/>
        <w:spacing w:line="272" w:lineRule="exact"/>
        <w:ind w:right="164"/>
        <w:jc w:val="left"/>
      </w:pPr>
      <w:r>
        <w:rPr/>
        <w:t>(一)</w:t>
      </w:r>
      <w:r>
        <w:rPr>
          <w:spacing w:val="-2"/>
        </w:rPr>
        <w:t> </w:t>
      </w:r>
      <w:r>
        <w:rPr/>
        <w:t>年度股东大会情况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38" w:lineRule="exact"/>
        <w:ind w:left="560" w:right="164"/>
        <w:jc w:val="left"/>
      </w:pPr>
      <w:r>
        <w:rPr/>
        <w:t>1、审议通过《2007</w:t>
      </w:r>
      <w:r>
        <w:rPr>
          <w:spacing w:val="-55"/>
        </w:rPr>
        <w:t> </w:t>
      </w:r>
      <w:r>
        <w:rPr/>
        <w:t>年度董事会工作报告》；</w:t>
      </w:r>
    </w:p>
    <w:p>
      <w:pPr>
        <w:pStyle w:val="BodyText"/>
        <w:spacing w:line="272" w:lineRule="exact"/>
        <w:ind w:left="560" w:right="164"/>
        <w:jc w:val="left"/>
      </w:pPr>
      <w:r>
        <w:rPr/>
        <w:t>2、审议通过《2007</w:t>
      </w:r>
      <w:r>
        <w:rPr>
          <w:spacing w:val="-55"/>
        </w:rPr>
        <w:t> </w:t>
      </w:r>
      <w:r>
        <w:rPr/>
        <w:t>年度监事会工作报告》；</w:t>
      </w:r>
    </w:p>
    <w:p>
      <w:pPr>
        <w:pStyle w:val="BodyText"/>
        <w:spacing w:line="272" w:lineRule="exact"/>
        <w:ind w:left="560" w:right="164"/>
        <w:jc w:val="left"/>
      </w:pPr>
      <w:r>
        <w:rPr/>
        <w:t>3、审议通过《2007</w:t>
      </w:r>
      <w:r>
        <w:rPr>
          <w:spacing w:val="-55"/>
        </w:rPr>
        <w:t> </w:t>
      </w:r>
      <w:r>
        <w:rPr/>
        <w:t>年度独立董事述职报告》；</w:t>
      </w:r>
    </w:p>
    <w:p>
      <w:pPr>
        <w:pStyle w:val="BodyText"/>
        <w:spacing w:line="272" w:lineRule="exact"/>
        <w:ind w:left="560" w:right="164"/>
        <w:jc w:val="left"/>
      </w:pPr>
      <w:r>
        <w:rPr/>
        <w:t>4、审议通过《2007</w:t>
      </w:r>
      <w:r>
        <w:rPr>
          <w:spacing w:val="-55"/>
        </w:rPr>
        <w:t> </w:t>
      </w:r>
      <w:r>
        <w:rPr/>
        <w:t>年度财务决算报告》；</w:t>
      </w:r>
    </w:p>
    <w:p>
      <w:pPr>
        <w:pStyle w:val="BodyText"/>
        <w:spacing w:line="272" w:lineRule="exact"/>
        <w:ind w:left="560" w:right="164"/>
        <w:jc w:val="left"/>
      </w:pPr>
      <w:r>
        <w:rPr/>
        <w:t>5、审议通过《2007</w:t>
      </w:r>
      <w:r>
        <w:rPr>
          <w:spacing w:val="-55"/>
        </w:rPr>
        <w:t> </w:t>
      </w:r>
      <w:r>
        <w:rPr/>
        <w:t>年度利润分配预案》；</w:t>
      </w:r>
    </w:p>
    <w:p>
      <w:pPr>
        <w:pStyle w:val="BodyText"/>
        <w:spacing w:line="272" w:lineRule="exact"/>
        <w:ind w:left="560" w:right="164"/>
        <w:jc w:val="left"/>
      </w:pPr>
      <w:r>
        <w:rPr/>
        <w:t>6、审议通过《2007</w:t>
      </w:r>
      <w:r>
        <w:rPr>
          <w:spacing w:val="-55"/>
        </w:rPr>
        <w:t> </w:t>
      </w:r>
      <w:r>
        <w:rPr/>
        <w:t>年度报告正文及摘要》；</w:t>
      </w:r>
    </w:p>
    <w:p>
      <w:pPr>
        <w:pStyle w:val="BodyText"/>
        <w:spacing w:line="272" w:lineRule="exact" w:before="26"/>
        <w:ind w:right="164" w:firstLine="419"/>
        <w:jc w:val="left"/>
      </w:pPr>
      <w:r>
        <w:rPr/>
        <w:t>7、审议通过《关于续聘开元信德会计师事务所有限公司为公司</w:t>
      </w:r>
      <w:r>
        <w:rPr>
          <w:spacing w:val="-68"/>
        </w:rPr>
        <w:t> </w:t>
      </w:r>
      <w:r>
        <w:rPr/>
        <w:t>2008</w:t>
      </w:r>
      <w:r>
        <w:rPr>
          <w:spacing w:val="-67"/>
        </w:rPr>
        <w:t> </w:t>
      </w:r>
      <w:r>
        <w:rPr/>
        <w:t>年度审计机构及审计费用的</w:t>
      </w:r>
      <w:r>
        <w:rPr>
          <w:spacing w:val="-1"/>
        </w:rPr>
        <w:t> </w:t>
      </w:r>
      <w:r>
        <w:rPr/>
        <w:t>议案》；</w:t>
      </w:r>
    </w:p>
    <w:p>
      <w:pPr>
        <w:pStyle w:val="BodyText"/>
        <w:spacing w:line="272" w:lineRule="exact"/>
        <w:ind w:right="164" w:firstLine="420"/>
        <w:jc w:val="left"/>
      </w:pPr>
      <w:r>
        <w:rPr>
          <w:spacing w:val="-3"/>
        </w:rPr>
        <w:t>8、审议通过《关于开元信德会计师事务所有限公司出具无法表示意见审计报告所涉及事项的专项</w:t>
      </w:r>
      <w:r>
        <w:rPr/>
        <w:t> 说明的议案》；</w:t>
      </w:r>
    </w:p>
    <w:p>
      <w:pPr>
        <w:pStyle w:val="BodyText"/>
        <w:spacing w:line="246" w:lineRule="exact"/>
        <w:ind w:left="560" w:right="164"/>
        <w:jc w:val="left"/>
      </w:pPr>
      <w:r>
        <w:rPr/>
        <w:t>9、审议通过《关于修改公司章程的议案》；</w:t>
      </w:r>
    </w:p>
    <w:p>
      <w:pPr>
        <w:pStyle w:val="BodyText"/>
        <w:spacing w:line="272" w:lineRule="exact"/>
        <w:ind w:left="560" w:right="164"/>
        <w:jc w:val="left"/>
      </w:pPr>
      <w:r>
        <w:rPr/>
        <w:t>10、审议通过《关于修改公司董事会议事规则的议案》；</w:t>
      </w:r>
    </w:p>
    <w:p>
      <w:pPr>
        <w:pStyle w:val="BodyText"/>
        <w:spacing w:line="272" w:lineRule="exact" w:before="26"/>
        <w:ind w:left="560" w:right="164"/>
        <w:jc w:val="left"/>
      </w:pPr>
      <w:r>
        <w:rPr/>
        <w:t>11、《关于董事会换届选举的议案》的审议结果； 经审议，同意由何京云女士、罗志先生、刘惠民先生、李骅先生、王若晨先生组成公司第六届董</w:t>
      </w:r>
    </w:p>
    <w:p>
      <w:pPr>
        <w:pStyle w:val="BodyText"/>
        <w:spacing w:line="272" w:lineRule="exact"/>
        <w:ind w:left="560" w:right="3734" w:hanging="421"/>
        <w:jc w:val="left"/>
      </w:pPr>
      <w:r>
        <w:rPr/>
        <w:t>事会，其中李骅先生、王若晨先生为独立董事； 12、审议通过《关于独立董事津贴及费用事项的议案》；</w:t>
      </w:r>
    </w:p>
    <w:p>
      <w:pPr>
        <w:pStyle w:val="BodyText"/>
        <w:spacing w:line="272" w:lineRule="exact"/>
        <w:ind w:left="560" w:right="164"/>
        <w:jc w:val="left"/>
      </w:pPr>
      <w:r>
        <w:rPr/>
        <w:t>13、《关于监事会换届选举的议案》的审议结果。 经审议，同意通过吴敬林先生、梁祖森先生为公司第六届监事会监事，与公司职工代表大会选举</w:t>
      </w:r>
    </w:p>
    <w:p>
      <w:pPr>
        <w:pStyle w:val="BodyText"/>
        <w:spacing w:line="246" w:lineRule="exact"/>
        <w:ind w:right="164"/>
        <w:jc w:val="left"/>
      </w:pPr>
      <w:r>
        <w:rPr/>
        <w:t>产生的职工监事张颖先生组成公司第六届监事会。</w:t>
      </w:r>
    </w:p>
    <w:p>
      <w:pPr>
        <w:spacing w:line="240" w:lineRule="auto" w:before="8"/>
        <w:rPr>
          <w:rFonts w:ascii="宋体" w:hAnsi="宋体" w:cs="宋体" w:eastAsia="宋体" w:hint="default"/>
          <w:sz w:val="20"/>
          <w:szCs w:val="20"/>
        </w:rPr>
      </w:pPr>
    </w:p>
    <w:p>
      <w:pPr>
        <w:pStyle w:val="BodyText"/>
        <w:spacing w:line="240" w:lineRule="auto"/>
        <w:ind w:right="164"/>
        <w:jc w:val="left"/>
      </w:pP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4089" w:hanging="1"/>
        <w:jc w:val="left"/>
      </w:pPr>
      <w:bookmarkStart w:name="_bookmark6" w:id="7"/>
      <w:bookmarkEnd w:id="7"/>
      <w:r>
        <w:rPr/>
      </w:r>
      <w:r>
        <w:rPr/>
        <w:t>一、2008</w:t>
      </w:r>
      <w:r>
        <w:rPr>
          <w:spacing w:val="-53"/>
        </w:rPr>
        <w:t> </w:t>
      </w:r>
      <w:r>
        <w:rPr/>
        <w:t>年第一次临时股东大会</w:t>
      </w:r>
      <w:r>
        <w:rPr>
          <w:spacing w:val="-1"/>
        </w:rPr>
        <w:t> </w:t>
      </w:r>
      <w:r>
        <w:rPr/>
        <w:t>1、审议通过《关于计提大额资产减值准备的议案》；</w:t>
      </w:r>
    </w:p>
    <w:p>
      <w:pPr>
        <w:pStyle w:val="BodyText"/>
        <w:spacing w:line="272" w:lineRule="exact"/>
        <w:ind w:left="560" w:right="204" w:hanging="1"/>
        <w:jc w:val="left"/>
      </w:pPr>
      <w:r>
        <w:rPr/>
        <w:t>2、审议通过《关于变更</w:t>
      </w:r>
      <w:r>
        <w:rPr>
          <w:spacing w:val="-54"/>
        </w:rPr>
        <w:t> </w:t>
      </w:r>
      <w:r>
        <w:rPr/>
        <w:t>2007</w:t>
      </w:r>
      <w:r>
        <w:rPr>
          <w:spacing w:val="-53"/>
        </w:rPr>
        <w:t> </w:t>
      </w:r>
      <w:r>
        <w:rPr/>
        <w:t>年度财务审计机构的议案》。</w:t>
      </w:r>
      <w:r>
        <w:rPr>
          <w:spacing w:val="-1"/>
        </w:rPr>
        <w:t> </w:t>
      </w:r>
      <w:r>
        <w:rPr/>
        <w:t>公司决定解聘北京天华中兴会计师事务所有限公司；决定改聘开元信德会计师事务所有限公司为</w:t>
      </w:r>
    </w:p>
    <w:p>
      <w:pPr>
        <w:pStyle w:val="BodyText"/>
        <w:spacing w:line="272" w:lineRule="exact"/>
        <w:ind w:left="560" w:right="6047" w:hanging="420"/>
        <w:jc w:val="left"/>
      </w:pPr>
      <w:r>
        <w:rPr/>
        <w:t>本公司</w:t>
      </w:r>
      <w:r>
        <w:rPr>
          <w:spacing w:val="-54"/>
        </w:rPr>
        <w:t> </w:t>
      </w:r>
      <w:r>
        <w:rPr/>
        <w:t>2007</w:t>
      </w:r>
      <w:r>
        <w:rPr>
          <w:spacing w:val="-54"/>
        </w:rPr>
        <w:t> </w:t>
      </w:r>
      <w:r>
        <w:rPr/>
        <w:t>年度审计机构。</w:t>
      </w:r>
      <w:r>
        <w:rPr>
          <w:spacing w:val="-1"/>
        </w:rPr>
        <w:t> </w:t>
      </w:r>
      <w:r>
        <w:rPr/>
        <w:t>二、2008</w:t>
      </w:r>
      <w:r>
        <w:rPr>
          <w:spacing w:val="-68"/>
        </w:rPr>
        <w:t> </w:t>
      </w:r>
      <w:r>
        <w:rPr/>
        <w:t>年第二次临时股东大会</w:t>
      </w:r>
    </w:p>
    <w:p>
      <w:pPr>
        <w:pStyle w:val="BodyText"/>
        <w:spacing w:line="248" w:lineRule="exact"/>
        <w:ind w:left="560" w:right="204"/>
        <w:jc w:val="left"/>
      </w:pPr>
      <w:r>
        <w:rPr/>
        <w:t>1、《关于增补公司董事的议案》。</w:t>
      </w:r>
    </w:p>
    <w:p>
      <w:pPr>
        <w:spacing w:line="240" w:lineRule="auto" w:before="8"/>
        <w:rPr>
          <w:rFonts w:ascii="宋体" w:hAnsi="宋体" w:cs="宋体" w:eastAsia="宋体" w:hint="default"/>
          <w:sz w:val="20"/>
          <w:szCs w:val="20"/>
        </w:rPr>
      </w:pPr>
    </w:p>
    <w:p>
      <w:pPr>
        <w:pStyle w:val="Heading1"/>
        <w:spacing w:line="274" w:lineRule="exact" w:before="0"/>
        <w:ind w:right="0"/>
        <w:jc w:val="both"/>
        <w:rPr>
          <w:b w:val="0"/>
          <w:bCs w:val="0"/>
        </w:rPr>
      </w:pPr>
      <w:r>
        <w:rPr/>
        <w:t>八、董事会报告</w:t>
      </w:r>
      <w:r>
        <w:rPr>
          <w:b w:val="0"/>
          <w:bCs w:val="0"/>
        </w:rPr>
      </w:r>
    </w:p>
    <w:p>
      <w:pPr>
        <w:pStyle w:val="BodyText"/>
        <w:spacing w:line="272" w:lineRule="exact" w:before="26"/>
        <w:ind w:left="536" w:right="204" w:hanging="397"/>
        <w:jc w:val="left"/>
      </w:pPr>
      <w:r>
        <w:rPr/>
        <w:t>(一)</w:t>
      </w:r>
      <w:r>
        <w:rPr>
          <w:spacing w:val="-1"/>
        </w:rPr>
        <w:t> </w:t>
      </w:r>
      <w:r>
        <w:rPr/>
        <w:t>管理层讨论与分析</w:t>
      </w:r>
      <w:r>
        <w:rPr/>
        <w:t> </w:t>
      </w:r>
      <w:r>
        <w:rPr>
          <w:spacing w:val="-7"/>
        </w:rPr>
        <w:t>1、广西北生药业股份有限公司因国家持续性的药品降价及宏观调控政策的实施，加之国际金融危机</w:t>
      </w:r>
      <w:r>
        <w:rPr/>
      </w:r>
    </w:p>
    <w:p>
      <w:pPr>
        <w:pStyle w:val="BodyText"/>
        <w:spacing w:line="245" w:lineRule="exact"/>
        <w:ind w:right="0"/>
        <w:jc w:val="both"/>
      </w:pPr>
      <w:r>
        <w:rPr>
          <w:spacing w:val="-7"/>
        </w:rPr>
        <w:t>的影响、药品原材料价格不断上涨、市场竞争日趋激烈等，公司经营遇到较大困难，下属北海生产基地、</w:t>
      </w:r>
      <w:r>
        <w:rPr/>
      </w:r>
    </w:p>
    <w:p>
      <w:pPr>
        <w:pStyle w:val="BodyText"/>
        <w:spacing w:line="272" w:lineRule="exact" w:before="26"/>
        <w:ind w:right="218"/>
        <w:jc w:val="both"/>
      </w:pPr>
      <w:r>
        <w:rPr>
          <w:spacing w:val="-7"/>
        </w:rPr>
        <w:t>桀亚公司、汉生公司、辽阳分公司、凯旋分公司、柳州分公司和嘉德公司共七家生产企业，在</w:t>
      </w:r>
      <w:r>
        <w:rPr>
          <w:spacing w:val="-53"/>
        </w:rPr>
        <w:t> </w:t>
      </w:r>
      <w:r>
        <w:rPr>
          <w:spacing w:val="-5"/>
        </w:rPr>
        <w:t>2008</w:t>
      </w:r>
      <w:r>
        <w:rPr>
          <w:spacing w:val="-53"/>
        </w:rPr>
        <w:t> </w:t>
      </w:r>
      <w:r>
        <w:rPr>
          <w:spacing w:val="-6"/>
        </w:rPr>
        <w:t>年只</w:t>
      </w:r>
      <w:r>
        <w:rPr>
          <w:spacing w:val="-103"/>
        </w:rPr>
        <w:t> </w:t>
      </w:r>
      <w:r>
        <w:rPr>
          <w:spacing w:val="-103"/>
        </w:rPr>
      </w:r>
      <w:r>
        <w:rPr>
          <w:spacing w:val="-6"/>
        </w:rPr>
        <w:t>有北海生产基地和桀亚公司两家企业处于基本正常生产经营状态，而汉生公司和辽阳分公司两家公司处 于半停产状态，凯旋分公司、柳州分公司和嘉德公司三家企业处于全面停产状态，由于资金链断裂无力 偿还到期债务，且公司大部分有效资产已被抵押、查封或者冻结，公司陷入严重的财务危机。</w:t>
      </w:r>
      <w:r>
        <w:rPr/>
      </w:r>
    </w:p>
    <w:p>
      <w:pPr>
        <w:pStyle w:val="BodyText"/>
        <w:spacing w:line="272" w:lineRule="exact"/>
        <w:ind w:right="106" w:firstLine="419"/>
        <w:jc w:val="left"/>
      </w:pPr>
      <w:r>
        <w:rPr/>
        <w:t>2、2008</w:t>
      </w:r>
      <w:r>
        <w:rPr>
          <w:spacing w:val="-57"/>
        </w:rPr>
        <w:t> </w:t>
      </w:r>
      <w:r>
        <w:rPr/>
        <w:t>年</w:t>
      </w:r>
      <w:r>
        <w:rPr>
          <w:spacing w:val="-57"/>
        </w:rPr>
        <w:t> </w:t>
      </w:r>
      <w:r>
        <w:rPr/>
        <w:t>11</w:t>
      </w:r>
      <w:r>
        <w:rPr>
          <w:spacing w:val="-56"/>
        </w:rPr>
        <w:t> </w:t>
      </w:r>
      <w:r>
        <w:rPr/>
        <w:t>月</w:t>
      </w:r>
      <w:r>
        <w:rPr>
          <w:spacing w:val="-57"/>
        </w:rPr>
        <w:t> </w:t>
      </w:r>
      <w:r>
        <w:rPr/>
        <w:t>27</w:t>
      </w:r>
      <w:r>
        <w:rPr>
          <w:spacing w:val="-57"/>
        </w:rPr>
        <w:t> </w:t>
      </w:r>
      <w:r>
        <w:rPr/>
        <w:t>日，北海中院以（2008）北破重字第</w:t>
      </w:r>
      <w:r>
        <w:rPr>
          <w:spacing w:val="-57"/>
        </w:rPr>
        <w:t> </w:t>
      </w:r>
      <w:r>
        <w:rPr/>
        <w:t>1</w:t>
      </w:r>
      <w:r>
        <w:rPr>
          <w:spacing w:val="-56"/>
        </w:rPr>
        <w:t> </w:t>
      </w:r>
      <w:r>
        <w:rPr/>
        <w:t>号民事裁定书裁定受理债权人广厦集</w:t>
      </w:r>
      <w:r>
        <w:rPr>
          <w:spacing w:val="-1"/>
        </w:rPr>
        <w:t> </w:t>
      </w:r>
      <w:r>
        <w:rPr>
          <w:spacing w:val="-3"/>
        </w:rPr>
        <w:t>团有限责任公司、中国工商银行北海分行对北生药业的重整申请，对广西北生药业股份有限公司（母）</w:t>
      </w:r>
      <w:r>
        <w:rPr>
          <w:spacing w:val="-74"/>
        </w:rPr>
        <w:t> </w:t>
      </w:r>
      <w:r>
        <w:rPr>
          <w:spacing w:val="-74"/>
        </w:rPr>
      </w:r>
      <w:r>
        <w:rPr/>
        <w:t>公司进行破产重整。考虑到医药类生产企业的特殊性，最大限度地维护广大债权人的合法权益，管理 人依法请求北海中院许可北生药业继续营业，因此，北生药业在重整期间仍然维持基本的生产经营。</w:t>
      </w:r>
    </w:p>
    <w:p>
      <w:pPr>
        <w:pStyle w:val="BodyText"/>
        <w:spacing w:line="272" w:lineRule="exact"/>
        <w:ind w:right="218" w:firstLine="420"/>
        <w:jc w:val="both"/>
      </w:pPr>
      <w:r>
        <w:rPr>
          <w:spacing w:val="-6"/>
        </w:rPr>
        <w:t>3、公司</w:t>
      </w:r>
      <w:r>
        <w:rPr>
          <w:spacing w:val="-54"/>
        </w:rPr>
        <w:t> </w:t>
      </w:r>
      <w:r>
        <w:rPr/>
        <w:t>2006</w:t>
      </w:r>
      <w:r>
        <w:rPr>
          <w:spacing w:val="-52"/>
        </w:rPr>
        <w:t> </w:t>
      </w:r>
      <w:r>
        <w:rPr>
          <w:spacing w:val="-4"/>
        </w:rPr>
        <w:t>年、2007</w:t>
      </w:r>
      <w:r>
        <w:rPr>
          <w:spacing w:val="-52"/>
        </w:rPr>
        <w:t> </w:t>
      </w:r>
      <w:r>
        <w:rPr/>
        <w:t>年已连续两年亏损，2008</w:t>
      </w:r>
      <w:r>
        <w:rPr>
          <w:spacing w:val="-52"/>
        </w:rPr>
        <w:t> </w:t>
      </w:r>
      <w:r>
        <w:rPr>
          <w:spacing w:val="-3"/>
        </w:rPr>
        <w:t>年业绩仍然亏损，公司已连续三年业绩亏损，根</w:t>
      </w:r>
      <w:r>
        <w:rPr/>
        <w:t> </w:t>
      </w:r>
      <w:r>
        <w:rPr>
          <w:spacing w:val="-3"/>
        </w:rPr>
        <w:t>据相关规定公司股票将暂停上市；如公司</w:t>
      </w:r>
      <w:r>
        <w:rPr>
          <w:spacing w:val="-43"/>
        </w:rPr>
        <w:t> </w:t>
      </w:r>
      <w:r>
        <w:rPr/>
        <w:t>2009</w:t>
      </w:r>
      <w:r>
        <w:rPr>
          <w:spacing w:val="-43"/>
        </w:rPr>
        <w:t> </w:t>
      </w:r>
      <w:r>
        <w:rPr>
          <w:spacing w:val="-5"/>
        </w:rPr>
        <w:t>年业绩继续亏损，公司股票将被终止上市；如本次《重</w:t>
      </w:r>
      <w:r>
        <w:rPr>
          <w:spacing w:val="-95"/>
        </w:rPr>
        <w:t> </w:t>
      </w:r>
      <w:r>
        <w:rPr>
          <w:spacing w:val="-95"/>
        </w:rPr>
      </w:r>
      <w:r>
        <w:rPr/>
        <w:t>整计划》在规定期内未能实施完毕，依法被法院宣告破产，公司股票将被终止上市。</w:t>
      </w:r>
    </w:p>
    <w:p>
      <w:pPr>
        <w:pStyle w:val="BodyText"/>
        <w:spacing w:line="246" w:lineRule="exact"/>
        <w:ind w:left="560" w:right="204"/>
        <w:jc w:val="left"/>
      </w:pPr>
      <w:r>
        <w:rPr/>
        <w:t>4、2008</w:t>
      </w:r>
      <w:r>
        <w:rPr>
          <w:spacing w:val="-61"/>
        </w:rPr>
        <w:t> </w:t>
      </w:r>
      <w:r>
        <w:rPr/>
        <w:t>年</w:t>
      </w:r>
      <w:r>
        <w:rPr>
          <w:spacing w:val="-61"/>
        </w:rPr>
        <w:t> </w:t>
      </w:r>
      <w:r>
        <w:rPr/>
        <w:t>12</w:t>
      </w:r>
      <w:r>
        <w:rPr>
          <w:spacing w:val="-61"/>
        </w:rPr>
        <w:t> </w:t>
      </w:r>
      <w:r>
        <w:rPr/>
        <w:t>月</w:t>
      </w:r>
      <w:r>
        <w:rPr>
          <w:spacing w:val="-61"/>
        </w:rPr>
        <w:t> </w:t>
      </w:r>
      <w:r>
        <w:rPr/>
        <w:t>29</w:t>
      </w:r>
      <w:r>
        <w:rPr>
          <w:spacing w:val="-61"/>
        </w:rPr>
        <w:t> </w:t>
      </w:r>
      <w:r>
        <w:rPr/>
        <w:t>日，公司第一次债权人会议分组表决通过了《重整计划（草案）》（包括出</w:t>
      </w:r>
    </w:p>
    <w:p>
      <w:pPr>
        <w:pStyle w:val="BodyText"/>
        <w:spacing w:line="272" w:lineRule="exact" w:before="26"/>
        <w:ind w:right="219"/>
        <w:jc w:val="both"/>
      </w:pPr>
      <w:r>
        <w:rPr/>
        <w:t>资人权益调整方案）。北海市中级人民法院于</w:t>
      </w:r>
      <w:r>
        <w:rPr>
          <w:spacing w:val="-54"/>
        </w:rPr>
        <w:t> </w:t>
      </w:r>
      <w:r>
        <w:rPr/>
        <w:t>2008</w:t>
      </w:r>
      <w:r>
        <w:rPr>
          <w:spacing w:val="-1"/>
        </w:rPr>
        <w:t> </w:t>
      </w:r>
      <w:r>
        <w:rPr/>
        <w:t>年</w:t>
      </w:r>
      <w:r>
        <w:rPr>
          <w:spacing w:val="-55"/>
        </w:rPr>
        <w:t> </w:t>
      </w:r>
      <w:r>
        <w:rPr/>
        <w:t>12</w:t>
      </w:r>
      <w:r>
        <w:rPr>
          <w:spacing w:val="-53"/>
        </w:rPr>
        <w:t> </w:t>
      </w:r>
      <w:r>
        <w:rPr/>
        <w:t>月</w:t>
      </w:r>
      <w:r>
        <w:rPr>
          <w:spacing w:val="-55"/>
        </w:rPr>
        <w:t> </w:t>
      </w:r>
      <w:r>
        <w:rPr/>
        <w:t>30</w:t>
      </w:r>
      <w:r>
        <w:rPr>
          <w:spacing w:val="-53"/>
        </w:rPr>
        <w:t> </w:t>
      </w:r>
      <w:r>
        <w:rPr/>
        <w:t>日出具了（2008）北破重字第</w:t>
      </w:r>
      <w:r>
        <w:rPr>
          <w:spacing w:val="-54"/>
        </w:rPr>
        <w:t> </w:t>
      </w:r>
      <w:r>
        <w:rPr/>
        <w:t>1-1</w:t>
      </w:r>
      <w:r>
        <w:rPr>
          <w:spacing w:val="-53"/>
        </w:rPr>
        <w:t> </w:t>
      </w:r>
      <w:r>
        <w:rPr/>
        <w:t>号</w:t>
      </w:r>
      <w:r>
        <w:rPr/>
        <w:t> 民事裁定书，裁定：（1）批准《广西北生药业股份有限公司重整计划》；（2）终止广西北生药业股 </w:t>
      </w:r>
      <w:r>
        <w:rPr>
          <w:spacing w:val="-4"/>
        </w:rPr>
        <w:t>份有限公司重整程序。《重整计划》的执行期限为</w:t>
      </w:r>
      <w:r>
        <w:rPr>
          <w:spacing w:val="-51"/>
        </w:rPr>
        <w:t> </w:t>
      </w:r>
      <w:r>
        <w:rPr/>
        <w:t>10</w:t>
      </w:r>
      <w:r>
        <w:rPr>
          <w:spacing w:val="-50"/>
        </w:rPr>
        <w:t> </w:t>
      </w:r>
      <w:r>
        <w:rPr>
          <w:spacing w:val="-3"/>
        </w:rPr>
        <w:t>个月，自经法院裁定批准之日起计算。在此期间</w:t>
      </w:r>
      <w:r>
        <w:rPr>
          <w:spacing w:val="-103"/>
        </w:rPr>
        <w:t> </w:t>
      </w:r>
      <w:r>
        <w:rPr>
          <w:spacing w:val="-103"/>
        </w:rPr>
      </w:r>
      <w:r>
        <w:rPr/>
        <w:t>内，公司处于管理人管理模式，管理人依法在对公司进行监督下由公司负责财产的保管和日常生产经</w:t>
      </w:r>
      <w:r>
        <w:rPr/>
        <w:t> 营。目前正全力实施对资产处置和变现工作，尽快完成向债权人的清偿工作。公司管理人在加紧资产 处置的同时，起动了寻找战略投资人的工作，到目前为止没有确定重组方也无重组方案。</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080"/>
        </w:sectPr>
      </w:pPr>
    </w:p>
    <w:p>
      <w:pPr>
        <w:pStyle w:val="BodyText"/>
        <w:spacing w:line="272" w:lineRule="exact" w:before="63"/>
        <w:ind w:right="-18"/>
        <w:jc w:val="left"/>
      </w:pPr>
      <w:r>
        <w:rPr/>
        <w:t>1、公司主营业务及其经营状况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080"/>
          <w:cols w:num="2" w:equalWidth="0">
            <w:col w:w="3081" w:space="4166"/>
            <w:col w:w="2363"/>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0"/>
        <w:gridCol w:w="1582"/>
        <w:gridCol w:w="1580"/>
        <w:gridCol w:w="1686"/>
        <w:gridCol w:w="1020"/>
        <w:gridCol w:w="1020"/>
        <w:gridCol w:w="1392"/>
      </w:tblGrid>
      <w:tr>
        <w:trPr>
          <w:trHeight w:val="1105"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87" w:right="186"/>
              <w:jc w:val="center"/>
              <w:rPr>
                <w:rFonts w:ascii="宋体" w:hAnsi="宋体" w:cs="宋体" w:eastAsia="宋体" w:hint="default"/>
                <w:sz w:val="21"/>
                <w:szCs w:val="21"/>
              </w:rPr>
            </w:pPr>
            <w:r>
              <w:rPr>
                <w:rFonts w:ascii="宋体" w:hAnsi="宋体" w:cs="宋体" w:eastAsia="宋体" w:hint="default"/>
                <w:sz w:val="21"/>
                <w:szCs w:val="21"/>
              </w:rPr>
              <w:t>分行业 或分产 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678" w:right="308" w:hanging="368"/>
              <w:jc w:val="left"/>
              <w:rPr>
                <w:rFonts w:ascii="宋体" w:hAnsi="宋体" w:cs="宋体" w:eastAsia="宋体" w:hint="default"/>
                <w:sz w:val="21"/>
                <w:szCs w:val="21"/>
              </w:rPr>
            </w:pPr>
            <w:r>
              <w:rPr>
                <w:rFonts w:ascii="宋体" w:hAnsi="宋体" w:cs="宋体" w:eastAsia="宋体" w:hint="default"/>
                <w:sz w:val="21"/>
                <w:szCs w:val="21"/>
              </w:rPr>
              <w:t>营业利润率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87" w:right="186"/>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187" w:right="0"/>
              <w:jc w:val="left"/>
              <w:rPr>
                <w:rFonts w:ascii="宋体" w:hAnsi="宋体" w:cs="宋体" w:eastAsia="宋体" w:hint="default"/>
                <w:sz w:val="21"/>
                <w:szCs w:val="21"/>
              </w:rPr>
            </w:pPr>
            <w:r>
              <w:rPr>
                <w:rFonts w:ascii="宋体" w:hAnsi="宋体" w:cs="宋体" w:eastAsia="宋体" w:hint="default"/>
                <w:sz w:val="21"/>
                <w:szCs w:val="21"/>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87" w:right="186"/>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187" w:right="0"/>
              <w:jc w:val="left"/>
              <w:rPr>
                <w:rFonts w:ascii="宋体" w:hAnsi="宋体" w:cs="宋体" w:eastAsia="宋体" w:hint="default"/>
                <w:sz w:val="21"/>
                <w:szCs w:val="21"/>
              </w:rPr>
            </w:pPr>
            <w:r>
              <w:rPr>
                <w:rFonts w:ascii="宋体" w:hAnsi="宋体" w:cs="宋体" w:eastAsia="宋体" w:hint="default"/>
                <w:sz w:val="21"/>
                <w:szCs w:val="21"/>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63" w:right="162"/>
              <w:jc w:val="center"/>
              <w:rPr>
                <w:rFonts w:ascii="宋体" w:hAnsi="宋体" w:cs="宋体" w:eastAsia="宋体" w:hint="default"/>
                <w:sz w:val="21"/>
                <w:szCs w:val="21"/>
              </w:rPr>
            </w:pPr>
            <w:r>
              <w:rPr>
                <w:rFonts w:ascii="宋体" w:hAnsi="宋体" w:cs="宋体" w:eastAsia="宋体" w:hint="default"/>
                <w:sz w:val="21"/>
                <w:szCs w:val="21"/>
              </w:rPr>
              <w:t>营业利润率 比上年增减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60"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造业</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19,871,575.61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31,192,432.19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-56.97</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46"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19,871,575.61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31,192,432.19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-56.97</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-59.00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-48.00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46"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3,433,415.09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1,585,743.51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1,847,671.58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-74.99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-85.87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26.29</w:t>
            </w:r>
          </w:p>
          <w:p>
            <w:pPr>
              <w:pStyle w:val="TableParagraph"/>
              <w:spacing w:line="274" w:lineRule="exact"/>
              <w:ind w:left="3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1,173,872.88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9,257,135.98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-8,083,263.10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-86.79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-34.42</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54.49</w:t>
            </w:r>
          </w:p>
          <w:p>
            <w:pPr>
              <w:pStyle w:val="TableParagraph"/>
              <w:spacing w:line="274" w:lineRule="exact"/>
              <w:ind w:left="3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9,640,650.50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17,384,689.58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-7,744,039.08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-54.24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-46.39</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31.84</w:t>
            </w:r>
          </w:p>
          <w:p>
            <w:pPr>
              <w:pStyle w:val="TableParagraph"/>
              <w:spacing w:line="274" w:lineRule="exact"/>
              <w:ind w:left="3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8"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5,623,637.14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2,964,863.12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2,658,774.02</w:t>
            </w:r>
            <w:r>
              <w:rPr>
                <w:rFonts w:ascii="宋体"/>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10.86</w:t>
            </w:r>
            <w:r>
              <w:rPr>
                <w:rFonts w:ascii="宋体"/>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21.95</w:t>
            </w:r>
            <w:r>
              <w:rPr>
                <w:rFonts w:ascii="宋体"/>
                <w:sz w:val="21"/>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0.66</w:t>
            </w:r>
            <w:r>
              <w:rPr>
                <w:rFonts w:ascii="宋体" w:hAnsi="宋体" w:cs="宋体" w:eastAsia="宋体" w:hint="default"/>
                <w:spacing w:val="-53"/>
                <w:sz w:val="21"/>
                <w:szCs w:val="21"/>
              </w:rPr>
              <w:t> </w:t>
            </w:r>
            <w:r>
              <w:rPr>
                <w:rFonts w:ascii="宋体" w:hAnsi="宋体" w:cs="宋体" w:eastAsia="宋体" w:hint="default"/>
                <w:sz w:val="21"/>
                <w:szCs w:val="21"/>
              </w:rPr>
              <w:t>个</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5" w:type="dxa"/>
        <w:tblLayout w:type="fixed"/>
        <w:tblCellMar>
          <w:top w:w="0" w:type="dxa"/>
          <w:left w:w="0" w:type="dxa"/>
          <w:bottom w:w="0" w:type="dxa"/>
          <w:right w:w="0" w:type="dxa"/>
        </w:tblCellMar>
        <w:tblLook w:val="01E0"/>
      </w:tblPr>
      <w:tblGrid>
        <w:gridCol w:w="1020"/>
        <w:gridCol w:w="1582"/>
        <w:gridCol w:w="1580"/>
        <w:gridCol w:w="1686"/>
        <w:gridCol w:w="1020"/>
        <w:gridCol w:w="1020"/>
        <w:gridCol w:w="1392"/>
      </w:tblGrid>
      <w:tr>
        <w:trPr>
          <w:trHeight w:val="287"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程材料</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6"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19,871,575.61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31,192,432.19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-11,320,856.58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2" w:right="0"/>
              <w:jc w:val="left"/>
              <w:rPr>
                <w:rFonts w:ascii="宋体" w:hAnsi="宋体" w:cs="宋体" w:eastAsia="宋体" w:hint="default"/>
                <w:sz w:val="21"/>
                <w:szCs w:val="21"/>
              </w:rPr>
            </w:pPr>
            <w:r>
              <w:rPr>
                <w:rFonts w:ascii="宋体"/>
                <w:sz w:val="21"/>
              </w:rPr>
              <w:t>-59.24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2" w:right="0"/>
              <w:jc w:val="left"/>
              <w:rPr>
                <w:rFonts w:ascii="宋体" w:hAnsi="宋体" w:cs="宋体" w:eastAsia="宋体" w:hint="default"/>
                <w:sz w:val="21"/>
                <w:szCs w:val="21"/>
              </w:rPr>
            </w:pPr>
            <w:r>
              <w:rPr>
                <w:rFonts w:ascii="宋体"/>
                <w:sz w:val="21"/>
              </w:rPr>
              <w:t>-48.18</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1.09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46"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4" w:lineRule="exact" w:before="35"/>
        <w:ind w:left="260" w:right="5704"/>
        <w:jc w:val="left"/>
      </w:pPr>
      <w:r>
        <w:rPr/>
        <w:t>(2)</w:t>
      </w:r>
      <w:r>
        <w:rPr>
          <w:spacing w:val="-2"/>
        </w:rPr>
        <w:t> </w:t>
      </w:r>
      <w:r>
        <w:rPr/>
        <w:t>主营业务分地区情况</w:t>
      </w:r>
    </w:p>
    <w:p>
      <w:pPr>
        <w:pStyle w:val="BodyText"/>
        <w:spacing w:line="274" w:lineRule="exact"/>
        <w:ind w:left="0" w:right="2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2442"/>
        <w:gridCol w:w="3006"/>
        <w:gridCol w:w="385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3,675,410.78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-43.15</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5,969,478.94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10.25</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2,251,172.20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-82.33</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3,724,575.44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-73.22</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4,250,938.25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-58.43</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19,871,575.61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-59.24</w:t>
            </w:r>
          </w:p>
        </w:tc>
      </w:tr>
    </w:tbl>
    <w:p>
      <w:pPr>
        <w:spacing w:line="240" w:lineRule="auto" w:before="6"/>
        <w:rPr>
          <w:rFonts w:ascii="宋体" w:hAnsi="宋体" w:cs="宋体" w:eastAsia="宋体" w:hint="default"/>
          <w:sz w:val="15"/>
          <w:szCs w:val="15"/>
        </w:rPr>
      </w:pPr>
    </w:p>
    <w:p>
      <w:pPr>
        <w:pStyle w:val="BodyText"/>
        <w:spacing w:line="272" w:lineRule="exact" w:before="63"/>
        <w:ind w:left="260" w:right="5704"/>
        <w:jc w:val="left"/>
      </w:pPr>
      <w:r>
        <w:rPr/>
        <w:t>与公允价值计量相关的项目 公司不存在与公允价值计量相关的项目。</w:t>
      </w:r>
    </w:p>
    <w:p>
      <w:pPr>
        <w:spacing w:line="240" w:lineRule="auto" w:before="11"/>
        <w:rPr>
          <w:rFonts w:ascii="宋体" w:hAnsi="宋体" w:cs="宋体" w:eastAsia="宋体" w:hint="default"/>
          <w:sz w:val="20"/>
          <w:szCs w:val="20"/>
        </w:rPr>
      </w:pPr>
    </w:p>
    <w:p>
      <w:pPr>
        <w:pStyle w:val="BodyText"/>
        <w:spacing w:line="272" w:lineRule="exact"/>
        <w:ind w:left="260" w:right="5494"/>
        <w:jc w:val="left"/>
      </w:pPr>
      <w:r>
        <w:rPr/>
        <w:t>2、持有外币金融资产、金融负债情况 公司未持有外币金融资产、金融负债情况。 3、对公司未来发展的展望</w:t>
      </w:r>
    </w:p>
    <w:p>
      <w:pPr>
        <w:pStyle w:val="BodyText"/>
        <w:spacing w:line="248" w:lineRule="exact"/>
        <w:ind w:left="260" w:right="251"/>
        <w:jc w:val="left"/>
      </w:pPr>
      <w:r>
        <w:rPr/>
        <w:t>(1)</w:t>
      </w:r>
      <w:r>
        <w:rPr>
          <w:spacing w:val="-2"/>
        </w:rPr>
        <w:t> </w:t>
      </w:r>
      <w:r>
        <w:rPr/>
        <w:t>公司是否编制并披露新年度的盈利预测：否</w:t>
      </w:r>
    </w:p>
    <w:p>
      <w:pPr>
        <w:spacing w:line="240" w:lineRule="auto" w:before="7"/>
        <w:rPr>
          <w:rFonts w:ascii="宋体" w:hAnsi="宋体" w:cs="宋体" w:eastAsia="宋体" w:hint="default"/>
          <w:sz w:val="20"/>
          <w:szCs w:val="20"/>
        </w:rPr>
      </w:pPr>
    </w:p>
    <w:p>
      <w:pPr>
        <w:pStyle w:val="BodyText"/>
        <w:spacing w:line="240" w:lineRule="auto"/>
        <w:ind w:left="260" w:right="5704"/>
        <w:jc w:val="left"/>
      </w:pPr>
      <w:r>
        <w:rPr/>
        <w:t>(二)</w:t>
      </w:r>
      <w:r>
        <w:rPr>
          <w:spacing w:val="-2"/>
        </w:rPr>
        <w:t> </w:t>
      </w:r>
      <w:r>
        <w:rPr/>
        <w:t>公司投资情况</w:t>
      </w:r>
    </w:p>
    <w:p>
      <w:pPr>
        <w:spacing w:line="240" w:lineRule="auto" w:before="12"/>
        <w:rPr>
          <w:rFonts w:ascii="宋体" w:hAnsi="宋体" w:cs="宋体" w:eastAsia="宋体" w:hint="default"/>
          <w:sz w:val="17"/>
          <w:szCs w:val="17"/>
        </w:rPr>
      </w:pPr>
    </w:p>
    <w:p>
      <w:pPr>
        <w:pStyle w:val="BodyText"/>
        <w:spacing w:line="274" w:lineRule="exact" w:before="35"/>
        <w:ind w:left="260" w:right="5704"/>
        <w:jc w:val="left"/>
      </w:pPr>
      <w:r>
        <w:rPr/>
        <w:t>1、募集资金总体使用情况</w:t>
      </w:r>
    </w:p>
    <w:p>
      <w:pPr>
        <w:pStyle w:val="BodyText"/>
        <w:spacing w:line="274" w:lineRule="exact"/>
        <w:ind w:left="0" w:right="2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806"/>
        <w:gridCol w:w="806"/>
        <w:gridCol w:w="1686"/>
        <w:gridCol w:w="1564"/>
        <w:gridCol w:w="1686"/>
        <w:gridCol w:w="1282"/>
        <w:gridCol w:w="1470"/>
      </w:tblGrid>
      <w:tr>
        <w:trPr>
          <w:trHeight w:val="833"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86" w:right="185"/>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86" w:right="185"/>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43" w:right="143"/>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15" w:right="98" w:hanging="315"/>
              <w:jc w:val="left"/>
              <w:rPr>
                <w:rFonts w:ascii="宋体" w:hAnsi="宋体" w:cs="宋体" w:eastAsia="宋体" w:hint="default"/>
                <w:sz w:val="21"/>
                <w:szCs w:val="21"/>
              </w:rPr>
            </w:pPr>
            <w:r>
              <w:rPr>
                <w:rFonts w:ascii="宋体" w:hAnsi="宋体" w:cs="宋体" w:eastAsia="宋体" w:hint="default"/>
                <w:sz w:val="21"/>
                <w:szCs w:val="21"/>
              </w:rPr>
              <w:t>已累计使用募集 资金总额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7" w:right="10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412" w:right="200"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288"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0" w:right="0"/>
              <w:jc w:val="left"/>
              <w:rPr>
                <w:rFonts w:ascii="宋体" w:hAnsi="宋体" w:cs="宋体" w:eastAsia="宋体" w:hint="default"/>
                <w:sz w:val="21"/>
                <w:szCs w:val="21"/>
              </w:rPr>
            </w:pPr>
            <w:r>
              <w:rPr>
                <w:rFonts w:ascii="宋体"/>
                <w:sz w:val="21"/>
              </w:rPr>
              <w:t>2004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288,036,791.27</w:t>
            </w:r>
          </w:p>
        </w:tc>
        <w:tc>
          <w:tcPr>
            <w:tcW w:w="15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288,036,791.27</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60" w:right="5704"/>
        <w:jc w:val="left"/>
      </w:pPr>
      <w:r>
        <w:rPr/>
        <w:t>2、承诺项目使用情况</w:t>
      </w:r>
    </w:p>
    <w:p>
      <w:pPr>
        <w:pStyle w:val="BodyText"/>
        <w:spacing w:line="274" w:lineRule="exact"/>
        <w:ind w:left="0" w:right="259"/>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10"/>
        <w:gridCol w:w="660"/>
        <w:gridCol w:w="1690"/>
        <w:gridCol w:w="1688"/>
        <w:gridCol w:w="656"/>
        <w:gridCol w:w="463"/>
        <w:gridCol w:w="427"/>
        <w:gridCol w:w="656"/>
        <w:gridCol w:w="658"/>
        <w:gridCol w:w="656"/>
        <w:gridCol w:w="859"/>
      </w:tblGrid>
      <w:tr>
        <w:trPr>
          <w:trHeight w:val="1650"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7" w:right="126" w:hanging="210"/>
              <w:jc w:val="left"/>
              <w:rPr>
                <w:rFonts w:ascii="宋体" w:hAnsi="宋体" w:cs="宋体" w:eastAsia="宋体" w:hint="default"/>
                <w:sz w:val="21"/>
                <w:szCs w:val="21"/>
              </w:rPr>
            </w:pPr>
            <w:r>
              <w:rPr>
                <w:rFonts w:ascii="宋体" w:hAnsi="宋体" w:cs="宋体" w:eastAsia="宋体" w:hint="default"/>
                <w:sz w:val="21"/>
                <w:szCs w:val="21"/>
              </w:rPr>
              <w:t>承诺项目 名称</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12" w:right="110"/>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拟投入金额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实际投入金额</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1" w:right="108"/>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8" w:right="118"/>
              <w:jc w:val="both"/>
              <w:rPr>
                <w:rFonts w:ascii="宋体" w:hAnsi="宋体" w:cs="宋体" w:eastAsia="宋体" w:hint="default"/>
                <w:sz w:val="21"/>
                <w:szCs w:val="21"/>
              </w:rPr>
            </w:pPr>
            <w:r>
              <w:rPr>
                <w:rFonts w:ascii="宋体" w:hAnsi="宋体" w:cs="宋体" w:eastAsia="宋体" w:hint="default"/>
                <w:sz w:val="21"/>
                <w:szCs w:val="21"/>
              </w:rPr>
              <w:t>项 目 进 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预 计 收 益</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11" w:right="108"/>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1" w:right="109"/>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1" w:right="0"/>
              <w:jc w:val="both"/>
              <w:rPr>
                <w:rFonts w:ascii="宋体" w:hAnsi="宋体" w:cs="宋体" w:eastAsia="宋体" w:hint="default"/>
                <w:sz w:val="21"/>
                <w:szCs w:val="21"/>
              </w:rPr>
            </w:pPr>
            <w:r>
              <w:rPr>
                <w:rFonts w:ascii="宋体" w:hAnsi="宋体" w:cs="宋体" w:eastAsia="宋体" w:hint="default"/>
                <w:sz w:val="21"/>
                <w:szCs w:val="21"/>
              </w:rPr>
              <w:t>未达</w:t>
            </w:r>
          </w:p>
          <w:p>
            <w:pPr>
              <w:pStyle w:val="TableParagraph"/>
              <w:spacing w:line="272" w:lineRule="exact" w:before="26"/>
              <w:ind w:left="111" w:right="108"/>
              <w:jc w:val="both"/>
              <w:rPr>
                <w:rFonts w:ascii="宋体" w:hAnsi="宋体" w:cs="宋体" w:eastAsia="宋体" w:hint="default"/>
                <w:sz w:val="21"/>
                <w:szCs w:val="21"/>
              </w:rPr>
            </w:pPr>
            <w:r>
              <w:rPr>
                <w:rFonts w:ascii="宋体" w:hAnsi="宋体" w:cs="宋体" w:eastAsia="宋体" w:hint="default"/>
                <w:sz w:val="21"/>
                <w:szCs w:val="21"/>
              </w:rPr>
              <w:t>到计 划进 度和 收益 说明</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6" w:right="106"/>
              <w:jc w:val="both"/>
              <w:rPr>
                <w:rFonts w:ascii="宋体" w:hAnsi="宋体" w:cs="宋体" w:eastAsia="宋体" w:hint="default"/>
                <w:sz w:val="21"/>
                <w:szCs w:val="21"/>
              </w:rPr>
            </w:pPr>
            <w:r>
              <w:rPr>
                <w:rFonts w:ascii="宋体" w:hAnsi="宋体" w:cs="宋体" w:eastAsia="宋体" w:hint="default"/>
                <w:sz w:val="21"/>
                <w:szCs w:val="21"/>
              </w:rPr>
              <w:t>变更原 因及募 集资金 变更程 序说明</w:t>
            </w:r>
          </w:p>
        </w:tc>
      </w:tr>
      <w:tr>
        <w:trPr>
          <w:trHeight w:val="1376"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苦瓜系列</w:t>
            </w:r>
          </w:p>
          <w:p>
            <w:pPr>
              <w:pStyle w:val="TableParagraph"/>
              <w:spacing w:line="237" w:lineRule="auto" w:before="1"/>
              <w:ind w:left="100" w:right="152"/>
              <w:jc w:val="both"/>
              <w:rPr>
                <w:rFonts w:ascii="宋体" w:hAnsi="宋体" w:cs="宋体" w:eastAsia="宋体" w:hint="default"/>
                <w:sz w:val="21"/>
                <w:szCs w:val="21"/>
              </w:rPr>
            </w:pPr>
            <w:r>
              <w:rPr>
                <w:rFonts w:ascii="宋体" w:hAnsi="宋体" w:cs="宋体" w:eastAsia="宋体" w:hint="default"/>
                <w:sz w:val="21"/>
                <w:szCs w:val="21"/>
              </w:rPr>
              <w:t>产品深加 工产业化 示范工程 项目</w:t>
            </w:r>
          </w:p>
        </w:tc>
        <w:tc>
          <w:tcPr>
            <w:tcW w:w="66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129,190,000.00</w:t>
            </w:r>
            <w:r>
              <w:rPr>
                <w:rFonts w:ascii="宋体"/>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152,000,694.00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6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罗汉果</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GAP</w:t>
            </w:r>
            <w:r>
              <w:rPr>
                <w:rFonts w:ascii="宋体" w:hAnsi="宋体" w:cs="宋体" w:eastAsia="宋体" w:hint="default"/>
                <w:spacing w:val="-53"/>
                <w:sz w:val="21"/>
                <w:szCs w:val="21"/>
              </w:rPr>
              <w:t> </w:t>
            </w:r>
            <w:r>
              <w:rPr>
                <w:rFonts w:ascii="宋体" w:hAnsi="宋体" w:cs="宋体" w:eastAsia="宋体" w:hint="default"/>
                <w:sz w:val="21"/>
                <w:szCs w:val="21"/>
              </w:rPr>
              <w:t>种植</w:t>
            </w:r>
            <w:r>
              <w:rPr>
                <w:rFonts w:ascii="宋体" w:hAnsi="宋体" w:cs="宋体" w:eastAsia="宋体" w:hint="default"/>
                <w:sz w:val="21"/>
                <w:szCs w:val="21"/>
              </w:rPr>
              <w:t> 及深加工 一体化工 程项目</w:t>
            </w:r>
          </w:p>
        </w:tc>
        <w:tc>
          <w:tcPr>
            <w:tcW w:w="66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49,250,000.00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44,077,420.00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6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人用狂犬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病纯化疫</w:t>
            </w:r>
          </w:p>
        </w:tc>
        <w:tc>
          <w:tcPr>
            <w:tcW w:w="66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49,820,000.00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center"/>
              <w:rPr>
                <w:rFonts w:ascii="宋体" w:hAnsi="宋体" w:cs="宋体" w:eastAsia="宋体" w:hint="default"/>
                <w:sz w:val="21"/>
                <w:szCs w:val="21"/>
              </w:rPr>
            </w:pPr>
            <w:r>
              <w:rPr>
                <w:rFonts w:ascii="宋体"/>
                <w:sz w:val="21"/>
              </w:rPr>
              <w:t>48,998,677.27</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6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1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10"/>
        <w:gridCol w:w="660"/>
        <w:gridCol w:w="1690"/>
        <w:gridCol w:w="1688"/>
        <w:gridCol w:w="656"/>
        <w:gridCol w:w="463"/>
        <w:gridCol w:w="427"/>
        <w:gridCol w:w="656"/>
        <w:gridCol w:w="658"/>
        <w:gridCol w:w="656"/>
        <w:gridCol w:w="859"/>
      </w:tblGrid>
      <w:tr>
        <w:trPr>
          <w:trHeight w:val="832"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苗（地鼠</w:t>
            </w:r>
          </w:p>
          <w:p>
            <w:pPr>
              <w:pStyle w:val="TableParagraph"/>
              <w:spacing w:line="272" w:lineRule="exact" w:before="26"/>
              <w:ind w:left="100" w:right="152"/>
              <w:jc w:val="left"/>
              <w:rPr>
                <w:rFonts w:ascii="宋体" w:hAnsi="宋体" w:cs="宋体" w:eastAsia="宋体" w:hint="default"/>
                <w:sz w:val="21"/>
                <w:szCs w:val="21"/>
              </w:rPr>
            </w:pPr>
            <w:r>
              <w:rPr>
                <w:rFonts w:ascii="宋体" w:hAnsi="宋体" w:cs="宋体" w:eastAsia="宋体" w:hint="default"/>
                <w:sz w:val="21"/>
                <w:szCs w:val="21"/>
              </w:rPr>
              <w:t>肾细胞） 项目</w:t>
            </w:r>
          </w:p>
        </w:tc>
        <w:tc>
          <w:tcPr>
            <w:tcW w:w="66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111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北京物流</w:t>
            </w:r>
          </w:p>
        </w:tc>
        <w:tc>
          <w:tcPr>
            <w:tcW w:w="660" w:type="dxa"/>
            <w:vMerge w:val="restart"/>
            <w:tcBorders>
              <w:top w:val="single" w:sz="6" w:space="0" w:color="000000"/>
              <w:left w:val="single" w:sz="6" w:space="0" w:color="000000"/>
              <w:right w:val="single" w:sz="6" w:space="0" w:color="000000"/>
            </w:tcBorders>
          </w:tcPr>
          <w:p>
            <w:pPr/>
          </w:p>
        </w:tc>
        <w:tc>
          <w:tcPr>
            <w:tcW w:w="1690" w:type="dxa"/>
            <w:tcBorders>
              <w:top w:val="single" w:sz="6" w:space="0" w:color="000000"/>
              <w:left w:val="single" w:sz="6" w:space="0" w:color="000000"/>
              <w:bottom w:val="nil" w:sz="6" w:space="0" w:color="auto"/>
              <w:right w:val="single" w:sz="6" w:space="0" w:color="000000"/>
            </w:tcBorders>
          </w:tcPr>
          <w:p>
            <w:pPr/>
          </w:p>
        </w:tc>
        <w:tc>
          <w:tcPr>
            <w:tcW w:w="1688" w:type="dxa"/>
            <w:tcBorders>
              <w:top w:val="single" w:sz="6" w:space="0" w:color="000000"/>
              <w:left w:val="single" w:sz="6" w:space="0" w:color="000000"/>
              <w:bottom w:val="nil" w:sz="6" w:space="0" w:color="auto"/>
              <w:right w:val="single" w:sz="6" w:space="0" w:color="000000"/>
            </w:tcBorders>
          </w:tcPr>
          <w:p>
            <w:pPr/>
          </w:p>
        </w:tc>
        <w:tc>
          <w:tcPr>
            <w:tcW w:w="656" w:type="dxa"/>
            <w:tcBorders>
              <w:top w:val="single" w:sz="6" w:space="0" w:color="000000"/>
              <w:left w:val="single" w:sz="6" w:space="0" w:color="000000"/>
              <w:bottom w:val="nil" w:sz="6" w:space="0" w:color="auto"/>
              <w:right w:val="single" w:sz="6" w:space="0" w:color="000000"/>
            </w:tcBorders>
          </w:tcPr>
          <w:p>
            <w:pPr/>
          </w:p>
        </w:tc>
        <w:tc>
          <w:tcPr>
            <w:tcW w:w="463" w:type="dxa"/>
            <w:vMerge w:val="restart"/>
            <w:tcBorders>
              <w:top w:val="single" w:sz="6" w:space="0" w:color="000000"/>
              <w:left w:val="single" w:sz="6" w:space="0" w:color="000000"/>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656" w:type="dxa"/>
            <w:vMerge w:val="restart"/>
            <w:tcBorders>
              <w:top w:val="single" w:sz="6" w:space="0" w:color="000000"/>
              <w:left w:val="single" w:sz="6" w:space="0" w:color="000000"/>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56" w:type="dxa"/>
            <w:vMerge w:val="restart"/>
            <w:tcBorders>
              <w:top w:val="single" w:sz="6" w:space="0" w:color="000000"/>
              <w:left w:val="single" w:sz="6" w:space="0" w:color="000000"/>
              <w:right w:val="single" w:sz="6" w:space="0" w:color="000000"/>
            </w:tcBorders>
          </w:tcPr>
          <w:p>
            <w:pPr/>
          </w:p>
        </w:tc>
        <w:tc>
          <w:tcPr>
            <w:tcW w:w="859" w:type="dxa"/>
            <w:vMerge w:val="restart"/>
            <w:tcBorders>
              <w:top w:val="single" w:sz="6" w:space="0" w:color="000000"/>
              <w:left w:val="single" w:sz="6" w:space="0" w:color="000000"/>
              <w:right w:val="single" w:sz="6" w:space="0" w:color="000000"/>
            </w:tcBorders>
          </w:tcPr>
          <w:p>
            <w:pPr/>
          </w:p>
        </w:tc>
      </w:tr>
      <w:tr>
        <w:trPr>
          <w:trHeight w:val="273" w:hRule="exact"/>
        </w:trPr>
        <w:tc>
          <w:tcPr>
            <w:tcW w:w="111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配送中心</w:t>
            </w:r>
          </w:p>
        </w:tc>
        <w:tc>
          <w:tcPr>
            <w:tcW w:w="660" w:type="dxa"/>
            <w:vMerge/>
            <w:tcBorders>
              <w:left w:val="single" w:sz="6" w:space="0" w:color="000000"/>
              <w:right w:val="single" w:sz="6" w:space="0" w:color="000000"/>
            </w:tcBorders>
          </w:tcPr>
          <w:p>
            <w:pPr/>
          </w:p>
        </w:tc>
        <w:tc>
          <w:tcPr>
            <w:tcW w:w="169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42,960,000.00</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42,960,000.00</w:t>
            </w:r>
          </w:p>
        </w:tc>
        <w:tc>
          <w:tcPr>
            <w:tcW w:w="65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463"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656" w:type="dxa"/>
            <w:vMerge/>
            <w:tcBorders>
              <w:left w:val="single" w:sz="6" w:space="0" w:color="000000"/>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否</w:t>
            </w:r>
          </w:p>
        </w:tc>
        <w:tc>
          <w:tcPr>
            <w:tcW w:w="656" w:type="dxa"/>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r>
      <w:tr>
        <w:trPr>
          <w:trHeight w:val="281" w:hRule="exact"/>
        </w:trPr>
        <w:tc>
          <w:tcPr>
            <w:tcW w:w="111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60" w:type="dxa"/>
            <w:vMerge/>
            <w:tcBorders>
              <w:left w:val="single" w:sz="6" w:space="0" w:color="000000"/>
              <w:bottom w:val="single" w:sz="6" w:space="0" w:color="000000"/>
              <w:right w:val="single" w:sz="6" w:space="0" w:color="000000"/>
            </w:tcBorders>
          </w:tcPr>
          <w:p>
            <w:pPr/>
          </w:p>
        </w:tc>
        <w:tc>
          <w:tcPr>
            <w:tcW w:w="1690" w:type="dxa"/>
            <w:tcBorders>
              <w:top w:val="nil" w:sz="6" w:space="0" w:color="auto"/>
              <w:left w:val="single" w:sz="6" w:space="0" w:color="000000"/>
              <w:bottom w:val="single" w:sz="6" w:space="0" w:color="000000"/>
              <w:right w:val="single" w:sz="6" w:space="0" w:color="000000"/>
            </w:tcBorders>
          </w:tcPr>
          <w:p>
            <w:pPr/>
          </w:p>
        </w:tc>
        <w:tc>
          <w:tcPr>
            <w:tcW w:w="1688" w:type="dxa"/>
            <w:tcBorders>
              <w:top w:val="nil" w:sz="6" w:space="0" w:color="auto"/>
              <w:left w:val="single" w:sz="6" w:space="0" w:color="000000"/>
              <w:bottom w:val="single" w:sz="6" w:space="0" w:color="000000"/>
              <w:right w:val="single" w:sz="6" w:space="0" w:color="000000"/>
            </w:tcBorders>
          </w:tcPr>
          <w:p>
            <w:pPr/>
          </w:p>
        </w:tc>
        <w:tc>
          <w:tcPr>
            <w:tcW w:w="656" w:type="dxa"/>
            <w:tcBorders>
              <w:top w:val="nil" w:sz="6" w:space="0" w:color="auto"/>
              <w:left w:val="single" w:sz="6" w:space="0" w:color="000000"/>
              <w:bottom w:val="single" w:sz="6" w:space="0" w:color="000000"/>
              <w:right w:val="single" w:sz="6" w:space="0" w:color="000000"/>
            </w:tcBorders>
          </w:tcPr>
          <w:p>
            <w:pPr/>
          </w:p>
        </w:tc>
        <w:tc>
          <w:tcPr>
            <w:tcW w:w="463"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656" w:type="dxa"/>
            <w:vMerge/>
            <w:tcBorders>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56" w:type="dxa"/>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r>
      <w:tr>
        <w:trPr>
          <w:trHeight w:val="288"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271,220,000.00</w:t>
            </w:r>
            <w:r>
              <w:rPr>
                <w:rFonts w:ascii="宋体"/>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288,036,791.27</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7"/>
              <w:jc w:val="right"/>
              <w:rPr>
                <w:rFonts w:ascii="宋体" w:hAnsi="宋体" w:cs="宋体" w:eastAsia="宋体" w:hint="default"/>
                <w:sz w:val="21"/>
                <w:szCs w:val="21"/>
              </w:rPr>
            </w:pPr>
            <w:r>
              <w:rPr>
                <w:rFonts w:ascii="宋体"/>
                <w:sz w:val="21"/>
              </w:rPr>
              <w:t>/</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427"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8"/>
              <w:jc w:val="right"/>
              <w:rPr>
                <w:rFonts w:ascii="宋体" w:hAnsi="宋体" w:cs="宋体" w:eastAsia="宋体" w:hint="default"/>
                <w:sz w:val="21"/>
                <w:szCs w:val="21"/>
              </w:rPr>
            </w:pPr>
            <w:r>
              <w:rPr>
                <w:rFonts w:ascii="宋体"/>
                <w:sz w:val="21"/>
              </w:rPr>
              <w:t>/</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260" w:right="5704"/>
        <w:jc w:val="left"/>
      </w:pPr>
      <w:r>
        <w:rPr/>
        <w:t>3、非募集资金项目情况</w:t>
      </w:r>
    </w:p>
    <w:p>
      <w:pPr>
        <w:pStyle w:val="BodyText"/>
        <w:spacing w:line="274" w:lineRule="exact"/>
        <w:ind w:left="0" w:right="2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2563"/>
        <w:gridCol w:w="1992"/>
        <w:gridCol w:w="2278"/>
        <w:gridCol w:w="2467"/>
      </w:tblGrid>
      <w:tr>
        <w:trPr>
          <w:trHeight w:val="28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血液制品异地改造项目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151,752,179.65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w:t>
            </w:r>
          </w:p>
        </w:tc>
        <w:tc>
          <w:tcPr>
            <w:tcW w:w="24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680" w:right="251" w:hanging="421"/>
        <w:jc w:val="left"/>
      </w:pPr>
      <w:r>
        <w:rPr/>
        <w:t>(三)</w:t>
      </w:r>
      <w:r>
        <w:rPr>
          <w:spacing w:val="-1"/>
        </w:rPr>
        <w:t> </w:t>
      </w:r>
      <w:r>
        <w:rPr/>
        <w:t>董事会对会计师事务所“非标准审计报告”的说明</w:t>
      </w:r>
      <w:r>
        <w:rPr/>
        <w:t> </w:t>
      </w:r>
      <w:r>
        <w:rPr>
          <w:spacing w:val="-3"/>
        </w:rPr>
        <w:t>1、公司应收账款、其它应收款、在建工程等项目所涉及的公司与公司第五届董事会董事长及实际</w:t>
      </w:r>
    </w:p>
    <w:p>
      <w:pPr>
        <w:pStyle w:val="BodyText"/>
        <w:spacing w:line="272" w:lineRule="exact"/>
        <w:ind w:left="260" w:right="251"/>
        <w:jc w:val="left"/>
      </w:pPr>
      <w:r>
        <w:rPr/>
        <w:t>控制人何玉良先生间存在关联关系（公司已于</w:t>
      </w:r>
      <w:r>
        <w:rPr>
          <w:spacing w:val="-55"/>
        </w:rPr>
        <w:t> </w:t>
      </w:r>
      <w:r>
        <w:rPr/>
        <w:t>2008</w:t>
      </w:r>
      <w:r>
        <w:rPr>
          <w:spacing w:val="-54"/>
        </w:rPr>
        <w:t> </w:t>
      </w:r>
      <w:r>
        <w:rPr/>
        <w:t>年</w:t>
      </w:r>
      <w:r>
        <w:rPr>
          <w:spacing w:val="-56"/>
        </w:rPr>
        <w:t> </w:t>
      </w:r>
      <w:r>
        <w:rPr/>
        <w:t>7</w:t>
      </w:r>
      <w:r>
        <w:rPr>
          <w:spacing w:val="-54"/>
        </w:rPr>
        <w:t> </w:t>
      </w:r>
      <w:r>
        <w:rPr/>
        <w:t>月</w:t>
      </w:r>
      <w:r>
        <w:rPr>
          <w:spacing w:val="-56"/>
        </w:rPr>
        <w:t> </w:t>
      </w:r>
      <w:r>
        <w:rPr/>
        <w:t>9</w:t>
      </w:r>
      <w:r>
        <w:rPr>
          <w:spacing w:val="-55"/>
        </w:rPr>
        <w:t> </w:t>
      </w:r>
      <w:r>
        <w:rPr>
          <w:spacing w:val="-6"/>
        </w:rPr>
        <w:t>日公告，临</w:t>
      </w:r>
      <w:r>
        <w:rPr>
          <w:spacing w:val="-55"/>
        </w:rPr>
        <w:t> </w:t>
      </w:r>
      <w:r>
        <w:rPr/>
        <w:t>2008-48</w:t>
      </w:r>
      <w:r>
        <w:rPr>
          <w:spacing w:val="-54"/>
        </w:rPr>
        <w:t> </w:t>
      </w:r>
      <w:r>
        <w:rPr>
          <w:spacing w:val="-7"/>
        </w:rPr>
        <w:t>号），目前中国证监</w:t>
      </w:r>
      <w:r>
        <w:rPr/>
        <w:t> 会广西监管局正在对此事进行核查中，公司将及时就核查情况进行信息披露。</w:t>
      </w:r>
    </w:p>
    <w:p>
      <w:pPr>
        <w:pStyle w:val="BodyText"/>
        <w:spacing w:line="272" w:lineRule="exact"/>
        <w:ind w:left="261" w:right="151" w:firstLine="419"/>
        <w:jc w:val="left"/>
      </w:pPr>
      <w:r>
        <w:rPr>
          <w:spacing w:val="-12"/>
        </w:rPr>
        <w:t>2、2008</w:t>
      </w:r>
      <w:r>
        <w:rPr>
          <w:spacing w:val="-53"/>
        </w:rPr>
        <w:t> </w:t>
      </w:r>
      <w:r>
        <w:rPr/>
        <w:t>年</w:t>
      </w:r>
      <w:r>
        <w:rPr>
          <w:spacing w:val="-53"/>
        </w:rPr>
        <w:t> </w:t>
      </w:r>
      <w:r>
        <w:rPr>
          <w:spacing w:val="17"/>
        </w:rPr>
        <w:t>11月</w:t>
      </w:r>
      <w:r>
        <w:rPr>
          <w:spacing w:val="-53"/>
        </w:rPr>
        <w:t> </w:t>
      </w:r>
      <w:r>
        <w:rPr/>
        <w:t>27</w:t>
      </w:r>
      <w:r>
        <w:rPr>
          <w:spacing w:val="-53"/>
        </w:rPr>
        <w:t> </w:t>
      </w:r>
      <w:r>
        <w:rPr>
          <w:spacing w:val="-8"/>
        </w:rPr>
        <w:t>日广西壮族自治区北海市中级人民法院下达（以下简称“北海中院”）[（2008）</w:t>
      </w:r>
      <w:r>
        <w:rPr>
          <w:spacing w:val="-1"/>
        </w:rPr>
        <w:t> </w:t>
      </w:r>
      <w:r>
        <w:rPr/>
        <w:t>北破重字第</w:t>
      </w:r>
      <w:r>
        <w:rPr>
          <w:spacing w:val="-54"/>
        </w:rPr>
        <w:t> </w:t>
      </w:r>
      <w:r>
        <w:rPr/>
        <w:t>1</w:t>
      </w:r>
      <w:r>
        <w:rPr>
          <w:spacing w:val="-53"/>
        </w:rPr>
        <w:t> </w:t>
      </w:r>
      <w:r>
        <w:rPr/>
        <w:t>号]</w:t>
      </w:r>
      <w:r>
        <w:rPr>
          <w:spacing w:val="-1"/>
        </w:rPr>
        <w:t> </w:t>
      </w:r>
      <w:r>
        <w:rPr/>
        <w:t>《民事裁定书》，裁定对本公司进行重整。广西北生药业股份有限公司第一次债权</w:t>
      </w:r>
      <w:r>
        <w:rPr/>
        <w:t> 人会议、出资人会议于</w:t>
      </w:r>
      <w:r>
        <w:rPr>
          <w:spacing w:val="-54"/>
        </w:rPr>
        <w:t> </w:t>
      </w:r>
      <w:r>
        <w:rPr/>
        <w:t>2008</w:t>
      </w:r>
      <w:r>
        <w:rPr>
          <w:spacing w:val="-18"/>
        </w:rPr>
        <w:t> </w:t>
      </w:r>
      <w:r>
        <w:rPr/>
        <w:t>年</w:t>
      </w:r>
      <w:r>
        <w:rPr>
          <w:spacing w:val="-55"/>
        </w:rPr>
        <w:t> </w:t>
      </w:r>
      <w:r>
        <w:rPr/>
        <w:t>12</w:t>
      </w:r>
      <w:r>
        <w:rPr>
          <w:spacing w:val="-18"/>
        </w:rPr>
        <w:t> </w:t>
      </w:r>
      <w:r>
        <w:rPr/>
        <w:t>月</w:t>
      </w:r>
      <w:r>
        <w:rPr>
          <w:spacing w:val="-55"/>
        </w:rPr>
        <w:t> </w:t>
      </w:r>
      <w:r>
        <w:rPr/>
        <w:t>29</w:t>
      </w:r>
      <w:r>
        <w:rPr>
          <w:spacing w:val="-18"/>
        </w:rPr>
        <w:t> </w:t>
      </w:r>
      <w:r>
        <w:rPr/>
        <w:t>日召开，审议并通过了《重整计划（草案）》（包括出资人</w:t>
      </w:r>
    </w:p>
    <w:p>
      <w:pPr>
        <w:pStyle w:val="BodyText"/>
        <w:spacing w:line="246" w:lineRule="exact"/>
        <w:ind w:left="261" w:right="251"/>
        <w:jc w:val="left"/>
      </w:pPr>
      <w:r>
        <w:rPr/>
        <w:t>权益调整方案）。北海市中级人民法院于</w:t>
      </w:r>
      <w:r>
        <w:rPr>
          <w:spacing w:val="-58"/>
        </w:rPr>
        <w:t> </w:t>
      </w:r>
      <w:r>
        <w:rPr/>
        <w:t>2008</w:t>
      </w:r>
      <w:r>
        <w:rPr>
          <w:spacing w:val="-11"/>
        </w:rPr>
        <w:t> </w:t>
      </w:r>
      <w:r>
        <w:rPr/>
        <w:t>年</w:t>
      </w:r>
      <w:r>
        <w:rPr>
          <w:spacing w:val="-58"/>
        </w:rPr>
        <w:t> </w:t>
      </w:r>
      <w:r>
        <w:rPr/>
        <w:t>12</w:t>
      </w:r>
      <w:r>
        <w:rPr>
          <w:spacing w:val="-57"/>
        </w:rPr>
        <w:t> </w:t>
      </w:r>
      <w:r>
        <w:rPr/>
        <w:t>月</w:t>
      </w:r>
      <w:r>
        <w:rPr>
          <w:spacing w:val="-58"/>
        </w:rPr>
        <w:t> </w:t>
      </w:r>
      <w:r>
        <w:rPr/>
        <w:t>30</w:t>
      </w:r>
      <w:r>
        <w:rPr>
          <w:spacing w:val="-58"/>
        </w:rPr>
        <w:t> </w:t>
      </w:r>
      <w:r>
        <w:rPr/>
        <w:t>日出具了（2008）北破重字第</w:t>
      </w:r>
      <w:r>
        <w:rPr>
          <w:spacing w:val="-58"/>
        </w:rPr>
        <w:t> </w:t>
      </w:r>
      <w:r>
        <w:rPr/>
        <w:t>1-1</w:t>
      </w:r>
      <w:r>
        <w:rPr>
          <w:spacing w:val="-57"/>
        </w:rPr>
        <w:t> </w:t>
      </w:r>
      <w:r>
        <w:rPr/>
        <w:t>号民事</w:t>
      </w:r>
    </w:p>
    <w:p>
      <w:pPr>
        <w:pStyle w:val="BodyText"/>
        <w:spacing w:line="272" w:lineRule="exact" w:before="26"/>
        <w:ind w:left="261" w:right="243"/>
        <w:jc w:val="left"/>
      </w:pPr>
      <w:r>
        <w:rPr/>
        <w:t>裁定书，裁定（1）批准《广西北生药业股份有限公司重整计划》；（2）终止广西北生药业股份有限 公司重整程序。</w:t>
      </w:r>
    </w:p>
    <w:p>
      <w:pPr>
        <w:spacing w:line="240" w:lineRule="auto" w:before="10"/>
        <w:rPr>
          <w:rFonts w:ascii="宋体" w:hAnsi="宋体" w:cs="宋体" w:eastAsia="宋体" w:hint="default"/>
          <w:sz w:val="18"/>
          <w:szCs w:val="18"/>
        </w:rPr>
      </w:pPr>
    </w:p>
    <w:p>
      <w:pPr>
        <w:pStyle w:val="BodyText"/>
        <w:spacing w:line="240" w:lineRule="auto"/>
        <w:ind w:left="261" w:right="251"/>
        <w:jc w:val="left"/>
      </w:pPr>
      <w:r>
        <w:rPr/>
        <w:t>(四)</w:t>
      </w:r>
      <w:r>
        <w:rPr>
          <w:spacing w:val="-2"/>
        </w:rPr>
        <w:t> </w:t>
      </w:r>
      <w:r>
        <w:rPr/>
        <w:t>公司会计政策、会计估计变更或重大会计差错更正的原因及影响</w:t>
      </w:r>
    </w:p>
    <w:p>
      <w:pPr>
        <w:pStyle w:val="BodyText"/>
        <w:spacing w:line="240" w:lineRule="auto" w:before="26"/>
        <w:ind w:left="681" w:right="5704"/>
        <w:jc w:val="left"/>
      </w:pPr>
      <w:r>
        <w:rPr/>
        <w:t>（1）银行借款：</w:t>
      </w:r>
    </w:p>
    <w:p>
      <w:pPr>
        <w:pStyle w:val="BodyText"/>
        <w:spacing w:line="240" w:lineRule="auto" w:before="25"/>
        <w:ind w:left="681" w:right="251"/>
        <w:jc w:val="left"/>
      </w:pPr>
      <w:r>
        <w:rPr>
          <w:spacing w:val="-6"/>
        </w:rPr>
        <w:t>①经核实，公司</w:t>
      </w:r>
      <w:r>
        <w:rPr>
          <w:spacing w:val="-55"/>
        </w:rPr>
        <w:t> </w:t>
      </w:r>
      <w:r>
        <w:rPr/>
        <w:t>2005</w:t>
      </w:r>
      <w:r>
        <w:rPr>
          <w:spacing w:val="-54"/>
        </w:rPr>
        <w:t> </w:t>
      </w:r>
      <w:r>
        <w:rPr/>
        <w:t>年至</w:t>
      </w:r>
      <w:r>
        <w:rPr>
          <w:spacing w:val="-56"/>
        </w:rPr>
        <w:t> </w:t>
      </w:r>
      <w:r>
        <w:rPr/>
        <w:t>2006</w:t>
      </w:r>
      <w:r>
        <w:rPr>
          <w:spacing w:val="-54"/>
        </w:rPr>
        <w:t> </w:t>
      </w:r>
      <w:r>
        <w:rPr/>
        <w:t>年未披露银行借款</w:t>
      </w:r>
      <w:r>
        <w:rPr>
          <w:spacing w:val="-55"/>
        </w:rPr>
        <w:t> </w:t>
      </w:r>
      <w:r>
        <w:rPr/>
        <w:t>378,999,999.00</w:t>
      </w:r>
      <w:r>
        <w:rPr>
          <w:spacing w:val="-54"/>
        </w:rPr>
        <w:t> </w:t>
      </w:r>
      <w:r>
        <w:rPr>
          <w:spacing w:val="-7"/>
        </w:rPr>
        <w:t>元，其中：中国农行银行北海</w:t>
      </w:r>
    </w:p>
    <w:p>
      <w:pPr>
        <w:pStyle w:val="BodyText"/>
        <w:spacing w:line="240" w:lineRule="auto" w:before="25"/>
        <w:ind w:left="261" w:right="151"/>
        <w:jc w:val="left"/>
      </w:pPr>
      <w:r>
        <w:rPr/>
        <w:t>分行</w:t>
      </w:r>
      <w:r>
        <w:rPr>
          <w:spacing w:val="-54"/>
        </w:rPr>
        <w:t> </w:t>
      </w:r>
      <w:r>
        <w:rPr/>
        <w:t>190,000,000.00</w:t>
      </w:r>
      <w:r>
        <w:rPr>
          <w:spacing w:val="-53"/>
        </w:rPr>
        <w:t> </w:t>
      </w:r>
      <w:r>
        <w:rPr>
          <w:spacing w:val="-3"/>
        </w:rPr>
        <w:t>元、中国建设银行股份有限公司北海分行</w:t>
      </w:r>
      <w:r>
        <w:rPr>
          <w:spacing w:val="-54"/>
        </w:rPr>
        <w:t> </w:t>
      </w:r>
      <w:r>
        <w:rPr/>
        <w:t>50,000,000.00</w:t>
      </w:r>
      <w:r>
        <w:rPr>
          <w:spacing w:val="-53"/>
        </w:rPr>
        <w:t> </w:t>
      </w:r>
      <w:r>
        <w:rPr>
          <w:spacing w:val="-6"/>
        </w:rPr>
        <w:t>元、广东发展银行股份</w:t>
      </w:r>
    </w:p>
    <w:p>
      <w:pPr>
        <w:pStyle w:val="BodyText"/>
        <w:spacing w:line="240" w:lineRule="auto" w:before="25"/>
        <w:ind w:left="261" w:right="251"/>
        <w:jc w:val="left"/>
      </w:pPr>
      <w:r>
        <w:rPr/>
        <w:t>有限公司深圳香蜜湖支行</w:t>
      </w:r>
      <w:r>
        <w:rPr>
          <w:spacing w:val="-60"/>
        </w:rPr>
        <w:t> </w:t>
      </w:r>
      <w:r>
        <w:rPr/>
        <w:t>99,999,9999.00</w:t>
      </w:r>
      <w:r>
        <w:rPr>
          <w:spacing w:val="-60"/>
        </w:rPr>
        <w:t> </w:t>
      </w:r>
      <w:r>
        <w:rPr/>
        <w:t>元、华夏银行股份有限公司深圳分行</w:t>
      </w:r>
      <w:r>
        <w:rPr>
          <w:spacing w:val="-60"/>
        </w:rPr>
        <w:t> </w:t>
      </w:r>
      <w:r>
        <w:rPr/>
        <w:t>39,000,000.00</w:t>
      </w:r>
      <w:r>
        <w:rPr>
          <w:spacing w:val="-60"/>
        </w:rPr>
        <w:t> </w:t>
      </w:r>
      <w:r>
        <w:rPr/>
        <w:t>元。</w:t>
      </w:r>
    </w:p>
    <w:p>
      <w:pPr>
        <w:pStyle w:val="BodyText"/>
        <w:spacing w:line="261" w:lineRule="auto" w:before="25"/>
        <w:ind w:left="261" w:right="243" w:firstLine="420"/>
        <w:jc w:val="left"/>
      </w:pPr>
      <w:r>
        <w:rPr/>
        <w:t>②资金流向：本公司根据从农行、建行、华夏银行获得的银行对账单及银行传票复印件，本公司 发现以上未披露借款转给北海市富国商贸有限责任公司</w:t>
      </w:r>
      <w:r>
        <w:rPr>
          <w:spacing w:val="-53"/>
        </w:rPr>
        <w:t> </w:t>
      </w:r>
      <w:r>
        <w:rPr/>
        <w:t>50,000,000.00</w:t>
      </w:r>
      <w:r>
        <w:rPr>
          <w:spacing w:val="-53"/>
        </w:rPr>
        <w:t> </w:t>
      </w:r>
      <w:r>
        <w:rPr/>
        <w:t>元、通过广东龙京生物医药有</w:t>
      </w:r>
    </w:p>
    <w:p>
      <w:pPr>
        <w:pStyle w:val="BodyText"/>
        <w:spacing w:line="240" w:lineRule="auto" w:before="6"/>
        <w:ind w:left="261" w:right="151"/>
        <w:jc w:val="left"/>
      </w:pPr>
      <w:r>
        <w:rPr/>
        <w:t>限公司转给广西北生集团有限责任公司</w:t>
      </w:r>
      <w:r>
        <w:rPr>
          <w:spacing w:val="-54"/>
        </w:rPr>
        <w:t> </w:t>
      </w:r>
      <w:r>
        <w:rPr/>
        <w:t>20,000,000.00</w:t>
      </w:r>
      <w:r>
        <w:rPr>
          <w:spacing w:val="-53"/>
        </w:rPr>
        <w:t> </w:t>
      </w:r>
      <w:r>
        <w:rPr/>
        <w:t>元、用于借新还旧</w:t>
      </w:r>
      <w:r>
        <w:rPr>
          <w:spacing w:val="-54"/>
        </w:rPr>
        <w:t> </w:t>
      </w:r>
      <w:r>
        <w:rPr/>
        <w:t>89,000,000.00</w:t>
      </w:r>
      <w:r>
        <w:rPr>
          <w:spacing w:val="-53"/>
        </w:rPr>
        <w:t> </w:t>
      </w:r>
      <w:r>
        <w:rPr/>
        <w:t>元、拨柳州</w:t>
      </w:r>
    </w:p>
    <w:p>
      <w:pPr>
        <w:pStyle w:val="BodyText"/>
        <w:spacing w:line="240" w:lineRule="auto" w:before="25"/>
        <w:ind w:left="261" w:right="151"/>
        <w:jc w:val="left"/>
      </w:pPr>
      <w:r>
        <w:rPr/>
        <w:t>分公司作流动资金</w:t>
      </w:r>
      <w:r>
        <w:rPr>
          <w:spacing w:val="-54"/>
        </w:rPr>
        <w:t> </w:t>
      </w:r>
      <w:r>
        <w:rPr/>
        <w:t>90,000,000.00</w:t>
      </w:r>
      <w:r>
        <w:rPr>
          <w:spacing w:val="-53"/>
        </w:rPr>
        <w:t> </w:t>
      </w:r>
      <w:r>
        <w:rPr/>
        <w:t>元、转辽阳分公司作流动资金</w:t>
      </w:r>
      <w:r>
        <w:rPr>
          <w:spacing w:val="-54"/>
        </w:rPr>
        <w:t> </w:t>
      </w:r>
      <w:r>
        <w:rPr/>
        <w:t>30,000,000.00</w:t>
      </w:r>
      <w:r>
        <w:rPr>
          <w:spacing w:val="-53"/>
        </w:rPr>
        <w:t> </w:t>
      </w:r>
      <w:r>
        <w:rPr/>
        <w:t>元。广东发展银行股</w:t>
      </w:r>
    </w:p>
    <w:p>
      <w:pPr>
        <w:pStyle w:val="BodyText"/>
        <w:spacing w:line="273" w:lineRule="exact" w:before="25"/>
        <w:ind w:left="261" w:right="251"/>
        <w:jc w:val="left"/>
      </w:pPr>
      <w:r>
        <w:rPr/>
        <w:t>份有限公司深圳香蜜湖支行</w:t>
      </w:r>
      <w:r>
        <w:rPr>
          <w:spacing w:val="-73"/>
        </w:rPr>
        <w:t> </w:t>
      </w:r>
      <w:r>
        <w:rPr/>
        <w:t>99,999,9999.00</w:t>
      </w:r>
      <w:r>
        <w:rPr>
          <w:spacing w:val="-72"/>
        </w:rPr>
        <w:t> </w:t>
      </w:r>
      <w:r>
        <w:rPr/>
        <w:t>元因无资金流向资料暂作损失。</w:t>
      </w:r>
    </w:p>
    <w:p>
      <w:pPr>
        <w:pStyle w:val="BodyText"/>
        <w:spacing w:line="272" w:lineRule="exact" w:before="26"/>
        <w:ind w:left="261" w:right="144" w:firstLine="420"/>
        <w:jc w:val="left"/>
      </w:pPr>
      <w:r>
        <w:rPr>
          <w:spacing w:val="-3"/>
        </w:rPr>
        <w:t>③本公司根据以上资料和决议进行更正，调增</w:t>
      </w:r>
      <w:r>
        <w:rPr>
          <w:spacing w:val="-53"/>
        </w:rPr>
        <w:t> </w:t>
      </w:r>
      <w:r>
        <w:rPr/>
        <w:t>2008</w:t>
      </w:r>
      <w:r>
        <w:rPr>
          <w:spacing w:val="-52"/>
        </w:rPr>
        <w:t> </w:t>
      </w:r>
      <w:r>
        <w:rPr/>
        <w:t>年年初其他应收款</w:t>
      </w:r>
      <w:r>
        <w:rPr>
          <w:spacing w:val="-53"/>
        </w:rPr>
        <w:t> </w:t>
      </w:r>
      <w:r>
        <w:rPr/>
        <w:t>70,000,000.00</w:t>
      </w:r>
      <w:r>
        <w:rPr>
          <w:spacing w:val="-52"/>
        </w:rPr>
        <w:t> </w:t>
      </w:r>
      <w:r>
        <w:rPr>
          <w:spacing w:val="-11"/>
        </w:rPr>
        <w:t>元，调增年</w:t>
      </w:r>
      <w:r>
        <w:rPr/>
        <w:t> 初短期借款</w:t>
      </w:r>
      <w:r>
        <w:rPr>
          <w:spacing w:val="-52"/>
        </w:rPr>
        <w:t> </w:t>
      </w:r>
      <w:r>
        <w:rPr/>
        <w:t>378,999,999.00</w:t>
      </w:r>
      <w:r>
        <w:rPr>
          <w:spacing w:val="-51"/>
        </w:rPr>
        <w:t> </w:t>
      </w:r>
      <w:r>
        <w:rPr>
          <w:spacing w:val="-5"/>
        </w:rPr>
        <w:t>元，调减年初未分配利润</w:t>
      </w:r>
      <w:r>
        <w:rPr>
          <w:spacing w:val="-52"/>
        </w:rPr>
        <w:t> </w:t>
      </w:r>
      <w:r>
        <w:rPr/>
        <w:t>308,999,999.00</w:t>
      </w:r>
      <w:r>
        <w:rPr>
          <w:spacing w:val="-51"/>
        </w:rPr>
        <w:t> </w:t>
      </w:r>
      <w:r>
        <w:rPr>
          <w:spacing w:val="-9"/>
        </w:rPr>
        <w:t>元（2007</w:t>
      </w:r>
      <w:r>
        <w:rPr>
          <w:spacing w:val="-51"/>
        </w:rPr>
        <w:t> </w:t>
      </w:r>
      <w:r>
        <w:rPr>
          <w:spacing w:val="-6"/>
        </w:rPr>
        <w:t>年年初未分配利润）。</w:t>
      </w:r>
    </w:p>
    <w:p>
      <w:pPr>
        <w:pStyle w:val="BodyText"/>
        <w:spacing w:line="246" w:lineRule="exact"/>
        <w:ind w:left="682" w:right="5704"/>
        <w:jc w:val="left"/>
      </w:pPr>
      <w:r>
        <w:rPr/>
        <w:t>（2）应付利息：</w:t>
      </w:r>
    </w:p>
    <w:p>
      <w:pPr>
        <w:pStyle w:val="BodyText"/>
        <w:spacing w:line="272" w:lineRule="exact"/>
        <w:ind w:left="681" w:right="151"/>
        <w:jc w:val="left"/>
      </w:pPr>
      <w:r>
        <w:rPr/>
        <w:t>根据</w:t>
      </w:r>
      <w:r>
        <w:rPr>
          <w:spacing w:val="-67"/>
        </w:rPr>
        <w:t> </w:t>
      </w:r>
      <w:r>
        <w:rPr/>
        <w:t>2008</w:t>
      </w:r>
      <w:r>
        <w:rPr>
          <w:spacing w:val="-65"/>
        </w:rPr>
        <w:t> </w:t>
      </w:r>
      <w:r>
        <w:rPr/>
        <w:t>年</w:t>
      </w:r>
      <w:r>
        <w:rPr>
          <w:spacing w:val="-66"/>
        </w:rPr>
        <w:t> </w:t>
      </w:r>
      <w:r>
        <w:rPr/>
        <w:t>11</w:t>
      </w:r>
      <w:r>
        <w:rPr>
          <w:spacing w:val="-65"/>
        </w:rPr>
        <w:t> </w:t>
      </w:r>
      <w:r>
        <w:rPr/>
        <w:t>月</w:t>
      </w:r>
      <w:r>
        <w:rPr>
          <w:spacing w:val="-67"/>
        </w:rPr>
        <w:t> </w:t>
      </w:r>
      <w:r>
        <w:rPr/>
        <w:t>27</w:t>
      </w:r>
      <w:r>
        <w:rPr>
          <w:spacing w:val="-66"/>
        </w:rPr>
        <w:t> </w:t>
      </w:r>
      <w:r>
        <w:rPr/>
        <w:t>日银行最终申报确定的利息金额</w:t>
      </w:r>
      <w:r>
        <w:rPr>
          <w:spacing w:val="-105"/>
        </w:rPr>
        <w:t>，</w:t>
      </w:r>
      <w:r>
        <w:rPr>
          <w:spacing w:val="-1"/>
        </w:rPr>
        <w:t>2006-200</w:t>
      </w:r>
      <w:r>
        <w:rPr/>
        <w:t>7</w:t>
      </w:r>
      <w:r>
        <w:rPr>
          <w:spacing w:val="-65"/>
        </w:rPr>
        <w:t> </w:t>
      </w:r>
      <w:r>
        <w:rPr>
          <w:spacing w:val="-1"/>
        </w:rPr>
        <w:t>年</w:t>
      </w:r>
      <w:r>
        <w:rPr>
          <w:spacing w:val="-2"/>
        </w:rPr>
        <w:t>借</w:t>
      </w:r>
      <w:r>
        <w:rPr>
          <w:spacing w:val="-1"/>
        </w:rPr>
        <w:t>款少计利</w:t>
      </w:r>
      <w:r>
        <w:rPr/>
        <w:t>息</w:t>
      </w:r>
      <w:r>
        <w:rPr>
          <w:spacing w:val="-66"/>
        </w:rPr>
        <w:t> </w:t>
      </w:r>
      <w:r>
        <w:rPr/>
        <w:t>96,177,838.16</w:t>
      </w:r>
    </w:p>
    <w:p>
      <w:pPr>
        <w:pStyle w:val="BodyText"/>
        <w:spacing w:line="272" w:lineRule="exact"/>
        <w:ind w:left="261" w:right="251"/>
        <w:jc w:val="left"/>
      </w:pPr>
      <w:r>
        <w:rPr/>
        <w:t>元。本次已进行更正，调增</w:t>
      </w:r>
      <w:r>
        <w:rPr>
          <w:spacing w:val="-65"/>
        </w:rPr>
        <w:t> </w:t>
      </w:r>
      <w:r>
        <w:rPr/>
        <w:t>2008</w:t>
      </w:r>
      <w:r>
        <w:rPr>
          <w:spacing w:val="-64"/>
        </w:rPr>
        <w:t> </w:t>
      </w:r>
      <w:r>
        <w:rPr/>
        <w:t>年年初应付利息</w:t>
      </w:r>
      <w:r>
        <w:rPr>
          <w:spacing w:val="-65"/>
        </w:rPr>
        <w:t> </w:t>
      </w:r>
      <w:r>
        <w:rPr/>
        <w:t>96,177,838.16</w:t>
      </w:r>
      <w:r>
        <w:rPr>
          <w:spacing w:val="-64"/>
        </w:rPr>
        <w:t> </w:t>
      </w:r>
      <w:r>
        <w:rPr/>
        <w:t>元，调减年初未分配利润</w:t>
      </w:r>
    </w:p>
    <w:p>
      <w:pPr>
        <w:pStyle w:val="BodyText"/>
        <w:spacing w:line="272" w:lineRule="exact"/>
        <w:ind w:left="261" w:right="251"/>
        <w:jc w:val="left"/>
      </w:pPr>
      <w:r>
        <w:rPr/>
        <w:t>96,177,838.16</w:t>
      </w:r>
      <w:r>
        <w:rPr>
          <w:spacing w:val="-58"/>
        </w:rPr>
        <w:t> </w:t>
      </w:r>
      <w:r>
        <w:rPr/>
        <w:t>元（其中调增上年财务费用</w:t>
      </w:r>
      <w:r>
        <w:rPr>
          <w:spacing w:val="-59"/>
        </w:rPr>
        <w:t> </w:t>
      </w:r>
      <w:r>
        <w:rPr/>
        <w:t>44,687,944.51</w:t>
      </w:r>
      <w:r>
        <w:rPr>
          <w:spacing w:val="-58"/>
        </w:rPr>
        <w:t> </w:t>
      </w:r>
      <w:r>
        <w:rPr/>
        <w:t>元，调减</w:t>
      </w:r>
      <w:r>
        <w:rPr>
          <w:spacing w:val="-59"/>
        </w:rPr>
        <w:t> </w:t>
      </w:r>
      <w:r>
        <w:rPr/>
        <w:t>2007</w:t>
      </w:r>
      <w:r>
        <w:rPr>
          <w:spacing w:val="-59"/>
        </w:rPr>
        <w:t> </w:t>
      </w:r>
      <w:r>
        <w:rPr/>
        <w:t>年年初未分配利润</w:t>
      </w:r>
    </w:p>
    <w:p>
      <w:pPr>
        <w:pStyle w:val="BodyText"/>
        <w:spacing w:line="272" w:lineRule="exact"/>
        <w:ind w:left="261" w:right="5704"/>
        <w:jc w:val="left"/>
      </w:pPr>
      <w:r>
        <w:rPr/>
        <w:t>51,489,893.65</w:t>
      </w:r>
      <w:r>
        <w:rPr>
          <w:spacing w:val="-52"/>
        </w:rPr>
        <w:t> </w:t>
      </w:r>
      <w:r>
        <w:rPr/>
        <w:t>元）。</w:t>
      </w:r>
    </w:p>
    <w:p>
      <w:pPr>
        <w:pStyle w:val="BodyText"/>
        <w:spacing w:line="272" w:lineRule="exact"/>
        <w:ind w:left="682" w:right="5704"/>
        <w:jc w:val="left"/>
      </w:pPr>
      <w:r>
        <w:rPr/>
        <w:t>（3）对不实存货进行调整：</w:t>
      </w:r>
    </w:p>
    <w:p>
      <w:pPr>
        <w:pStyle w:val="BodyText"/>
        <w:spacing w:line="272" w:lineRule="exact"/>
        <w:ind w:left="681" w:right="251"/>
        <w:jc w:val="left"/>
      </w:pPr>
      <w:r>
        <w:rPr/>
        <w:t>本公</w:t>
      </w:r>
      <w:r>
        <w:rPr>
          <w:spacing w:val="-2"/>
        </w:rPr>
        <w:t>司</w:t>
      </w:r>
      <w:r>
        <w:rPr/>
        <w:t>对以前年度不实存货进行追溯调整</w:t>
      </w:r>
      <w:r>
        <w:rPr>
          <w:spacing w:val="-104"/>
        </w:rPr>
        <w:t>，</w:t>
      </w:r>
      <w:r>
        <w:rPr>
          <w:spacing w:val="-1"/>
        </w:rPr>
        <w:t>调</w:t>
      </w:r>
      <w:r>
        <w:rPr/>
        <w:t>减</w:t>
      </w:r>
      <w:r>
        <w:rPr>
          <w:spacing w:val="-53"/>
        </w:rPr>
        <w:t> </w:t>
      </w:r>
      <w:r>
        <w:rPr>
          <w:spacing w:val="-1"/>
        </w:rPr>
        <w:t>200</w:t>
      </w:r>
      <w:r>
        <w:rPr/>
        <w:t>8</w:t>
      </w:r>
      <w:r>
        <w:rPr>
          <w:spacing w:val="-52"/>
        </w:rPr>
        <w:t> </w:t>
      </w:r>
      <w:r>
        <w:rPr>
          <w:spacing w:val="-2"/>
        </w:rPr>
        <w:t>年</w:t>
      </w:r>
      <w:r>
        <w:rPr>
          <w:spacing w:val="-1"/>
        </w:rPr>
        <w:t>年初存</w:t>
      </w:r>
      <w:r>
        <w:rPr/>
        <w:t>货</w:t>
      </w:r>
      <w:r>
        <w:rPr>
          <w:spacing w:val="-53"/>
        </w:rPr>
        <w:t> </w:t>
      </w:r>
      <w:r>
        <w:rPr>
          <w:spacing w:val="-1"/>
        </w:rPr>
        <w:t>8,172,947.1</w:t>
      </w:r>
      <w:r>
        <w:rPr/>
        <w:t>1</w:t>
      </w:r>
      <w:r>
        <w:rPr>
          <w:spacing w:val="-52"/>
        </w:rPr>
        <w:t> </w:t>
      </w:r>
      <w:r>
        <w:rPr>
          <w:spacing w:val="-2"/>
        </w:rPr>
        <w:t>元</w:t>
      </w:r>
      <w:r>
        <w:rPr/>
        <w:t>,</w:t>
      </w:r>
      <w:r>
        <w:rPr>
          <w:spacing w:val="-1"/>
        </w:rPr>
        <w:t>调减年初应收</w:t>
      </w:r>
      <w:r>
        <w:rPr/>
      </w:r>
    </w:p>
    <w:p>
      <w:pPr>
        <w:pStyle w:val="BodyText"/>
        <w:spacing w:line="272" w:lineRule="exact" w:before="26"/>
        <w:ind w:left="261" w:right="251"/>
        <w:jc w:val="left"/>
      </w:pPr>
      <w:r>
        <w:rPr/>
        <w:t>账款</w:t>
      </w:r>
      <w:r>
        <w:rPr>
          <w:spacing w:val="-59"/>
        </w:rPr>
        <w:t> </w:t>
      </w:r>
      <w:r>
        <w:rPr/>
        <w:t>43,574,291.31</w:t>
      </w:r>
      <w:r>
        <w:rPr>
          <w:spacing w:val="-58"/>
        </w:rPr>
        <w:t> </w:t>
      </w:r>
      <w:r>
        <w:rPr/>
        <w:t>元，调减年初应付账款</w:t>
      </w:r>
      <w:r>
        <w:rPr>
          <w:spacing w:val="-59"/>
        </w:rPr>
        <w:t> </w:t>
      </w:r>
      <w:r>
        <w:rPr/>
        <w:t>41,993,234.80</w:t>
      </w:r>
      <w:r>
        <w:rPr>
          <w:spacing w:val="-58"/>
        </w:rPr>
        <w:t> </w:t>
      </w:r>
      <w:r>
        <w:rPr/>
        <w:t>元，调减年初未分配利润</w:t>
      </w:r>
      <w:r>
        <w:rPr>
          <w:spacing w:val="-58"/>
        </w:rPr>
        <w:t> </w:t>
      </w:r>
      <w:r>
        <w:rPr/>
        <w:t>9,754,003.62</w:t>
      </w:r>
      <w:r>
        <w:rPr>
          <w:spacing w:val="-1"/>
        </w:rPr>
        <w:t> </w:t>
      </w:r>
      <w:r>
        <w:rPr/>
        <w:t>元（2007</w:t>
      </w:r>
      <w:r>
        <w:rPr>
          <w:spacing w:val="-54"/>
        </w:rPr>
        <w:t> </w:t>
      </w:r>
      <w:r>
        <w:rPr/>
        <w:t>年年初未分配利润）。</w:t>
      </w:r>
    </w:p>
    <w:p>
      <w:pPr>
        <w:pStyle w:val="BodyText"/>
        <w:spacing w:line="246" w:lineRule="exact"/>
        <w:ind w:left="682" w:right="5704"/>
        <w:jc w:val="left"/>
      </w:pPr>
      <w:r>
        <w:rPr/>
        <w:t>（4）跨期收入及成本：</w:t>
      </w:r>
    </w:p>
    <w:p>
      <w:pPr>
        <w:pStyle w:val="BodyText"/>
        <w:spacing w:line="272" w:lineRule="exact"/>
        <w:ind w:left="681" w:right="144"/>
        <w:jc w:val="left"/>
      </w:pPr>
      <w:r>
        <w:rPr/>
        <w:t>本公司</w:t>
      </w:r>
      <w:r>
        <w:rPr>
          <w:spacing w:val="-59"/>
        </w:rPr>
        <w:t> </w:t>
      </w:r>
      <w:r>
        <w:rPr/>
        <w:t>2007</w:t>
      </w:r>
      <w:r>
        <w:rPr>
          <w:spacing w:val="-57"/>
        </w:rPr>
        <w:t> </w:t>
      </w:r>
      <w:r>
        <w:rPr/>
        <w:t>年以前已销售未确认收入</w:t>
      </w:r>
      <w:r>
        <w:rPr>
          <w:spacing w:val="-58"/>
        </w:rPr>
        <w:t> </w:t>
      </w:r>
      <w:r>
        <w:rPr/>
        <w:t>21,165,828.47</w:t>
      </w:r>
      <w:r>
        <w:rPr>
          <w:spacing w:val="-57"/>
        </w:rPr>
        <w:t> </w:t>
      </w:r>
      <w:r>
        <w:rPr/>
        <w:t>元，因此导致跨期成本</w:t>
      </w:r>
      <w:r>
        <w:rPr>
          <w:spacing w:val="-58"/>
        </w:rPr>
        <w:t> </w:t>
      </w:r>
      <w:r>
        <w:rPr/>
        <w:t>20,245,194.79</w:t>
      </w:r>
      <w:r>
        <w:rPr>
          <w:spacing w:val="-57"/>
        </w:rPr>
        <w:t> </w:t>
      </w:r>
      <w:r>
        <w:rPr/>
        <w:t>元。</w:t>
      </w:r>
    </w:p>
    <w:p>
      <w:pPr>
        <w:pStyle w:val="BodyText"/>
        <w:spacing w:line="272" w:lineRule="exact" w:before="26"/>
        <w:ind w:left="261" w:right="251"/>
        <w:jc w:val="left"/>
      </w:pPr>
      <w:r>
        <w:rPr>
          <w:spacing w:val="-5"/>
        </w:rPr>
        <w:t>本次已进行更正，调增</w:t>
      </w:r>
      <w:r>
        <w:rPr>
          <w:spacing w:val="-55"/>
        </w:rPr>
        <w:t> </w:t>
      </w:r>
      <w:r>
        <w:rPr/>
        <w:t>2008</w:t>
      </w:r>
      <w:r>
        <w:rPr>
          <w:spacing w:val="-54"/>
        </w:rPr>
        <w:t> </w:t>
      </w:r>
      <w:r>
        <w:rPr/>
        <w:t>年年初应收账款</w:t>
      </w:r>
      <w:r>
        <w:rPr>
          <w:spacing w:val="-55"/>
        </w:rPr>
        <w:t> </w:t>
      </w:r>
      <w:r>
        <w:rPr/>
        <w:t>21,165,828.47</w:t>
      </w:r>
      <w:r>
        <w:rPr>
          <w:spacing w:val="-54"/>
        </w:rPr>
        <w:t> </w:t>
      </w:r>
      <w:r>
        <w:rPr>
          <w:spacing w:val="-5"/>
        </w:rPr>
        <w:t>元，调减年初存货</w:t>
      </w:r>
      <w:r>
        <w:rPr>
          <w:spacing w:val="-55"/>
        </w:rPr>
        <w:t> </w:t>
      </w:r>
      <w:r>
        <w:rPr/>
        <w:t>20,245,194.79</w:t>
      </w:r>
      <w:r>
        <w:rPr>
          <w:spacing w:val="-54"/>
        </w:rPr>
        <w:t> </w:t>
      </w:r>
      <w:r>
        <w:rPr>
          <w:spacing w:val="-12"/>
        </w:rPr>
        <w:t>元，调</w:t>
      </w:r>
      <w:r>
        <w:rPr/>
        <w:t> 增年初未分配利润</w:t>
      </w:r>
      <w:r>
        <w:rPr>
          <w:spacing w:val="-64"/>
        </w:rPr>
        <w:t> </w:t>
      </w:r>
      <w:r>
        <w:rPr/>
        <w:t>920,633.68</w:t>
      </w:r>
      <w:r>
        <w:rPr>
          <w:spacing w:val="-63"/>
        </w:rPr>
        <w:t> </w:t>
      </w:r>
      <w:r>
        <w:rPr/>
        <w:t>元（2007</w:t>
      </w:r>
      <w:r>
        <w:rPr>
          <w:spacing w:val="-63"/>
        </w:rPr>
        <w:t> </w:t>
      </w:r>
      <w:r>
        <w:rPr/>
        <w:t>年年初未分配利润）。</w:t>
      </w:r>
    </w:p>
    <w:p>
      <w:pPr>
        <w:pStyle w:val="BodyText"/>
        <w:spacing w:line="272" w:lineRule="exact"/>
        <w:ind w:left="261" w:right="251" w:firstLine="385"/>
        <w:jc w:val="left"/>
      </w:pPr>
      <w:r>
        <w:rPr>
          <w:spacing w:val="-2"/>
        </w:rPr>
        <w:t>（5）子公司浙江北生药业汉生制药有限公司对以前年度错误的账务处理进行追溯，调减年初货币</w:t>
      </w:r>
      <w:r>
        <w:rPr/>
        <w:t> 资金</w:t>
      </w:r>
      <w:r>
        <w:rPr>
          <w:spacing w:val="-64"/>
        </w:rPr>
        <w:t> </w:t>
      </w:r>
      <w:r>
        <w:rPr/>
        <w:t>7,830,533.93</w:t>
      </w:r>
      <w:r>
        <w:rPr>
          <w:spacing w:val="-63"/>
        </w:rPr>
        <w:t> </w:t>
      </w:r>
      <w:r>
        <w:rPr/>
        <w:t>元，调增年初其他应收款</w:t>
      </w:r>
      <w:r>
        <w:rPr>
          <w:spacing w:val="-64"/>
        </w:rPr>
        <w:t> </w:t>
      </w:r>
      <w:r>
        <w:rPr/>
        <w:t>13,888,932.76</w:t>
      </w:r>
      <w:r>
        <w:rPr>
          <w:spacing w:val="-63"/>
        </w:rPr>
        <w:t> </w:t>
      </w:r>
      <w:r>
        <w:rPr/>
        <w:t>元，调增年初未分配利润</w:t>
      </w:r>
      <w:r>
        <w:rPr>
          <w:spacing w:val="-64"/>
        </w:rPr>
        <w:t> </w:t>
      </w:r>
      <w:r>
        <w:rPr/>
        <w:t>6,058,398.83</w:t>
      </w:r>
    </w:p>
    <w:p>
      <w:pPr>
        <w:spacing w:after="0" w:line="272" w:lineRule="exact"/>
        <w:jc w:val="left"/>
        <w:sectPr>
          <w:pgSz w:w="11910" w:h="16840"/>
          <w:pgMar w:header="747" w:footer="727" w:top="980" w:bottom="920" w:left="1100" w:right="1040"/>
        </w:sectPr>
      </w:pPr>
    </w:p>
    <w:p>
      <w:pPr>
        <w:spacing w:line="240" w:lineRule="auto" w:before="1"/>
        <w:rPr>
          <w:rFonts w:ascii="宋体" w:hAnsi="宋体" w:cs="宋体" w:eastAsia="宋体" w:hint="default"/>
          <w:sz w:val="29"/>
          <w:szCs w:val="29"/>
        </w:rPr>
      </w:pPr>
    </w:p>
    <w:p>
      <w:pPr>
        <w:pStyle w:val="BodyText"/>
        <w:spacing w:line="274" w:lineRule="exact" w:before="35"/>
        <w:ind w:left="280" w:right="4204"/>
        <w:jc w:val="left"/>
      </w:pPr>
      <w:r>
        <w:rPr/>
        <w:t>元（2007</w:t>
      </w:r>
      <w:r>
        <w:rPr>
          <w:spacing w:val="-54"/>
        </w:rPr>
        <w:t> </w:t>
      </w:r>
      <w:r>
        <w:rPr/>
        <w:t>年年初未分配利润）。</w:t>
      </w:r>
    </w:p>
    <w:p>
      <w:pPr>
        <w:pStyle w:val="BodyText"/>
        <w:spacing w:line="272" w:lineRule="exact"/>
        <w:ind w:left="701" w:right="4204"/>
        <w:jc w:val="left"/>
      </w:pPr>
      <w:r>
        <w:rPr/>
        <w:t>（6）固定资产：</w:t>
      </w:r>
    </w:p>
    <w:p>
      <w:pPr>
        <w:pStyle w:val="BodyText"/>
        <w:spacing w:line="272" w:lineRule="exact" w:before="26"/>
        <w:ind w:left="280" w:right="286" w:firstLine="420"/>
        <w:jc w:val="left"/>
      </w:pPr>
      <w:r>
        <w:rPr/>
        <w:t>①2003</w:t>
      </w:r>
      <w:r>
        <w:rPr>
          <w:spacing w:val="-53"/>
        </w:rPr>
        <w:t> </w:t>
      </w:r>
      <w:r>
        <w:rPr/>
        <w:t>年建成的位于北海大道</w:t>
      </w:r>
      <w:r>
        <w:rPr>
          <w:spacing w:val="-53"/>
        </w:rPr>
        <w:t> </w:t>
      </w:r>
      <w:r>
        <w:rPr/>
        <w:t>168</w:t>
      </w:r>
      <w:r>
        <w:rPr>
          <w:spacing w:val="-52"/>
        </w:rPr>
        <w:t> </w:t>
      </w:r>
      <w:r>
        <w:rPr/>
        <w:t>号北生药业科技园区内的</w:t>
      </w:r>
      <w:r>
        <w:rPr>
          <w:spacing w:val="-53"/>
        </w:rPr>
        <w:t> </w:t>
      </w:r>
      <w:r>
        <w:rPr>
          <w:spacing w:val="-7"/>
        </w:rPr>
        <w:t>A、B、C、D、E</w:t>
      </w:r>
      <w:r>
        <w:rPr>
          <w:spacing w:val="-52"/>
        </w:rPr>
        <w:t> </w:t>
      </w:r>
      <w:r>
        <w:rPr/>
        <w:t>五幢公寓楼产权属本</w:t>
      </w:r>
      <w:r>
        <w:rPr/>
        <w:t> 公司，在建过程中由广西北生集团有限责任公司代付</w:t>
      </w:r>
      <w:r>
        <w:rPr>
          <w:spacing w:val="-54"/>
        </w:rPr>
        <w:t> </w:t>
      </w:r>
      <w:r>
        <w:rPr/>
        <w:t>22,368,709.74</w:t>
      </w:r>
      <w:r>
        <w:rPr>
          <w:spacing w:val="-53"/>
        </w:rPr>
        <w:t> </w:t>
      </w:r>
      <w:r>
        <w:rPr/>
        <w:t>元，建成后该资产计入了广西北</w:t>
      </w:r>
    </w:p>
    <w:p>
      <w:pPr>
        <w:pStyle w:val="BodyText"/>
        <w:spacing w:line="246" w:lineRule="exact"/>
        <w:ind w:left="280" w:right="286"/>
        <w:jc w:val="left"/>
      </w:pPr>
      <w:r>
        <w:rPr/>
        <w:t>生集团有限责任公司的账上。本次已进行更正，调增</w:t>
      </w:r>
      <w:r>
        <w:rPr>
          <w:spacing w:val="-69"/>
        </w:rPr>
        <w:t> </w:t>
      </w:r>
      <w:r>
        <w:rPr/>
        <w:t>2008</w:t>
      </w:r>
      <w:r>
        <w:rPr>
          <w:spacing w:val="-69"/>
        </w:rPr>
        <w:t> </w:t>
      </w:r>
      <w:r>
        <w:rPr/>
        <w:t>年年初固定资产－公寓楼</w:t>
      </w:r>
      <w:r>
        <w:rPr>
          <w:spacing w:val="-69"/>
        </w:rPr>
        <w:t> </w:t>
      </w:r>
      <w:r>
        <w:rPr/>
        <w:t>22,368,709.74</w:t>
      </w:r>
    </w:p>
    <w:p>
      <w:pPr>
        <w:pStyle w:val="BodyText"/>
        <w:spacing w:line="272" w:lineRule="exact"/>
        <w:ind w:left="280" w:right="286"/>
        <w:jc w:val="left"/>
      </w:pPr>
      <w:r>
        <w:rPr/>
        <w:t>元，调增年初其他付款</w:t>
      </w:r>
      <w:r>
        <w:rPr>
          <w:spacing w:val="-76"/>
        </w:rPr>
        <w:t> </w:t>
      </w:r>
      <w:r>
        <w:rPr/>
        <w:t>22,368,709.74</w:t>
      </w:r>
      <w:r>
        <w:rPr>
          <w:spacing w:val="-76"/>
        </w:rPr>
        <w:t> </w:t>
      </w:r>
      <w:r>
        <w:rPr/>
        <w:t>元，同时补提累计折旧，调增年初固定资产－累计折旧</w:t>
      </w:r>
    </w:p>
    <w:p>
      <w:pPr>
        <w:pStyle w:val="BodyText"/>
        <w:spacing w:line="272" w:lineRule="exact"/>
        <w:ind w:left="280" w:right="286"/>
        <w:jc w:val="left"/>
      </w:pPr>
      <w:r>
        <w:rPr/>
        <w:t>2,125,027.43</w:t>
      </w:r>
      <w:r>
        <w:rPr>
          <w:spacing w:val="-7"/>
        </w:rPr>
        <w:t> </w:t>
      </w:r>
      <w:r>
        <w:rPr/>
        <w:t>元，调减年初未分配利润</w:t>
      </w:r>
      <w:r>
        <w:rPr>
          <w:spacing w:val="-57"/>
        </w:rPr>
        <w:t> </w:t>
      </w:r>
      <w:r>
        <w:rPr/>
        <w:t>2,125,027.43</w:t>
      </w:r>
      <w:r>
        <w:rPr>
          <w:spacing w:val="-56"/>
        </w:rPr>
        <w:t> </w:t>
      </w:r>
      <w:r>
        <w:rPr/>
        <w:t>元（其中调增上年管理费用</w:t>
      </w:r>
      <w:r>
        <w:rPr>
          <w:spacing w:val="-7"/>
        </w:rPr>
        <w:t> </w:t>
      </w:r>
      <w:r>
        <w:rPr/>
        <w:t>531,256.86</w:t>
      </w:r>
      <w:r>
        <w:rPr>
          <w:spacing w:val="-56"/>
        </w:rPr>
        <w:t> </w:t>
      </w:r>
      <w:r>
        <w:rPr/>
        <w:t>元，</w:t>
      </w:r>
    </w:p>
    <w:p>
      <w:pPr>
        <w:pStyle w:val="BodyText"/>
        <w:spacing w:line="272" w:lineRule="exact"/>
        <w:ind w:left="280" w:right="4204"/>
        <w:jc w:val="left"/>
      </w:pPr>
      <w:r>
        <w:rPr/>
        <w:t>调减</w:t>
      </w:r>
      <w:r>
        <w:rPr>
          <w:spacing w:val="-57"/>
        </w:rPr>
        <w:t> </w:t>
      </w:r>
      <w:r>
        <w:rPr/>
        <w:t>2007</w:t>
      </w:r>
      <w:r>
        <w:rPr>
          <w:spacing w:val="-56"/>
        </w:rPr>
        <w:t> </w:t>
      </w:r>
      <w:r>
        <w:rPr/>
        <w:t>年年初未分配利润</w:t>
      </w:r>
      <w:r>
        <w:rPr>
          <w:spacing w:val="-8"/>
        </w:rPr>
        <w:t> </w:t>
      </w:r>
      <w:r>
        <w:rPr/>
        <w:t>1,593,770.57</w:t>
      </w:r>
      <w:r>
        <w:rPr>
          <w:spacing w:val="-56"/>
        </w:rPr>
        <w:t> </w:t>
      </w:r>
      <w:r>
        <w:rPr/>
        <w:t>元）。</w:t>
      </w:r>
    </w:p>
    <w:p>
      <w:pPr>
        <w:pStyle w:val="BodyText"/>
        <w:spacing w:line="272" w:lineRule="exact" w:before="26"/>
        <w:ind w:left="280" w:right="286" w:firstLine="420"/>
        <w:jc w:val="left"/>
      </w:pPr>
      <w:r>
        <w:rPr/>
        <w:t>②2003</w:t>
      </w:r>
      <w:r>
        <w:rPr>
          <w:spacing w:val="-49"/>
        </w:rPr>
        <w:t> </w:t>
      </w:r>
      <w:r>
        <w:rPr/>
        <w:t>年建成的位于北京市朝阳区新源街</w:t>
      </w:r>
      <w:r>
        <w:rPr>
          <w:spacing w:val="-49"/>
        </w:rPr>
        <w:t> </w:t>
      </w:r>
      <w:r>
        <w:rPr/>
        <w:t>6</w:t>
      </w:r>
      <w:r>
        <w:rPr>
          <w:spacing w:val="-48"/>
        </w:rPr>
        <w:t> </w:t>
      </w:r>
      <w:r>
        <w:rPr>
          <w:spacing w:val="-3"/>
        </w:rPr>
        <w:t>号的房产，产权属北京川腾投资集团有限公司。该房</w:t>
      </w:r>
      <w:r>
        <w:rPr/>
        <w:t> 产在建过程中本公司代付</w:t>
      </w:r>
      <w:r>
        <w:rPr>
          <w:spacing w:val="-54"/>
        </w:rPr>
        <w:t> </w:t>
      </w:r>
      <w:r>
        <w:rPr/>
        <w:t>33,320,000.00</w:t>
      </w:r>
      <w:r>
        <w:rPr>
          <w:spacing w:val="-53"/>
        </w:rPr>
        <w:t> </w:t>
      </w:r>
      <w:r>
        <w:rPr/>
        <w:t>元，建成后该资产计入了本公司账上。本次已进行更正，调</w:t>
      </w:r>
    </w:p>
    <w:p>
      <w:pPr>
        <w:pStyle w:val="BodyText"/>
        <w:spacing w:line="246" w:lineRule="exact"/>
        <w:ind w:left="280" w:right="286"/>
        <w:jc w:val="left"/>
      </w:pPr>
      <w:r>
        <w:rPr/>
        <w:t>减</w:t>
      </w:r>
      <w:r>
        <w:rPr>
          <w:spacing w:val="-58"/>
        </w:rPr>
        <w:t> </w:t>
      </w:r>
      <w:r>
        <w:rPr/>
        <w:t>2008</w:t>
      </w:r>
      <w:r>
        <w:rPr>
          <w:spacing w:val="-58"/>
        </w:rPr>
        <w:t> </w:t>
      </w:r>
      <w:r>
        <w:rPr/>
        <w:t>年年初固定资产－北京楼</w:t>
      </w:r>
      <w:r>
        <w:rPr>
          <w:spacing w:val="-58"/>
        </w:rPr>
        <w:t> </w:t>
      </w:r>
      <w:r>
        <w:rPr/>
        <w:t>33,320,000.00</w:t>
      </w:r>
      <w:r>
        <w:rPr>
          <w:spacing w:val="-58"/>
        </w:rPr>
        <w:t> </w:t>
      </w:r>
      <w:r>
        <w:rPr>
          <w:spacing w:val="-6"/>
        </w:rPr>
        <w:t>元，调减年初其他应收款</w:t>
      </w:r>
      <w:r>
        <w:rPr>
          <w:spacing w:val="-58"/>
        </w:rPr>
        <w:t> </w:t>
      </w:r>
      <w:r>
        <w:rPr/>
        <w:t>33,320,000.00</w:t>
      </w:r>
      <w:r>
        <w:rPr>
          <w:spacing w:val="-58"/>
        </w:rPr>
        <w:t> </w:t>
      </w:r>
      <w:r>
        <w:rPr>
          <w:spacing w:val="-11"/>
        </w:rPr>
        <w:t>元；同时冲</w:t>
      </w:r>
    </w:p>
    <w:p>
      <w:pPr>
        <w:pStyle w:val="BodyText"/>
        <w:tabs>
          <w:tab w:pos="7840" w:val="left" w:leader="none"/>
        </w:tabs>
        <w:spacing w:line="272" w:lineRule="exact"/>
        <w:ind w:left="280" w:right="0"/>
        <w:jc w:val="left"/>
      </w:pPr>
      <w:r>
        <w:rPr/>
        <w:t>销已提累计折旧</w:t>
      </w:r>
      <w:r>
        <w:rPr>
          <w:spacing w:val="-54"/>
        </w:rPr>
        <w:t> </w:t>
      </w:r>
      <w:r>
        <w:rPr/>
        <w:t>3,692,966.50</w:t>
      </w:r>
      <w:r>
        <w:rPr>
          <w:spacing w:val="-1"/>
        </w:rPr>
        <w:t> </w:t>
      </w:r>
      <w:r>
        <w:rPr/>
        <w:t>元，调减年初固定资产－累计折旧</w:t>
      </w:r>
      <w:r>
        <w:rPr>
          <w:spacing w:val="-54"/>
        </w:rPr>
        <w:t> </w:t>
      </w:r>
      <w:r>
        <w:rPr/>
        <w:t>3,692,966.50</w:t>
        <w:tab/>
        <w:t>元，调增年初未分</w:t>
      </w:r>
    </w:p>
    <w:p>
      <w:pPr>
        <w:pStyle w:val="BodyText"/>
        <w:spacing w:line="272" w:lineRule="exact"/>
        <w:ind w:left="280" w:right="286"/>
        <w:jc w:val="left"/>
      </w:pPr>
      <w:r>
        <w:rPr/>
        <w:t>配利润</w:t>
      </w:r>
      <w:r>
        <w:rPr>
          <w:spacing w:val="-61"/>
        </w:rPr>
        <w:t> </w:t>
      </w:r>
      <w:r>
        <w:rPr/>
        <w:t>3,692,966.50</w:t>
      </w:r>
      <w:r>
        <w:rPr>
          <w:spacing w:val="-60"/>
        </w:rPr>
        <w:t> </w:t>
      </w:r>
      <w:r>
        <w:rPr/>
        <w:t>元（其中调减上年管理费用</w:t>
      </w:r>
      <w:r>
        <w:rPr>
          <w:spacing w:val="-61"/>
        </w:rPr>
        <w:t> </w:t>
      </w:r>
      <w:r>
        <w:rPr/>
        <w:t>791,349.96</w:t>
      </w:r>
      <w:r>
        <w:rPr>
          <w:spacing w:val="-60"/>
        </w:rPr>
        <w:t> </w:t>
      </w:r>
      <w:r>
        <w:rPr/>
        <w:t>元，调增</w:t>
      </w:r>
      <w:r>
        <w:rPr>
          <w:spacing w:val="-61"/>
        </w:rPr>
        <w:t> </w:t>
      </w:r>
      <w:r>
        <w:rPr/>
        <w:t>2007</w:t>
      </w:r>
      <w:r>
        <w:rPr>
          <w:spacing w:val="-61"/>
        </w:rPr>
        <w:t> </w:t>
      </w:r>
      <w:r>
        <w:rPr/>
        <w:t>年年初未分配利润</w:t>
      </w:r>
    </w:p>
    <w:p>
      <w:pPr>
        <w:pStyle w:val="BodyText"/>
        <w:spacing w:line="272" w:lineRule="exact"/>
        <w:ind w:left="280" w:right="4204"/>
        <w:jc w:val="left"/>
      </w:pPr>
      <w:r>
        <w:rPr/>
        <w:t>2,901,616.54</w:t>
      </w:r>
      <w:r>
        <w:rPr>
          <w:spacing w:val="-5"/>
        </w:rPr>
        <w:t> </w:t>
      </w:r>
      <w:r>
        <w:rPr/>
        <w:t>元）。</w:t>
      </w:r>
    </w:p>
    <w:p>
      <w:pPr>
        <w:pStyle w:val="BodyText"/>
        <w:spacing w:line="272" w:lineRule="exact"/>
        <w:ind w:left="700" w:right="286"/>
        <w:jc w:val="left"/>
      </w:pPr>
      <w:r>
        <w:rPr/>
        <w:t>③本公司</w:t>
      </w:r>
      <w:r>
        <w:rPr>
          <w:spacing w:val="-60"/>
        </w:rPr>
        <w:t> </w:t>
      </w:r>
      <w:r>
        <w:rPr/>
        <w:t>2008</w:t>
      </w:r>
      <w:r>
        <w:rPr>
          <w:spacing w:val="-60"/>
        </w:rPr>
        <w:t> </w:t>
      </w:r>
      <w:r>
        <w:rPr/>
        <w:t>年以前多提固定资产减值准备</w:t>
      </w:r>
      <w:r>
        <w:rPr>
          <w:spacing w:val="-60"/>
        </w:rPr>
        <w:t> </w:t>
      </w:r>
      <w:r>
        <w:rPr/>
        <w:t>3,728,242.27</w:t>
      </w:r>
      <w:r>
        <w:rPr>
          <w:spacing w:val="-60"/>
        </w:rPr>
        <w:t> </w:t>
      </w:r>
      <w:r>
        <w:rPr/>
        <w:t>元（其中</w:t>
      </w:r>
      <w:r>
        <w:rPr>
          <w:spacing w:val="-60"/>
        </w:rPr>
        <w:t> </w:t>
      </w:r>
      <w:r>
        <w:rPr/>
        <w:t>2006</w:t>
      </w:r>
      <w:r>
        <w:rPr>
          <w:spacing w:val="-60"/>
        </w:rPr>
        <w:t> </w:t>
      </w:r>
      <w:r>
        <w:rPr/>
        <w:t>年少提减值</w:t>
      </w:r>
    </w:p>
    <w:p>
      <w:pPr>
        <w:pStyle w:val="BodyText"/>
        <w:spacing w:line="272" w:lineRule="exact"/>
        <w:ind w:left="280" w:right="286"/>
        <w:jc w:val="left"/>
      </w:pPr>
      <w:r>
        <w:rPr/>
        <w:t>41,686,083.23</w:t>
      </w:r>
      <w:r>
        <w:rPr>
          <w:spacing w:val="-56"/>
        </w:rPr>
        <w:t> </w:t>
      </w:r>
      <w:r>
        <w:rPr>
          <w:spacing w:val="-12"/>
        </w:rPr>
        <w:t>元，2007</w:t>
      </w:r>
      <w:r>
        <w:rPr>
          <w:spacing w:val="-57"/>
        </w:rPr>
        <w:t> </w:t>
      </w:r>
      <w:r>
        <w:rPr/>
        <w:t>年多提减值</w:t>
      </w:r>
      <w:r>
        <w:rPr>
          <w:spacing w:val="-57"/>
        </w:rPr>
        <w:t> </w:t>
      </w:r>
      <w:r>
        <w:rPr/>
        <w:t>45,414,325.5</w:t>
      </w:r>
      <w:r>
        <w:rPr>
          <w:spacing w:val="-57"/>
        </w:rPr>
        <w:t> </w:t>
      </w:r>
      <w:r>
        <w:rPr>
          <w:spacing w:val="-14"/>
        </w:rPr>
        <w:t>元），相应少计提折旧</w:t>
      </w:r>
      <w:r>
        <w:rPr>
          <w:spacing w:val="-57"/>
        </w:rPr>
        <w:t> </w:t>
      </w:r>
      <w:r>
        <w:rPr/>
        <w:t>1,167,556.57</w:t>
      </w:r>
      <w:r>
        <w:rPr>
          <w:spacing w:val="-56"/>
        </w:rPr>
        <w:t> </w:t>
      </w:r>
      <w:r>
        <w:rPr>
          <w:spacing w:val="-17"/>
        </w:rPr>
        <w:t>元（其中</w:t>
      </w:r>
      <w:r>
        <w:rPr>
          <w:spacing w:val="-57"/>
        </w:rPr>
        <w:t> </w:t>
      </w:r>
      <w:r>
        <w:rPr/>
        <w:t>2006</w:t>
      </w:r>
    </w:p>
    <w:p>
      <w:pPr>
        <w:pStyle w:val="BodyText"/>
        <w:spacing w:line="272" w:lineRule="exact"/>
        <w:ind w:left="280" w:right="286"/>
        <w:jc w:val="left"/>
      </w:pPr>
      <w:r>
        <w:rPr/>
        <w:t>年多提折旧</w:t>
      </w:r>
      <w:r>
        <w:rPr>
          <w:spacing w:val="-60"/>
        </w:rPr>
        <w:t> </w:t>
      </w:r>
      <w:r>
        <w:rPr/>
        <w:t>3,580,419.05</w:t>
      </w:r>
      <w:r>
        <w:rPr>
          <w:spacing w:val="-60"/>
        </w:rPr>
        <w:t> </w:t>
      </w:r>
      <w:r>
        <w:rPr/>
        <w:t>元，2007</w:t>
      </w:r>
      <w:r>
        <w:rPr>
          <w:spacing w:val="-60"/>
        </w:rPr>
        <w:t> </w:t>
      </w:r>
      <w:r>
        <w:rPr/>
        <w:t>年少提折旧</w:t>
      </w:r>
      <w:r>
        <w:rPr>
          <w:spacing w:val="-60"/>
        </w:rPr>
        <w:t> </w:t>
      </w:r>
      <w:r>
        <w:rPr/>
        <w:t>4,747,975.62</w:t>
      </w:r>
      <w:r>
        <w:rPr>
          <w:spacing w:val="-60"/>
        </w:rPr>
        <w:t> </w:t>
      </w:r>
      <w:r>
        <w:rPr/>
        <w:t>元）。本次已进行更正，调减</w:t>
      </w:r>
      <w:r>
        <w:rPr>
          <w:spacing w:val="-60"/>
        </w:rPr>
        <w:t> </w:t>
      </w:r>
      <w:r>
        <w:rPr/>
        <w:t>2008</w:t>
      </w:r>
      <w:r>
        <w:rPr>
          <w:spacing w:val="-60"/>
        </w:rPr>
        <w:t> </w:t>
      </w:r>
      <w:r>
        <w:rPr/>
        <w:t>年</w:t>
      </w:r>
    </w:p>
    <w:p>
      <w:pPr>
        <w:pStyle w:val="BodyText"/>
        <w:spacing w:line="272" w:lineRule="exact"/>
        <w:ind w:left="280" w:right="286"/>
        <w:jc w:val="left"/>
      </w:pPr>
      <w:r>
        <w:rPr/>
        <w:t>年初固定资产减值准备</w:t>
      </w:r>
      <w:r>
        <w:rPr>
          <w:spacing w:val="-66"/>
        </w:rPr>
        <w:t> </w:t>
      </w:r>
      <w:r>
        <w:rPr/>
        <w:t>3,728,242.27</w:t>
      </w:r>
      <w:r>
        <w:rPr>
          <w:spacing w:val="-66"/>
        </w:rPr>
        <w:t> </w:t>
      </w:r>
      <w:r>
        <w:rPr/>
        <w:t>元，调增年初固定资产累计折旧</w:t>
      </w:r>
      <w:r>
        <w:rPr>
          <w:spacing w:val="-66"/>
        </w:rPr>
        <w:t> </w:t>
      </w:r>
      <w:r>
        <w:rPr/>
        <w:t>1,167,556.57</w:t>
      </w:r>
      <w:r>
        <w:rPr>
          <w:spacing w:val="-66"/>
        </w:rPr>
        <w:t> </w:t>
      </w:r>
      <w:r>
        <w:rPr/>
        <w:t>元，调增年初未</w:t>
      </w:r>
    </w:p>
    <w:p>
      <w:pPr>
        <w:pStyle w:val="BodyText"/>
        <w:spacing w:line="272" w:lineRule="exact"/>
        <w:ind w:left="280" w:right="286"/>
        <w:jc w:val="left"/>
      </w:pPr>
      <w:r>
        <w:rPr/>
        <w:t>分配利润</w:t>
      </w:r>
      <w:r>
        <w:rPr>
          <w:spacing w:val="-66"/>
        </w:rPr>
        <w:t> </w:t>
      </w:r>
      <w:r>
        <w:rPr/>
        <w:t>2,560,685.70</w:t>
      </w:r>
      <w:r>
        <w:rPr>
          <w:spacing w:val="-65"/>
        </w:rPr>
        <w:t> </w:t>
      </w:r>
      <w:r>
        <w:rPr/>
        <w:t>元（其中调减上年资产减值损失</w:t>
      </w:r>
      <w:r>
        <w:rPr>
          <w:spacing w:val="-65"/>
        </w:rPr>
        <w:t> </w:t>
      </w:r>
      <w:r>
        <w:rPr/>
        <w:t>45,414,325.5</w:t>
      </w:r>
      <w:r>
        <w:rPr>
          <w:spacing w:val="-65"/>
        </w:rPr>
        <w:t> </w:t>
      </w:r>
      <w:r>
        <w:rPr/>
        <w:t>元，调增上年管理费用</w:t>
      </w:r>
    </w:p>
    <w:p>
      <w:pPr>
        <w:pStyle w:val="BodyText"/>
        <w:spacing w:line="272" w:lineRule="exact"/>
        <w:ind w:left="280" w:right="2944"/>
        <w:jc w:val="left"/>
      </w:pPr>
      <w:r>
        <w:rPr/>
        <w:t>4,747,975.62</w:t>
      </w:r>
      <w:r>
        <w:rPr>
          <w:spacing w:val="-57"/>
        </w:rPr>
        <w:t> </w:t>
      </w:r>
      <w:r>
        <w:rPr/>
        <w:t>元，调减</w:t>
      </w:r>
      <w:r>
        <w:rPr>
          <w:spacing w:val="-59"/>
        </w:rPr>
        <w:t> </w:t>
      </w:r>
      <w:r>
        <w:rPr/>
        <w:t>2007</w:t>
      </w:r>
      <w:r>
        <w:rPr>
          <w:spacing w:val="-57"/>
        </w:rPr>
        <w:t> </w:t>
      </w:r>
      <w:r>
        <w:rPr/>
        <w:t>年年初未分配利润</w:t>
      </w:r>
      <w:r>
        <w:rPr>
          <w:spacing w:val="-58"/>
        </w:rPr>
        <w:t> </w:t>
      </w:r>
      <w:r>
        <w:rPr/>
        <w:t>38,105,664.18</w:t>
      </w:r>
      <w:r>
        <w:rPr>
          <w:spacing w:val="-58"/>
        </w:rPr>
        <w:t> </w:t>
      </w:r>
      <w:r>
        <w:rPr/>
        <w:t>元）。</w:t>
      </w:r>
    </w:p>
    <w:p>
      <w:pPr>
        <w:pStyle w:val="BodyText"/>
        <w:spacing w:line="272" w:lineRule="exact"/>
        <w:ind w:left="701" w:right="4204"/>
        <w:jc w:val="left"/>
      </w:pPr>
      <w:r>
        <w:rPr/>
        <w:t>（7）所得税：</w:t>
      </w:r>
    </w:p>
    <w:p>
      <w:pPr>
        <w:pStyle w:val="BodyText"/>
        <w:spacing w:line="272" w:lineRule="exact"/>
        <w:ind w:left="700" w:right="286"/>
        <w:jc w:val="left"/>
      </w:pPr>
      <w:r>
        <w:rPr/>
        <w:t>本公司</w:t>
      </w:r>
      <w:r>
        <w:rPr>
          <w:spacing w:val="-55"/>
        </w:rPr>
        <w:t> </w:t>
      </w:r>
      <w:r>
        <w:rPr/>
        <w:t>2005</w:t>
      </w:r>
      <w:r>
        <w:rPr>
          <w:spacing w:val="-53"/>
        </w:rPr>
        <w:t> </w:t>
      </w:r>
      <w:r>
        <w:rPr/>
        <w:t>年经北海工业园区地方税务局批准继续享受技术改造国产设备投资抵免企业所得税</w:t>
      </w:r>
    </w:p>
    <w:p>
      <w:pPr>
        <w:pStyle w:val="BodyText"/>
        <w:spacing w:line="272" w:lineRule="exact"/>
        <w:ind w:left="280" w:right="286"/>
        <w:jc w:val="left"/>
      </w:pPr>
      <w:r>
        <w:rPr/>
        <w:t>额</w:t>
      </w:r>
      <w:r>
        <w:rPr>
          <w:spacing w:val="-65"/>
        </w:rPr>
        <w:t> </w:t>
      </w:r>
      <w:r>
        <w:rPr/>
        <w:t>4,981,117.43</w:t>
      </w:r>
      <w:r>
        <w:rPr>
          <w:spacing w:val="-65"/>
        </w:rPr>
        <w:t> </w:t>
      </w:r>
      <w:r>
        <w:rPr/>
        <w:t>元，但本公司</w:t>
      </w:r>
      <w:r>
        <w:rPr>
          <w:spacing w:val="-65"/>
        </w:rPr>
        <w:t> </w:t>
      </w:r>
      <w:r>
        <w:rPr/>
        <w:t>2005</w:t>
      </w:r>
      <w:r>
        <w:rPr>
          <w:spacing w:val="-65"/>
        </w:rPr>
        <w:t> </w:t>
      </w:r>
      <w:r>
        <w:rPr/>
        <w:t>年时未进行所得税抵免账务处理挂账至今。本次已进行更正，调</w:t>
      </w:r>
    </w:p>
    <w:p>
      <w:pPr>
        <w:pStyle w:val="BodyText"/>
        <w:spacing w:line="272" w:lineRule="exact" w:before="26"/>
        <w:ind w:left="280" w:right="286"/>
        <w:jc w:val="left"/>
      </w:pPr>
      <w:r>
        <w:rPr/>
        <w:t>减</w:t>
      </w:r>
      <w:r>
        <w:rPr>
          <w:spacing w:val="-60"/>
        </w:rPr>
        <w:t> </w:t>
      </w:r>
      <w:r>
        <w:rPr/>
        <w:t>2008</w:t>
      </w:r>
      <w:r>
        <w:rPr>
          <w:spacing w:val="-59"/>
        </w:rPr>
        <w:t> </w:t>
      </w:r>
      <w:r>
        <w:rPr/>
        <w:t>年年初应交税费</w:t>
      </w:r>
      <w:r>
        <w:rPr>
          <w:spacing w:val="-60"/>
        </w:rPr>
        <w:t> </w:t>
      </w:r>
      <w:r>
        <w:rPr/>
        <w:t>4,981,117.43</w:t>
      </w:r>
      <w:r>
        <w:rPr>
          <w:spacing w:val="-60"/>
        </w:rPr>
        <w:t> </w:t>
      </w:r>
      <w:r>
        <w:rPr/>
        <w:t>元，调增年初未分配利润</w:t>
      </w:r>
      <w:r>
        <w:rPr>
          <w:spacing w:val="-60"/>
        </w:rPr>
        <w:t> </w:t>
      </w:r>
      <w:r>
        <w:rPr/>
        <w:t>4,981,117.43</w:t>
      </w:r>
      <w:r>
        <w:rPr>
          <w:spacing w:val="-59"/>
        </w:rPr>
        <w:t> </w:t>
      </w:r>
      <w:r>
        <w:rPr/>
        <w:t>元（2007</w:t>
      </w:r>
      <w:r>
        <w:rPr>
          <w:spacing w:val="-59"/>
        </w:rPr>
        <w:t> </w:t>
      </w:r>
      <w:r>
        <w:rPr/>
        <w:t>年年初未分</w:t>
      </w:r>
      <w:r>
        <w:rPr>
          <w:spacing w:val="-1"/>
        </w:rPr>
        <w:t> </w:t>
      </w:r>
      <w:r>
        <w:rPr/>
        <w:t>配利润）。</w:t>
      </w:r>
    </w:p>
    <w:p>
      <w:pPr>
        <w:pStyle w:val="BodyText"/>
        <w:spacing w:line="246" w:lineRule="exact"/>
        <w:ind w:left="701" w:right="4204"/>
        <w:jc w:val="left"/>
      </w:pPr>
      <w:r>
        <w:rPr/>
        <w:t>（8）无形资产：</w:t>
      </w:r>
    </w:p>
    <w:p>
      <w:pPr>
        <w:pStyle w:val="BodyText"/>
        <w:spacing w:line="272" w:lineRule="exact"/>
        <w:ind w:left="700" w:right="0"/>
        <w:jc w:val="left"/>
      </w:pPr>
      <w:r>
        <w:rPr/>
        <w:t>①子</w:t>
      </w:r>
      <w:r>
        <w:rPr>
          <w:spacing w:val="-2"/>
        </w:rPr>
        <w:t>公</w:t>
      </w:r>
      <w:r>
        <w:rPr/>
        <w:t>司北京桀亚莱福生物技术有限责任公司对取得的专利技术使用权的摊销年限采用</w:t>
      </w:r>
      <w:r>
        <w:rPr>
          <w:spacing w:val="-53"/>
        </w:rPr>
        <w:t> </w:t>
      </w:r>
      <w:r>
        <w:rPr/>
        <w:t>10</w:t>
      </w:r>
      <w:r>
        <w:rPr>
          <w:spacing w:val="-52"/>
        </w:rPr>
        <w:t> </w:t>
      </w:r>
      <w:r>
        <w:rPr/>
        <w:t>年</w:t>
      </w:r>
      <w:r>
        <w:rPr>
          <w:spacing w:val="-103"/>
        </w:rPr>
        <w:t>，</w:t>
      </w:r>
      <w:r>
        <w:rPr/>
        <w:t>而</w:t>
      </w:r>
    </w:p>
    <w:p>
      <w:pPr>
        <w:pStyle w:val="BodyText"/>
        <w:spacing w:line="272" w:lineRule="exact"/>
        <w:ind w:left="280" w:right="286"/>
        <w:jc w:val="left"/>
      </w:pPr>
      <w:r>
        <w:rPr/>
        <w:t>根据此项技术转让合同及发明专利证书，专利申请日为</w:t>
      </w:r>
      <w:r>
        <w:rPr>
          <w:spacing w:val="-58"/>
        </w:rPr>
        <w:t> </w:t>
      </w:r>
      <w:r>
        <w:rPr/>
        <w:t>1996</w:t>
      </w:r>
      <w:r>
        <w:rPr>
          <w:spacing w:val="-58"/>
        </w:rPr>
        <w:t> </w:t>
      </w:r>
      <w:r>
        <w:rPr/>
        <w:t>年</w:t>
      </w:r>
      <w:r>
        <w:rPr>
          <w:spacing w:val="-59"/>
        </w:rPr>
        <w:t> </w:t>
      </w:r>
      <w:r>
        <w:rPr/>
        <w:t>4</w:t>
      </w:r>
      <w:r>
        <w:rPr>
          <w:spacing w:val="-58"/>
        </w:rPr>
        <w:t> </w:t>
      </w:r>
      <w:r>
        <w:rPr/>
        <w:t>月</w:t>
      </w:r>
      <w:r>
        <w:rPr>
          <w:spacing w:val="-59"/>
        </w:rPr>
        <w:t> </w:t>
      </w:r>
      <w:r>
        <w:rPr/>
        <w:t>1</w:t>
      </w:r>
      <w:r>
        <w:rPr>
          <w:spacing w:val="-58"/>
        </w:rPr>
        <w:t> </w:t>
      </w:r>
      <w:r>
        <w:rPr/>
        <w:t>日，专利权期限为</w:t>
      </w:r>
      <w:r>
        <w:rPr>
          <w:spacing w:val="-58"/>
        </w:rPr>
        <w:t> </w:t>
      </w:r>
      <w:r>
        <w:rPr/>
        <w:t>20</w:t>
      </w:r>
      <w:r>
        <w:rPr>
          <w:spacing w:val="-58"/>
        </w:rPr>
        <w:t> </w:t>
      </w:r>
      <w:r>
        <w:rPr/>
        <w:t>年，桀亚</w:t>
      </w:r>
    </w:p>
    <w:p>
      <w:pPr>
        <w:pStyle w:val="BodyText"/>
        <w:spacing w:line="272" w:lineRule="exact"/>
        <w:ind w:left="280" w:right="286"/>
        <w:jc w:val="left"/>
      </w:pPr>
      <w:r>
        <w:rPr/>
        <w:t>公司与专利权人于</w:t>
      </w:r>
      <w:r>
        <w:rPr>
          <w:spacing w:val="-53"/>
        </w:rPr>
        <w:t> </w:t>
      </w:r>
      <w:r>
        <w:rPr/>
        <w:t>1999</w:t>
      </w:r>
      <w:r>
        <w:rPr>
          <w:spacing w:val="-53"/>
        </w:rPr>
        <w:t> </w:t>
      </w:r>
      <w:r>
        <w:rPr/>
        <w:t>年</w:t>
      </w:r>
      <w:r>
        <w:rPr>
          <w:spacing w:val="-53"/>
        </w:rPr>
        <w:t> </w:t>
      </w:r>
      <w:r>
        <w:rPr/>
        <w:t>12</w:t>
      </w:r>
      <w:r>
        <w:rPr>
          <w:spacing w:val="-52"/>
        </w:rPr>
        <w:t> </w:t>
      </w:r>
      <w:r>
        <w:rPr/>
        <w:t>月</w:t>
      </w:r>
      <w:r>
        <w:rPr>
          <w:spacing w:val="-53"/>
        </w:rPr>
        <w:t> </w:t>
      </w:r>
      <w:r>
        <w:rPr/>
        <w:t>31</w:t>
      </w:r>
      <w:r>
        <w:rPr>
          <w:spacing w:val="-53"/>
        </w:rPr>
        <w:t> </w:t>
      </w:r>
      <w:r>
        <w:rPr>
          <w:spacing w:val="-5"/>
        </w:rPr>
        <w:t>日签署技术转让合同，取得该项专利技术的使用权，因合同未约定</w:t>
      </w:r>
      <w:r>
        <w:rPr/>
      </w:r>
    </w:p>
    <w:p>
      <w:pPr>
        <w:pStyle w:val="BodyText"/>
        <w:spacing w:line="272" w:lineRule="exact"/>
        <w:ind w:left="280" w:right="0"/>
        <w:jc w:val="left"/>
      </w:pPr>
      <w:r>
        <w:rPr/>
        <w:t>使用期限，应以专利权期限的剩余年限为摊销年限，摊销期限为</w:t>
      </w:r>
      <w:r>
        <w:rPr>
          <w:spacing w:val="-65"/>
        </w:rPr>
        <w:t> </w:t>
      </w:r>
      <w:r>
        <w:rPr/>
        <w:t>195</w:t>
      </w:r>
      <w:r>
        <w:rPr>
          <w:spacing w:val="-65"/>
        </w:rPr>
        <w:t> </w:t>
      </w:r>
      <w:r>
        <w:rPr/>
        <w:t>个月。多摊销</w:t>
      </w:r>
      <w:r>
        <w:rPr>
          <w:spacing w:val="-65"/>
        </w:rPr>
        <w:t> </w:t>
      </w:r>
      <w:r>
        <w:rPr/>
        <w:t>1,692,357.37</w:t>
      </w:r>
      <w:r>
        <w:rPr>
          <w:spacing w:val="-64"/>
        </w:rPr>
        <w:t> </w:t>
      </w:r>
      <w:r>
        <w:rPr/>
        <w:t>元。</w:t>
      </w:r>
    </w:p>
    <w:p>
      <w:pPr>
        <w:pStyle w:val="BodyText"/>
        <w:spacing w:line="272" w:lineRule="exact"/>
        <w:ind w:left="280" w:right="286"/>
        <w:jc w:val="left"/>
      </w:pPr>
      <w:r>
        <w:rPr/>
        <w:t>本次已进行更正，调增</w:t>
      </w:r>
      <w:r>
        <w:rPr>
          <w:spacing w:val="-64"/>
        </w:rPr>
        <w:t> </w:t>
      </w:r>
      <w:r>
        <w:rPr/>
        <w:t>2008</w:t>
      </w:r>
      <w:r>
        <w:rPr>
          <w:spacing w:val="-63"/>
        </w:rPr>
        <w:t> </w:t>
      </w:r>
      <w:r>
        <w:rPr/>
        <w:t>年年初无形资产</w:t>
      </w:r>
      <w:r>
        <w:rPr>
          <w:spacing w:val="-64"/>
        </w:rPr>
        <w:t> </w:t>
      </w:r>
      <w:r>
        <w:rPr/>
        <w:t>1,692,357.37</w:t>
      </w:r>
      <w:r>
        <w:rPr>
          <w:spacing w:val="-63"/>
        </w:rPr>
        <w:t> </w:t>
      </w:r>
      <w:r>
        <w:rPr/>
        <w:t>元，调增年初未分配利润</w:t>
      </w:r>
      <w:r>
        <w:rPr>
          <w:spacing w:val="-64"/>
        </w:rPr>
        <w:t> </w:t>
      </w:r>
      <w:r>
        <w:rPr/>
        <w:t>1,692,357.37</w:t>
      </w:r>
    </w:p>
    <w:p>
      <w:pPr>
        <w:pStyle w:val="BodyText"/>
        <w:spacing w:line="272" w:lineRule="exact"/>
        <w:ind w:left="280" w:right="286"/>
        <w:jc w:val="left"/>
      </w:pPr>
      <w:r>
        <w:rPr/>
        <w:t>元（其中调减上年管理费用</w:t>
      </w:r>
      <w:r>
        <w:rPr>
          <w:spacing w:val="-61"/>
        </w:rPr>
        <w:t> </w:t>
      </w:r>
      <w:r>
        <w:rPr/>
        <w:t>211,538.42</w:t>
      </w:r>
      <w:r>
        <w:rPr>
          <w:spacing w:val="-60"/>
        </w:rPr>
        <w:t> </w:t>
      </w:r>
      <w:r>
        <w:rPr/>
        <w:t>元，调增</w:t>
      </w:r>
      <w:r>
        <w:rPr>
          <w:spacing w:val="-61"/>
        </w:rPr>
        <w:t> </w:t>
      </w:r>
      <w:r>
        <w:rPr/>
        <w:t>2007</w:t>
      </w:r>
      <w:r>
        <w:rPr>
          <w:spacing w:val="-60"/>
        </w:rPr>
        <w:t> </w:t>
      </w:r>
      <w:r>
        <w:rPr/>
        <w:t>年年初未分配</w:t>
      </w:r>
      <w:r>
        <w:rPr>
          <w:spacing w:val="-61"/>
        </w:rPr>
        <w:t> </w:t>
      </w:r>
      <w:r>
        <w:rPr/>
        <w:t>1,480,818.95</w:t>
      </w:r>
      <w:r>
        <w:rPr>
          <w:spacing w:val="-60"/>
        </w:rPr>
        <w:t> </w:t>
      </w:r>
      <w:r>
        <w:rPr/>
        <w:t>元）。</w:t>
      </w:r>
    </w:p>
    <w:p>
      <w:pPr>
        <w:pStyle w:val="BodyText"/>
        <w:spacing w:line="272" w:lineRule="exact"/>
        <w:ind w:left="700" w:right="0"/>
        <w:jc w:val="left"/>
      </w:pPr>
      <w:r>
        <w:rPr/>
        <w:t>②本公司因取数错误，导致多提无形资产减值</w:t>
      </w:r>
      <w:r>
        <w:rPr>
          <w:spacing w:val="-64"/>
        </w:rPr>
        <w:t> </w:t>
      </w:r>
      <w:r>
        <w:rPr/>
        <w:t>772,818.27</w:t>
      </w:r>
      <w:r>
        <w:rPr>
          <w:spacing w:val="-64"/>
        </w:rPr>
        <w:t> </w:t>
      </w:r>
      <w:r>
        <w:rPr>
          <w:spacing w:val="-5"/>
        </w:rPr>
        <w:t>元，本次已进行更正，调增年初无形资</w:t>
      </w:r>
    </w:p>
    <w:p>
      <w:pPr>
        <w:pStyle w:val="BodyText"/>
        <w:spacing w:line="272" w:lineRule="exact"/>
        <w:ind w:left="280" w:right="286"/>
        <w:jc w:val="left"/>
      </w:pPr>
      <w:r>
        <w:rPr/>
        <w:t>产</w:t>
      </w:r>
      <w:r>
        <w:rPr>
          <w:spacing w:val="-66"/>
        </w:rPr>
        <w:t> </w:t>
      </w:r>
      <w:r>
        <w:rPr/>
        <w:t>772,818.27</w:t>
      </w:r>
      <w:r>
        <w:rPr>
          <w:spacing w:val="-65"/>
        </w:rPr>
        <w:t> </w:t>
      </w:r>
      <w:r>
        <w:rPr/>
        <w:t>元，调减上年资产减值损失</w:t>
      </w:r>
      <w:r>
        <w:rPr>
          <w:spacing w:val="-66"/>
        </w:rPr>
        <w:t> </w:t>
      </w:r>
      <w:r>
        <w:rPr/>
        <w:t>772,818.27</w:t>
      </w:r>
      <w:r>
        <w:rPr>
          <w:spacing w:val="-65"/>
        </w:rPr>
        <w:t> </w:t>
      </w:r>
      <w:r>
        <w:rPr/>
        <w:t>元。无形资产重分类调整，调减年初无形资产</w:t>
      </w:r>
    </w:p>
    <w:p>
      <w:pPr>
        <w:pStyle w:val="BodyText"/>
        <w:spacing w:line="272" w:lineRule="exact"/>
        <w:ind w:left="280" w:right="3573"/>
        <w:jc w:val="left"/>
      </w:pPr>
      <w:r>
        <w:rPr/>
        <w:t>2,792,307.69</w:t>
      </w:r>
      <w:r>
        <w:rPr>
          <w:spacing w:val="-65"/>
        </w:rPr>
        <w:t> </w:t>
      </w:r>
      <w:r>
        <w:rPr/>
        <w:t>元，调增年初长期待摊费用</w:t>
      </w:r>
      <w:r>
        <w:rPr>
          <w:spacing w:val="-65"/>
        </w:rPr>
        <w:t> </w:t>
      </w:r>
      <w:r>
        <w:rPr/>
        <w:t>2,792,307.69</w:t>
      </w:r>
      <w:r>
        <w:rPr>
          <w:spacing w:val="-65"/>
        </w:rPr>
        <w:t> </w:t>
      </w:r>
      <w:r>
        <w:rPr/>
        <w:t>元。</w:t>
      </w:r>
    </w:p>
    <w:p>
      <w:pPr>
        <w:pStyle w:val="BodyText"/>
        <w:spacing w:line="272" w:lineRule="exact"/>
        <w:ind w:left="680" w:right="0"/>
        <w:jc w:val="left"/>
      </w:pPr>
      <w:r>
        <w:rPr/>
        <w:t>（9）本公司根据债权人申报的资料，应补记税收滞纳金</w:t>
      </w:r>
      <w:r>
        <w:rPr>
          <w:spacing w:val="-76"/>
        </w:rPr>
        <w:t> </w:t>
      </w:r>
      <w:r>
        <w:rPr/>
        <w:t>18,827,376.42</w:t>
      </w:r>
      <w:r>
        <w:rPr>
          <w:spacing w:val="-76"/>
        </w:rPr>
        <w:t> </w:t>
      </w:r>
      <w:r>
        <w:rPr>
          <w:spacing w:val="-4"/>
        </w:rPr>
        <w:t>元。本次已进行更正，调</w:t>
      </w:r>
    </w:p>
    <w:p>
      <w:pPr>
        <w:pStyle w:val="BodyText"/>
        <w:spacing w:line="272" w:lineRule="exact"/>
        <w:ind w:left="280" w:right="286"/>
        <w:jc w:val="left"/>
      </w:pPr>
      <w:r>
        <w:rPr/>
        <w:t>增</w:t>
      </w:r>
      <w:r>
        <w:rPr>
          <w:spacing w:val="-59"/>
        </w:rPr>
        <w:t> </w:t>
      </w:r>
      <w:r>
        <w:rPr/>
        <w:t>2008</w:t>
      </w:r>
      <w:r>
        <w:rPr>
          <w:spacing w:val="-58"/>
        </w:rPr>
        <w:t> </w:t>
      </w:r>
      <w:r>
        <w:rPr/>
        <w:t>年年初应交税费</w:t>
      </w:r>
      <w:r>
        <w:rPr>
          <w:spacing w:val="-59"/>
        </w:rPr>
        <w:t> </w:t>
      </w:r>
      <w:r>
        <w:rPr/>
        <w:t>18,827,376.42</w:t>
      </w:r>
      <w:r>
        <w:rPr>
          <w:spacing w:val="-58"/>
        </w:rPr>
        <w:t> </w:t>
      </w:r>
      <w:r>
        <w:rPr/>
        <w:t>元，调减</w:t>
      </w:r>
      <w:r>
        <w:rPr>
          <w:spacing w:val="-60"/>
        </w:rPr>
        <w:t> </w:t>
      </w:r>
      <w:r>
        <w:rPr/>
        <w:t>2008</w:t>
      </w:r>
      <w:r>
        <w:rPr>
          <w:spacing w:val="-58"/>
        </w:rPr>
        <w:t> </w:t>
      </w:r>
      <w:r>
        <w:rPr/>
        <w:t>年年初未分配利润</w:t>
      </w:r>
      <w:r>
        <w:rPr>
          <w:spacing w:val="-59"/>
        </w:rPr>
        <w:t> </w:t>
      </w:r>
      <w:r>
        <w:rPr/>
        <w:t>18,827,376.42</w:t>
      </w:r>
      <w:r>
        <w:rPr>
          <w:spacing w:val="-59"/>
        </w:rPr>
        <w:t> </w:t>
      </w:r>
      <w:r>
        <w:rPr/>
        <w:t>元。</w:t>
      </w:r>
    </w:p>
    <w:p>
      <w:pPr>
        <w:pStyle w:val="BodyText"/>
        <w:spacing w:line="272" w:lineRule="exact"/>
        <w:ind w:left="701" w:right="4204"/>
        <w:jc w:val="left"/>
      </w:pPr>
      <w:r>
        <w:rPr/>
        <w:t>（10）跨期费用：</w:t>
      </w:r>
    </w:p>
    <w:p>
      <w:pPr>
        <w:pStyle w:val="BodyText"/>
        <w:spacing w:line="272" w:lineRule="exact"/>
        <w:ind w:left="700" w:right="286"/>
        <w:jc w:val="left"/>
      </w:pPr>
      <w:r>
        <w:rPr/>
        <w:t>本公司以前年度应付长春市凯旋生物技术研究所租赁费</w:t>
      </w:r>
      <w:r>
        <w:rPr>
          <w:spacing w:val="-55"/>
        </w:rPr>
        <w:t> </w:t>
      </w:r>
      <w:r>
        <w:rPr/>
        <w:t>1,568,099.87</w:t>
      </w:r>
      <w:r>
        <w:rPr>
          <w:spacing w:val="-54"/>
        </w:rPr>
        <w:t> </w:t>
      </w:r>
      <w:r>
        <w:rPr/>
        <w:t>元及以前年度应付销售提</w:t>
      </w:r>
    </w:p>
    <w:p>
      <w:pPr>
        <w:pStyle w:val="BodyText"/>
        <w:spacing w:line="272" w:lineRule="exact" w:before="26"/>
        <w:ind w:left="280" w:right="286"/>
        <w:jc w:val="left"/>
      </w:pPr>
      <w:r>
        <w:rPr/>
        <w:t>成款</w:t>
      </w:r>
      <w:r>
        <w:rPr>
          <w:spacing w:val="-57"/>
        </w:rPr>
        <w:t> </w:t>
      </w:r>
      <w:r>
        <w:rPr/>
        <w:t>1,435,322.54</w:t>
      </w:r>
      <w:r>
        <w:rPr>
          <w:spacing w:val="-56"/>
        </w:rPr>
        <w:t> </w:t>
      </w:r>
      <w:r>
        <w:rPr>
          <w:spacing w:val="-6"/>
        </w:rPr>
        <w:t>元未入账。本次已进行更正，调增</w:t>
      </w:r>
      <w:r>
        <w:rPr>
          <w:spacing w:val="-57"/>
        </w:rPr>
        <w:t> </w:t>
      </w:r>
      <w:r>
        <w:rPr/>
        <w:t>2008</w:t>
      </w:r>
      <w:r>
        <w:rPr>
          <w:spacing w:val="-56"/>
        </w:rPr>
        <w:t> </w:t>
      </w:r>
      <w:r>
        <w:rPr/>
        <w:t>年年初其他应付款</w:t>
      </w:r>
      <w:r>
        <w:rPr>
          <w:spacing w:val="-57"/>
        </w:rPr>
        <w:t> </w:t>
      </w:r>
      <w:r>
        <w:rPr/>
        <w:t>3,003,422.41</w:t>
      </w:r>
      <w:r>
        <w:rPr>
          <w:spacing w:val="-56"/>
        </w:rPr>
        <w:t> </w:t>
      </w:r>
      <w:r>
        <w:rPr>
          <w:spacing w:val="-9"/>
        </w:rPr>
        <w:t>元，调减</w:t>
      </w:r>
      <w:r>
        <w:rPr/>
        <w:t> 年初未分配利润</w:t>
      </w:r>
      <w:r>
        <w:rPr>
          <w:spacing w:val="-64"/>
        </w:rPr>
        <w:t> </w:t>
      </w:r>
      <w:r>
        <w:rPr/>
        <w:t>3,003,422.41</w:t>
      </w:r>
      <w:r>
        <w:rPr>
          <w:spacing w:val="-63"/>
        </w:rPr>
        <w:t> </w:t>
      </w:r>
      <w:r>
        <w:rPr/>
        <w:t>元（2007</w:t>
      </w:r>
      <w:r>
        <w:rPr>
          <w:spacing w:val="-63"/>
        </w:rPr>
        <w:t> </w:t>
      </w:r>
      <w:r>
        <w:rPr/>
        <w:t>年年初未分配利润）。</w:t>
      </w:r>
    </w:p>
    <w:p>
      <w:pPr>
        <w:pStyle w:val="BodyText"/>
        <w:spacing w:line="246" w:lineRule="exact"/>
        <w:ind w:left="701" w:right="4204"/>
        <w:jc w:val="left"/>
      </w:pPr>
      <w:r>
        <w:rPr/>
        <w:t>（11）费用挂账：</w:t>
      </w:r>
    </w:p>
    <w:p>
      <w:pPr>
        <w:pStyle w:val="BodyText"/>
        <w:spacing w:line="272" w:lineRule="exact"/>
        <w:ind w:left="700" w:right="0"/>
        <w:jc w:val="left"/>
      </w:pPr>
      <w:r>
        <w:rPr/>
        <w:t>本公司以前年度已发生律师费等费用</w:t>
      </w:r>
      <w:r>
        <w:rPr>
          <w:spacing w:val="-54"/>
        </w:rPr>
        <w:t> </w:t>
      </w:r>
      <w:r>
        <w:rPr/>
        <w:t>1,403,464.00</w:t>
      </w:r>
      <w:r>
        <w:rPr>
          <w:spacing w:val="-53"/>
        </w:rPr>
        <w:t> </w:t>
      </w:r>
      <w:r>
        <w:rPr>
          <w:spacing w:val="-10"/>
        </w:rPr>
        <w:t>元，由于发票未到，一直费用挂账至今，其中：</w:t>
      </w:r>
    </w:p>
    <w:p>
      <w:pPr>
        <w:pStyle w:val="BodyText"/>
        <w:spacing w:line="272" w:lineRule="exact"/>
        <w:ind w:left="280" w:right="286"/>
        <w:jc w:val="left"/>
      </w:pPr>
      <w:r>
        <w:rPr/>
        <w:t>预付账款费用挂账</w:t>
      </w:r>
      <w:r>
        <w:rPr>
          <w:spacing w:val="-57"/>
        </w:rPr>
        <w:t> </w:t>
      </w:r>
      <w:r>
        <w:rPr/>
        <w:t>521,784.00</w:t>
      </w:r>
      <w:r>
        <w:rPr>
          <w:spacing w:val="-56"/>
        </w:rPr>
        <w:t> </w:t>
      </w:r>
      <w:r>
        <w:rPr>
          <w:spacing w:val="-3"/>
        </w:rPr>
        <w:t>元，其他应收款费用挂账</w:t>
      </w:r>
      <w:r>
        <w:rPr>
          <w:spacing w:val="-57"/>
        </w:rPr>
        <w:t> </w:t>
      </w:r>
      <w:r>
        <w:rPr/>
        <w:t>881,680.00</w:t>
      </w:r>
      <w:r>
        <w:rPr>
          <w:spacing w:val="-56"/>
        </w:rPr>
        <w:t> </w:t>
      </w:r>
      <w:r>
        <w:rPr>
          <w:spacing w:val="-4"/>
        </w:rPr>
        <w:t>元。本次已进行更正，调减</w:t>
      </w:r>
      <w:r>
        <w:rPr>
          <w:spacing w:val="-57"/>
        </w:rPr>
        <w:t> </w:t>
      </w:r>
      <w:r>
        <w:rPr/>
        <w:t>2008</w:t>
      </w:r>
    </w:p>
    <w:p>
      <w:pPr>
        <w:pStyle w:val="BodyText"/>
        <w:spacing w:line="272" w:lineRule="exact" w:before="26"/>
        <w:ind w:left="280" w:right="286"/>
        <w:jc w:val="left"/>
      </w:pPr>
      <w:r>
        <w:rPr/>
        <w:t>年年初预付账款</w:t>
      </w:r>
      <w:r>
        <w:rPr>
          <w:spacing w:val="-55"/>
        </w:rPr>
        <w:t> </w:t>
      </w:r>
      <w:r>
        <w:rPr/>
        <w:t>521,784.00</w:t>
      </w:r>
      <w:r>
        <w:rPr>
          <w:spacing w:val="-54"/>
        </w:rPr>
        <w:t> </w:t>
      </w:r>
      <w:r>
        <w:rPr>
          <w:spacing w:val="-4"/>
        </w:rPr>
        <w:t>元，年初其他应收款</w:t>
      </w:r>
      <w:r>
        <w:rPr>
          <w:spacing w:val="-55"/>
        </w:rPr>
        <w:t> </w:t>
      </w:r>
      <w:r>
        <w:rPr/>
        <w:t>881,680.00</w:t>
      </w:r>
      <w:r>
        <w:rPr>
          <w:spacing w:val="-54"/>
        </w:rPr>
        <w:t> </w:t>
      </w:r>
      <w:r>
        <w:rPr>
          <w:spacing w:val="-3"/>
        </w:rPr>
        <w:t>元，调减年初未分配利润</w:t>
      </w:r>
      <w:r>
        <w:rPr>
          <w:spacing w:val="-55"/>
        </w:rPr>
        <w:t> </w:t>
      </w:r>
      <w:r>
        <w:rPr/>
        <w:t>1,403,464.00</w:t>
      </w:r>
      <w:r>
        <w:rPr/>
        <w:t> 元（2007</w:t>
      </w:r>
      <w:r>
        <w:rPr>
          <w:spacing w:val="-54"/>
        </w:rPr>
        <w:t> </w:t>
      </w:r>
      <w:r>
        <w:rPr/>
        <w:t>年年初未分配利润）。</w:t>
      </w:r>
    </w:p>
    <w:p>
      <w:pPr>
        <w:pStyle w:val="BodyText"/>
        <w:spacing w:line="246" w:lineRule="exact"/>
        <w:ind w:left="700" w:right="286"/>
        <w:jc w:val="left"/>
      </w:pPr>
      <w:r>
        <w:rPr/>
        <w:t>经过以上追溯调整后，年初所有者权益减少 419,612,153.26</w:t>
      </w:r>
      <w:r>
        <w:rPr>
          <w:spacing w:val="-57"/>
        </w:rPr>
        <w:t> </w:t>
      </w:r>
      <w:r>
        <w:rPr/>
        <w:t>元。年初未分配利润减少</w:t>
      </w:r>
    </w:p>
    <w:p>
      <w:pPr>
        <w:pStyle w:val="BodyText"/>
        <w:spacing w:line="274" w:lineRule="exact"/>
        <w:ind w:left="280" w:right="4204"/>
        <w:jc w:val="left"/>
      </w:pPr>
      <w:r>
        <w:rPr/>
        <w:t>419,612,153.26</w:t>
      </w:r>
      <w:r>
        <w:rPr>
          <w:spacing w:val="-7"/>
        </w:rPr>
        <w:t> </w:t>
      </w:r>
      <w:r>
        <w:rPr/>
        <w:t>元。</w:t>
      </w:r>
    </w:p>
    <w:p>
      <w:pPr>
        <w:spacing w:line="240" w:lineRule="auto" w:before="10"/>
        <w:rPr>
          <w:rFonts w:ascii="宋体" w:hAnsi="宋体" w:cs="宋体" w:eastAsia="宋体" w:hint="default"/>
          <w:sz w:val="22"/>
          <w:szCs w:val="22"/>
        </w:rPr>
      </w:pPr>
    </w:p>
    <w:p>
      <w:pPr>
        <w:pStyle w:val="BodyText"/>
        <w:spacing w:line="272" w:lineRule="exact"/>
        <w:ind w:left="280" w:right="6689"/>
        <w:jc w:val="left"/>
      </w:pPr>
      <w:r>
        <w:rPr/>
        <w:t>(五)</w:t>
      </w:r>
      <w:r>
        <w:rPr>
          <w:spacing w:val="-1"/>
        </w:rPr>
        <w:t> </w:t>
      </w:r>
      <w:r>
        <w:rPr/>
        <w:t>董事会日常工作情况</w:t>
      </w:r>
      <w:r>
        <w:rPr/>
        <w:t> 1、董事会会议情况及决议内容</w:t>
      </w:r>
    </w:p>
    <w:tbl>
      <w:tblPr>
        <w:tblW w:w="0" w:type="auto"/>
        <w:jc w:val="left"/>
        <w:tblInd w:w="101" w:type="dxa"/>
        <w:tblLayout w:type="fixed"/>
        <w:tblCellMar>
          <w:top w:w="0" w:type="dxa"/>
          <w:left w:w="0" w:type="dxa"/>
          <w:bottom w:w="0" w:type="dxa"/>
          <w:right w:w="0" w:type="dxa"/>
        </w:tblCellMar>
        <w:tblLook w:val="01E0"/>
      </w:tblPr>
      <w:tblGrid>
        <w:gridCol w:w="2440"/>
        <w:gridCol w:w="1972"/>
        <w:gridCol w:w="1351"/>
        <w:gridCol w:w="1898"/>
        <w:gridCol w:w="1925"/>
      </w:tblGrid>
      <w:tr>
        <w:trPr>
          <w:trHeight w:val="288"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9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5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8"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决议刊登的信息披</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决议刊登的信息披</w:t>
            </w:r>
          </w:p>
        </w:tc>
      </w:tr>
    </w:tbl>
    <w:p>
      <w:pPr>
        <w:spacing w:after="0" w:line="239" w:lineRule="exact"/>
        <w:jc w:val="left"/>
        <w:rPr>
          <w:rFonts w:ascii="宋体" w:hAnsi="宋体" w:cs="宋体" w:eastAsia="宋体" w:hint="default"/>
          <w:sz w:val="21"/>
          <w:szCs w:val="21"/>
        </w:rPr>
        <w:sectPr>
          <w:pgSz w:w="11910" w:h="16840"/>
          <w:pgMar w:header="747" w:footer="727" w:top="980" w:bottom="920" w:left="10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440"/>
        <w:gridCol w:w="1972"/>
        <w:gridCol w:w="1351"/>
        <w:gridCol w:w="1898"/>
        <w:gridCol w:w="1925"/>
      </w:tblGrid>
      <w:tr>
        <w:trPr>
          <w:trHeight w:val="287" w:hRule="exact"/>
        </w:trPr>
        <w:tc>
          <w:tcPr>
            <w:tcW w:w="2440"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bookmarkStart w:name="_bookmark7" w:id="8"/>
            <w:bookmarkEnd w:id="8"/>
            <w:r>
              <w:rPr/>
            </w:r>
            <w:r>
              <w:rPr>
                <w:rFonts w:ascii="宋体" w:hAnsi="宋体" w:cs="宋体" w:eastAsia="宋体" w:hint="default"/>
                <w:sz w:val="21"/>
                <w:szCs w:val="21"/>
              </w:rPr>
              <w:t>露报纸</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560"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第五届第十五次董事会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第五届第十六次董事会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第五届第十七次董事会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第五届第十八次董事会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第六届第一次董事会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第六届第二次董事会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第六届第三次董事会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第六届第四次董事会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第六届第五次董事会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27</w:t>
            </w:r>
            <w:r>
              <w:rPr>
                <w:rFonts w:ascii="宋体" w:hAnsi="宋体" w:cs="宋体" w:eastAsia="宋体" w:hint="default"/>
                <w:spacing w:val="-58"/>
                <w:sz w:val="21"/>
                <w:szCs w:val="21"/>
              </w:rPr>
              <w:t> </w:t>
            </w:r>
            <w:r>
              <w:rPr>
                <w:rFonts w:ascii="宋体" w:hAnsi="宋体" w:cs="宋体" w:eastAsia="宋体" w:hint="default"/>
                <w:sz w:val="21"/>
                <w:szCs w:val="21"/>
              </w:rPr>
              <w:t>日</w:t>
            </w:r>
          </w:p>
        </w:tc>
      </w:tr>
      <w:tr>
        <w:trPr>
          <w:trHeight w:val="560"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第六届第六次董事会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证券报、证券时报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8"/>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BodyText"/>
        <w:spacing w:line="274" w:lineRule="exact" w:before="35"/>
        <w:ind w:left="280" w:right="4204"/>
        <w:jc w:val="left"/>
      </w:pPr>
      <w:r>
        <w:rPr/>
        <w:t>2、董事会对股东大会决议的执行情况</w:t>
      </w:r>
    </w:p>
    <w:p>
      <w:pPr>
        <w:pStyle w:val="BodyText"/>
        <w:spacing w:line="272" w:lineRule="exact" w:before="26"/>
        <w:ind w:left="280" w:right="286" w:firstLine="419"/>
        <w:jc w:val="left"/>
      </w:pPr>
      <w:r>
        <w:rPr>
          <w:spacing w:val="-1"/>
        </w:rPr>
        <w:t>公司</w:t>
      </w:r>
      <w:r>
        <w:rPr>
          <w:spacing w:val="-65"/>
        </w:rPr>
        <w:t> </w:t>
      </w:r>
      <w:r>
        <w:rPr>
          <w:spacing w:val="-1"/>
        </w:rPr>
        <w:t>2008</w:t>
      </w:r>
      <w:r>
        <w:rPr>
          <w:spacing w:val="-63"/>
        </w:rPr>
        <w:t> </w:t>
      </w:r>
      <w:r>
        <w:rPr>
          <w:spacing w:val="-1"/>
        </w:rPr>
        <w:t>年度召开股东大会</w:t>
      </w:r>
      <w:r>
        <w:rPr>
          <w:spacing w:val="-64"/>
        </w:rPr>
        <w:t> </w:t>
      </w:r>
      <w:r>
        <w:rPr/>
        <w:t>3</w:t>
      </w:r>
      <w:r>
        <w:rPr>
          <w:spacing w:val="-63"/>
        </w:rPr>
        <w:t> </w:t>
      </w:r>
      <w:r>
        <w:rPr>
          <w:spacing w:val="-22"/>
        </w:rPr>
        <w:t>次，即公司</w:t>
      </w:r>
      <w:r>
        <w:rPr>
          <w:spacing w:val="-64"/>
        </w:rPr>
        <w:t> </w:t>
      </w:r>
      <w:r>
        <w:rPr/>
        <w:t>2007</w:t>
      </w:r>
      <w:r>
        <w:rPr>
          <w:spacing w:val="-65"/>
        </w:rPr>
        <w:t> </w:t>
      </w:r>
      <w:r>
        <w:rPr>
          <w:spacing w:val="-10"/>
        </w:rPr>
        <w:t>年度股东大会、2008</w:t>
      </w:r>
      <w:r>
        <w:rPr>
          <w:spacing w:val="-63"/>
        </w:rPr>
        <w:t> </w:t>
      </w:r>
      <w:r>
        <w:rPr>
          <w:spacing w:val="-1"/>
        </w:rPr>
        <w:t>年第一次临时股东大会和</w:t>
      </w:r>
      <w:r>
        <w:rPr>
          <w:spacing w:val="-64"/>
        </w:rPr>
        <w:t> </w:t>
      </w:r>
      <w:r>
        <w:rPr/>
        <w:t>2008</w:t>
      </w:r>
      <w:r>
        <w:rPr/>
        <w:t> 年第二次临时股东大会，公司董事会忠实履行了股东大会所做的各项决议。 3、董事会下设的审计委员会的履职情况汇总报告</w:t>
      </w:r>
    </w:p>
    <w:p>
      <w:pPr>
        <w:pStyle w:val="BodyText"/>
        <w:spacing w:line="272" w:lineRule="exact"/>
        <w:ind w:left="280" w:right="284" w:firstLine="420"/>
        <w:jc w:val="left"/>
      </w:pPr>
      <w:r>
        <w:rPr/>
        <w:t>报告期内，审计委员会成员充分发挥审计监督职能，对公司内部审计制度的执行进行了监督，审 查公司内控制度的运行，与审计机构间建立了良好的沟通渠道。</w:t>
      </w:r>
      <w:r>
        <w:rPr>
          <w:spacing w:val="-1"/>
        </w:rPr>
        <w:t> </w:t>
      </w:r>
      <w:r>
        <w:rPr/>
        <w:t>4、董事会下设的薪酬委员会的履职情况汇总报告</w:t>
      </w:r>
    </w:p>
    <w:p>
      <w:pPr>
        <w:pStyle w:val="BodyText"/>
        <w:spacing w:line="272" w:lineRule="exact"/>
        <w:ind w:left="280" w:right="179" w:firstLine="420"/>
        <w:jc w:val="left"/>
      </w:pPr>
      <w:r>
        <w:rPr/>
        <w:t>薪酬委员会对公司制定的薪资体系和奖励办法的执行情况进行监督和不定期检查,对董事、监事、 高级管理人员进行绩效考核，报经董事会审议通过后实施。</w:t>
      </w:r>
    </w:p>
    <w:p>
      <w:pPr>
        <w:spacing w:line="240" w:lineRule="auto" w:before="10"/>
        <w:rPr>
          <w:rFonts w:ascii="宋体" w:hAnsi="宋体" w:cs="宋体" w:eastAsia="宋体" w:hint="default"/>
          <w:sz w:val="18"/>
          <w:szCs w:val="18"/>
        </w:rPr>
      </w:pPr>
    </w:p>
    <w:p>
      <w:pPr>
        <w:pStyle w:val="Heading1"/>
        <w:spacing w:line="273" w:lineRule="exact" w:before="0"/>
        <w:ind w:left="280" w:right="4204"/>
        <w:jc w:val="left"/>
        <w:rPr>
          <w:b w:val="0"/>
          <w:bCs w:val="0"/>
        </w:rPr>
      </w:pPr>
      <w:r>
        <w:rPr/>
        <w:t>九、监事会报告</w:t>
      </w:r>
      <w:r>
        <w:rPr>
          <w:b w:val="0"/>
          <w:bCs w:val="0"/>
        </w:rPr>
      </w:r>
    </w:p>
    <w:p>
      <w:pPr>
        <w:pStyle w:val="BodyText"/>
        <w:spacing w:line="273" w:lineRule="exact"/>
        <w:ind w:left="280" w:right="4204"/>
        <w:jc w:val="left"/>
      </w:pPr>
      <w:r>
        <w:rPr/>
        <w:t>(一)</w:t>
      </w:r>
      <w:r>
        <w:rPr>
          <w:spacing w:val="-2"/>
        </w:rPr>
        <w:t> </w:t>
      </w:r>
      <w:r>
        <w:rPr/>
        <w:t>监事会的工作情况</w:t>
      </w:r>
    </w:p>
    <w:p>
      <w:pPr>
        <w:spacing w:line="240" w:lineRule="auto" w:before="7"/>
        <w:rPr>
          <w:rFonts w:ascii="宋体" w:hAnsi="宋体" w:cs="宋体" w:eastAsia="宋体" w:hint="default"/>
          <w:sz w:val="2"/>
          <w:szCs w:val="2"/>
        </w:rPr>
      </w:pPr>
    </w:p>
    <w:tbl>
      <w:tblPr>
        <w:tblW w:w="0" w:type="auto"/>
        <w:jc w:val="left"/>
        <w:tblInd w:w="313" w:type="dxa"/>
        <w:tblLayout w:type="fixed"/>
        <w:tblCellMar>
          <w:top w:w="0" w:type="dxa"/>
          <w:left w:w="0" w:type="dxa"/>
          <w:bottom w:w="0" w:type="dxa"/>
          <w:right w:w="0" w:type="dxa"/>
        </w:tblCellMar>
        <w:tblLook w:val="01E0"/>
      </w:tblPr>
      <w:tblGrid>
        <w:gridCol w:w="2888"/>
        <w:gridCol w:w="6274"/>
      </w:tblGrid>
      <w:tr>
        <w:trPr>
          <w:trHeight w:val="28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6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1104"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第五届监事会第八次监事会</w:t>
            </w:r>
          </w:p>
        </w:tc>
        <w:tc>
          <w:tcPr>
            <w:tcW w:w="6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1、通过了《2007</w:t>
            </w:r>
            <w:r>
              <w:rPr>
                <w:rFonts w:ascii="宋体" w:hAnsi="宋体" w:cs="宋体" w:eastAsia="宋体" w:hint="default"/>
                <w:spacing w:val="-56"/>
                <w:sz w:val="21"/>
                <w:szCs w:val="21"/>
              </w:rPr>
              <w:t> </w:t>
            </w:r>
            <w:r>
              <w:rPr>
                <w:rFonts w:ascii="宋体" w:hAnsi="宋体" w:cs="宋体" w:eastAsia="宋体" w:hint="default"/>
                <w:sz w:val="21"/>
                <w:szCs w:val="21"/>
              </w:rPr>
              <w:t>年度监事会工作报告》；2、通过了《2007</w:t>
            </w:r>
            <w:r>
              <w:rPr>
                <w:rFonts w:ascii="宋体" w:hAnsi="宋体" w:cs="宋体" w:eastAsia="宋体" w:hint="default"/>
                <w:spacing w:val="-57"/>
                <w:sz w:val="21"/>
                <w:szCs w:val="21"/>
              </w:rPr>
              <w:t> </w:t>
            </w:r>
            <w:r>
              <w:rPr>
                <w:rFonts w:ascii="宋体" w:hAnsi="宋体" w:cs="宋体" w:eastAsia="宋体" w:hint="default"/>
                <w:sz w:val="21"/>
                <w:szCs w:val="21"/>
              </w:rPr>
              <w:t>年度</w:t>
            </w:r>
          </w:p>
          <w:p>
            <w:pPr>
              <w:pStyle w:val="TableParagraph"/>
              <w:spacing w:line="272" w:lineRule="exact" w:before="26"/>
              <w:ind w:left="100" w:right="121"/>
              <w:jc w:val="both"/>
              <w:rPr>
                <w:rFonts w:ascii="宋体" w:hAnsi="宋体" w:cs="宋体" w:eastAsia="宋体" w:hint="default"/>
                <w:sz w:val="21"/>
                <w:szCs w:val="21"/>
              </w:rPr>
            </w:pPr>
            <w:r>
              <w:rPr>
                <w:rFonts w:ascii="宋体" w:hAnsi="宋体" w:cs="宋体" w:eastAsia="宋体" w:hint="default"/>
                <w:sz w:val="21"/>
                <w:szCs w:val="21"/>
              </w:rPr>
              <w:t>报告正文及摘要》、《2008</w:t>
            </w:r>
            <w:r>
              <w:rPr>
                <w:rFonts w:ascii="宋体" w:hAnsi="宋体" w:cs="宋体" w:eastAsia="宋体" w:hint="default"/>
                <w:spacing w:val="-70"/>
                <w:sz w:val="21"/>
                <w:szCs w:val="21"/>
              </w:rPr>
              <w:t> </w:t>
            </w:r>
            <w:r>
              <w:rPr>
                <w:rFonts w:ascii="宋体" w:hAnsi="宋体" w:cs="宋体" w:eastAsia="宋体" w:hint="default"/>
                <w:sz w:val="21"/>
                <w:szCs w:val="21"/>
              </w:rPr>
              <w:t>年第一季度报告》；3、通过了《2007</w:t>
            </w:r>
            <w:r>
              <w:rPr>
                <w:rFonts w:ascii="宋体" w:hAnsi="宋体" w:cs="宋体" w:eastAsia="宋体" w:hint="default"/>
                <w:spacing w:val="-1"/>
                <w:sz w:val="21"/>
                <w:szCs w:val="21"/>
              </w:rPr>
              <w:t> </w:t>
            </w:r>
            <w:r>
              <w:rPr>
                <w:rFonts w:ascii="宋体" w:hAnsi="宋体" w:cs="宋体" w:eastAsia="宋体" w:hint="default"/>
                <w:sz w:val="21"/>
                <w:szCs w:val="21"/>
              </w:rPr>
              <w:t>年度财务决算报告》；4、审议《董事会关于开元信德会计师事务</w:t>
            </w:r>
            <w:r>
              <w:rPr>
                <w:rFonts w:ascii="宋体" w:hAnsi="宋体" w:cs="宋体" w:eastAsia="宋体" w:hint="default"/>
                <w:spacing w:val="-1"/>
                <w:sz w:val="21"/>
                <w:szCs w:val="21"/>
              </w:rPr>
              <w:t> </w:t>
            </w:r>
            <w:r>
              <w:rPr>
                <w:rFonts w:ascii="宋体" w:hAnsi="宋体" w:cs="宋体" w:eastAsia="宋体" w:hint="default"/>
                <w:sz w:val="21"/>
                <w:szCs w:val="21"/>
              </w:rPr>
              <w:t>所有限公司出具无法表示意见所涉及事项的专项说明的议案》。</w:t>
            </w:r>
          </w:p>
        </w:tc>
      </w:tr>
      <w:tr>
        <w:trPr>
          <w:trHeight w:val="28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第五届监事会第九次监事会</w:t>
            </w:r>
          </w:p>
        </w:tc>
        <w:tc>
          <w:tcPr>
            <w:tcW w:w="6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1、审议通过《关于监事会换届选举的议案》。</w:t>
            </w:r>
          </w:p>
        </w:tc>
      </w:tr>
      <w:tr>
        <w:trPr>
          <w:trHeight w:val="28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第六届监事会第一次监事会</w:t>
            </w:r>
          </w:p>
        </w:tc>
        <w:tc>
          <w:tcPr>
            <w:tcW w:w="6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1、审议通过选举梁祖森为公司第六届监事会主席。</w:t>
            </w:r>
          </w:p>
        </w:tc>
      </w:tr>
    </w:tbl>
    <w:p>
      <w:pPr>
        <w:pStyle w:val="BodyText"/>
        <w:spacing w:line="238" w:lineRule="exact"/>
        <w:ind w:left="700" w:right="2944"/>
        <w:jc w:val="left"/>
      </w:pPr>
      <w:r>
        <w:rPr/>
        <w:t>2008</w:t>
      </w:r>
      <w:r>
        <w:rPr>
          <w:spacing w:val="-54"/>
        </w:rPr>
        <w:t> </w:t>
      </w:r>
      <w:r>
        <w:rPr/>
        <w:t>年，监事会依法履行了职责，认真进行了监督和检查工作。</w:t>
      </w:r>
    </w:p>
    <w:p>
      <w:pPr>
        <w:pStyle w:val="BodyText"/>
        <w:spacing w:line="272" w:lineRule="exact"/>
        <w:ind w:left="700" w:right="286"/>
        <w:jc w:val="left"/>
      </w:pPr>
      <w:r>
        <w:rPr/>
        <w:t>1、报告期内，监事会全体成员列席了</w:t>
      </w:r>
      <w:r>
        <w:rPr>
          <w:spacing w:val="-75"/>
        </w:rPr>
        <w:t> </w:t>
      </w:r>
      <w:r>
        <w:rPr/>
        <w:t>2008</w:t>
      </w:r>
      <w:r>
        <w:rPr>
          <w:spacing w:val="-75"/>
        </w:rPr>
        <w:t> </w:t>
      </w:r>
      <w:r>
        <w:rPr/>
        <w:t>年度董事会所召开的全年共十次会议。与此同时，按</w:t>
      </w:r>
    </w:p>
    <w:p>
      <w:pPr>
        <w:pStyle w:val="BodyText"/>
        <w:spacing w:line="272" w:lineRule="exact"/>
        <w:ind w:left="280" w:right="286"/>
        <w:jc w:val="left"/>
      </w:pPr>
      <w:r>
        <w:rPr/>
        <w:t>时出席了</w:t>
      </w:r>
      <w:r>
        <w:rPr>
          <w:spacing w:val="-57"/>
        </w:rPr>
        <w:t> </w:t>
      </w:r>
      <w:r>
        <w:rPr/>
        <w:t>2008</w:t>
      </w:r>
      <w:r>
        <w:rPr>
          <w:spacing w:val="-56"/>
        </w:rPr>
        <w:t> </w:t>
      </w:r>
      <w:r>
        <w:rPr/>
        <w:t>年</w:t>
      </w:r>
      <w:r>
        <w:rPr>
          <w:spacing w:val="-58"/>
        </w:rPr>
        <w:t> </w:t>
      </w:r>
      <w:r>
        <w:rPr/>
        <w:t>6</w:t>
      </w:r>
      <w:r>
        <w:rPr>
          <w:spacing w:val="-56"/>
        </w:rPr>
        <w:t> </w:t>
      </w:r>
      <w:r>
        <w:rPr/>
        <w:t>月</w:t>
      </w:r>
      <w:r>
        <w:rPr>
          <w:spacing w:val="-58"/>
        </w:rPr>
        <w:t> </w:t>
      </w:r>
      <w:r>
        <w:rPr/>
        <w:t>26</w:t>
      </w:r>
      <w:r>
        <w:rPr>
          <w:spacing w:val="-57"/>
        </w:rPr>
        <w:t> </w:t>
      </w:r>
      <w:r>
        <w:rPr/>
        <w:t>日召开的</w:t>
      </w:r>
      <w:r>
        <w:rPr>
          <w:spacing w:val="-57"/>
        </w:rPr>
        <w:t> </w:t>
      </w:r>
      <w:r>
        <w:rPr/>
        <w:t>2007</w:t>
      </w:r>
      <w:r>
        <w:rPr>
          <w:spacing w:val="-56"/>
        </w:rPr>
        <w:t> </w:t>
      </w:r>
      <w:r>
        <w:rPr/>
        <w:t>年度股东大会及所有临时股东大会。</w:t>
      </w:r>
    </w:p>
    <w:p>
      <w:pPr>
        <w:pStyle w:val="BodyText"/>
        <w:spacing w:line="272" w:lineRule="exact" w:before="26"/>
        <w:ind w:left="280" w:right="286" w:firstLine="419"/>
        <w:jc w:val="left"/>
      </w:pPr>
      <w:r>
        <w:rPr/>
        <w:t>2、报告期内，监事会积极关注本公司经营计划及决策，监事会主席多次列席了公司</w:t>
      </w:r>
      <w:r>
        <w:rPr>
          <w:spacing w:val="-68"/>
        </w:rPr>
        <w:t> </w:t>
      </w:r>
      <w:r>
        <w:rPr/>
        <w:t>2008</w:t>
      </w:r>
      <w:r>
        <w:rPr>
          <w:spacing w:val="-68"/>
        </w:rPr>
        <w:t> </w:t>
      </w:r>
      <w:r>
        <w:rPr/>
        <w:t>年度经</w:t>
      </w:r>
      <w:r>
        <w:rPr>
          <w:spacing w:val="-1"/>
        </w:rPr>
        <w:t> </w:t>
      </w:r>
      <w:r>
        <w:rPr/>
        <w:t>营管理工作会议，从而对公司经营决策方面的程序行使了监督职责。</w:t>
      </w:r>
    </w:p>
    <w:p>
      <w:pPr>
        <w:spacing w:line="240" w:lineRule="auto" w:before="11"/>
        <w:rPr>
          <w:rFonts w:ascii="宋体" w:hAnsi="宋体" w:cs="宋体" w:eastAsia="宋体" w:hint="default"/>
          <w:sz w:val="20"/>
          <w:szCs w:val="20"/>
        </w:rPr>
      </w:pPr>
    </w:p>
    <w:p>
      <w:pPr>
        <w:pStyle w:val="BodyText"/>
        <w:spacing w:line="272" w:lineRule="exact"/>
        <w:ind w:left="700" w:right="284" w:hanging="421"/>
        <w:jc w:val="left"/>
      </w:pPr>
      <w:r>
        <w:rPr/>
        <w:t>(二)</w:t>
      </w:r>
      <w:r>
        <w:rPr>
          <w:spacing w:val="-1"/>
        </w:rPr>
        <w:t> </w:t>
      </w:r>
      <w:r>
        <w:rPr/>
        <w:t>监事会对公司依法运作情况的独立意见</w:t>
      </w:r>
      <w:r>
        <w:rPr/>
        <w:t> 报告期内，通过对公司董事及高级管理人员的监督，监事会认为：公司董事会能够严格按照《公</w:t>
      </w:r>
    </w:p>
    <w:p>
      <w:pPr>
        <w:pStyle w:val="BodyText"/>
        <w:spacing w:line="272" w:lineRule="exact"/>
        <w:ind w:left="280" w:right="284"/>
        <w:jc w:val="left"/>
      </w:pPr>
      <w:r>
        <w:rPr/>
        <w:t>司法》、《证券法》、《上海证券交易所股票上市规则》、《公司章程》及其他有关法律法规和制度 的要求，依法经营。公司重大经营决策合理，其程序合法有效，为进一步规范运作，公司进一步建立</w:t>
      </w:r>
    </w:p>
    <w:p>
      <w:pPr>
        <w:spacing w:after="0" w:line="272" w:lineRule="exact"/>
        <w:jc w:val="left"/>
        <w:sectPr>
          <w:pgSz w:w="11910" w:h="16840"/>
          <w:pgMar w:header="747" w:footer="727" w:top="980" w:bottom="920" w:left="1080" w:right="1000"/>
        </w:sectPr>
      </w:pPr>
    </w:p>
    <w:p>
      <w:pPr>
        <w:spacing w:line="240" w:lineRule="auto" w:before="1"/>
        <w:rPr>
          <w:rFonts w:ascii="宋体" w:hAnsi="宋体" w:cs="宋体" w:eastAsia="宋体" w:hint="default"/>
          <w:sz w:val="29"/>
          <w:szCs w:val="29"/>
        </w:rPr>
      </w:pPr>
    </w:p>
    <w:p>
      <w:pPr>
        <w:pStyle w:val="BodyText"/>
        <w:spacing w:line="272" w:lineRule="exact" w:before="63"/>
        <w:ind w:left="780" w:right="781"/>
        <w:jc w:val="both"/>
      </w:pPr>
      <w:bookmarkStart w:name="_bookmark8" w:id="9"/>
      <w:bookmarkEnd w:id="9"/>
      <w:r>
        <w:rPr/>
      </w:r>
      <w:r>
        <w:rPr/>
        <w:t>健全了各项内部管理制度和内部控制机制；公司董事、高级管理人员在执行公司职务时，均能认真贯 彻执行国家法律、法规、《公司章程》和股东大会、董事会决议，忠于职守、兢兢业业、开拓进取。 未发现公司董事、高级管理人员在执行公司职务时违反法律、法规、公司章程或损害公司股东、公司 利益的行为。</w:t>
      </w:r>
    </w:p>
    <w:p>
      <w:pPr>
        <w:spacing w:line="240" w:lineRule="auto" w:before="11"/>
        <w:rPr>
          <w:rFonts w:ascii="宋体" w:hAnsi="宋体" w:cs="宋体" w:eastAsia="宋体" w:hint="default"/>
          <w:sz w:val="20"/>
          <w:szCs w:val="20"/>
        </w:rPr>
      </w:pPr>
    </w:p>
    <w:p>
      <w:pPr>
        <w:pStyle w:val="BodyText"/>
        <w:spacing w:line="272" w:lineRule="exact"/>
        <w:ind w:left="1200" w:right="764" w:hanging="421"/>
        <w:jc w:val="left"/>
      </w:pPr>
      <w:r>
        <w:rPr/>
        <w:t>(三)</w:t>
      </w:r>
      <w:r>
        <w:rPr>
          <w:spacing w:val="-1"/>
        </w:rPr>
        <w:t> </w:t>
      </w:r>
      <w:r>
        <w:rPr/>
        <w:t>监事会对检查公司财务情况的独立意见</w:t>
      </w:r>
      <w:r>
        <w:rPr/>
        <w:t> 报告期内，公司监事会认真细致地检查和审核了本公司的会计报表及财务资料，监事会认为：公</w:t>
      </w:r>
    </w:p>
    <w:p>
      <w:pPr>
        <w:pStyle w:val="BodyText"/>
        <w:spacing w:line="272" w:lineRule="exact"/>
        <w:ind w:left="780" w:right="3284"/>
        <w:jc w:val="left"/>
      </w:pPr>
      <w:r>
        <w:rPr/>
        <w:t>司财务报表的编制符合《企业会计制度》和《企业会计准则》有关规定。 (四)</w:t>
      </w:r>
      <w:r>
        <w:rPr>
          <w:spacing w:val="-2"/>
        </w:rPr>
        <w:t> </w:t>
      </w:r>
      <w:r>
        <w:rPr/>
        <w:t>监事会对公司最近一次募集资金实际投入情况的独立意见</w:t>
      </w:r>
    </w:p>
    <w:p>
      <w:pPr>
        <w:pStyle w:val="BodyText"/>
        <w:spacing w:line="272" w:lineRule="exact"/>
        <w:ind w:left="780" w:right="1394" w:firstLine="420"/>
        <w:jc w:val="left"/>
      </w:pPr>
      <w:r>
        <w:rPr/>
        <w:t>报告期内，本公司没有募集资金，亦没有报告期前募集资金使用延续到报告期内的情况。 (五)</w:t>
      </w:r>
      <w:r>
        <w:rPr>
          <w:spacing w:val="-2"/>
        </w:rPr>
        <w:t> </w:t>
      </w:r>
      <w:r>
        <w:rPr/>
        <w:t>监事会对公司收购、出售资产情况的独立意见</w:t>
      </w:r>
    </w:p>
    <w:p>
      <w:pPr>
        <w:pStyle w:val="BodyText"/>
        <w:spacing w:line="245" w:lineRule="exact"/>
        <w:ind w:left="1200" w:right="764"/>
        <w:jc w:val="left"/>
      </w:pPr>
      <w:r>
        <w:rPr/>
        <w:t>报告期内，本公司没有重大收购资产事项。</w:t>
      </w:r>
    </w:p>
    <w:p>
      <w:pPr>
        <w:pStyle w:val="BodyText"/>
        <w:spacing w:line="272" w:lineRule="exact" w:before="26"/>
        <w:ind w:left="1201" w:right="5911" w:hanging="421"/>
        <w:jc w:val="left"/>
      </w:pPr>
      <w:r>
        <w:rPr/>
        <w:t>(六)</w:t>
      </w:r>
      <w:r>
        <w:rPr>
          <w:spacing w:val="-2"/>
        </w:rPr>
        <w:t> </w:t>
      </w:r>
      <w:r>
        <w:rPr/>
        <w:t>监事会对公司关联交易情况的独立意见</w:t>
      </w:r>
      <w:r>
        <w:rPr/>
        <w:t> 报告期内，本公司没有关联交易事项。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580" w:right="520"/>
        </w:sectPr>
      </w:pPr>
    </w:p>
    <w:p>
      <w:pPr>
        <w:pStyle w:val="Heading1"/>
        <w:spacing w:line="274" w:lineRule="exact"/>
        <w:ind w:left="780" w:right="-18"/>
        <w:jc w:val="left"/>
        <w:rPr>
          <w:b w:val="0"/>
          <w:bCs w:val="0"/>
        </w:rPr>
      </w:pPr>
      <w:r>
        <w:rPr/>
        <w:t>十、重要事项</w:t>
      </w:r>
      <w:r>
        <w:rPr>
          <w:b w:val="0"/>
          <w:bCs w:val="0"/>
        </w:rPr>
      </w:r>
    </w:p>
    <w:p>
      <w:pPr>
        <w:pStyle w:val="BodyText"/>
        <w:spacing w:line="274" w:lineRule="exact"/>
        <w:ind w:left="780" w:right="-18"/>
        <w:jc w:val="left"/>
      </w:pPr>
      <w:r>
        <w:rPr/>
        <w:t>(一)</w:t>
      </w:r>
      <w:r>
        <w:rPr>
          <w:spacing w:val="-2"/>
        </w:rPr>
        <w:t> </w:t>
      </w:r>
      <w:r>
        <w:rPr/>
        <w:t>重大诉讼仲裁事项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780" w:right="0"/>
        <w:jc w:val="left"/>
      </w:pPr>
      <w:r>
        <w:rPr/>
        <w:t>单位:万元 币种:人民币</w:t>
      </w:r>
    </w:p>
    <w:p>
      <w:pPr>
        <w:spacing w:after="0" w:line="240" w:lineRule="auto"/>
        <w:jc w:val="left"/>
        <w:sectPr>
          <w:type w:val="continuous"/>
          <w:pgSz w:w="11910" w:h="16840"/>
          <w:pgMar w:top="1600" w:bottom="280" w:left="580" w:right="520"/>
          <w:cols w:num="2" w:equalWidth="0">
            <w:col w:w="2986" w:space="4052"/>
            <w:col w:w="3772"/>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53"/>
        <w:gridCol w:w="952"/>
        <w:gridCol w:w="1175"/>
        <w:gridCol w:w="955"/>
        <w:gridCol w:w="1451"/>
        <w:gridCol w:w="956"/>
        <w:gridCol w:w="958"/>
        <w:gridCol w:w="1375"/>
        <w:gridCol w:w="1794"/>
      </w:tblGrid>
      <w:tr>
        <w:trPr>
          <w:trHeight w:val="833"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05" w:right="99" w:hanging="105"/>
              <w:jc w:val="left"/>
              <w:rPr>
                <w:rFonts w:ascii="宋体" w:hAnsi="宋体" w:cs="宋体" w:eastAsia="宋体" w:hint="default"/>
                <w:sz w:val="21"/>
                <w:szCs w:val="21"/>
              </w:rPr>
            </w:pPr>
            <w:r>
              <w:rPr>
                <w:rFonts w:ascii="宋体" w:hAnsi="宋体" w:cs="宋体" w:eastAsia="宋体" w:hint="default"/>
                <w:sz w:val="21"/>
                <w:szCs w:val="21"/>
              </w:rPr>
              <w:t>起诉(申 请)方</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98"/>
              <w:jc w:val="left"/>
              <w:rPr>
                <w:rFonts w:ascii="宋体" w:hAnsi="宋体" w:cs="宋体" w:eastAsia="宋体" w:hint="default"/>
                <w:sz w:val="21"/>
                <w:szCs w:val="21"/>
              </w:rPr>
            </w:pPr>
            <w:r>
              <w:rPr>
                <w:rFonts w:ascii="宋体" w:hAnsi="宋体" w:cs="宋体" w:eastAsia="宋体" w:hint="default"/>
                <w:sz w:val="21"/>
                <w:szCs w:val="21"/>
              </w:rPr>
              <w:t>应诉(被 申请)方</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65" w:right="158" w:hanging="106"/>
              <w:jc w:val="left"/>
              <w:rPr>
                <w:rFonts w:ascii="宋体" w:hAnsi="宋体" w:cs="宋体" w:eastAsia="宋体" w:hint="default"/>
                <w:sz w:val="21"/>
                <w:szCs w:val="21"/>
              </w:rPr>
            </w:pPr>
            <w:r>
              <w:rPr>
                <w:rFonts w:ascii="宋体" w:hAnsi="宋体" w:cs="宋体" w:eastAsia="宋体" w:hint="default"/>
                <w:sz w:val="21"/>
                <w:szCs w:val="21"/>
              </w:rPr>
              <w:t>承担连带 责任方</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4" w:right="154"/>
              <w:jc w:val="left"/>
              <w:rPr>
                <w:rFonts w:ascii="宋体" w:hAnsi="宋体" w:cs="宋体" w:eastAsia="宋体" w:hint="default"/>
                <w:sz w:val="21"/>
                <w:szCs w:val="21"/>
              </w:rPr>
            </w:pPr>
            <w:r>
              <w:rPr>
                <w:rFonts w:ascii="宋体" w:hAnsi="宋体" w:cs="宋体" w:eastAsia="宋体" w:hint="default"/>
                <w:sz w:val="21"/>
                <w:szCs w:val="21"/>
              </w:rPr>
              <w:t>诉讼仲 裁类型</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97" w:right="191" w:hanging="106"/>
              <w:jc w:val="left"/>
              <w:rPr>
                <w:rFonts w:ascii="宋体" w:hAnsi="宋体" w:cs="宋体" w:eastAsia="宋体" w:hint="default"/>
                <w:sz w:val="21"/>
                <w:szCs w:val="21"/>
              </w:rPr>
            </w:pPr>
            <w:r>
              <w:rPr>
                <w:rFonts w:ascii="宋体" w:hAnsi="宋体" w:cs="宋体" w:eastAsia="宋体" w:hint="default"/>
                <w:sz w:val="21"/>
                <w:szCs w:val="21"/>
              </w:rPr>
              <w:t>诉讼(仲裁) 基本情况</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诉讼(仲</w:t>
            </w:r>
          </w:p>
          <w:p>
            <w:pPr>
              <w:pStyle w:val="TableParagraph"/>
              <w:spacing w:line="272" w:lineRule="exact" w:before="26"/>
              <w:ind w:left="261" w:right="99" w:hanging="158"/>
              <w:jc w:val="left"/>
              <w:rPr>
                <w:rFonts w:ascii="宋体" w:hAnsi="宋体" w:cs="宋体" w:eastAsia="宋体" w:hint="default"/>
                <w:sz w:val="21"/>
                <w:szCs w:val="21"/>
              </w:rPr>
            </w:pPr>
            <w:r>
              <w:rPr>
                <w:rFonts w:ascii="宋体" w:hAnsi="宋体" w:cs="宋体" w:eastAsia="宋体" w:hint="default"/>
                <w:sz w:val="21"/>
                <w:szCs w:val="21"/>
              </w:rPr>
              <w:t>裁)涉及 金额</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3" w:right="100" w:firstLine="1"/>
              <w:jc w:val="left"/>
              <w:rPr>
                <w:rFonts w:ascii="宋体" w:hAnsi="宋体" w:cs="宋体" w:eastAsia="宋体" w:hint="default"/>
                <w:sz w:val="21"/>
                <w:szCs w:val="21"/>
              </w:rPr>
            </w:pPr>
            <w:r>
              <w:rPr>
                <w:rFonts w:ascii="宋体" w:hAnsi="宋体" w:cs="宋体" w:eastAsia="宋体" w:hint="default"/>
                <w:sz w:val="21"/>
                <w:szCs w:val="21"/>
              </w:rPr>
              <w:t>诉讼(仲 裁)进展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诉讼(仲裁)</w:t>
            </w:r>
          </w:p>
          <w:p>
            <w:pPr>
              <w:pStyle w:val="TableParagraph"/>
              <w:spacing w:line="272" w:lineRule="exact" w:before="26"/>
              <w:ind w:left="470" w:right="152" w:hanging="315"/>
              <w:jc w:val="left"/>
              <w:rPr>
                <w:rFonts w:ascii="宋体" w:hAnsi="宋体" w:cs="宋体" w:eastAsia="宋体" w:hint="default"/>
                <w:sz w:val="21"/>
                <w:szCs w:val="21"/>
              </w:rPr>
            </w:pPr>
            <w:r>
              <w:rPr>
                <w:rFonts w:ascii="宋体" w:hAnsi="宋体" w:cs="宋体" w:eastAsia="宋体" w:hint="default"/>
                <w:sz w:val="21"/>
                <w:szCs w:val="21"/>
              </w:rPr>
              <w:t>审理结果及 影响</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69" w:right="152" w:hanging="315"/>
              <w:jc w:val="left"/>
              <w:rPr>
                <w:rFonts w:ascii="宋体" w:hAnsi="宋体" w:cs="宋体" w:eastAsia="宋体" w:hint="default"/>
                <w:sz w:val="21"/>
                <w:szCs w:val="21"/>
              </w:rPr>
            </w:pPr>
            <w:r>
              <w:rPr>
                <w:rFonts w:ascii="宋体" w:hAnsi="宋体" w:cs="宋体" w:eastAsia="宋体" w:hint="default"/>
                <w:sz w:val="21"/>
                <w:szCs w:val="21"/>
              </w:rPr>
              <w:t>诉讼(仲裁)判决 执行情况</w:t>
            </w:r>
          </w:p>
        </w:tc>
      </w:tr>
      <w:tr>
        <w:trPr>
          <w:trHeight w:val="164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5"/>
              <w:jc w:val="left"/>
              <w:rPr>
                <w:rFonts w:ascii="宋体" w:hAnsi="宋体" w:cs="宋体" w:eastAsia="宋体" w:hint="default"/>
                <w:sz w:val="21"/>
                <w:szCs w:val="21"/>
              </w:rPr>
            </w:pPr>
            <w:r>
              <w:rPr>
                <w:rFonts w:ascii="宋体" w:hAnsi="宋体" w:cs="宋体" w:eastAsia="宋体" w:hint="default"/>
                <w:sz w:val="21"/>
                <w:szCs w:val="21"/>
              </w:rPr>
              <w:t>建行北 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广厦建设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行北海分行 诉至北海中 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54.32</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164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5"/>
              <w:jc w:val="left"/>
              <w:rPr>
                <w:rFonts w:ascii="宋体" w:hAnsi="宋体" w:cs="宋体" w:eastAsia="宋体" w:hint="default"/>
                <w:sz w:val="21"/>
                <w:szCs w:val="21"/>
              </w:rPr>
            </w:pPr>
            <w:r>
              <w:rPr>
                <w:rFonts w:ascii="宋体" w:hAnsi="宋体" w:cs="宋体" w:eastAsia="宋体" w:hint="default"/>
                <w:sz w:val="21"/>
                <w:szCs w:val="21"/>
              </w:rPr>
              <w:t>工行北 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北海腾盛</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行北海分行 诉至北海中 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2,300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2300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24.94</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164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5"/>
              <w:jc w:val="left"/>
              <w:rPr>
                <w:rFonts w:ascii="宋体" w:hAnsi="宋体" w:cs="宋体" w:eastAsia="宋体" w:hint="default"/>
                <w:sz w:val="21"/>
                <w:szCs w:val="21"/>
              </w:rPr>
            </w:pPr>
            <w:r>
              <w:rPr>
                <w:rFonts w:ascii="宋体" w:hAnsi="宋体" w:cs="宋体" w:eastAsia="宋体" w:hint="default"/>
                <w:sz w:val="21"/>
                <w:szCs w:val="21"/>
              </w:rPr>
              <w:t>工行北 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北海腾 盛</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7"/>
              <w:jc w:val="both"/>
              <w:rPr>
                <w:rFonts w:ascii="宋体" w:hAnsi="宋体" w:cs="宋体" w:eastAsia="宋体" w:hint="default"/>
                <w:sz w:val="21"/>
                <w:szCs w:val="21"/>
              </w:rPr>
            </w:pPr>
            <w:r>
              <w:rPr>
                <w:rFonts w:ascii="宋体" w:hAnsi="宋体" w:cs="宋体" w:eastAsia="宋体" w:hint="default"/>
                <w:sz w:val="21"/>
                <w:szCs w:val="21"/>
              </w:rPr>
              <w:t>北生药业、 北生集团、 浙江汉生</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行北海分行 诉至北海中 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3,800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3800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30.73</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279"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vMerge w:val="restart"/>
            <w:tcBorders>
              <w:top w:val="single" w:sz="6" w:space="0" w:color="000000"/>
              <w:left w:val="single" w:sz="6" w:space="0" w:color="000000"/>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tc>
        <w:tc>
          <w:tcPr>
            <w:tcW w:w="1794"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5"/>
              <w:jc w:val="left"/>
              <w:rPr>
                <w:rFonts w:ascii="宋体" w:hAnsi="宋体" w:cs="宋体" w:eastAsia="宋体" w:hint="default"/>
                <w:sz w:val="21"/>
                <w:szCs w:val="21"/>
              </w:rPr>
            </w:pPr>
            <w:r>
              <w:rPr>
                <w:rFonts w:ascii="宋体" w:hAnsi="宋体" w:cs="宋体" w:eastAsia="宋体" w:hint="default"/>
                <w:sz w:val="21"/>
                <w:szCs w:val="21"/>
              </w:rPr>
              <w:t>工行北 海分行</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vMerge/>
            <w:tcBorders>
              <w:left w:val="single" w:sz="6" w:space="0" w:color="000000"/>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到期贷款，工</w:t>
            </w:r>
          </w:p>
          <w:p>
            <w:pPr>
              <w:pStyle w:val="TableParagraph"/>
              <w:spacing w:line="272" w:lineRule="exact" w:before="26"/>
              <w:ind w:left="100" w:right="283"/>
              <w:jc w:val="left"/>
              <w:rPr>
                <w:rFonts w:ascii="宋体" w:hAnsi="宋体" w:cs="宋体" w:eastAsia="宋体" w:hint="default"/>
                <w:sz w:val="21"/>
                <w:szCs w:val="21"/>
              </w:rPr>
            </w:pPr>
            <w:r>
              <w:rPr>
                <w:rFonts w:ascii="宋体" w:hAnsi="宋体" w:cs="宋体" w:eastAsia="宋体" w:hint="default"/>
                <w:sz w:val="21"/>
                <w:szCs w:val="21"/>
              </w:rPr>
              <w:t>行北海分行 诉至北海中</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23,800</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23800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承担相应利 </w:t>
            </w:r>
            <w:r>
              <w:rPr>
                <w:rFonts w:ascii="宋体" w:hAnsi="宋体" w:cs="宋体" w:eastAsia="宋体" w:hint="default"/>
                <w:spacing w:val="-17"/>
                <w:sz w:val="21"/>
                <w:szCs w:val="21"/>
              </w:rPr>
              <w:t>息、承担诉讼</w:t>
            </w: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280"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vMerge/>
            <w:tcBorders>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956"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794"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tcBorders>
              <w:top w:val="single" w:sz="6" w:space="0" w:color="000000"/>
              <w:left w:val="single" w:sz="6" w:space="0" w:color="000000"/>
              <w:bottom w:val="nil" w:sz="6" w:space="0" w:color="auto"/>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tc>
        <w:tc>
          <w:tcPr>
            <w:tcW w:w="1794"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5"/>
              <w:jc w:val="left"/>
              <w:rPr>
                <w:rFonts w:ascii="宋体" w:hAnsi="宋体" w:cs="宋体" w:eastAsia="宋体" w:hint="default"/>
                <w:sz w:val="21"/>
                <w:szCs w:val="21"/>
              </w:rPr>
            </w:pPr>
            <w:r>
              <w:rPr>
                <w:rFonts w:ascii="宋体" w:hAnsi="宋体" w:cs="宋体" w:eastAsia="宋体" w:hint="default"/>
                <w:sz w:val="21"/>
                <w:szCs w:val="21"/>
              </w:rPr>
              <w:t>工行北 海分行</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北海腾盛</w:t>
            </w: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到期贷款，工</w:t>
            </w:r>
          </w:p>
          <w:p>
            <w:pPr>
              <w:pStyle w:val="TableParagraph"/>
              <w:spacing w:line="272" w:lineRule="exact" w:before="26"/>
              <w:ind w:left="100" w:right="283"/>
              <w:jc w:val="left"/>
              <w:rPr>
                <w:rFonts w:ascii="宋体" w:hAnsi="宋体" w:cs="宋体" w:eastAsia="宋体" w:hint="default"/>
                <w:sz w:val="21"/>
                <w:szCs w:val="21"/>
              </w:rPr>
            </w:pPr>
            <w:r>
              <w:rPr>
                <w:rFonts w:ascii="宋体" w:hAnsi="宋体" w:cs="宋体" w:eastAsia="宋体" w:hint="default"/>
                <w:sz w:val="21"/>
                <w:szCs w:val="21"/>
              </w:rPr>
              <w:t>行北海分行 诉至北海中</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12,467</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12467</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承担相应利 </w:t>
            </w:r>
            <w:r>
              <w:rPr>
                <w:rFonts w:ascii="宋体" w:hAnsi="宋体" w:cs="宋体" w:eastAsia="宋体" w:hint="default"/>
                <w:spacing w:val="-17"/>
                <w:sz w:val="21"/>
                <w:szCs w:val="21"/>
              </w:rPr>
              <w:t>息、承担诉讼</w:t>
            </w: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282"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tcBorders>
              <w:top w:val="nil" w:sz="6" w:space="0" w:color="auto"/>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956"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794"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工行北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泰</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北生集团</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到期贷款，工</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bl>
    <w:p>
      <w:pPr>
        <w:spacing w:after="0" w:line="240" w:lineRule="auto"/>
        <w:jc w:val="left"/>
        <w:rPr>
          <w:rFonts w:ascii="宋体" w:hAnsi="宋体" w:cs="宋体" w:eastAsia="宋体" w:hint="default"/>
          <w:sz w:val="21"/>
          <w:szCs w:val="21"/>
        </w:rPr>
        <w:sectPr>
          <w:type w:val="continuous"/>
          <w:pgSz w:w="11910" w:h="16840"/>
          <w:pgMar w:top="1600" w:bottom="280" w:left="580" w:right="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953"/>
        <w:gridCol w:w="952"/>
        <w:gridCol w:w="1175"/>
        <w:gridCol w:w="955"/>
        <w:gridCol w:w="1451"/>
        <w:gridCol w:w="956"/>
        <w:gridCol w:w="958"/>
        <w:gridCol w:w="1375"/>
        <w:gridCol w:w="1794"/>
      </w:tblGrid>
      <w:tr>
        <w:trPr>
          <w:trHeight w:val="832" w:hRule="exact"/>
        </w:trPr>
        <w:tc>
          <w:tcPr>
            <w:tcW w:w="95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行北海分行</w:t>
            </w:r>
          </w:p>
          <w:p>
            <w:pPr>
              <w:pStyle w:val="TableParagraph"/>
              <w:spacing w:line="272" w:lineRule="exact" w:before="26"/>
              <w:ind w:left="100" w:right="283"/>
              <w:jc w:val="left"/>
              <w:rPr>
                <w:rFonts w:ascii="宋体" w:hAnsi="宋体" w:cs="宋体" w:eastAsia="宋体" w:hint="default"/>
                <w:sz w:val="21"/>
                <w:szCs w:val="21"/>
              </w:rPr>
            </w:pPr>
            <w:r>
              <w:rPr>
                <w:rFonts w:ascii="宋体" w:hAnsi="宋体" w:cs="宋体" w:eastAsia="宋体" w:hint="default"/>
                <w:sz w:val="21"/>
                <w:szCs w:val="21"/>
              </w:rPr>
              <w:t>诉至北海中 院。</w:t>
            </w: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承担相应利</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p>
        </w:tc>
        <w:tc>
          <w:tcPr>
            <w:tcW w:w="1794"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5"/>
              <w:jc w:val="left"/>
              <w:rPr>
                <w:rFonts w:ascii="宋体" w:hAnsi="宋体" w:cs="宋体" w:eastAsia="宋体" w:hint="default"/>
                <w:sz w:val="21"/>
                <w:szCs w:val="21"/>
              </w:rPr>
            </w:pPr>
            <w:r>
              <w:rPr>
                <w:rFonts w:ascii="宋体" w:hAnsi="宋体" w:cs="宋体" w:eastAsia="宋体" w:hint="default"/>
                <w:sz w:val="21"/>
                <w:szCs w:val="21"/>
              </w:rPr>
              <w:t>中行北 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7"/>
              <w:jc w:val="both"/>
              <w:rPr>
                <w:rFonts w:ascii="宋体" w:hAnsi="宋体" w:cs="宋体" w:eastAsia="宋体" w:hint="default"/>
                <w:sz w:val="21"/>
                <w:szCs w:val="21"/>
              </w:rPr>
            </w:pPr>
            <w:r>
              <w:rPr>
                <w:rFonts w:ascii="宋体" w:hAnsi="宋体" w:cs="宋体" w:eastAsia="宋体" w:hint="default"/>
                <w:sz w:val="21"/>
                <w:szCs w:val="21"/>
              </w:rPr>
              <w:t>北生集团、 广厦建设、 北京川腾、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行北海分行 诉至广西高 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83.28</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p>
            <w:pPr>
              <w:pStyle w:val="TableParagraph"/>
              <w:spacing w:line="272" w:lineRule="exact" w:before="26"/>
              <w:ind w:left="100" w:right="153"/>
              <w:jc w:val="left"/>
              <w:rPr>
                <w:rFonts w:ascii="宋体" w:hAnsi="宋体" w:cs="宋体" w:eastAsia="宋体" w:hint="default"/>
                <w:sz w:val="21"/>
                <w:szCs w:val="21"/>
              </w:rPr>
            </w:pPr>
            <w:r>
              <w:rPr>
                <w:rFonts w:ascii="宋体" w:hAnsi="宋体" w:cs="宋体" w:eastAsia="宋体" w:hint="default"/>
                <w:sz w:val="21"/>
                <w:szCs w:val="21"/>
              </w:rPr>
              <w:t>（提取长春凯旋 2163</w:t>
            </w:r>
            <w:r>
              <w:rPr>
                <w:rFonts w:ascii="宋体" w:hAnsi="宋体" w:cs="宋体" w:eastAsia="宋体" w:hint="default"/>
                <w:spacing w:val="-54"/>
                <w:sz w:val="21"/>
                <w:szCs w:val="21"/>
              </w:rPr>
              <w:t> </w:t>
            </w:r>
            <w:r>
              <w:rPr>
                <w:rFonts w:ascii="宋体" w:hAnsi="宋体" w:cs="宋体" w:eastAsia="宋体" w:hint="default"/>
                <w:sz w:val="21"/>
                <w:szCs w:val="21"/>
              </w:rPr>
              <w:t>万元，划走</w:t>
            </w: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广厦建设</w:t>
            </w:r>
            <w:r>
              <w:rPr>
                <w:rFonts w:ascii="宋体" w:hAnsi="宋体" w:cs="宋体" w:eastAsia="宋体" w:hint="default"/>
                <w:spacing w:val="-56"/>
                <w:sz w:val="21"/>
                <w:szCs w:val="21"/>
              </w:rPr>
              <w:t> </w:t>
            </w:r>
            <w:r>
              <w:rPr>
                <w:rFonts w:ascii="宋体" w:hAnsi="宋体" w:cs="宋体" w:eastAsia="宋体" w:hint="default"/>
                <w:sz w:val="21"/>
                <w:szCs w:val="21"/>
              </w:rPr>
              <w:t>1800</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sz w:val="21"/>
                <w:szCs w:val="21"/>
              </w:rPr>
              <w:t> 元）</w:t>
            </w:r>
          </w:p>
        </w:tc>
      </w:tr>
      <w:tr>
        <w:trPr>
          <w:trHeight w:val="164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205"/>
              <w:jc w:val="both"/>
              <w:rPr>
                <w:rFonts w:ascii="宋体" w:hAnsi="宋体" w:cs="宋体" w:eastAsia="宋体" w:hint="default"/>
                <w:sz w:val="21"/>
                <w:szCs w:val="21"/>
              </w:rPr>
            </w:pPr>
            <w:r>
              <w:rPr>
                <w:rFonts w:ascii="宋体" w:hAnsi="宋体" w:cs="宋体" w:eastAsia="宋体" w:hint="default"/>
                <w:sz w:val="21"/>
                <w:szCs w:val="21"/>
              </w:rPr>
              <w:t>华厦银 行深圳 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7"/>
              <w:jc w:val="both"/>
              <w:rPr>
                <w:rFonts w:ascii="宋体" w:hAnsi="宋体" w:cs="宋体" w:eastAsia="宋体" w:hint="default"/>
                <w:sz w:val="21"/>
                <w:szCs w:val="21"/>
              </w:rPr>
            </w:pPr>
            <w:r>
              <w:rPr>
                <w:rFonts w:ascii="宋体" w:hAnsi="宋体" w:cs="宋体" w:eastAsia="宋体" w:hint="default"/>
                <w:sz w:val="21"/>
                <w:szCs w:val="21"/>
              </w:rPr>
              <w:t>北生集团、 广厦建设、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厦银行深圳 分行诉至深 圳中院。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3,900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37" w:lineRule="auto" w:before="1"/>
              <w:ind w:left="100" w:right="97"/>
              <w:jc w:val="both"/>
              <w:rPr>
                <w:rFonts w:ascii="宋体" w:hAnsi="宋体" w:cs="宋体" w:eastAsia="宋体" w:hint="default"/>
                <w:sz w:val="21"/>
                <w:szCs w:val="21"/>
              </w:rPr>
            </w:pPr>
            <w:r>
              <w:rPr>
                <w:rFonts w:ascii="宋体" w:hAnsi="宋体" w:cs="宋体" w:eastAsia="宋体" w:hint="default"/>
                <w:sz w:val="21"/>
                <w:szCs w:val="21"/>
              </w:rPr>
              <w:t>3900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40.42</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164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205"/>
              <w:jc w:val="both"/>
              <w:rPr>
                <w:rFonts w:ascii="宋体" w:hAnsi="宋体" w:cs="宋体" w:eastAsia="宋体" w:hint="default"/>
                <w:sz w:val="21"/>
                <w:szCs w:val="21"/>
              </w:rPr>
            </w:pPr>
            <w:r>
              <w:rPr>
                <w:rFonts w:ascii="宋体" w:hAnsi="宋体" w:cs="宋体" w:eastAsia="宋体" w:hint="default"/>
                <w:sz w:val="21"/>
                <w:szCs w:val="21"/>
              </w:rPr>
              <w:t>广发行 深圳香 蜜湖支 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
              <w:jc w:val="both"/>
              <w:rPr>
                <w:rFonts w:ascii="宋体" w:hAnsi="宋体" w:cs="宋体" w:eastAsia="宋体" w:hint="default"/>
                <w:sz w:val="21"/>
                <w:szCs w:val="21"/>
              </w:rPr>
            </w:pPr>
            <w:r>
              <w:rPr>
                <w:rFonts w:ascii="宋体" w:hAnsi="宋体" w:cs="宋体" w:eastAsia="宋体" w:hint="default"/>
                <w:sz w:val="21"/>
                <w:szCs w:val="21"/>
              </w:rPr>
              <w:t>北生集团、 广厦建设、 北海腾辉、 浙江汉生、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3"/>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发行深圳香 蜜湖支行诉 至深圳中院。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一审审 </w:t>
            </w:r>
            <w:r>
              <w:rPr>
                <w:rFonts w:ascii="宋体" w:hAnsi="宋体" w:cs="宋体" w:eastAsia="宋体" w:hint="default"/>
                <w:spacing w:val="-25"/>
                <w:sz w:val="21"/>
                <w:szCs w:val="21"/>
              </w:rPr>
              <w:t>结；二审</w:t>
            </w:r>
            <w:r>
              <w:rPr>
                <w:rFonts w:ascii="宋体" w:hAnsi="宋体" w:cs="宋体" w:eastAsia="宋体" w:hint="default"/>
                <w:sz w:val="21"/>
                <w:szCs w:val="21"/>
              </w:rPr>
              <w:t> 正在进 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5"/>
                <w:sz w:val="21"/>
                <w:szCs w:val="21"/>
              </w:rPr>
              <w:t> </w:t>
            </w:r>
            <w:r>
              <w:rPr>
                <w:rFonts w:ascii="宋体" w:hAnsi="宋体" w:cs="宋体" w:eastAsia="宋体" w:hint="default"/>
                <w:sz w:val="21"/>
                <w:szCs w:val="21"/>
              </w:rPr>
              <w:t>82.464</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5"/>
              <w:jc w:val="both"/>
              <w:rPr>
                <w:rFonts w:ascii="宋体" w:hAnsi="宋体" w:cs="宋体" w:eastAsia="宋体" w:hint="default"/>
                <w:sz w:val="21"/>
                <w:szCs w:val="21"/>
              </w:rPr>
            </w:pPr>
            <w:r>
              <w:rPr>
                <w:rFonts w:ascii="宋体" w:hAnsi="宋体" w:cs="宋体" w:eastAsia="宋体" w:hint="default"/>
                <w:sz w:val="21"/>
                <w:szCs w:val="21"/>
              </w:rPr>
              <w:t>广发行 深圳香 蜜湖支 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北生集团、</w:t>
            </w:r>
          </w:p>
          <w:p>
            <w:pPr>
              <w:pStyle w:val="TableParagraph"/>
              <w:spacing w:line="272" w:lineRule="exact" w:before="26"/>
              <w:ind w:left="100" w:right="7"/>
              <w:jc w:val="both"/>
              <w:rPr>
                <w:rFonts w:ascii="宋体" w:hAnsi="宋体" w:cs="宋体" w:eastAsia="宋体" w:hint="default"/>
                <w:sz w:val="21"/>
                <w:szCs w:val="21"/>
              </w:rPr>
            </w:pPr>
            <w:r>
              <w:rPr>
                <w:rFonts w:ascii="宋体" w:hAnsi="宋体" w:cs="宋体" w:eastAsia="宋体" w:hint="default"/>
                <w:sz w:val="21"/>
                <w:szCs w:val="21"/>
              </w:rPr>
              <w:t>广厦建设、 北海腾辉、 浙江汉生、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p>
            <w:pPr>
              <w:pStyle w:val="TableParagraph"/>
              <w:spacing w:line="272" w:lineRule="exact" w:before="26"/>
              <w:ind w:left="100" w:right="73"/>
              <w:jc w:val="left"/>
              <w:rPr>
                <w:rFonts w:ascii="宋体" w:hAnsi="宋体" w:cs="宋体" w:eastAsia="宋体" w:hint="default"/>
                <w:sz w:val="21"/>
                <w:szCs w:val="21"/>
              </w:rPr>
            </w:pPr>
            <w:r>
              <w:rPr>
                <w:rFonts w:ascii="宋体" w:hAnsi="宋体" w:cs="宋体" w:eastAsia="宋体" w:hint="default"/>
                <w:spacing w:val="-5"/>
                <w:sz w:val="21"/>
                <w:szCs w:val="21"/>
              </w:rPr>
              <w:t>到期贷款，广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发行深圳香 蜜湖支行诉 至深圳中院。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210"/>
              <w:jc w:val="left"/>
              <w:rPr>
                <w:rFonts w:ascii="宋体" w:hAnsi="宋体" w:cs="宋体" w:eastAsia="宋体" w:hint="default"/>
                <w:sz w:val="21"/>
                <w:szCs w:val="21"/>
              </w:rPr>
            </w:pPr>
            <w:r>
              <w:rPr>
                <w:rFonts w:ascii="宋体" w:hAnsi="宋体" w:cs="宋体" w:eastAsia="宋体" w:hint="default"/>
                <w:sz w:val="21"/>
                <w:szCs w:val="21"/>
              </w:rPr>
              <w:t>正在审 理</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p>
        </w:tc>
        <w:tc>
          <w:tcPr>
            <w:tcW w:w="1794"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5"/>
              <w:jc w:val="left"/>
              <w:rPr>
                <w:rFonts w:ascii="宋体" w:hAnsi="宋体" w:cs="宋体" w:eastAsia="宋体" w:hint="default"/>
                <w:sz w:val="21"/>
                <w:szCs w:val="21"/>
              </w:rPr>
            </w:pPr>
            <w:r>
              <w:rPr>
                <w:rFonts w:ascii="宋体" w:hAnsi="宋体" w:cs="宋体" w:eastAsia="宋体" w:hint="default"/>
                <w:sz w:val="21"/>
                <w:szCs w:val="21"/>
              </w:rPr>
              <w:t>交行北 海分行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
              <w:jc w:val="both"/>
              <w:rPr>
                <w:rFonts w:ascii="宋体" w:hAnsi="宋体" w:cs="宋体" w:eastAsia="宋体" w:hint="default"/>
                <w:sz w:val="21"/>
                <w:szCs w:val="21"/>
              </w:rPr>
            </w:pPr>
            <w:r>
              <w:rPr>
                <w:rFonts w:ascii="宋体" w:hAnsi="宋体" w:cs="宋体" w:eastAsia="宋体" w:hint="default"/>
                <w:sz w:val="21"/>
                <w:szCs w:val="21"/>
              </w:rPr>
              <w:t>海玉农业、 北京川腾、 北生集团、 广厦控股、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行北海分行 诉至北海中 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7000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5"/>
                <w:sz w:val="21"/>
                <w:szCs w:val="21"/>
              </w:rPr>
              <w:t> </w:t>
            </w:r>
            <w:r>
              <w:rPr>
                <w:rFonts w:ascii="宋体" w:hAnsi="宋体" w:cs="宋体" w:eastAsia="宋体" w:hint="default"/>
                <w:sz w:val="21"/>
                <w:szCs w:val="21"/>
              </w:rPr>
              <w:t>160.44</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1376"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205"/>
              <w:jc w:val="both"/>
              <w:rPr>
                <w:rFonts w:ascii="宋体" w:hAnsi="宋体" w:cs="宋体" w:eastAsia="宋体" w:hint="default"/>
                <w:sz w:val="21"/>
                <w:szCs w:val="21"/>
              </w:rPr>
            </w:pPr>
            <w:r>
              <w:rPr>
                <w:rFonts w:ascii="宋体" w:hAnsi="宋体" w:cs="宋体" w:eastAsia="宋体" w:hint="default"/>
                <w:sz w:val="21"/>
                <w:szCs w:val="21"/>
              </w:rPr>
              <w:t>浦东发 展银行 广州分 行</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37" w:lineRule="auto"/>
              <w:ind w:left="100" w:right="7"/>
              <w:jc w:val="left"/>
              <w:rPr>
                <w:rFonts w:ascii="宋体" w:hAnsi="宋体" w:cs="宋体" w:eastAsia="宋体" w:hint="default"/>
                <w:sz w:val="21"/>
                <w:szCs w:val="21"/>
              </w:rPr>
            </w:pPr>
            <w:r>
              <w:rPr>
                <w:rFonts w:ascii="宋体" w:hAnsi="宋体" w:cs="宋体" w:eastAsia="宋体" w:hint="default"/>
                <w:sz w:val="21"/>
                <w:szCs w:val="21"/>
              </w:rPr>
              <w:t>北生集团、 北京嘉德 何玉良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p>
            <w:pPr>
              <w:pStyle w:val="TableParagraph"/>
              <w:spacing w:line="272" w:lineRule="exact" w:before="26"/>
              <w:ind w:left="100" w:right="73"/>
              <w:jc w:val="left"/>
              <w:rPr>
                <w:rFonts w:ascii="宋体" w:hAnsi="宋体" w:cs="宋体" w:eastAsia="宋体" w:hint="default"/>
                <w:sz w:val="21"/>
                <w:szCs w:val="21"/>
              </w:rPr>
            </w:pPr>
            <w:r>
              <w:rPr>
                <w:rFonts w:ascii="宋体" w:hAnsi="宋体" w:cs="宋体" w:eastAsia="宋体" w:hint="default"/>
                <w:spacing w:val="-5"/>
                <w:sz w:val="21"/>
                <w:szCs w:val="21"/>
              </w:rPr>
              <w:t>到期贷款，浦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东发展银行 广州分行诉 至广州中院。</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z w:val="21"/>
              </w:rPr>
              <w:t>2,000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279"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tcBorders>
              <w:top w:val="single" w:sz="6" w:space="0" w:color="000000"/>
              <w:left w:val="single" w:sz="6" w:space="0" w:color="000000"/>
              <w:bottom w:val="nil" w:sz="6" w:space="0" w:color="auto"/>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tc>
        <w:tc>
          <w:tcPr>
            <w:tcW w:w="1794" w:type="dxa"/>
            <w:tcBorders>
              <w:top w:val="single" w:sz="6" w:space="0" w:color="000000"/>
              <w:left w:val="single" w:sz="6" w:space="0" w:color="000000"/>
              <w:bottom w:val="nil" w:sz="6" w:space="0" w:color="auto"/>
              <w:right w:val="single" w:sz="6" w:space="0" w:color="000000"/>
            </w:tcBorders>
          </w:tcPr>
          <w:p>
            <w:pPr/>
          </w:p>
        </w:tc>
      </w:tr>
      <w:tr>
        <w:trPr>
          <w:trHeight w:val="1089"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5"/>
              <w:jc w:val="both"/>
              <w:rPr>
                <w:rFonts w:ascii="宋体" w:hAnsi="宋体" w:cs="宋体" w:eastAsia="宋体" w:hint="default"/>
                <w:sz w:val="21"/>
                <w:szCs w:val="21"/>
              </w:rPr>
            </w:pPr>
            <w:r>
              <w:rPr>
                <w:rFonts w:ascii="宋体" w:hAnsi="宋体" w:cs="宋体" w:eastAsia="宋体" w:hint="default"/>
                <w:sz w:val="21"/>
                <w:szCs w:val="21"/>
              </w:rPr>
              <w:t>北海市 土地储 备中心</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北海腾 盛</w:t>
            </w:r>
          </w:p>
        </w:tc>
        <w:tc>
          <w:tcPr>
            <w:tcW w:w="117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0" w:right="7"/>
              <w:jc w:val="left"/>
              <w:rPr>
                <w:rFonts w:ascii="宋体" w:hAnsi="宋体" w:cs="宋体" w:eastAsia="宋体" w:hint="default"/>
                <w:sz w:val="21"/>
                <w:szCs w:val="21"/>
              </w:rPr>
            </w:pPr>
            <w:r>
              <w:rPr>
                <w:rFonts w:ascii="宋体" w:hAnsi="宋体" w:cs="宋体" w:eastAsia="宋体" w:hint="default"/>
                <w:sz w:val="21"/>
                <w:szCs w:val="21"/>
              </w:rPr>
              <w:t>北生药业、 北生集团</w:t>
            </w: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到期贷款，北</w:t>
            </w:r>
          </w:p>
          <w:p>
            <w:pPr>
              <w:pStyle w:val="TableParagraph"/>
              <w:spacing w:line="272" w:lineRule="exact" w:before="26"/>
              <w:ind w:left="100" w:right="283"/>
              <w:jc w:val="both"/>
              <w:rPr>
                <w:rFonts w:ascii="宋体" w:hAnsi="宋体" w:cs="宋体" w:eastAsia="宋体" w:hint="default"/>
                <w:sz w:val="21"/>
                <w:szCs w:val="21"/>
              </w:rPr>
            </w:pPr>
            <w:r>
              <w:rPr>
                <w:rFonts w:ascii="宋体" w:hAnsi="宋体" w:cs="宋体" w:eastAsia="宋体" w:hint="default"/>
                <w:sz w:val="21"/>
                <w:szCs w:val="21"/>
              </w:rPr>
              <w:t>海市土地储 备中心诉至 北海仲裁委</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1,300</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1300</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承担相应利 </w:t>
            </w:r>
            <w:r>
              <w:rPr>
                <w:rFonts w:ascii="宋体" w:hAnsi="宋体" w:cs="宋体" w:eastAsia="宋体" w:hint="default"/>
                <w:spacing w:val="-17"/>
                <w:sz w:val="21"/>
                <w:szCs w:val="21"/>
              </w:rPr>
              <w:t>息、承担相应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仲裁费及执</w:t>
            </w: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进入执行程序</w:t>
            </w:r>
          </w:p>
        </w:tc>
      </w:tr>
      <w:tr>
        <w:trPr>
          <w:trHeight w:val="281"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tcBorders>
              <w:top w:val="nil" w:sz="6" w:space="0" w:color="auto"/>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员会。</w:t>
            </w:r>
          </w:p>
        </w:tc>
        <w:tc>
          <w:tcPr>
            <w:tcW w:w="956"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行费</w:t>
            </w:r>
          </w:p>
        </w:tc>
        <w:tc>
          <w:tcPr>
            <w:tcW w:w="1794"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tcBorders>
              <w:top w:val="single" w:sz="6" w:space="0" w:color="000000"/>
              <w:left w:val="single" w:sz="6" w:space="0" w:color="000000"/>
              <w:bottom w:val="nil" w:sz="6" w:space="0" w:color="auto"/>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
        </w:tc>
        <w:tc>
          <w:tcPr>
            <w:tcW w:w="179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执行完毕</w:t>
            </w:r>
            <w:r>
              <w:rPr>
                <w:rFonts w:ascii="宋体" w:hAnsi="宋体" w:cs="宋体" w:eastAsia="宋体" w:hint="default"/>
                <w:spacing w:val="-103"/>
                <w:sz w:val="21"/>
                <w:szCs w:val="21"/>
              </w:rPr>
              <w:t>。</w:t>
            </w:r>
            <w:r>
              <w:rPr>
                <w:rFonts w:ascii="宋体" w:hAnsi="宋体" w:cs="宋体" w:eastAsia="宋体" w:hint="default"/>
                <w:sz w:val="21"/>
                <w:szCs w:val="21"/>
              </w:rPr>
              <w:t>公开拍</w:t>
            </w:r>
          </w:p>
        </w:tc>
      </w:tr>
      <w:tr>
        <w:trPr>
          <w:trHeight w:val="1635"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3"/>
              <w:ind w:left="100" w:right="205"/>
              <w:jc w:val="both"/>
              <w:rPr>
                <w:rFonts w:ascii="宋体" w:hAnsi="宋体" w:cs="宋体" w:eastAsia="宋体" w:hint="default"/>
                <w:sz w:val="21"/>
                <w:szCs w:val="21"/>
              </w:rPr>
            </w:pPr>
            <w:r>
              <w:rPr>
                <w:rFonts w:ascii="宋体" w:hAnsi="宋体" w:cs="宋体" w:eastAsia="宋体" w:hint="default"/>
                <w:sz w:val="21"/>
                <w:szCs w:val="21"/>
              </w:rPr>
              <w:t>民生银 行广州 分行</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7"/>
              <w:jc w:val="left"/>
              <w:rPr>
                <w:rFonts w:ascii="宋体" w:hAnsi="宋体" w:cs="宋体" w:eastAsia="宋体" w:hint="default"/>
                <w:sz w:val="21"/>
                <w:szCs w:val="21"/>
              </w:rPr>
            </w:pPr>
            <w:r>
              <w:rPr>
                <w:rFonts w:ascii="宋体" w:hAnsi="宋体" w:cs="宋体" w:eastAsia="宋体" w:hint="default"/>
                <w:sz w:val="21"/>
                <w:szCs w:val="21"/>
              </w:rPr>
              <w:t>北生集团、 何玉良</w:t>
            </w: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00"/>
              <w:jc w:val="left"/>
              <w:rPr>
                <w:rFonts w:ascii="宋体" w:hAnsi="宋体" w:cs="宋体" w:eastAsia="宋体" w:hint="default"/>
                <w:sz w:val="21"/>
                <w:szCs w:val="21"/>
              </w:rPr>
            </w:pPr>
            <w:r>
              <w:rPr>
                <w:rFonts w:ascii="宋体" w:hAnsi="宋体" w:cs="宋体" w:eastAsia="宋体" w:hint="default"/>
                <w:sz w:val="21"/>
                <w:szCs w:val="21"/>
              </w:rPr>
              <w:t>未按时归还 </w:t>
            </w:r>
            <w:r>
              <w:rPr>
                <w:rFonts w:ascii="宋体" w:hAnsi="宋体" w:cs="宋体" w:eastAsia="宋体" w:hint="default"/>
                <w:spacing w:val="-5"/>
                <w:sz w:val="21"/>
                <w:szCs w:val="21"/>
              </w:rPr>
              <w:t>到期贷款，民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生银行广州 分行诉至广 州中院。</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 </w:t>
            </w:r>
            <w:r>
              <w:rPr>
                <w:rFonts w:ascii="宋体" w:hAnsi="宋体" w:cs="宋体" w:eastAsia="宋体" w:hint="default"/>
                <w:spacing w:val="-17"/>
                <w:sz w:val="21"/>
                <w:szCs w:val="21"/>
              </w:rPr>
              <w:t>息、承担诉讼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31.19</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卖广西北生集团</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有限责任公司持 有的本公司部分 限售流通股</w:t>
            </w:r>
            <w:r>
              <w:rPr>
                <w:rFonts w:ascii="宋体" w:hAnsi="宋体" w:cs="宋体" w:eastAsia="宋体" w:hint="default"/>
                <w:spacing w:val="-57"/>
                <w:sz w:val="21"/>
                <w:szCs w:val="21"/>
              </w:rPr>
              <w:t> </w:t>
            </w:r>
            <w:r>
              <w:rPr>
                <w:rFonts w:ascii="宋体" w:hAnsi="宋体" w:cs="宋体" w:eastAsia="宋体" w:hint="default"/>
                <w:sz w:val="21"/>
                <w:szCs w:val="21"/>
              </w:rPr>
              <w:t>1400</w:t>
            </w:r>
            <w:r>
              <w:rPr>
                <w:rFonts w:ascii="宋体" w:hAnsi="宋体" w:cs="宋体" w:eastAsia="宋体" w:hint="default"/>
                <w:spacing w:val="-1"/>
                <w:sz w:val="21"/>
                <w:szCs w:val="21"/>
              </w:rPr>
              <w:t> </w:t>
            </w:r>
            <w:r>
              <w:rPr>
                <w:rFonts w:ascii="宋体" w:hAnsi="宋体" w:cs="宋体" w:eastAsia="宋体" w:hint="default"/>
                <w:spacing w:val="-13"/>
                <w:sz w:val="21"/>
                <w:szCs w:val="21"/>
              </w:rPr>
              <w:t>万股（占公司股本</w:t>
            </w:r>
            <w:r>
              <w:rPr>
                <w:rFonts w:ascii="宋体" w:hAnsi="宋体" w:cs="宋体" w:eastAsia="宋体" w:hint="default"/>
                <w:sz w:val="21"/>
                <w:szCs w:val="21"/>
              </w:rPr>
              <w:t> 总额</w:t>
            </w:r>
          </w:p>
        </w:tc>
      </w:tr>
      <w:tr>
        <w:trPr>
          <w:trHeight w:val="282"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tcBorders>
              <w:top w:val="nil" w:sz="6" w:space="0" w:color="auto"/>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
        </w:tc>
        <w:tc>
          <w:tcPr>
            <w:tcW w:w="956"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
        </w:tc>
        <w:tc>
          <w:tcPr>
            <w:tcW w:w="17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303,687,468</w:t>
            </w:r>
            <w:r>
              <w:rPr>
                <w:rFonts w:ascii="宋体" w:hAnsi="宋体" w:cs="宋体" w:eastAsia="宋体" w:hint="default"/>
                <w:spacing w:val="-58"/>
                <w:sz w:val="21"/>
                <w:szCs w:val="21"/>
              </w:rPr>
              <w:t> </w:t>
            </w:r>
            <w:r>
              <w:rPr>
                <w:rFonts w:ascii="宋体" w:hAnsi="宋体" w:cs="宋体" w:eastAsia="宋体" w:hint="default"/>
                <w:sz w:val="21"/>
                <w:szCs w:val="21"/>
              </w:rPr>
              <w:t>股</w:t>
            </w:r>
          </w:p>
        </w:tc>
      </w:tr>
    </w:tbl>
    <w:p>
      <w:pPr>
        <w:spacing w:after="0" w:line="241" w:lineRule="exact"/>
        <w:jc w:val="left"/>
        <w:rPr>
          <w:rFonts w:ascii="宋体" w:hAnsi="宋体" w:cs="宋体" w:eastAsia="宋体" w:hint="default"/>
          <w:sz w:val="21"/>
          <w:szCs w:val="21"/>
        </w:rPr>
        <w:sectPr>
          <w:pgSz w:w="11910" w:h="16840"/>
          <w:pgMar w:header="747" w:footer="727" w:top="980" w:bottom="920" w:left="580" w:right="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953"/>
        <w:gridCol w:w="952"/>
        <w:gridCol w:w="1175"/>
        <w:gridCol w:w="955"/>
        <w:gridCol w:w="1451"/>
        <w:gridCol w:w="956"/>
        <w:gridCol w:w="958"/>
        <w:gridCol w:w="1375"/>
        <w:gridCol w:w="1794"/>
      </w:tblGrid>
      <w:tr>
        <w:trPr>
          <w:trHeight w:val="279" w:hRule="exact"/>
        </w:trPr>
        <w:tc>
          <w:tcPr>
            <w:tcW w:w="953" w:type="dxa"/>
            <w:vMerge w:val="restart"/>
            <w:tcBorders>
              <w:top w:val="single" w:sz="6" w:space="0" w:color="000000"/>
              <w:left w:val="single" w:sz="6" w:space="0" w:color="000000"/>
              <w:right w:val="single" w:sz="6" w:space="0" w:color="000000"/>
            </w:tcBorders>
          </w:tcPr>
          <w:p>
            <w:pPr/>
          </w:p>
        </w:tc>
        <w:tc>
          <w:tcPr>
            <w:tcW w:w="952" w:type="dxa"/>
            <w:vMerge w:val="restart"/>
            <w:tcBorders>
              <w:top w:val="single" w:sz="6" w:space="0" w:color="000000"/>
              <w:left w:val="single" w:sz="6" w:space="0" w:color="000000"/>
              <w:right w:val="single" w:sz="6" w:space="0" w:color="000000"/>
            </w:tcBorders>
          </w:tcPr>
          <w:p>
            <w:pPr/>
          </w:p>
        </w:tc>
        <w:tc>
          <w:tcPr>
            <w:tcW w:w="1175" w:type="dxa"/>
            <w:vMerge w:val="restart"/>
            <w:tcBorders>
              <w:top w:val="single" w:sz="6" w:space="0" w:color="000000"/>
              <w:left w:val="single" w:sz="6" w:space="0" w:color="000000"/>
              <w:right w:val="single" w:sz="6" w:space="0" w:color="000000"/>
            </w:tcBorders>
          </w:tcPr>
          <w:p>
            <w:pPr/>
          </w:p>
        </w:tc>
        <w:tc>
          <w:tcPr>
            <w:tcW w:w="955" w:type="dxa"/>
            <w:vMerge w:val="restart"/>
            <w:tcBorders>
              <w:top w:val="single" w:sz="6" w:space="0" w:color="000000"/>
              <w:left w:val="single" w:sz="6" w:space="0" w:color="000000"/>
              <w:right w:val="single" w:sz="6" w:space="0" w:color="000000"/>
            </w:tcBorders>
          </w:tcPr>
          <w:p>
            <w:pPr/>
          </w:p>
        </w:tc>
        <w:tc>
          <w:tcPr>
            <w:tcW w:w="1451" w:type="dxa"/>
            <w:vMerge w:val="restart"/>
            <w:tcBorders>
              <w:top w:val="single" w:sz="6" w:space="0" w:color="000000"/>
              <w:left w:val="single" w:sz="6" w:space="0" w:color="000000"/>
              <w:right w:val="single" w:sz="6" w:space="0" w:color="000000"/>
            </w:tcBorders>
          </w:tcPr>
          <w:p>
            <w:pPr/>
          </w:p>
        </w:tc>
        <w:tc>
          <w:tcPr>
            <w:tcW w:w="956" w:type="dxa"/>
            <w:vMerge w:val="restart"/>
            <w:tcBorders>
              <w:top w:val="single" w:sz="6" w:space="0" w:color="000000"/>
              <w:left w:val="single" w:sz="6" w:space="0" w:color="000000"/>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375" w:type="dxa"/>
            <w:vMerge w:val="restart"/>
            <w:tcBorders>
              <w:top w:val="single" w:sz="6" w:space="0" w:color="000000"/>
              <w:left w:val="single" w:sz="6" w:space="0" w:color="000000"/>
              <w:right w:val="single" w:sz="6" w:space="0" w:color="000000"/>
            </w:tcBorders>
          </w:tcPr>
          <w:p>
            <w:pPr/>
          </w:p>
        </w:tc>
        <w:tc>
          <w:tcPr>
            <w:tcW w:w="17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pacing w:val="-6"/>
                <w:sz w:val="21"/>
                <w:szCs w:val="21"/>
              </w:rPr>
              <w:t>4.61%），最终</w:t>
            </w:r>
          </w:p>
        </w:tc>
      </w:tr>
      <w:tr>
        <w:trPr>
          <w:trHeight w:val="272" w:hRule="exact"/>
        </w:trPr>
        <w:tc>
          <w:tcPr>
            <w:tcW w:w="953" w:type="dxa"/>
            <w:vMerge/>
            <w:tcBorders>
              <w:left w:val="single" w:sz="6" w:space="0" w:color="000000"/>
              <w:right w:val="single" w:sz="6" w:space="0" w:color="000000"/>
            </w:tcBorders>
          </w:tcPr>
          <w:p>
            <w:pPr/>
          </w:p>
        </w:tc>
        <w:tc>
          <w:tcPr>
            <w:tcW w:w="952" w:type="dxa"/>
            <w:vMerge/>
            <w:tcBorders>
              <w:left w:val="single" w:sz="6" w:space="0" w:color="000000"/>
              <w:right w:val="single" w:sz="6" w:space="0" w:color="000000"/>
            </w:tcBorders>
          </w:tcPr>
          <w:p>
            <w:pPr/>
          </w:p>
        </w:tc>
        <w:tc>
          <w:tcPr>
            <w:tcW w:w="1175" w:type="dxa"/>
            <w:vMerge/>
            <w:tcBorders>
              <w:left w:val="single" w:sz="6" w:space="0" w:color="000000"/>
              <w:right w:val="single" w:sz="6" w:space="0" w:color="000000"/>
            </w:tcBorders>
          </w:tcPr>
          <w:p>
            <w:pPr/>
          </w:p>
        </w:tc>
        <w:tc>
          <w:tcPr>
            <w:tcW w:w="955" w:type="dxa"/>
            <w:vMerge/>
            <w:tcBorders>
              <w:left w:val="single" w:sz="6" w:space="0" w:color="000000"/>
              <w:right w:val="single" w:sz="6" w:space="0" w:color="000000"/>
            </w:tcBorders>
          </w:tcPr>
          <w:p>
            <w:pPr/>
          </w:p>
        </w:tc>
        <w:tc>
          <w:tcPr>
            <w:tcW w:w="1451" w:type="dxa"/>
            <w:vMerge/>
            <w:tcBorders>
              <w:left w:val="single" w:sz="6" w:space="0" w:color="000000"/>
              <w:right w:val="single" w:sz="6" w:space="0" w:color="000000"/>
            </w:tcBorders>
          </w:tcPr>
          <w:p>
            <w:pPr/>
          </w:p>
        </w:tc>
        <w:tc>
          <w:tcPr>
            <w:tcW w:w="956"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375" w:type="dxa"/>
            <w:vMerge/>
            <w:tcBorders>
              <w:left w:val="single" w:sz="6" w:space="0" w:color="000000"/>
              <w:right w:val="single" w:sz="6" w:space="0" w:color="000000"/>
            </w:tcBorders>
          </w:tcPr>
          <w:p>
            <w:pP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由吴鸣霄以</w:t>
            </w:r>
            <w:r>
              <w:rPr>
                <w:rFonts w:ascii="宋体" w:hAnsi="宋体" w:cs="宋体" w:eastAsia="宋体" w:hint="default"/>
                <w:spacing w:val="-61"/>
                <w:sz w:val="21"/>
                <w:szCs w:val="21"/>
              </w:rPr>
              <w:t> </w:t>
            </w:r>
            <w:r>
              <w:rPr>
                <w:rFonts w:ascii="宋体" w:hAnsi="宋体" w:cs="宋体" w:eastAsia="宋体" w:hint="default"/>
                <w:sz w:val="21"/>
                <w:szCs w:val="21"/>
              </w:rPr>
              <w:t>7400</w:t>
            </w:r>
          </w:p>
        </w:tc>
      </w:tr>
      <w:tr>
        <w:trPr>
          <w:trHeight w:val="272" w:hRule="exact"/>
        </w:trPr>
        <w:tc>
          <w:tcPr>
            <w:tcW w:w="953" w:type="dxa"/>
            <w:vMerge/>
            <w:tcBorders>
              <w:left w:val="single" w:sz="6" w:space="0" w:color="000000"/>
              <w:right w:val="single" w:sz="6" w:space="0" w:color="000000"/>
            </w:tcBorders>
          </w:tcPr>
          <w:p>
            <w:pPr/>
          </w:p>
        </w:tc>
        <w:tc>
          <w:tcPr>
            <w:tcW w:w="952" w:type="dxa"/>
            <w:vMerge/>
            <w:tcBorders>
              <w:left w:val="single" w:sz="6" w:space="0" w:color="000000"/>
              <w:right w:val="single" w:sz="6" w:space="0" w:color="000000"/>
            </w:tcBorders>
          </w:tcPr>
          <w:p>
            <w:pPr/>
          </w:p>
        </w:tc>
        <w:tc>
          <w:tcPr>
            <w:tcW w:w="1175" w:type="dxa"/>
            <w:vMerge/>
            <w:tcBorders>
              <w:left w:val="single" w:sz="6" w:space="0" w:color="000000"/>
              <w:right w:val="single" w:sz="6" w:space="0" w:color="000000"/>
            </w:tcBorders>
          </w:tcPr>
          <w:p>
            <w:pPr/>
          </w:p>
        </w:tc>
        <w:tc>
          <w:tcPr>
            <w:tcW w:w="955" w:type="dxa"/>
            <w:vMerge/>
            <w:tcBorders>
              <w:left w:val="single" w:sz="6" w:space="0" w:color="000000"/>
              <w:right w:val="single" w:sz="6" w:space="0" w:color="000000"/>
            </w:tcBorders>
          </w:tcPr>
          <w:p>
            <w:pPr/>
          </w:p>
        </w:tc>
        <w:tc>
          <w:tcPr>
            <w:tcW w:w="1451" w:type="dxa"/>
            <w:vMerge/>
            <w:tcBorders>
              <w:left w:val="single" w:sz="6" w:space="0" w:color="000000"/>
              <w:right w:val="single" w:sz="6" w:space="0" w:color="000000"/>
            </w:tcBorders>
          </w:tcPr>
          <w:p>
            <w:pPr/>
          </w:p>
        </w:tc>
        <w:tc>
          <w:tcPr>
            <w:tcW w:w="956"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375" w:type="dxa"/>
            <w:vMerge/>
            <w:tcBorders>
              <w:left w:val="single" w:sz="6" w:space="0" w:color="000000"/>
              <w:right w:val="single" w:sz="6" w:space="0" w:color="000000"/>
            </w:tcBorders>
          </w:tcPr>
          <w:p>
            <w:pP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万元拍得</w:t>
            </w:r>
            <w:r>
              <w:rPr>
                <w:rFonts w:ascii="宋体" w:hAnsi="宋体" w:cs="宋体" w:eastAsia="宋体" w:hint="default"/>
                <w:spacing w:val="-103"/>
                <w:sz w:val="21"/>
                <w:szCs w:val="21"/>
              </w:rPr>
              <w:t>，</w:t>
            </w:r>
            <w:r>
              <w:rPr>
                <w:rFonts w:ascii="宋体" w:hAnsi="宋体" w:cs="宋体" w:eastAsia="宋体" w:hint="default"/>
                <w:sz w:val="21"/>
                <w:szCs w:val="21"/>
              </w:rPr>
              <w:t>相当于</w:t>
            </w:r>
          </w:p>
        </w:tc>
      </w:tr>
      <w:tr>
        <w:trPr>
          <w:trHeight w:val="272" w:hRule="exact"/>
        </w:trPr>
        <w:tc>
          <w:tcPr>
            <w:tcW w:w="953" w:type="dxa"/>
            <w:vMerge/>
            <w:tcBorders>
              <w:left w:val="single" w:sz="6" w:space="0" w:color="000000"/>
              <w:right w:val="single" w:sz="6" w:space="0" w:color="000000"/>
            </w:tcBorders>
          </w:tcPr>
          <w:p>
            <w:pPr/>
          </w:p>
        </w:tc>
        <w:tc>
          <w:tcPr>
            <w:tcW w:w="952" w:type="dxa"/>
            <w:vMerge/>
            <w:tcBorders>
              <w:left w:val="single" w:sz="6" w:space="0" w:color="000000"/>
              <w:right w:val="single" w:sz="6" w:space="0" w:color="000000"/>
            </w:tcBorders>
          </w:tcPr>
          <w:p>
            <w:pPr/>
          </w:p>
        </w:tc>
        <w:tc>
          <w:tcPr>
            <w:tcW w:w="1175" w:type="dxa"/>
            <w:vMerge/>
            <w:tcBorders>
              <w:left w:val="single" w:sz="6" w:space="0" w:color="000000"/>
              <w:right w:val="single" w:sz="6" w:space="0" w:color="000000"/>
            </w:tcBorders>
          </w:tcPr>
          <w:p>
            <w:pPr/>
          </w:p>
        </w:tc>
        <w:tc>
          <w:tcPr>
            <w:tcW w:w="955" w:type="dxa"/>
            <w:vMerge/>
            <w:tcBorders>
              <w:left w:val="single" w:sz="6" w:space="0" w:color="000000"/>
              <w:right w:val="single" w:sz="6" w:space="0" w:color="000000"/>
            </w:tcBorders>
          </w:tcPr>
          <w:p>
            <w:pPr/>
          </w:p>
        </w:tc>
        <w:tc>
          <w:tcPr>
            <w:tcW w:w="1451" w:type="dxa"/>
            <w:vMerge/>
            <w:tcBorders>
              <w:left w:val="single" w:sz="6" w:space="0" w:color="000000"/>
              <w:right w:val="single" w:sz="6" w:space="0" w:color="000000"/>
            </w:tcBorders>
          </w:tcPr>
          <w:p>
            <w:pPr/>
          </w:p>
        </w:tc>
        <w:tc>
          <w:tcPr>
            <w:tcW w:w="956"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375" w:type="dxa"/>
            <w:vMerge/>
            <w:tcBorders>
              <w:left w:val="single" w:sz="6" w:space="0" w:color="000000"/>
              <w:right w:val="single" w:sz="6" w:space="0" w:color="000000"/>
            </w:tcBorders>
          </w:tcPr>
          <w:p>
            <w:pPr/>
          </w:p>
        </w:tc>
        <w:tc>
          <w:tcPr>
            <w:tcW w:w="17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每股做价</w:t>
            </w:r>
            <w:r>
              <w:rPr>
                <w:rFonts w:ascii="宋体" w:hAnsi="宋体" w:cs="宋体" w:eastAsia="宋体" w:hint="default"/>
                <w:spacing w:val="-62"/>
                <w:sz w:val="21"/>
                <w:szCs w:val="21"/>
              </w:rPr>
              <w:t> </w:t>
            </w:r>
            <w:r>
              <w:rPr>
                <w:rFonts w:ascii="宋体" w:hAnsi="宋体" w:cs="宋体" w:eastAsia="宋体" w:hint="default"/>
                <w:sz w:val="21"/>
                <w:szCs w:val="21"/>
              </w:rPr>
              <w:t>5.2857</w:t>
            </w:r>
          </w:p>
        </w:tc>
      </w:tr>
      <w:tr>
        <w:trPr>
          <w:trHeight w:val="280" w:hRule="exact"/>
        </w:trPr>
        <w:tc>
          <w:tcPr>
            <w:tcW w:w="953" w:type="dxa"/>
            <w:vMerge/>
            <w:tcBorders>
              <w:left w:val="single" w:sz="6" w:space="0" w:color="000000"/>
              <w:bottom w:val="single" w:sz="6" w:space="0" w:color="000000"/>
              <w:right w:val="single" w:sz="6" w:space="0" w:color="000000"/>
            </w:tcBorders>
          </w:tcPr>
          <w:p>
            <w:pPr/>
          </w:p>
        </w:tc>
        <w:tc>
          <w:tcPr>
            <w:tcW w:w="952" w:type="dxa"/>
            <w:vMerge/>
            <w:tcBorders>
              <w:left w:val="single" w:sz="6" w:space="0" w:color="000000"/>
              <w:bottom w:val="single" w:sz="6" w:space="0" w:color="000000"/>
              <w:right w:val="single" w:sz="6" w:space="0" w:color="000000"/>
            </w:tcBorders>
          </w:tcPr>
          <w:p>
            <w:pPr/>
          </w:p>
        </w:tc>
        <w:tc>
          <w:tcPr>
            <w:tcW w:w="1175" w:type="dxa"/>
            <w:vMerge/>
            <w:tcBorders>
              <w:left w:val="single" w:sz="6" w:space="0" w:color="000000"/>
              <w:bottom w:val="single" w:sz="6" w:space="0" w:color="000000"/>
              <w:right w:val="single" w:sz="6" w:space="0" w:color="000000"/>
            </w:tcBorders>
          </w:tcPr>
          <w:p>
            <w:pPr/>
          </w:p>
        </w:tc>
        <w:tc>
          <w:tcPr>
            <w:tcW w:w="955" w:type="dxa"/>
            <w:vMerge/>
            <w:tcBorders>
              <w:left w:val="single" w:sz="6" w:space="0" w:color="000000"/>
              <w:bottom w:val="single" w:sz="6" w:space="0" w:color="000000"/>
              <w:right w:val="single" w:sz="6" w:space="0" w:color="000000"/>
            </w:tcBorders>
          </w:tcPr>
          <w:p>
            <w:pPr/>
          </w:p>
        </w:tc>
        <w:tc>
          <w:tcPr>
            <w:tcW w:w="1451" w:type="dxa"/>
            <w:vMerge/>
            <w:tcBorders>
              <w:left w:val="single" w:sz="6" w:space="0" w:color="000000"/>
              <w:bottom w:val="single" w:sz="6" w:space="0" w:color="000000"/>
              <w:right w:val="single" w:sz="6" w:space="0" w:color="000000"/>
            </w:tcBorders>
          </w:tcPr>
          <w:p>
            <w:pPr/>
          </w:p>
        </w:tc>
        <w:tc>
          <w:tcPr>
            <w:tcW w:w="956" w:type="dxa"/>
            <w:vMerge/>
            <w:tcBorders>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7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79"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tcBorders>
              <w:top w:val="single" w:sz="6" w:space="0" w:color="000000"/>
              <w:left w:val="single" w:sz="6" w:space="0" w:color="000000"/>
              <w:bottom w:val="nil" w:sz="6" w:space="0" w:color="auto"/>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请求撤销被</w:t>
            </w:r>
          </w:p>
        </w:tc>
        <w:tc>
          <w:tcPr>
            <w:tcW w:w="956" w:type="dxa"/>
            <w:vMerge w:val="restart"/>
            <w:tcBorders>
              <w:top w:val="single" w:sz="6" w:space="0" w:color="000000"/>
              <w:left w:val="single" w:sz="6" w:space="0" w:color="000000"/>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请求撤销被</w:t>
            </w:r>
          </w:p>
        </w:tc>
        <w:tc>
          <w:tcPr>
            <w:tcW w:w="1794" w:type="dxa"/>
            <w:vMerge w:val="restart"/>
            <w:tcBorders>
              <w:top w:val="single" w:sz="6" w:space="0" w:color="000000"/>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告为梁健、陈</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告为梁健</w:t>
            </w:r>
            <w:r>
              <w:rPr>
                <w:rFonts w:ascii="宋体" w:hAnsi="宋体" w:cs="宋体" w:eastAsia="宋体" w:hint="default"/>
                <w:spacing w:val="-100"/>
                <w:sz w:val="21"/>
                <w:szCs w:val="21"/>
              </w:rPr>
              <w:t>、</w:t>
            </w:r>
            <w:r>
              <w:rPr>
                <w:rFonts w:ascii="宋体" w:hAnsi="宋体" w:cs="宋体" w:eastAsia="宋体" w:hint="default"/>
                <w:sz w:val="21"/>
                <w:szCs w:val="21"/>
              </w:rPr>
              <w:t>陈</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远年、钟燕珠</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远年</w:t>
            </w:r>
            <w:r>
              <w:rPr>
                <w:rFonts w:ascii="宋体" w:hAnsi="宋体" w:cs="宋体" w:eastAsia="宋体" w:hint="default"/>
                <w:spacing w:val="-100"/>
                <w:sz w:val="21"/>
                <w:szCs w:val="21"/>
              </w:rPr>
              <w:t>、</w:t>
            </w:r>
            <w:r>
              <w:rPr>
                <w:rFonts w:ascii="宋体" w:hAnsi="宋体" w:cs="宋体" w:eastAsia="宋体" w:hint="default"/>
                <w:sz w:val="21"/>
                <w:szCs w:val="21"/>
              </w:rPr>
              <w:t>钟燕珠</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颁发的“柳州</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颁发</w:t>
            </w:r>
            <w:r>
              <w:rPr>
                <w:rFonts w:ascii="宋体" w:hAnsi="宋体" w:cs="宋体" w:eastAsia="宋体" w:hint="default"/>
                <w:spacing w:val="-100"/>
                <w:sz w:val="21"/>
                <w:szCs w:val="21"/>
              </w:rPr>
              <w:t>的</w:t>
            </w:r>
            <w:r>
              <w:rPr>
                <w:rFonts w:ascii="宋体" w:hAnsi="宋体" w:cs="宋体" w:eastAsia="宋体" w:hint="default"/>
                <w:sz w:val="21"/>
                <w:szCs w:val="21"/>
              </w:rPr>
              <w:t>“柳州</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楚天舒生物</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楚天舒生物</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制品有限责</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制品有限责</w:t>
            </w:r>
          </w:p>
        </w:tc>
        <w:tc>
          <w:tcPr>
            <w:tcW w:w="1794" w:type="dxa"/>
            <w:vMerge/>
            <w:tcBorders>
              <w:left w:val="single" w:sz="6" w:space="0" w:color="000000"/>
              <w:right w:val="single" w:sz="6" w:space="0" w:color="000000"/>
            </w:tcBorders>
          </w:tcPr>
          <w:p>
            <w:pPr/>
          </w:p>
        </w:tc>
      </w:tr>
      <w:tr>
        <w:trPr>
          <w:trHeight w:val="817"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5"/>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4"/>
              <w:jc w:val="left"/>
              <w:rPr>
                <w:rFonts w:ascii="宋体" w:hAnsi="宋体" w:cs="宋体" w:eastAsia="宋体" w:hint="default"/>
                <w:sz w:val="21"/>
                <w:szCs w:val="21"/>
              </w:rPr>
            </w:pPr>
            <w:r>
              <w:rPr>
                <w:rFonts w:ascii="宋体" w:hAnsi="宋体" w:cs="宋体" w:eastAsia="宋体" w:hint="default"/>
                <w:sz w:val="21"/>
                <w:szCs w:val="21"/>
              </w:rPr>
              <w:t>柳州市 工商局</w:t>
            </w:r>
          </w:p>
        </w:tc>
        <w:tc>
          <w:tcPr>
            <w:tcW w:w="11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梁健</w:t>
            </w:r>
          </w:p>
          <w:p>
            <w:pPr>
              <w:pStyle w:val="TableParagraph"/>
              <w:spacing w:line="272" w:lineRule="exact" w:before="26"/>
              <w:ind w:left="100" w:right="427"/>
              <w:jc w:val="left"/>
              <w:rPr>
                <w:rFonts w:ascii="宋体" w:hAnsi="宋体" w:cs="宋体" w:eastAsia="宋体" w:hint="default"/>
                <w:sz w:val="21"/>
                <w:szCs w:val="21"/>
              </w:rPr>
            </w:pPr>
            <w:r>
              <w:rPr>
                <w:rFonts w:ascii="宋体" w:hAnsi="宋体" w:cs="宋体" w:eastAsia="宋体" w:hint="default"/>
                <w:sz w:val="21"/>
                <w:szCs w:val="21"/>
              </w:rPr>
              <w:t>陈远年 钟燕珠</w:t>
            </w: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8"/>
              <w:jc w:val="left"/>
              <w:rPr>
                <w:rFonts w:ascii="宋体" w:hAnsi="宋体" w:cs="宋体" w:eastAsia="宋体" w:hint="default"/>
                <w:sz w:val="21"/>
                <w:szCs w:val="21"/>
              </w:rPr>
            </w:pPr>
            <w:r>
              <w:rPr>
                <w:rFonts w:ascii="宋体" w:hAnsi="宋体" w:cs="宋体" w:eastAsia="宋体" w:hint="default"/>
                <w:sz w:val="21"/>
                <w:szCs w:val="21"/>
              </w:rPr>
              <w:t>行政诉 讼</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任公司”的</w:t>
            </w:r>
          </w:p>
          <w:p>
            <w:pPr>
              <w:pStyle w:val="TableParagraph"/>
              <w:spacing w:line="272" w:lineRule="exact" w:before="26"/>
              <w:ind w:left="100" w:right="73"/>
              <w:jc w:val="left"/>
              <w:rPr>
                <w:rFonts w:ascii="宋体" w:hAnsi="宋体" w:cs="宋体" w:eastAsia="宋体" w:hint="default"/>
                <w:sz w:val="21"/>
                <w:szCs w:val="21"/>
              </w:rPr>
            </w:pPr>
            <w:r>
              <w:rPr>
                <w:rFonts w:ascii="宋体" w:hAnsi="宋体" w:cs="宋体" w:eastAsia="宋体" w:hint="default"/>
                <w:sz w:val="21"/>
                <w:szCs w:val="21"/>
              </w:rPr>
              <w:t>《企业法人 营业执照》，</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10"/>
              <w:jc w:val="left"/>
              <w:rPr>
                <w:rFonts w:ascii="宋体" w:hAnsi="宋体" w:cs="宋体" w:eastAsia="宋体" w:hint="default"/>
                <w:sz w:val="21"/>
                <w:szCs w:val="21"/>
              </w:rPr>
            </w:pPr>
            <w:r>
              <w:rPr>
                <w:rFonts w:ascii="宋体" w:hAnsi="宋体" w:cs="宋体" w:eastAsia="宋体" w:hint="default"/>
                <w:sz w:val="21"/>
                <w:szCs w:val="21"/>
              </w:rPr>
              <w:t>正在审 理</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任公司”的</w:t>
            </w:r>
          </w:p>
          <w:p>
            <w:pPr>
              <w:pStyle w:val="TableParagraph"/>
              <w:spacing w:line="272" w:lineRule="exact" w:before="26"/>
              <w:ind w:left="100" w:right="0"/>
              <w:jc w:val="left"/>
              <w:rPr>
                <w:rFonts w:ascii="宋体" w:hAnsi="宋体" w:cs="宋体" w:eastAsia="宋体" w:hint="default"/>
                <w:sz w:val="21"/>
                <w:szCs w:val="21"/>
              </w:rPr>
            </w:pPr>
            <w:r>
              <w:rPr>
                <w:rFonts w:ascii="宋体" w:hAnsi="宋体" w:cs="宋体" w:eastAsia="宋体" w:hint="default"/>
                <w:sz w:val="21"/>
                <w:szCs w:val="21"/>
              </w:rPr>
              <w:t>《企业法人 营业执照》，</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恢复“柳州楚</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恢</w:t>
            </w:r>
            <w:r>
              <w:rPr>
                <w:rFonts w:ascii="宋体" w:hAnsi="宋体" w:cs="宋体" w:eastAsia="宋体" w:hint="default"/>
                <w:spacing w:val="-100"/>
                <w:sz w:val="21"/>
                <w:szCs w:val="21"/>
              </w:rPr>
              <w:t>复</w:t>
            </w:r>
            <w:r>
              <w:rPr>
                <w:rFonts w:ascii="宋体" w:hAnsi="宋体" w:cs="宋体" w:eastAsia="宋体" w:hint="default"/>
                <w:sz w:val="21"/>
                <w:szCs w:val="21"/>
              </w:rPr>
              <w:t>“柳州楚</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天舒生物制</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天舒生物制</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品有限责任</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品有限责任</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公司”原有工</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0"/>
                <w:sz w:val="21"/>
                <w:szCs w:val="21"/>
              </w:rPr>
              <w:t>”</w:t>
            </w:r>
            <w:r>
              <w:rPr>
                <w:rFonts w:ascii="宋体" w:hAnsi="宋体" w:cs="宋体" w:eastAsia="宋体" w:hint="default"/>
                <w:sz w:val="21"/>
                <w:szCs w:val="21"/>
              </w:rPr>
              <w:t>原有工</w:t>
            </w:r>
          </w:p>
        </w:tc>
        <w:tc>
          <w:tcPr>
            <w:tcW w:w="1794" w:type="dxa"/>
            <w:vMerge/>
            <w:tcBorders>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tcBorders>
              <w:top w:val="nil" w:sz="6" w:space="0" w:color="auto"/>
              <w:left w:val="single" w:sz="6" w:space="0" w:color="000000"/>
              <w:bottom w:val="nil" w:sz="6" w:space="0" w:color="auto"/>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商登记的原</w:t>
            </w:r>
          </w:p>
        </w:tc>
        <w:tc>
          <w:tcPr>
            <w:tcW w:w="956" w:type="dxa"/>
            <w:vMerge/>
            <w:tcBorders>
              <w:left w:val="single" w:sz="6" w:space="0" w:color="000000"/>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商登记的原</w:t>
            </w:r>
          </w:p>
        </w:tc>
        <w:tc>
          <w:tcPr>
            <w:tcW w:w="1794" w:type="dxa"/>
            <w:vMerge/>
            <w:tcBorders>
              <w:left w:val="single" w:sz="6" w:space="0" w:color="000000"/>
              <w:right w:val="single" w:sz="6" w:space="0" w:color="000000"/>
            </w:tcBorders>
          </w:tcPr>
          <w:p>
            <w:pPr/>
          </w:p>
        </w:tc>
      </w:tr>
      <w:tr>
        <w:trPr>
          <w:trHeight w:val="281"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tcBorders>
              <w:top w:val="nil" w:sz="6" w:space="0" w:color="auto"/>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状。</w:t>
            </w:r>
          </w:p>
        </w:tc>
        <w:tc>
          <w:tcPr>
            <w:tcW w:w="956" w:type="dxa"/>
            <w:vMerge/>
            <w:tcBorders>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状。</w:t>
            </w:r>
          </w:p>
        </w:tc>
        <w:tc>
          <w:tcPr>
            <w:tcW w:w="1794" w:type="dxa"/>
            <w:vMerge/>
            <w:tcBorders>
              <w:left w:val="single" w:sz="6" w:space="0" w:color="000000"/>
              <w:bottom w:val="single" w:sz="6" w:space="0" w:color="000000"/>
              <w:right w:val="single" w:sz="6" w:space="0" w:color="000000"/>
            </w:tcBorders>
          </w:tcPr>
          <w:p>
            <w:pPr/>
          </w:p>
        </w:tc>
      </w:tr>
      <w:tr>
        <w:trPr>
          <w:trHeight w:val="278" w:hRule="exact"/>
        </w:trPr>
        <w:tc>
          <w:tcPr>
            <w:tcW w:w="953"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1175" w:type="dxa"/>
            <w:vMerge w:val="restart"/>
            <w:tcBorders>
              <w:top w:val="single" w:sz="6" w:space="0" w:color="000000"/>
              <w:left w:val="single" w:sz="6" w:space="0" w:color="000000"/>
              <w:right w:val="single" w:sz="6" w:space="0" w:color="000000"/>
            </w:tcBorders>
          </w:tcPr>
          <w:p>
            <w:pPr/>
          </w:p>
        </w:tc>
        <w:tc>
          <w:tcPr>
            <w:tcW w:w="955" w:type="dxa"/>
            <w:tcBorders>
              <w:top w:val="single" w:sz="6" w:space="0" w:color="000000"/>
              <w:left w:val="single" w:sz="6" w:space="0" w:color="000000"/>
              <w:bottom w:val="nil" w:sz="6" w:space="0" w:color="auto"/>
              <w:right w:val="single" w:sz="6" w:space="0" w:color="000000"/>
            </w:tcBorders>
          </w:tcPr>
          <w:p>
            <w:pPr/>
          </w:p>
        </w:tc>
        <w:tc>
          <w:tcPr>
            <w:tcW w:w="1451" w:type="dxa"/>
            <w:tcBorders>
              <w:top w:val="single" w:sz="6" w:space="0" w:color="000000"/>
              <w:left w:val="single" w:sz="6" w:space="0" w:color="000000"/>
              <w:bottom w:val="nil" w:sz="6" w:space="0" w:color="auto"/>
              <w:right w:val="single" w:sz="6" w:space="0" w:color="000000"/>
            </w:tcBorders>
          </w:tcPr>
          <w:p>
            <w:pP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归还未按时</w:t>
            </w:r>
          </w:p>
        </w:tc>
        <w:tc>
          <w:tcPr>
            <w:tcW w:w="1794" w:type="dxa"/>
            <w:vMerge w:val="restart"/>
            <w:tcBorders>
              <w:top w:val="single" w:sz="6" w:space="0" w:color="000000"/>
              <w:left w:val="single" w:sz="6" w:space="0" w:color="000000"/>
              <w:right w:val="single" w:sz="6" w:space="0" w:color="000000"/>
            </w:tcBorders>
          </w:tcPr>
          <w:p>
            <w:pPr/>
          </w:p>
        </w:tc>
      </w:tr>
      <w:tr>
        <w:trPr>
          <w:trHeight w:val="272"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vMerge/>
            <w:tcBorders>
              <w:left w:val="single" w:sz="6" w:space="0" w:color="000000"/>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未按时归还</w:t>
            </w:r>
          </w:p>
        </w:tc>
        <w:tc>
          <w:tcPr>
            <w:tcW w:w="956"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归还到期借</w:t>
            </w:r>
          </w:p>
        </w:tc>
        <w:tc>
          <w:tcPr>
            <w:tcW w:w="1794" w:type="dxa"/>
            <w:vMerge/>
            <w:tcBorders>
              <w:left w:val="single" w:sz="6" w:space="0" w:color="000000"/>
              <w:right w:val="single" w:sz="6" w:space="0" w:color="000000"/>
            </w:tcBorders>
          </w:tcPr>
          <w:p>
            <w:pPr/>
          </w:p>
        </w:tc>
      </w:tr>
      <w:tr>
        <w:trPr>
          <w:trHeight w:val="817" w:hRule="exact"/>
        </w:trPr>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周永俊</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175" w:type="dxa"/>
            <w:vMerge/>
            <w:tcBorders>
              <w:left w:val="single" w:sz="6" w:space="0" w:color="000000"/>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8"/>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到期借款违</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约金，周永俊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诉至北海中</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16" w:right="0"/>
              <w:jc w:val="left"/>
              <w:rPr>
                <w:rFonts w:ascii="宋体" w:hAnsi="宋体" w:cs="宋体" w:eastAsia="宋体" w:hint="default"/>
                <w:sz w:val="21"/>
                <w:szCs w:val="21"/>
              </w:rPr>
            </w:pPr>
            <w:r>
              <w:rPr>
                <w:rFonts w:ascii="宋体"/>
                <w:sz w:val="21"/>
              </w:rPr>
              <w:t>1,065</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10"/>
              <w:jc w:val="left"/>
              <w:rPr>
                <w:rFonts w:ascii="宋体" w:hAnsi="宋体" w:cs="宋体" w:eastAsia="宋体" w:hint="default"/>
                <w:sz w:val="21"/>
                <w:szCs w:val="21"/>
              </w:rPr>
            </w:pPr>
            <w:r>
              <w:rPr>
                <w:rFonts w:ascii="宋体" w:hAnsi="宋体" w:cs="宋体" w:eastAsia="宋体" w:hint="default"/>
                <w:sz w:val="21"/>
                <w:szCs w:val="21"/>
              </w:rPr>
              <w:t>正在审 理</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款违约金</w:t>
            </w:r>
            <w:r>
              <w:rPr>
                <w:rFonts w:ascii="宋体" w:hAnsi="宋体" w:cs="宋体" w:eastAsia="宋体" w:hint="default"/>
                <w:spacing w:val="-100"/>
                <w:sz w:val="21"/>
                <w:szCs w:val="21"/>
              </w:rPr>
              <w:t>、</w:t>
            </w:r>
            <w:r>
              <w:rPr>
                <w:rFonts w:ascii="宋体" w:hAnsi="宋体" w:cs="宋体" w:eastAsia="宋体" w:hint="default"/>
                <w:sz w:val="21"/>
                <w:szCs w:val="21"/>
              </w:rPr>
              <w:t>承</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担相应利息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158.273</w:t>
            </w:r>
            <w:r>
              <w:rPr>
                <w:rFonts w:ascii="宋体" w:hAnsi="宋体" w:cs="宋体" w:eastAsia="宋体" w:hint="default"/>
                <w:spacing w:val="-55"/>
                <w:sz w:val="21"/>
                <w:szCs w:val="21"/>
              </w:rPr>
              <w:t> </w:t>
            </w:r>
            <w:r>
              <w:rPr>
                <w:rFonts w:ascii="宋体" w:hAnsi="宋体" w:cs="宋体" w:eastAsia="宋体" w:hint="default"/>
                <w:sz w:val="21"/>
                <w:szCs w:val="21"/>
              </w:rPr>
              <w:t>万</w:t>
            </w:r>
          </w:p>
        </w:tc>
        <w:tc>
          <w:tcPr>
            <w:tcW w:w="1794" w:type="dxa"/>
            <w:vMerge/>
            <w:tcBorders>
              <w:left w:val="single" w:sz="6" w:space="0" w:color="000000"/>
              <w:right w:val="single" w:sz="6" w:space="0" w:color="000000"/>
            </w:tcBorders>
          </w:tcPr>
          <w:p>
            <w:pPr/>
          </w:p>
        </w:tc>
      </w:tr>
      <w:tr>
        <w:trPr>
          <w:trHeight w:val="273" w:hRule="exact"/>
        </w:trPr>
        <w:tc>
          <w:tcPr>
            <w:tcW w:w="953" w:type="dxa"/>
            <w:tcBorders>
              <w:top w:val="nil" w:sz="6" w:space="0" w:color="auto"/>
              <w:left w:val="single" w:sz="6" w:space="0" w:color="000000"/>
              <w:bottom w:val="nil" w:sz="6" w:space="0" w:color="auto"/>
              <w:right w:val="single" w:sz="6" w:space="0" w:color="000000"/>
            </w:tcBorders>
          </w:tcPr>
          <w:p>
            <w:pPr/>
          </w:p>
        </w:tc>
        <w:tc>
          <w:tcPr>
            <w:tcW w:w="952" w:type="dxa"/>
            <w:tcBorders>
              <w:top w:val="nil" w:sz="6" w:space="0" w:color="auto"/>
              <w:left w:val="single" w:sz="6" w:space="0" w:color="000000"/>
              <w:bottom w:val="nil" w:sz="6" w:space="0" w:color="auto"/>
              <w:right w:val="single" w:sz="6" w:space="0" w:color="000000"/>
            </w:tcBorders>
          </w:tcPr>
          <w:p>
            <w:pPr/>
          </w:p>
        </w:tc>
        <w:tc>
          <w:tcPr>
            <w:tcW w:w="1175" w:type="dxa"/>
            <w:vMerge/>
            <w:tcBorders>
              <w:left w:val="single" w:sz="6" w:space="0" w:color="000000"/>
              <w:right w:val="single" w:sz="6" w:space="0" w:color="000000"/>
            </w:tcBorders>
          </w:tcPr>
          <w:p>
            <w:pPr/>
          </w:p>
        </w:tc>
        <w:tc>
          <w:tcPr>
            <w:tcW w:w="955" w:type="dxa"/>
            <w:tcBorders>
              <w:top w:val="nil" w:sz="6" w:space="0" w:color="auto"/>
              <w:left w:val="single" w:sz="6" w:space="0" w:color="000000"/>
              <w:bottom w:val="nil" w:sz="6" w:space="0" w:color="auto"/>
              <w:right w:val="single" w:sz="6" w:space="0" w:color="000000"/>
            </w:tcBorders>
          </w:tcPr>
          <w:p>
            <w:pPr/>
          </w:p>
        </w:tc>
        <w:tc>
          <w:tcPr>
            <w:tcW w:w="14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956"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元及诉讼费</w:t>
            </w:r>
          </w:p>
        </w:tc>
        <w:tc>
          <w:tcPr>
            <w:tcW w:w="1794" w:type="dxa"/>
            <w:vMerge/>
            <w:tcBorders>
              <w:left w:val="single" w:sz="6" w:space="0" w:color="000000"/>
              <w:right w:val="single" w:sz="6" w:space="0" w:color="000000"/>
            </w:tcBorders>
          </w:tcPr>
          <w:p>
            <w:pPr/>
          </w:p>
        </w:tc>
      </w:tr>
      <w:tr>
        <w:trPr>
          <w:trHeight w:val="282" w:hRule="exact"/>
        </w:trPr>
        <w:tc>
          <w:tcPr>
            <w:tcW w:w="953"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1175" w:type="dxa"/>
            <w:vMerge/>
            <w:tcBorders>
              <w:left w:val="single" w:sz="6" w:space="0" w:color="000000"/>
              <w:bottom w:val="single" w:sz="6" w:space="0" w:color="000000"/>
              <w:right w:val="single" w:sz="6" w:space="0" w:color="000000"/>
            </w:tcBorders>
          </w:tcPr>
          <w:p>
            <w:pPr/>
          </w:p>
        </w:tc>
        <w:tc>
          <w:tcPr>
            <w:tcW w:w="955" w:type="dxa"/>
            <w:tcBorders>
              <w:top w:val="nil" w:sz="6" w:space="0" w:color="auto"/>
              <w:left w:val="single" w:sz="6" w:space="0" w:color="000000"/>
              <w:bottom w:val="single" w:sz="6" w:space="0" w:color="000000"/>
              <w:right w:val="single" w:sz="6" w:space="0" w:color="000000"/>
            </w:tcBorders>
          </w:tcPr>
          <w:p>
            <w:pPr/>
          </w:p>
        </w:tc>
        <w:tc>
          <w:tcPr>
            <w:tcW w:w="1451" w:type="dxa"/>
            <w:tcBorders>
              <w:top w:val="nil" w:sz="6" w:space="0" w:color="auto"/>
              <w:left w:val="single" w:sz="6" w:space="0" w:color="000000"/>
              <w:bottom w:val="single" w:sz="6" w:space="0" w:color="000000"/>
              <w:right w:val="single" w:sz="6" w:space="0" w:color="000000"/>
            </w:tcBorders>
          </w:tcPr>
          <w:p>
            <w:pPr/>
          </w:p>
        </w:tc>
        <w:tc>
          <w:tcPr>
            <w:tcW w:w="956"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794"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left="780" w:right="764"/>
        <w:jc w:val="left"/>
      </w:pPr>
      <w:r>
        <w:rPr/>
        <w:t>(二)</w:t>
      </w:r>
      <w:r>
        <w:rPr>
          <w:spacing w:val="-2"/>
        </w:rPr>
        <w:t> </w:t>
      </w:r>
      <w:r>
        <w:rPr/>
        <w:t>破产重整相关事项</w:t>
      </w:r>
    </w:p>
    <w:p>
      <w:pPr>
        <w:pStyle w:val="BodyText"/>
        <w:spacing w:line="237" w:lineRule="auto" w:before="1"/>
        <w:ind w:left="780" w:right="664" w:firstLine="420"/>
        <w:jc w:val="left"/>
      </w:pPr>
      <w:r>
        <w:rPr/>
        <w:t>本公司于</w:t>
      </w:r>
      <w:r>
        <w:rPr>
          <w:spacing w:val="-54"/>
        </w:rPr>
        <w:t> </w:t>
      </w:r>
      <w:r>
        <w:rPr/>
        <w:t>2008</w:t>
      </w:r>
      <w:r>
        <w:rPr>
          <w:spacing w:val="-52"/>
        </w:rPr>
        <w:t> </w:t>
      </w:r>
      <w:r>
        <w:rPr/>
        <w:t>年</w:t>
      </w:r>
      <w:r>
        <w:rPr>
          <w:spacing w:val="-54"/>
        </w:rPr>
        <w:t> </w:t>
      </w:r>
      <w:r>
        <w:rPr/>
        <w:t>11</w:t>
      </w:r>
      <w:r>
        <w:rPr>
          <w:spacing w:val="-53"/>
        </w:rPr>
        <w:t> </w:t>
      </w:r>
      <w:r>
        <w:rPr/>
        <w:t>月</w:t>
      </w:r>
      <w:r>
        <w:rPr>
          <w:spacing w:val="-55"/>
        </w:rPr>
        <w:t> </w:t>
      </w:r>
      <w:r>
        <w:rPr/>
        <w:t>27</w:t>
      </w:r>
      <w:r>
        <w:rPr>
          <w:spacing w:val="-52"/>
        </w:rPr>
        <w:t> </w:t>
      </w:r>
      <w:r>
        <w:rPr/>
        <w:t>日接到广西壮族自治区北海市中级人民法院（以下简称“北海中院”）</w:t>
      </w:r>
      <w:r>
        <w:rPr/>
        <w:t> [（2008）北破重字第</w:t>
      </w:r>
      <w:r>
        <w:rPr>
          <w:spacing w:val="-63"/>
        </w:rPr>
        <w:t> </w:t>
      </w:r>
      <w:r>
        <w:rPr/>
        <w:t>1</w:t>
      </w:r>
      <w:r>
        <w:rPr>
          <w:spacing w:val="-63"/>
        </w:rPr>
        <w:t> </w:t>
      </w:r>
      <w:r>
        <w:rPr/>
        <w:t>号]</w:t>
      </w:r>
      <w:r>
        <w:rPr>
          <w:spacing w:val="-70"/>
        </w:rPr>
        <w:t> </w:t>
      </w:r>
      <w:r>
        <w:rPr/>
        <w:t>《民事裁定书》，本公司债权人广厦建设集团有限责任公司、中国工商银</w:t>
      </w:r>
      <w:r>
        <w:rPr/>
        <w:t> 行股份有限公司北海分行以广西北生药业股份有限公司（以下简称</w:t>
      </w:r>
      <w:r>
        <w:rPr>
          <w:spacing w:val="-62"/>
        </w:rPr>
        <w:t> </w:t>
      </w:r>
      <w:r>
        <w:rPr>
          <w:spacing w:val="-3"/>
        </w:rPr>
        <w:t>“公司”）不能清偿到期债务、明</w:t>
      </w:r>
      <w:r>
        <w:rPr/>
        <w:t> 显缺乏清偿能力为由，向北海中院申请公司重整。北海中院认为，被申请人本公司不能向申请人清偿 </w:t>
      </w:r>
      <w:r>
        <w:rPr>
          <w:spacing w:val="-5"/>
        </w:rPr>
        <w:t>到期债务属实，申请人的申请符合《中华人民共和国企业破产法》第七条第二款的有关规定，依照《中</w:t>
      </w:r>
      <w:r>
        <w:rPr>
          <w:spacing w:val="-89"/>
        </w:rPr>
        <w:t> </w:t>
      </w:r>
      <w:r>
        <w:rPr>
          <w:spacing w:val="-89"/>
        </w:rPr>
      </w:r>
      <w:r>
        <w:rPr>
          <w:spacing w:val="-7"/>
        </w:rPr>
        <w:t>华人民共和国企业破产法》第十条的规定，裁定受理申请人对公司进行重整的申请。根据北海中院</w:t>
      </w:r>
      <w:r>
        <w:rPr>
          <w:spacing w:val="-18"/>
        </w:rPr>
        <w:t> </w:t>
      </w:r>
      <w:r>
        <w:rPr>
          <w:spacing w:val="-1"/>
        </w:rPr>
        <w:t>2008</w:t>
      </w:r>
      <w:r>
        <w:rPr/>
      </w:r>
    </w:p>
    <w:p>
      <w:pPr>
        <w:pStyle w:val="BodyText"/>
        <w:spacing w:line="271" w:lineRule="exact"/>
        <w:ind w:left="781" w:right="664"/>
        <w:jc w:val="left"/>
      </w:pPr>
      <w:r>
        <w:rPr/>
        <w:t>年</w:t>
      </w:r>
      <w:r>
        <w:rPr>
          <w:spacing w:val="-55"/>
        </w:rPr>
        <w:t> </w:t>
      </w:r>
      <w:r>
        <w:rPr/>
        <w:t>11</w:t>
      </w:r>
      <w:r>
        <w:rPr>
          <w:spacing w:val="-54"/>
        </w:rPr>
        <w:t> </w:t>
      </w:r>
      <w:r>
        <w:rPr/>
        <w:t>月</w:t>
      </w:r>
      <w:r>
        <w:rPr>
          <w:spacing w:val="-55"/>
        </w:rPr>
        <w:t> </w:t>
      </w:r>
      <w:r>
        <w:rPr/>
        <w:t>27</w:t>
      </w:r>
      <w:r>
        <w:rPr>
          <w:spacing w:val="-55"/>
        </w:rPr>
        <w:t> </w:t>
      </w:r>
      <w:r>
        <w:rPr/>
        <w:t>日作出[（2008）北破重字第</w:t>
      </w:r>
      <w:r>
        <w:rPr>
          <w:spacing w:val="-55"/>
        </w:rPr>
        <w:t> </w:t>
      </w:r>
      <w:r>
        <w:rPr/>
        <w:t>1</w:t>
      </w:r>
      <w:r>
        <w:rPr>
          <w:spacing w:val="-54"/>
        </w:rPr>
        <w:t> </w:t>
      </w:r>
      <w:r>
        <w:rPr/>
        <w:t>号]《决定书》，指定公司清算组担任公司重整的管理人。</w:t>
      </w:r>
    </w:p>
    <w:p>
      <w:pPr>
        <w:pStyle w:val="BodyText"/>
        <w:spacing w:line="272" w:lineRule="exact"/>
        <w:ind w:left="1201" w:right="664"/>
        <w:jc w:val="left"/>
      </w:pPr>
      <w:r>
        <w:rPr/>
        <w:t>广西北生药业股份有限公司第一次债权人会议于</w:t>
      </w:r>
      <w:r>
        <w:rPr>
          <w:spacing w:val="-54"/>
        </w:rPr>
        <w:t> </w:t>
      </w:r>
      <w:r>
        <w:rPr/>
        <w:t>2008</w:t>
      </w:r>
      <w:r>
        <w:rPr>
          <w:spacing w:val="-19"/>
        </w:rPr>
        <w:t> </w:t>
      </w:r>
      <w:r>
        <w:rPr/>
        <w:t>年</w:t>
      </w:r>
      <w:r>
        <w:rPr>
          <w:spacing w:val="-54"/>
        </w:rPr>
        <w:t> </w:t>
      </w:r>
      <w:r>
        <w:rPr/>
        <w:t>12</w:t>
      </w:r>
      <w:r>
        <w:rPr>
          <w:spacing w:val="-18"/>
        </w:rPr>
        <w:t> </w:t>
      </w:r>
      <w:r>
        <w:rPr/>
        <w:t>月</w:t>
      </w:r>
      <w:r>
        <w:rPr>
          <w:spacing w:val="-55"/>
        </w:rPr>
        <w:t> </w:t>
      </w:r>
      <w:r>
        <w:rPr/>
        <w:t>29</w:t>
      </w:r>
      <w:r>
        <w:rPr>
          <w:spacing w:val="-19"/>
        </w:rPr>
        <w:t> </w:t>
      </w:r>
      <w:r>
        <w:rPr/>
        <w:t>日在广西壮族自治区北海市北</w:t>
      </w:r>
    </w:p>
    <w:p>
      <w:pPr>
        <w:pStyle w:val="BodyText"/>
        <w:spacing w:line="272" w:lineRule="exact" w:before="26"/>
        <w:ind w:left="781" w:right="781"/>
        <w:jc w:val="both"/>
      </w:pPr>
      <w:r>
        <w:rPr/>
        <w:t>海大道</w:t>
      </w:r>
      <w:r>
        <w:rPr>
          <w:spacing w:val="-53"/>
        </w:rPr>
        <w:t> </w:t>
      </w:r>
      <w:r>
        <w:rPr/>
        <w:t>168</w:t>
      </w:r>
      <w:r>
        <w:rPr>
          <w:spacing w:val="-53"/>
        </w:rPr>
        <w:t> </w:t>
      </w:r>
      <w:r>
        <w:rPr/>
        <w:t>号广西北生药业股份有限公司会议室召开，本次会议分为担保债权组、职工债权组、税收</w:t>
      </w:r>
      <w:r>
        <w:rPr/>
        <w:t> 债权组、普通债权组和出资人组，其中：担保债权组、职工债权组、税收债权组、普通债权组分别对 公司管理人制定的《重整计划（草案）》进行讨论和表决，出资人组对《重整计划（草案）》中涉及 的出资人权益调整方案进行讨论和表决。各组根据《中华人民共和国企业破产法》的相关规定，分别 进行了讨论，表决通过了《重整计划（草案）》（包括出资人权益调整方案）。</w:t>
      </w:r>
    </w:p>
    <w:p>
      <w:pPr>
        <w:pStyle w:val="BodyText"/>
        <w:spacing w:line="272" w:lineRule="exact"/>
        <w:ind w:left="781" w:right="778" w:firstLine="420"/>
        <w:jc w:val="both"/>
      </w:pPr>
      <w:r>
        <w:rPr/>
        <w:t>根据《中华人民共和国企业破产法》第八十六条之规定，公司管理人于</w:t>
      </w:r>
      <w:r>
        <w:rPr>
          <w:spacing w:val="-54"/>
        </w:rPr>
        <w:t> </w:t>
      </w:r>
      <w:r>
        <w:rPr/>
        <w:t>2008</w:t>
      </w:r>
      <w:r>
        <w:rPr>
          <w:spacing w:val="-19"/>
        </w:rPr>
        <w:t> </w:t>
      </w:r>
      <w:r>
        <w:rPr/>
        <w:t>年</w:t>
      </w:r>
      <w:r>
        <w:rPr>
          <w:spacing w:val="-54"/>
        </w:rPr>
        <w:t> </w:t>
      </w:r>
      <w:r>
        <w:rPr/>
        <w:t>12</w:t>
      </w:r>
      <w:r>
        <w:rPr>
          <w:spacing w:val="-18"/>
        </w:rPr>
        <w:t> </w:t>
      </w:r>
      <w:r>
        <w:rPr/>
        <w:t>月</w:t>
      </w:r>
      <w:r>
        <w:rPr>
          <w:spacing w:val="-55"/>
        </w:rPr>
        <w:t> </w:t>
      </w:r>
      <w:r>
        <w:rPr/>
        <w:t>29</w:t>
      </w:r>
      <w:r>
        <w:rPr>
          <w:spacing w:val="-19"/>
        </w:rPr>
        <w:t> </w:t>
      </w:r>
      <w:r>
        <w:rPr/>
        <w:t>日向北</w:t>
      </w:r>
      <w:r>
        <w:rPr/>
        <w:t> 海市中级人民法院提交了批准《广西北生药业股份有限公司重整计划》的申请。北海市中级人民法院 于</w:t>
      </w:r>
      <w:r>
        <w:rPr>
          <w:spacing w:val="-60"/>
        </w:rPr>
        <w:t> </w:t>
      </w:r>
      <w:r>
        <w:rPr/>
        <w:t>2008</w:t>
      </w:r>
      <w:r>
        <w:rPr>
          <w:spacing w:val="-60"/>
        </w:rPr>
        <w:t> </w:t>
      </w:r>
      <w:r>
        <w:rPr/>
        <w:t>年</w:t>
      </w:r>
      <w:r>
        <w:rPr>
          <w:spacing w:val="-60"/>
        </w:rPr>
        <w:t> </w:t>
      </w:r>
      <w:r>
        <w:rPr/>
        <w:t>12</w:t>
      </w:r>
      <w:r>
        <w:rPr>
          <w:spacing w:val="-59"/>
        </w:rPr>
        <w:t> </w:t>
      </w:r>
      <w:r>
        <w:rPr/>
        <w:t>月</w:t>
      </w:r>
      <w:r>
        <w:rPr>
          <w:spacing w:val="-61"/>
        </w:rPr>
        <w:t> </w:t>
      </w:r>
      <w:r>
        <w:rPr/>
        <w:t>30</w:t>
      </w:r>
      <w:r>
        <w:rPr>
          <w:spacing w:val="-59"/>
        </w:rPr>
        <w:t> </w:t>
      </w:r>
      <w:r>
        <w:rPr/>
        <w:t>日出具了（2008）北破重字第</w:t>
      </w:r>
      <w:r>
        <w:rPr>
          <w:spacing w:val="-60"/>
        </w:rPr>
        <w:t> </w:t>
      </w:r>
      <w:r>
        <w:rPr/>
        <w:t>1-1</w:t>
      </w:r>
      <w:r>
        <w:rPr>
          <w:spacing w:val="-59"/>
        </w:rPr>
        <w:t> </w:t>
      </w:r>
      <w:r>
        <w:rPr/>
        <w:t>号民事裁定书，裁定</w:t>
      </w:r>
      <w:r>
        <w:rPr>
          <w:spacing w:val="-60"/>
        </w:rPr>
        <w:t> </w:t>
      </w:r>
      <w:r>
        <w:rPr/>
        <w:t>1、批准《广西北生药业股</w:t>
      </w:r>
      <w:r>
        <w:rPr/>
        <w:t> 份有限公司重整计划》；2、终止广西北生药业股份有限公司重整程序。</w:t>
      </w:r>
    </w:p>
    <w:p>
      <w:pPr>
        <w:spacing w:line="240" w:lineRule="auto" w:before="11"/>
        <w:rPr>
          <w:rFonts w:ascii="宋体" w:hAnsi="宋体" w:cs="宋体" w:eastAsia="宋体" w:hint="default"/>
          <w:sz w:val="20"/>
          <w:szCs w:val="20"/>
        </w:rPr>
      </w:pPr>
    </w:p>
    <w:p>
      <w:pPr>
        <w:pStyle w:val="BodyText"/>
        <w:spacing w:line="272" w:lineRule="exact"/>
        <w:ind w:left="1201" w:right="3493" w:hanging="421"/>
        <w:jc w:val="left"/>
      </w:pPr>
      <w:r>
        <w:rPr/>
        <w:t>(三)</w:t>
      </w:r>
      <w:r>
        <w:rPr>
          <w:spacing w:val="-1"/>
        </w:rPr>
        <w:t> </w:t>
      </w:r>
      <w:r>
        <w:rPr/>
        <w:t>其他重大事项及其影响和解决方案的分析说明</w:t>
      </w:r>
      <w:r>
        <w:rPr/>
        <w:t> 本年度公司无持有其他上市公司股权、参股金融企业股权的情况。</w:t>
      </w:r>
    </w:p>
    <w:p>
      <w:pPr>
        <w:pStyle w:val="BodyText"/>
        <w:spacing w:line="272" w:lineRule="exact"/>
        <w:ind w:left="1201" w:right="5173" w:hanging="421"/>
        <w:jc w:val="left"/>
      </w:pPr>
      <w:r>
        <w:rPr/>
        <w:t>(四)</w:t>
      </w:r>
      <w:r>
        <w:rPr>
          <w:spacing w:val="-1"/>
        </w:rPr>
        <w:t> </w:t>
      </w:r>
      <w:r>
        <w:rPr/>
        <w:t>报告期内公司收购及出售资产、吸收合并事项</w:t>
      </w:r>
      <w:r>
        <w:rPr/>
        <w:t> 本年度公司无收购及出售资产、吸收合并事项。</w:t>
      </w:r>
    </w:p>
    <w:p>
      <w:pPr>
        <w:spacing w:after="0" w:line="272" w:lineRule="exact"/>
        <w:jc w:val="left"/>
        <w:sectPr>
          <w:pgSz w:w="11910" w:h="16840"/>
          <w:pgMar w:header="747" w:footer="727" w:top="980" w:bottom="920" w:left="580" w:right="5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3606" w:space="343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4"/>
        <w:gridCol w:w="814"/>
        <w:gridCol w:w="815"/>
        <w:gridCol w:w="814"/>
        <w:gridCol w:w="814"/>
        <w:gridCol w:w="815"/>
        <w:gridCol w:w="1160"/>
        <w:gridCol w:w="814"/>
        <w:gridCol w:w="815"/>
        <w:gridCol w:w="814"/>
        <w:gridCol w:w="814"/>
      </w:tblGrid>
      <w:tr>
        <w:trPr>
          <w:trHeight w:val="278" w:hRule="exact"/>
        </w:trPr>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w:t>
            </w:r>
          </w:p>
        </w:tc>
      </w:tr>
      <w:tr>
        <w:trPr>
          <w:trHeight w:val="1906"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9" w:right="187"/>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89" w:right="187"/>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9" w:right="188"/>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9" w:right="187"/>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9" w:right="187"/>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89" w:right="189"/>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63" w:right="150"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89" w:right="187"/>
              <w:jc w:val="both"/>
              <w:rPr>
                <w:rFonts w:ascii="宋体" w:hAnsi="宋体" w:cs="宋体" w:eastAsia="宋体" w:hint="default"/>
                <w:sz w:val="21"/>
                <w:szCs w:val="21"/>
              </w:rPr>
            </w:pPr>
            <w:r>
              <w:rPr>
                <w:rFonts w:ascii="宋体" w:hAnsi="宋体" w:cs="宋体" w:eastAsia="宋体" w:hint="default"/>
                <w:sz w:val="21"/>
                <w:szCs w:val="21"/>
              </w:rPr>
              <w:t>占同 类交 易金 额的 比例 (%)</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9" w:right="188"/>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89" w:right="187"/>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89" w:right="187"/>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282" w:hRule="exact"/>
        </w:trPr>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川腾</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545"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3,283.27</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腾盛</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545"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3,108.33</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1089"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赛诺</w:t>
            </w:r>
          </w:p>
          <w:p>
            <w:pPr>
              <w:pStyle w:val="TableParagraph"/>
              <w:spacing w:line="272" w:lineRule="exact" w:before="26"/>
              <w:ind w:left="100" w:right="276"/>
              <w:jc w:val="both"/>
              <w:rPr>
                <w:rFonts w:ascii="宋体" w:hAnsi="宋体" w:cs="宋体" w:eastAsia="宋体" w:hint="default"/>
                <w:sz w:val="21"/>
                <w:szCs w:val="21"/>
              </w:rPr>
            </w:pPr>
            <w:r>
              <w:rPr>
                <w:rFonts w:ascii="宋体" w:hAnsi="宋体" w:cs="宋体" w:eastAsia="宋体" w:hint="default"/>
                <w:sz w:val="21"/>
                <w:szCs w:val="21"/>
              </w:rPr>
              <w:t>奇生 物工 程有</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77"/>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6"/>
              <w:jc w:val="both"/>
              <w:rPr>
                <w:rFonts w:ascii="宋体" w:hAnsi="宋体" w:cs="宋体" w:eastAsia="宋体" w:hint="default"/>
                <w:sz w:val="21"/>
                <w:szCs w:val="21"/>
              </w:rPr>
            </w:pPr>
            <w:r>
              <w:rPr>
                <w:rFonts w:ascii="宋体" w:hAnsi="宋体" w:cs="宋体" w:eastAsia="宋体" w:hint="default"/>
                <w:sz w:val="21"/>
                <w:szCs w:val="21"/>
              </w:rPr>
              <w:t>技术 服务 费</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2,911.75</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8"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市天</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然药</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物工 程技</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77"/>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76"/>
              <w:jc w:val="left"/>
              <w:rPr>
                <w:rFonts w:ascii="宋体" w:hAnsi="宋体" w:cs="宋体" w:eastAsia="宋体" w:hint="default"/>
                <w:sz w:val="21"/>
                <w:szCs w:val="21"/>
              </w:rPr>
            </w:pPr>
            <w:r>
              <w:rPr>
                <w:rFonts w:ascii="宋体" w:hAnsi="宋体" w:cs="宋体" w:eastAsia="宋体" w:hint="default"/>
                <w:sz w:val="21"/>
                <w:szCs w:val="21"/>
              </w:rPr>
              <w:t>合同 借款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1,339.73</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术中</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816"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中远</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经贸 有限</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6"/>
              <w:jc w:val="left"/>
              <w:rPr>
                <w:rFonts w:ascii="宋体" w:hAnsi="宋体" w:cs="宋体" w:eastAsia="宋体" w:hint="default"/>
                <w:sz w:val="21"/>
                <w:szCs w:val="21"/>
              </w:rPr>
            </w:pPr>
            <w:r>
              <w:rPr>
                <w:rFonts w:ascii="宋体" w:hAnsi="宋体" w:cs="宋体" w:eastAsia="宋体" w:hint="default"/>
                <w:sz w:val="21"/>
                <w:szCs w:val="21"/>
              </w:rPr>
              <w:t>合同 借款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1,572.26</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九洲</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济康</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医药 有限</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4,599.04</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14"/>
        <w:gridCol w:w="814"/>
        <w:gridCol w:w="815"/>
        <w:gridCol w:w="814"/>
        <w:gridCol w:w="814"/>
        <w:gridCol w:w="815"/>
        <w:gridCol w:w="1160"/>
        <w:gridCol w:w="814"/>
        <w:gridCol w:w="815"/>
        <w:gridCol w:w="814"/>
        <w:gridCol w:w="814"/>
      </w:tblGrid>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省华</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凯医</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药销 售有</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3,131.72</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省万</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龙东</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顺药 业有</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4,822.07</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盛世</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康健</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生物 科技</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1,111.23</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8"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省龙</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京生</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物医 药有</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77"/>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3,620.29</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华阳</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816"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新康</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科技 开发</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6"/>
              <w:jc w:val="left"/>
              <w:rPr>
                <w:rFonts w:ascii="宋体" w:hAnsi="宋体" w:cs="宋体" w:eastAsia="宋体" w:hint="default"/>
                <w:sz w:val="21"/>
                <w:szCs w:val="21"/>
              </w:rPr>
            </w:pPr>
            <w:r>
              <w:rPr>
                <w:rFonts w:ascii="宋体" w:hAnsi="宋体" w:cs="宋体" w:eastAsia="宋体" w:hint="default"/>
                <w:sz w:val="21"/>
                <w:szCs w:val="21"/>
              </w:rPr>
              <w:t>合同 借款</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2,191.94</w:t>
            </w: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288" w:hRule="exact"/>
        </w:trPr>
        <w:tc>
          <w:tcPr>
            <w:tcW w:w="32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31,691.63</w:t>
            </w:r>
          </w:p>
        </w:tc>
        <w:tc>
          <w:tcPr>
            <w:tcW w:w="814"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right="6781"/>
        <w:jc w:val="left"/>
      </w:pPr>
      <w:r>
        <w:rPr/>
        <w:t>(六)</w:t>
      </w:r>
      <w:r>
        <w:rPr>
          <w:spacing w:val="-2"/>
        </w:rPr>
        <w:t> </w:t>
      </w:r>
      <w:r>
        <w:rPr/>
        <w:t>重大合同及其履行情况</w:t>
      </w:r>
      <w:r>
        <w:rPr/>
        <w:t> 1、托管、承包、租赁事项 (1)</w:t>
      </w:r>
      <w:r>
        <w:rPr>
          <w:spacing w:val="-2"/>
        </w:rPr>
        <w:t> </w:t>
      </w:r>
      <w:r>
        <w:rPr/>
        <w:t>托管情况</w:t>
      </w:r>
    </w:p>
    <w:p>
      <w:pPr>
        <w:pStyle w:val="BodyText"/>
        <w:spacing w:line="272" w:lineRule="exact"/>
        <w:ind w:right="6674" w:firstLine="420"/>
        <w:jc w:val="left"/>
      </w:pPr>
      <w:r>
        <w:rPr/>
        <w:t>本年度公司无托管事项。 (2)</w:t>
      </w:r>
      <w:r>
        <w:rPr>
          <w:spacing w:val="-2"/>
        </w:rPr>
        <w:t> </w:t>
      </w:r>
      <w:r>
        <w:rPr/>
        <w:t>承包情况</w:t>
      </w:r>
    </w:p>
    <w:p>
      <w:pPr>
        <w:pStyle w:val="BodyText"/>
        <w:spacing w:line="272" w:lineRule="exact"/>
        <w:ind w:right="6674" w:firstLine="420"/>
        <w:jc w:val="left"/>
      </w:pPr>
      <w:r>
        <w:rPr/>
        <w:t>本年度公司无承包事项。 (3)</w:t>
      </w:r>
      <w:r>
        <w:rPr>
          <w:spacing w:val="-2"/>
        </w:rPr>
        <w:t> </w:t>
      </w:r>
      <w:r>
        <w:rPr/>
        <w:t>租赁情况</w:t>
      </w:r>
    </w:p>
    <w:p>
      <w:pPr>
        <w:pStyle w:val="BodyText"/>
        <w:spacing w:line="272" w:lineRule="exact"/>
        <w:ind w:right="6674" w:firstLine="420"/>
        <w:jc w:val="left"/>
      </w:pPr>
      <w:r>
        <w:rPr/>
        <w:t>本年度公司无租赁事项。 2、担保情况</w:t>
      </w:r>
    </w:p>
    <w:p>
      <w:pPr>
        <w:pStyle w:val="BodyText"/>
        <w:spacing w:line="272" w:lineRule="exact"/>
        <w:ind w:right="6674" w:firstLine="420"/>
        <w:jc w:val="left"/>
      </w:pPr>
      <w:r>
        <w:rPr/>
        <w:t>本年度公司无担保事项。 3、委托理财情况</w:t>
      </w:r>
    </w:p>
    <w:p>
      <w:pPr>
        <w:pStyle w:val="BodyText"/>
        <w:spacing w:line="272" w:lineRule="exact"/>
        <w:ind w:right="6254" w:firstLine="420"/>
        <w:jc w:val="left"/>
      </w:pPr>
      <w:r>
        <w:rPr/>
        <w:t>本年度公司无委托理财事项。 4、其他重大合同</w:t>
      </w:r>
    </w:p>
    <w:p>
      <w:pPr>
        <w:pStyle w:val="BodyText"/>
        <w:spacing w:line="248" w:lineRule="exact"/>
        <w:ind w:left="561" w:right="164"/>
        <w:jc w:val="left"/>
      </w:pPr>
      <w:r>
        <w:rPr/>
        <w:t>本年度公司无其他重大合同。</w:t>
      </w:r>
    </w:p>
    <w:p>
      <w:pPr>
        <w:spacing w:after="0" w:line="248"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left="360" w:right="258"/>
        <w:jc w:val="left"/>
      </w:pPr>
      <w:r>
        <w:rPr/>
        <w:t>(七)</w:t>
      </w:r>
      <w:r>
        <w:rPr>
          <w:spacing w:val="-2"/>
        </w:rPr>
        <w:t> </w:t>
      </w:r>
      <w:r>
        <w:rPr/>
        <w:t>承诺事项履行情况</w:t>
      </w:r>
    </w:p>
    <w:p>
      <w:pPr>
        <w:pStyle w:val="BodyText"/>
        <w:spacing w:line="274" w:lineRule="exact"/>
        <w:ind w:left="360" w:right="258"/>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1530"/>
        <w:gridCol w:w="5911"/>
        <w:gridCol w:w="2028"/>
      </w:tblGrid>
      <w:tr>
        <w:trPr>
          <w:trHeight w:val="287" w:hRule="exact"/>
        </w:trPr>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5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530" w:type="dxa"/>
            <w:tcBorders>
              <w:top w:val="single" w:sz="6" w:space="0" w:color="000000"/>
              <w:left w:val="single" w:sz="6" w:space="0" w:color="000000"/>
              <w:bottom w:val="nil" w:sz="6" w:space="0" w:color="auto"/>
              <w:right w:val="single" w:sz="6" w:space="0" w:color="000000"/>
            </w:tcBorders>
          </w:tcPr>
          <w:p>
            <w:pPr/>
          </w:p>
        </w:tc>
        <w:tc>
          <w:tcPr>
            <w:tcW w:w="59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3"/>
                <w:sz w:val="21"/>
                <w:szCs w:val="21"/>
              </w:rPr>
              <w:t> </w:t>
            </w:r>
            <w:r>
              <w:rPr>
                <w:rFonts w:ascii="宋体" w:hAnsi="宋体" w:cs="宋体" w:eastAsia="宋体" w:hint="default"/>
                <w:sz w:val="21"/>
                <w:szCs w:val="21"/>
              </w:rPr>
              <w:t>5%以上股东承诺股改完成后三十六个月内不通过上</w:t>
            </w:r>
          </w:p>
        </w:tc>
        <w:tc>
          <w:tcPr>
            <w:tcW w:w="202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53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59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海证券交易所出售所持有的股份,在前期规定期满后,在交易所</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已按承诺履行。</w:t>
            </w:r>
          </w:p>
        </w:tc>
      </w:tr>
      <w:tr>
        <w:trPr>
          <w:trHeight w:val="281" w:hRule="exact"/>
        </w:trPr>
        <w:tc>
          <w:tcPr>
            <w:tcW w:w="1530" w:type="dxa"/>
            <w:tcBorders>
              <w:top w:val="nil" w:sz="6" w:space="0" w:color="auto"/>
              <w:left w:val="single" w:sz="6" w:space="0" w:color="000000"/>
              <w:bottom w:val="single" w:sz="6" w:space="0" w:color="000000"/>
              <w:right w:val="single" w:sz="6" w:space="0" w:color="000000"/>
            </w:tcBorders>
          </w:tcPr>
          <w:p>
            <w:pPr/>
          </w:p>
        </w:tc>
        <w:tc>
          <w:tcPr>
            <w:tcW w:w="59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出售数量占公司股份总数的比例在十二个月内不超过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02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360" w:right="258"/>
        <w:jc w:val="left"/>
      </w:pPr>
      <w:r>
        <w:rPr/>
        <w:t>(八)</w:t>
      </w:r>
      <w:r>
        <w:rPr>
          <w:spacing w:val="-2"/>
        </w:rPr>
        <w:t> </w:t>
      </w:r>
      <w:r>
        <w:rPr/>
        <w:t>聘任、解聘会计师事务所情况</w:t>
      </w:r>
    </w:p>
    <w:p>
      <w:pPr>
        <w:pStyle w:val="BodyText"/>
        <w:spacing w:line="274" w:lineRule="exact"/>
        <w:ind w:left="0" w:right="3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100"/>
        <w:gridCol w:w="3100"/>
        <w:gridCol w:w="331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4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开元信德会计师事务所</w:t>
            </w:r>
          </w:p>
        </w:tc>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w:t>
            </w:r>
          </w:p>
        </w:tc>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w:t>
            </w:r>
          </w:p>
        </w:tc>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w:t>
            </w:r>
          </w:p>
        </w:tc>
      </w:tr>
    </w:tbl>
    <w:p>
      <w:pPr>
        <w:pStyle w:val="BodyText"/>
        <w:spacing w:line="238" w:lineRule="exact"/>
        <w:ind w:left="781" w:right="258"/>
        <w:jc w:val="left"/>
      </w:pPr>
      <w:r>
        <w:rPr/>
        <w:t>公司于</w:t>
      </w:r>
      <w:r>
        <w:rPr>
          <w:spacing w:val="-68"/>
        </w:rPr>
        <w:t> </w:t>
      </w:r>
      <w:r>
        <w:rPr/>
        <w:t>2008</w:t>
      </w:r>
      <w:r>
        <w:rPr>
          <w:spacing w:val="-66"/>
        </w:rPr>
        <w:t> </w:t>
      </w:r>
      <w:r>
        <w:rPr/>
        <w:t>年</w:t>
      </w:r>
      <w:r>
        <w:rPr>
          <w:spacing w:val="-68"/>
        </w:rPr>
        <w:t> </w:t>
      </w:r>
      <w:r>
        <w:rPr/>
        <w:t>6</w:t>
      </w:r>
      <w:r>
        <w:rPr>
          <w:spacing w:val="-66"/>
        </w:rPr>
        <w:t> </w:t>
      </w:r>
      <w:r>
        <w:rPr/>
        <w:t>月</w:t>
      </w:r>
      <w:r>
        <w:rPr>
          <w:spacing w:val="-67"/>
        </w:rPr>
        <w:t> </w:t>
      </w:r>
      <w:r>
        <w:rPr/>
        <w:t>26</w:t>
      </w:r>
      <w:r>
        <w:rPr>
          <w:spacing w:val="-66"/>
        </w:rPr>
        <w:t> </w:t>
      </w:r>
      <w:r>
        <w:rPr/>
        <w:t>日召开的</w:t>
      </w:r>
      <w:r>
        <w:rPr>
          <w:spacing w:val="-67"/>
        </w:rPr>
        <w:t> </w:t>
      </w:r>
      <w:r>
        <w:rPr/>
        <w:t>2007</w:t>
      </w:r>
      <w:r>
        <w:rPr>
          <w:spacing w:val="-66"/>
        </w:rPr>
        <w:t> </w:t>
      </w:r>
      <w:r>
        <w:rPr/>
        <w:t>年度股东大会审议通过了续聘开元信德会计师事务所有限公</w:t>
      </w:r>
    </w:p>
    <w:p>
      <w:pPr>
        <w:pStyle w:val="BodyText"/>
        <w:spacing w:line="272" w:lineRule="exact"/>
        <w:ind w:left="360" w:right="258"/>
        <w:jc w:val="left"/>
      </w:pPr>
      <w:r>
        <w:rPr/>
        <w:t>司作为公司</w:t>
      </w:r>
      <w:r>
        <w:rPr>
          <w:spacing w:val="-51"/>
        </w:rPr>
        <w:t> </w:t>
      </w:r>
      <w:r>
        <w:rPr/>
        <w:t>2008</w:t>
      </w:r>
      <w:r>
        <w:rPr>
          <w:spacing w:val="-50"/>
        </w:rPr>
        <w:t> </w:t>
      </w:r>
      <w:r>
        <w:rPr>
          <w:spacing w:val="-4"/>
        </w:rPr>
        <w:t>年度审计机构。因工作需要，经北生药业管理人会议决议，决定改聘中磊会计师事务</w:t>
      </w:r>
    </w:p>
    <w:p>
      <w:pPr>
        <w:pStyle w:val="BodyText"/>
        <w:spacing w:line="274" w:lineRule="exact"/>
        <w:ind w:left="360" w:right="258"/>
        <w:jc w:val="left"/>
      </w:pPr>
      <w:r>
        <w:rPr/>
        <w:t>所有限责任为北生药业</w:t>
      </w:r>
      <w:r>
        <w:rPr>
          <w:spacing w:val="-61"/>
        </w:rPr>
        <w:t> </w:t>
      </w:r>
      <w:r>
        <w:rPr/>
        <w:t>2008</w:t>
      </w:r>
      <w:r>
        <w:rPr>
          <w:spacing w:val="-60"/>
        </w:rPr>
        <w:t> </w:t>
      </w:r>
      <w:r>
        <w:rPr/>
        <w:t>年审计机构，审计费用为人民币</w:t>
      </w:r>
      <w:r>
        <w:rPr>
          <w:spacing w:val="-61"/>
        </w:rPr>
        <w:t> </w:t>
      </w:r>
      <w:r>
        <w:rPr/>
        <w:t>66</w:t>
      </w:r>
      <w:r>
        <w:rPr>
          <w:spacing w:val="-60"/>
        </w:rPr>
        <w:t> </w:t>
      </w:r>
      <w:r>
        <w:rPr/>
        <w:t>万元。</w:t>
      </w:r>
    </w:p>
    <w:p>
      <w:pPr>
        <w:spacing w:line="240" w:lineRule="auto" w:before="10"/>
        <w:rPr>
          <w:rFonts w:ascii="宋体" w:hAnsi="宋体" w:cs="宋体" w:eastAsia="宋体" w:hint="default"/>
          <w:sz w:val="22"/>
          <w:szCs w:val="22"/>
        </w:rPr>
      </w:pPr>
    </w:p>
    <w:p>
      <w:pPr>
        <w:pStyle w:val="BodyText"/>
        <w:spacing w:line="272" w:lineRule="exact"/>
        <w:ind w:left="780" w:right="719" w:hanging="420"/>
        <w:jc w:val="left"/>
      </w:pPr>
      <w:r>
        <w:rPr/>
        <w:t>(九)上市公司及其董事、监事、高级管理人员、公司股东、实际控制人处罚及整改情况 1、公司于</w:t>
      </w:r>
      <w:r>
        <w:rPr>
          <w:spacing w:val="-59"/>
        </w:rPr>
        <w:t> </w:t>
      </w:r>
      <w:r>
        <w:rPr/>
        <w:t>2007</w:t>
      </w:r>
      <w:r>
        <w:rPr>
          <w:spacing w:val="-58"/>
        </w:rPr>
        <w:t> </w:t>
      </w:r>
      <w:r>
        <w:rPr/>
        <w:t>年</w:t>
      </w:r>
      <w:r>
        <w:rPr>
          <w:spacing w:val="-60"/>
        </w:rPr>
        <w:t> </w:t>
      </w:r>
      <w:r>
        <w:rPr/>
        <w:t>7</w:t>
      </w:r>
      <w:r>
        <w:rPr>
          <w:spacing w:val="-59"/>
        </w:rPr>
        <w:t> </w:t>
      </w:r>
      <w:r>
        <w:rPr/>
        <w:t>月</w:t>
      </w:r>
      <w:r>
        <w:rPr>
          <w:spacing w:val="-59"/>
        </w:rPr>
        <w:t> </w:t>
      </w:r>
      <w:r>
        <w:rPr/>
        <w:t>31</w:t>
      </w:r>
      <w:r>
        <w:rPr>
          <w:spacing w:val="-58"/>
        </w:rPr>
        <w:t> </w:t>
      </w:r>
      <w:r>
        <w:rPr/>
        <w:t>日被中国证监会广西监管局立案稽查，目前尚未结案；</w:t>
      </w:r>
    </w:p>
    <w:p>
      <w:pPr>
        <w:pStyle w:val="BodyText"/>
        <w:spacing w:line="246" w:lineRule="exact"/>
        <w:ind w:left="780" w:right="258"/>
        <w:jc w:val="left"/>
      </w:pPr>
      <w:r>
        <w:rPr/>
        <w:t>2、公司于</w:t>
      </w:r>
      <w:r>
        <w:rPr>
          <w:spacing w:val="-59"/>
        </w:rPr>
        <w:t> </w:t>
      </w:r>
      <w:r>
        <w:rPr/>
        <w:t>2008</w:t>
      </w:r>
      <w:r>
        <w:rPr>
          <w:spacing w:val="-58"/>
        </w:rPr>
        <w:t> </w:t>
      </w:r>
      <w:r>
        <w:rPr/>
        <w:t>年</w:t>
      </w:r>
      <w:r>
        <w:rPr>
          <w:spacing w:val="-59"/>
        </w:rPr>
        <w:t> </w:t>
      </w:r>
      <w:r>
        <w:rPr/>
        <w:t>10</w:t>
      </w:r>
      <w:r>
        <w:rPr>
          <w:spacing w:val="-58"/>
        </w:rPr>
        <w:t> </w:t>
      </w:r>
      <w:r>
        <w:rPr/>
        <w:t>月</w:t>
      </w:r>
      <w:r>
        <w:rPr>
          <w:spacing w:val="-60"/>
        </w:rPr>
        <w:t> </w:t>
      </w:r>
      <w:r>
        <w:rPr/>
        <w:t>31</w:t>
      </w:r>
      <w:r>
        <w:rPr>
          <w:spacing w:val="-58"/>
        </w:rPr>
        <w:t> </w:t>
      </w:r>
      <w:r>
        <w:rPr/>
        <w:t>日被上海证券交易所公开谴责（上证上字[2008]108</w:t>
      </w:r>
      <w:r>
        <w:rPr>
          <w:spacing w:val="-59"/>
        </w:rPr>
        <w:t> </w:t>
      </w:r>
      <w:r>
        <w:rPr/>
        <w:t>号）；</w:t>
      </w:r>
    </w:p>
    <w:p>
      <w:pPr>
        <w:pStyle w:val="BodyText"/>
        <w:spacing w:line="272" w:lineRule="exact" w:before="26"/>
        <w:ind w:left="360" w:right="380" w:firstLine="420"/>
        <w:jc w:val="both"/>
      </w:pPr>
      <w:r>
        <w:rPr>
          <w:spacing w:val="-3"/>
        </w:rPr>
        <w:t>3、报告期内公司董事、监事、高级管理人员、公司股东、实际控制人未受中国证监会的稽查、行</w:t>
      </w:r>
      <w:r>
        <w:rPr/>
        <w:t> 政处罚、通报批评及证券交易所的公开谴责。</w:t>
      </w:r>
    </w:p>
    <w:p>
      <w:pPr>
        <w:spacing w:line="240" w:lineRule="auto" w:before="10"/>
        <w:rPr>
          <w:rFonts w:ascii="宋体" w:hAnsi="宋体" w:cs="宋体" w:eastAsia="宋体" w:hint="default"/>
          <w:sz w:val="18"/>
          <w:szCs w:val="18"/>
        </w:rPr>
      </w:pPr>
    </w:p>
    <w:p>
      <w:pPr>
        <w:pStyle w:val="BodyText"/>
        <w:spacing w:line="274" w:lineRule="exact"/>
        <w:ind w:left="360" w:right="258"/>
        <w:jc w:val="left"/>
      </w:pPr>
      <w:r>
        <w:rPr/>
        <w:t>(十)</w:t>
      </w:r>
      <w:r>
        <w:rPr>
          <w:spacing w:val="-2"/>
        </w:rPr>
        <w:t> </w:t>
      </w:r>
      <w:r>
        <w:rPr/>
        <w:t>其他重大事项的说明</w:t>
      </w:r>
    </w:p>
    <w:p>
      <w:pPr>
        <w:pStyle w:val="BodyText"/>
        <w:spacing w:line="272" w:lineRule="exact" w:before="26"/>
        <w:ind w:left="360" w:right="382" w:firstLine="420"/>
        <w:jc w:val="both"/>
      </w:pPr>
      <w:r>
        <w:rPr/>
        <w:t>1、公司</w:t>
      </w:r>
      <w:r>
        <w:rPr>
          <w:spacing w:val="-55"/>
        </w:rPr>
        <w:t> </w:t>
      </w:r>
      <w:r>
        <w:rPr/>
        <w:t>2008</w:t>
      </w:r>
      <w:r>
        <w:rPr>
          <w:spacing w:val="-54"/>
        </w:rPr>
        <w:t> </w:t>
      </w:r>
      <w:r>
        <w:rPr/>
        <w:t>年</w:t>
      </w:r>
      <w:r>
        <w:rPr>
          <w:spacing w:val="-54"/>
        </w:rPr>
        <w:t> </w:t>
      </w:r>
      <w:r>
        <w:rPr/>
        <w:t>2</w:t>
      </w:r>
      <w:r>
        <w:rPr>
          <w:spacing w:val="-54"/>
        </w:rPr>
        <w:t> </w:t>
      </w:r>
      <w:r>
        <w:rPr/>
        <w:t>月</w:t>
      </w:r>
      <w:r>
        <w:rPr>
          <w:spacing w:val="-55"/>
        </w:rPr>
        <w:t> </w:t>
      </w:r>
      <w:r>
        <w:rPr/>
        <w:t>5</w:t>
      </w:r>
      <w:r>
        <w:rPr>
          <w:spacing w:val="-53"/>
        </w:rPr>
        <w:t> </w:t>
      </w:r>
      <w:r>
        <w:rPr/>
        <w:t>日公告将与中能国际石油勘探（北京）有限公司以资产置换加非公开定向</w:t>
      </w:r>
      <w:r>
        <w:rPr/>
        <w:t> 发行股票方式进行重大资产重组。</w:t>
      </w:r>
    </w:p>
    <w:p>
      <w:pPr>
        <w:pStyle w:val="BodyText"/>
        <w:spacing w:line="246" w:lineRule="exact"/>
        <w:ind w:left="780" w:right="258"/>
        <w:jc w:val="left"/>
      </w:pPr>
      <w:r>
        <w:rPr>
          <w:spacing w:val="-3"/>
        </w:rPr>
        <w:t>2、2008</w:t>
      </w:r>
      <w:r>
        <w:rPr>
          <w:spacing w:val="-61"/>
        </w:rPr>
        <w:t> </w:t>
      </w:r>
      <w:r>
        <w:rPr/>
        <w:t>年</w:t>
      </w:r>
      <w:r>
        <w:rPr>
          <w:spacing w:val="-61"/>
        </w:rPr>
        <w:t> </w:t>
      </w:r>
      <w:r>
        <w:rPr/>
        <w:t>3</w:t>
      </w:r>
      <w:r>
        <w:rPr>
          <w:spacing w:val="-60"/>
        </w:rPr>
        <w:t> </w:t>
      </w:r>
      <w:r>
        <w:rPr/>
        <w:t>月</w:t>
      </w:r>
      <w:r>
        <w:rPr>
          <w:spacing w:val="-61"/>
        </w:rPr>
        <w:t> </w:t>
      </w:r>
      <w:r>
        <w:rPr/>
        <w:t>31</w:t>
      </w:r>
      <w:r>
        <w:rPr>
          <w:spacing w:val="-60"/>
        </w:rPr>
        <w:t> </w:t>
      </w:r>
      <w:r>
        <w:rPr/>
        <w:t>日，经广州市中级人民法院裁定，公司大股东广西北生集团有限责任公司持有</w:t>
      </w:r>
    </w:p>
    <w:p>
      <w:pPr>
        <w:pStyle w:val="BodyText"/>
        <w:spacing w:line="272" w:lineRule="exact"/>
        <w:ind w:left="360" w:right="258"/>
        <w:jc w:val="left"/>
      </w:pPr>
      <w:r>
        <w:rPr/>
        <w:t>的北生药业部分限售流通股</w:t>
      </w:r>
      <w:r>
        <w:rPr>
          <w:spacing w:val="-67"/>
        </w:rPr>
        <w:t> </w:t>
      </w:r>
      <w:r>
        <w:rPr/>
        <w:t>1400</w:t>
      </w:r>
      <w:r>
        <w:rPr>
          <w:spacing w:val="-66"/>
        </w:rPr>
        <w:t> </w:t>
      </w:r>
      <w:r>
        <w:rPr/>
        <w:t>万股过户给买受人吴鸣霄。</w:t>
      </w:r>
    </w:p>
    <w:p>
      <w:pPr>
        <w:pStyle w:val="BodyText"/>
        <w:spacing w:line="272" w:lineRule="exact" w:before="26"/>
        <w:ind w:left="360" w:right="380" w:firstLine="420"/>
        <w:jc w:val="both"/>
      </w:pPr>
      <w:r>
        <w:rPr>
          <w:spacing w:val="-3"/>
        </w:rPr>
        <w:t>3、2008</w:t>
      </w:r>
      <w:r>
        <w:rPr>
          <w:spacing w:val="-60"/>
        </w:rPr>
        <w:t> </w:t>
      </w:r>
      <w:r>
        <w:rPr/>
        <w:t>年</w:t>
      </w:r>
      <w:r>
        <w:rPr>
          <w:spacing w:val="-60"/>
        </w:rPr>
        <w:t> </w:t>
      </w:r>
      <w:r>
        <w:rPr/>
        <w:t>4</w:t>
      </w:r>
      <w:r>
        <w:rPr>
          <w:spacing w:val="-59"/>
        </w:rPr>
        <w:t> </w:t>
      </w:r>
      <w:r>
        <w:rPr/>
        <w:t>月</w:t>
      </w:r>
      <w:r>
        <w:rPr>
          <w:spacing w:val="-61"/>
        </w:rPr>
        <w:t> </w:t>
      </w:r>
      <w:r>
        <w:rPr/>
        <w:t>10</w:t>
      </w:r>
      <w:r>
        <w:rPr>
          <w:spacing w:val="-59"/>
        </w:rPr>
        <w:t> </w:t>
      </w:r>
      <w:r>
        <w:rPr/>
        <w:t>日，公司董事长何玉良先生因病住院治疗，期间委托浙江广厦集团董事局主席</w:t>
      </w:r>
      <w:r>
        <w:rPr/>
        <w:t> 楼忠福先生对北生系公司进行全面管理，包括公司的日常生产经营活动的管理、财务管理。</w:t>
      </w:r>
    </w:p>
    <w:p>
      <w:pPr>
        <w:pStyle w:val="BodyText"/>
        <w:spacing w:line="272" w:lineRule="exact"/>
        <w:ind w:left="360" w:right="381" w:firstLine="419"/>
        <w:jc w:val="both"/>
      </w:pPr>
      <w:r>
        <w:rPr/>
        <w:t>4、2008</w:t>
      </w:r>
      <w:r>
        <w:rPr>
          <w:spacing w:val="-57"/>
        </w:rPr>
        <w:t> </w:t>
      </w:r>
      <w:r>
        <w:rPr/>
        <w:t>年</w:t>
      </w:r>
      <w:r>
        <w:rPr>
          <w:spacing w:val="-57"/>
        </w:rPr>
        <w:t> </w:t>
      </w:r>
      <w:r>
        <w:rPr/>
        <w:t>4</w:t>
      </w:r>
      <w:r>
        <w:rPr>
          <w:spacing w:val="-56"/>
        </w:rPr>
        <w:t> </w:t>
      </w:r>
      <w:r>
        <w:rPr/>
        <w:t>月</w:t>
      </w:r>
      <w:r>
        <w:rPr>
          <w:spacing w:val="-58"/>
        </w:rPr>
        <w:t> </w:t>
      </w:r>
      <w:r>
        <w:rPr/>
        <w:t>11</w:t>
      </w:r>
      <w:r>
        <w:rPr>
          <w:spacing w:val="-56"/>
        </w:rPr>
        <w:t> </w:t>
      </w:r>
      <w:r>
        <w:rPr/>
        <w:t>日，楼忠福先生向公司高层管理人员宣读了委托书，并于</w:t>
      </w:r>
      <w:r>
        <w:rPr>
          <w:spacing w:val="-57"/>
        </w:rPr>
        <w:t> </w:t>
      </w:r>
      <w:r>
        <w:rPr/>
        <w:t>4</w:t>
      </w:r>
      <w:r>
        <w:rPr>
          <w:spacing w:val="-57"/>
        </w:rPr>
        <w:t> </w:t>
      </w:r>
      <w:r>
        <w:rPr/>
        <w:t>月</w:t>
      </w:r>
      <w:r>
        <w:rPr>
          <w:spacing w:val="-57"/>
        </w:rPr>
        <w:t> </w:t>
      </w:r>
      <w:r>
        <w:rPr/>
        <w:t>14</w:t>
      </w:r>
      <w:r>
        <w:rPr>
          <w:spacing w:val="-56"/>
        </w:rPr>
        <w:t> </w:t>
      </w:r>
      <w:r>
        <w:rPr/>
        <w:t>日派出代表</w:t>
      </w:r>
      <w:r>
        <w:rPr>
          <w:spacing w:val="-1"/>
        </w:rPr>
        <w:t> </w:t>
      </w:r>
      <w:r>
        <w:rPr/>
        <w:t>进驻公司，实际参与并主持广西北生集团有限责任公司及广西北生药业股份有限公司的日常生产经营</w:t>
      </w:r>
      <w:r>
        <w:rPr/>
        <w:t> 活动的管理、财务管理，主要负责公司日常生产经营管理审批、财务审批工作，直至</w:t>
      </w:r>
      <w:r>
        <w:rPr>
          <w:spacing w:val="-59"/>
        </w:rPr>
        <w:t> </w:t>
      </w:r>
      <w:r>
        <w:rPr/>
        <w:t>2008</w:t>
      </w:r>
      <w:r>
        <w:rPr>
          <w:spacing w:val="-58"/>
        </w:rPr>
        <w:t> </w:t>
      </w:r>
      <w:r>
        <w:rPr/>
        <w:t>年</w:t>
      </w:r>
      <w:r>
        <w:rPr>
          <w:spacing w:val="-60"/>
        </w:rPr>
        <w:t> </w:t>
      </w:r>
      <w:r>
        <w:rPr/>
        <w:t>5</w:t>
      </w:r>
      <w:r>
        <w:rPr>
          <w:spacing w:val="-58"/>
        </w:rPr>
        <w:t> </w:t>
      </w:r>
      <w:r>
        <w:rPr/>
        <w:t>月</w:t>
      </w:r>
      <w:r>
        <w:rPr>
          <w:spacing w:val="-60"/>
        </w:rPr>
        <w:t> </w:t>
      </w:r>
      <w:r>
        <w:rPr/>
        <w:t>14</w:t>
      </w:r>
      <w:r>
        <w:rPr/>
        <w:t> 日退出我公司。</w:t>
      </w:r>
    </w:p>
    <w:p>
      <w:pPr>
        <w:pStyle w:val="BodyText"/>
        <w:spacing w:line="246" w:lineRule="exact"/>
        <w:ind w:left="780" w:right="258"/>
        <w:jc w:val="left"/>
      </w:pPr>
      <w:r>
        <w:rPr/>
        <w:t>5、2008</w:t>
      </w:r>
      <w:r>
        <w:rPr>
          <w:spacing w:val="-58"/>
        </w:rPr>
        <w:t> </w:t>
      </w:r>
      <w:r>
        <w:rPr/>
        <w:t>年</w:t>
      </w:r>
      <w:r>
        <w:rPr>
          <w:spacing w:val="-58"/>
        </w:rPr>
        <w:t> </w:t>
      </w:r>
      <w:r>
        <w:rPr/>
        <w:t>4</w:t>
      </w:r>
      <w:r>
        <w:rPr>
          <w:spacing w:val="-57"/>
        </w:rPr>
        <w:t> </w:t>
      </w:r>
      <w:r>
        <w:rPr/>
        <w:t>月</w:t>
      </w:r>
      <w:r>
        <w:rPr>
          <w:spacing w:val="-59"/>
        </w:rPr>
        <w:t> </w:t>
      </w:r>
      <w:r>
        <w:rPr/>
        <w:t>28</w:t>
      </w:r>
      <w:r>
        <w:rPr>
          <w:spacing w:val="-57"/>
        </w:rPr>
        <w:t> </w:t>
      </w:r>
      <w:r>
        <w:rPr/>
        <w:t>日，公司原董事长何玉良先生病逝。</w:t>
      </w:r>
    </w:p>
    <w:p>
      <w:pPr>
        <w:pStyle w:val="BodyText"/>
        <w:spacing w:line="272" w:lineRule="exact" w:before="26"/>
        <w:ind w:left="360" w:right="437" w:firstLine="419"/>
        <w:jc w:val="both"/>
      </w:pPr>
      <w:r>
        <w:rPr/>
        <w:t>6、由于公司</w:t>
      </w:r>
      <w:r>
        <w:rPr>
          <w:spacing w:val="-58"/>
        </w:rPr>
        <w:t> </w:t>
      </w:r>
      <w:r>
        <w:rPr/>
        <w:t>2006</w:t>
      </w:r>
      <w:r>
        <w:rPr>
          <w:spacing w:val="-57"/>
        </w:rPr>
        <w:t> </w:t>
      </w:r>
      <w:r>
        <w:rPr/>
        <w:t>年度、2007</w:t>
      </w:r>
      <w:r>
        <w:rPr>
          <w:spacing w:val="-57"/>
        </w:rPr>
        <w:t> </w:t>
      </w:r>
      <w:r>
        <w:rPr/>
        <w:t>年度连续两年亏损，自</w:t>
      </w:r>
      <w:r>
        <w:rPr>
          <w:spacing w:val="-58"/>
        </w:rPr>
        <w:t> </w:t>
      </w:r>
      <w:r>
        <w:rPr/>
        <w:t>2008</w:t>
      </w:r>
      <w:r>
        <w:rPr>
          <w:spacing w:val="-57"/>
        </w:rPr>
        <w:t> </w:t>
      </w:r>
      <w:r>
        <w:rPr/>
        <w:t>年</w:t>
      </w:r>
      <w:r>
        <w:rPr>
          <w:spacing w:val="-59"/>
        </w:rPr>
        <w:t> </w:t>
      </w:r>
      <w:r>
        <w:rPr/>
        <w:t>5</w:t>
      </w:r>
      <w:r>
        <w:rPr>
          <w:spacing w:val="-57"/>
        </w:rPr>
        <w:t> </w:t>
      </w:r>
      <w:r>
        <w:rPr/>
        <w:t>月</w:t>
      </w:r>
      <w:r>
        <w:rPr>
          <w:spacing w:val="-59"/>
        </w:rPr>
        <w:t> </w:t>
      </w:r>
      <w:r>
        <w:rPr/>
        <w:t>5</w:t>
      </w:r>
      <w:r>
        <w:rPr>
          <w:spacing w:val="-57"/>
        </w:rPr>
        <w:t> </w:t>
      </w:r>
      <w:r>
        <w:rPr/>
        <w:t>日起被上海证券交易所实施</w:t>
      </w:r>
      <w:r>
        <w:rPr>
          <w:spacing w:val="-1"/>
        </w:rPr>
        <w:t> </w:t>
      </w:r>
      <w:r>
        <w:rPr/>
        <w:t>退市风险警示的特别处理，股票</w:t>
      </w:r>
      <w:r>
        <w:rPr>
          <w:spacing w:val="-62"/>
        </w:rPr>
        <w:t> </w:t>
      </w:r>
      <w:r>
        <w:rPr/>
        <w:t>A</w:t>
      </w:r>
      <w:r>
        <w:rPr>
          <w:spacing w:val="-62"/>
        </w:rPr>
        <w:t> </w:t>
      </w:r>
      <w:r>
        <w:rPr/>
        <w:t>股简称由“ST</w:t>
      </w:r>
      <w:r>
        <w:rPr>
          <w:spacing w:val="-61"/>
        </w:rPr>
        <w:t> </w:t>
      </w:r>
      <w:r>
        <w:rPr/>
        <w:t>北生”变更为“*ST</w:t>
      </w:r>
      <w:r>
        <w:rPr>
          <w:spacing w:val="-61"/>
        </w:rPr>
        <w:t> </w:t>
      </w:r>
      <w:r>
        <w:rPr/>
        <w:t>北生”。</w:t>
      </w:r>
    </w:p>
    <w:p>
      <w:pPr>
        <w:pStyle w:val="BodyText"/>
        <w:spacing w:line="272" w:lineRule="exact"/>
        <w:ind w:left="360" w:right="381" w:firstLine="419"/>
        <w:jc w:val="both"/>
      </w:pPr>
      <w:r>
        <w:rPr/>
        <w:t>7、2008</w:t>
      </w:r>
      <w:r>
        <w:rPr>
          <w:spacing w:val="-59"/>
        </w:rPr>
        <w:t> </w:t>
      </w:r>
      <w:r>
        <w:rPr/>
        <w:t>年</w:t>
      </w:r>
      <w:r>
        <w:rPr>
          <w:spacing w:val="-59"/>
        </w:rPr>
        <w:t> </w:t>
      </w:r>
      <w:r>
        <w:rPr/>
        <w:t>11</w:t>
      </w:r>
      <w:r>
        <w:rPr>
          <w:spacing w:val="-58"/>
        </w:rPr>
        <w:t> </w:t>
      </w:r>
      <w:r>
        <w:rPr/>
        <w:t>月</w:t>
      </w:r>
      <w:r>
        <w:rPr>
          <w:spacing w:val="-59"/>
        </w:rPr>
        <w:t> </w:t>
      </w:r>
      <w:r>
        <w:rPr/>
        <w:t>28</w:t>
      </w:r>
      <w:r>
        <w:rPr>
          <w:spacing w:val="-59"/>
        </w:rPr>
        <w:t> </w:t>
      </w:r>
      <w:r>
        <w:rPr/>
        <w:t>日公告解除公司与中能国际石油勘探（北京）有限公司签订《解除重组协议</w:t>
      </w:r>
      <w:r>
        <w:rPr>
          <w:spacing w:val="-1"/>
        </w:rPr>
        <w:t> </w:t>
      </w:r>
      <w:r>
        <w:rPr/>
        <w:t>的协议》。《关于签订重大资产重组协议及非公开发行股票的议案》、《关于聘请国海证券为本次签</w:t>
      </w:r>
      <w:r>
        <w:rPr/>
        <w:t> 订重大资产重组协议及非公开发行股票独立财务顾问的议案》、《关于提请股东大会授权董事会办理 本次签订重大资产重组协议及非公开发行股票相关事宜的议案》同时废止。</w:t>
      </w:r>
    </w:p>
    <w:p>
      <w:pPr>
        <w:spacing w:line="240" w:lineRule="auto" w:before="8"/>
        <w:rPr>
          <w:rFonts w:ascii="宋体" w:hAnsi="宋体" w:cs="宋体" w:eastAsia="宋体" w:hint="default"/>
          <w:sz w:val="18"/>
          <w:szCs w:val="18"/>
        </w:rPr>
      </w:pPr>
    </w:p>
    <w:p>
      <w:pPr>
        <w:pStyle w:val="BodyText"/>
        <w:spacing w:line="240" w:lineRule="auto"/>
        <w:ind w:left="360" w:right="258"/>
        <w:jc w:val="left"/>
      </w:pPr>
      <w:r>
        <w:rPr/>
        <w:t>(十一)</w:t>
      </w:r>
      <w:r>
        <w:rPr>
          <w:spacing w:val="-2"/>
        </w:rPr>
        <w:t> </w:t>
      </w:r>
      <w:r>
        <w:rPr/>
        <w:t>信息披露索引</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04"/>
        <w:gridCol w:w="2372"/>
        <w:gridCol w:w="1918"/>
        <w:gridCol w:w="1951"/>
      </w:tblGrid>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31"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及检索路径</w:t>
            </w:r>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00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504"/>
        <w:gridCol w:w="2372"/>
        <w:gridCol w:w="1918"/>
        <w:gridCol w:w="1951"/>
      </w:tblGrid>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关于大股东股份轮候续冻的公告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《中国证券报》A16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第五届董事会第十五次会议决议公告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《中国证券报》C31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关于资产重组风险提示及股票恢复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《中国证券报》C31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关于签订重大资产重组协议及非公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开发行股票的公告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《证券时报》C29</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hyperlink r:id="rId12">
              <w:r>
                <w:rPr>
                  <w:rFonts w:ascii="宋体"/>
                  <w:sz w:val="21"/>
                </w:rPr>
                <w:t>www.p5w.net</w:t>
              </w:r>
            </w:hyperlink>
          </w:p>
        </w:tc>
      </w:tr>
      <w:tr>
        <w:trPr>
          <w:trHeight w:val="832"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国海证券公司关于北生药业重大资</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产重组及非公开发行股票的独立财 务顾问报告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《证券时报》C29-C31</w:t>
            </w:r>
            <w:r>
              <w:rPr>
                <w:rFonts w:ascii="宋体" w:hAnsi="宋体" w:cs="宋体" w:eastAsia="宋体" w:hint="default"/>
                <w:spacing w:val="-1"/>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2">
              <w:r>
                <w:rPr>
                  <w:rFonts w:ascii="宋体"/>
                  <w:sz w:val="21"/>
                </w:rPr>
                <w:t>www.p5w.net</w:t>
              </w:r>
            </w:hyperlink>
          </w:p>
        </w:tc>
      </w:tr>
      <w:tr>
        <w:trPr>
          <w:trHeight w:val="832"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广东华商律师事务所关于北生药业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资产重组和复牌公告涉及若干法律 事项的法律意见书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《证券时报》C31</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hyperlink r:id="rId12">
              <w:r>
                <w:rPr>
                  <w:rFonts w:ascii="宋体"/>
                  <w:sz w:val="21"/>
                </w:rPr>
                <w:t>www.p5w.net</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风险提示性公告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关于大股东股份轮候续冻的公告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关于大股东股权拍卖的公告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第五届董事会第十六次会议决议公告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《中国证券报》D195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关于公司董事会秘书任职情况的公告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《中国证券报》D195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《中国证券报》A20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年第一次临时股东大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会的通知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关于大股东股权拍卖的法院裁定公告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《中国证券报》A20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《中国证券报》D131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重大事项公告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《中国证券报》D25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25"/>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《中国证券报》D25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年度报告摘要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《上海证券报》D81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第五届董事会第十七次会议决议公告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《上海证券报》D81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第五届监事会第八次会议决议公告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《上海证券报》D81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关于股票交易实行退市风险警示特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别处理的公告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《上海证券报》D81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《上海证券报》D81、D82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关于大股东股份解冻的公告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第五届董事会第十八次会议决议公告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暨召开</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年年度股东大会的通知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第六届董事会董事侯选人简历</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独立董事提名人声明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00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504"/>
        <w:gridCol w:w="2372"/>
        <w:gridCol w:w="1918"/>
        <w:gridCol w:w="1951"/>
      </w:tblGrid>
      <w:tr>
        <w:trPr>
          <w:trHeight w:val="832"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第五届董事会独立董事关于推选公</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司第六届董事会董事侯选人的独立 意见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独立董事侯选人声明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独立董事侯选人关于独立性的补充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第五届监事会第九次会议决议公告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第六届监事会监事侯选人简历</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第六届董事会第一次会议决议公告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第六届监事会第一次会议决议公告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关于大股东股份轮侯续冻的公告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年度中期业绩预亏公告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第六届董事会第二次会议决议公告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《上海证券报》83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3">
              <w:r>
                <w:rPr>
                  <w:rFonts w:ascii="宋体"/>
                  <w:sz w:val="21"/>
                </w:rPr>
                <w:t>www.cnstock.com</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832"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第六届董事会第三次会议决议公告</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暨召开</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年第二次临时股东大会</w:t>
            </w:r>
            <w:r>
              <w:rPr>
                <w:rFonts w:ascii="宋体" w:hAnsi="宋体" w:cs="宋体" w:eastAsia="宋体" w:hint="default"/>
                <w:spacing w:val="-1"/>
                <w:sz w:val="21"/>
                <w:szCs w:val="21"/>
              </w:rPr>
              <w:t> </w:t>
            </w:r>
            <w:r>
              <w:rPr>
                <w:rFonts w:ascii="宋体" w:hAnsi="宋体" w:cs="宋体" w:eastAsia="宋体" w:hint="default"/>
                <w:sz w:val="21"/>
                <w:szCs w:val="21"/>
              </w:rPr>
              <w:t>的通知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《中国证券报》D12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《中国证券报》C158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年半年度报告摘要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《上海证券报》22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3">
              <w:r>
                <w:rPr>
                  <w:rFonts w:ascii="宋体"/>
                  <w:sz w:val="21"/>
                </w:rPr>
                <w:t>www.cnstock.com</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《上海证券报》A17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27</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3">
              <w:r>
                <w:rPr>
                  <w:rFonts w:ascii="宋体"/>
                  <w:sz w:val="21"/>
                </w:rPr>
                <w:t>www.cnstock.com</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年年度业绩预亏公告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《上海证券报》A17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27</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3">
              <w:r>
                <w:rPr>
                  <w:rFonts w:ascii="宋体"/>
                  <w:sz w:val="21"/>
                </w:rPr>
                <w:t>www.cnstock.com</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18</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第六届董事会第六次会议决议公告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560"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公司管理人关于被债权人申请破产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重整的公告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bl>
    <w:p>
      <w:pPr>
        <w:spacing w:after="0" w:line="240" w:lineRule="auto"/>
        <w:jc w:val="left"/>
        <w:rPr>
          <w:rFonts w:ascii="宋体" w:hAnsi="宋体" w:cs="宋体" w:eastAsia="宋体" w:hint="default"/>
          <w:sz w:val="21"/>
          <w:szCs w:val="21"/>
        </w:rPr>
        <w:sectPr>
          <w:pgSz w:w="11910" w:h="16840"/>
          <w:pgMar w:header="747" w:footer="727" w:top="980" w:bottom="920" w:left="100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504"/>
        <w:gridCol w:w="2372"/>
        <w:gridCol w:w="1918"/>
        <w:gridCol w:w="1951"/>
      </w:tblGrid>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bookmarkStart w:name="_bookmark9" w:id="10"/>
            <w:bookmarkEnd w:id="10"/>
            <w:r>
              <w:rPr/>
            </w:r>
            <w:r>
              <w:rPr>
                <w:rFonts w:ascii="宋体" w:hAnsi="宋体" w:cs="宋体" w:eastAsia="宋体" w:hint="default"/>
                <w:sz w:val="21"/>
                <w:szCs w:val="21"/>
              </w:rPr>
              <w:t>公司管理人关于被债权人申请破产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重整的风险提示性公告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《中国证券报》A12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公司管理人会议决议公告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公司管理人关于被债权人申请破产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重整的风险提示性公告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公司管理人更正公告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公司管理人公告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关于召开第一次债权人会议出资人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组会议的公告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《中国证券报》B08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17</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559"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关于重整计划草案中涉及出资人权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益调整事项的公告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《中国证券报》B08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18</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22</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关于抵押资产进行拍卖的公告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7"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《中国证券报》D09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风险提示性公告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《中国证券报》D16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r>
        <w:trPr>
          <w:trHeight w:val="288" w:hRule="exact"/>
        </w:trPr>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年年度业绩预亏公告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《中国证券报》D16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1">
              <w:r>
                <w:rPr>
                  <w:rFonts w:ascii="宋体"/>
                  <w:sz w:val="21"/>
                </w:rPr>
                <w:t>www.cs.com.cn</w:t>
              </w:r>
            </w:hyperlink>
          </w:p>
        </w:tc>
      </w:tr>
    </w:tbl>
    <w:p>
      <w:pPr>
        <w:spacing w:line="240" w:lineRule="auto" w:before="6"/>
        <w:rPr>
          <w:rFonts w:ascii="Times New Roman" w:hAnsi="Times New Roman" w:cs="Times New Roman" w:eastAsia="Times New Roman" w:hint="default"/>
          <w:sz w:val="17"/>
          <w:szCs w:val="17"/>
        </w:rPr>
      </w:pPr>
    </w:p>
    <w:p>
      <w:pPr>
        <w:pStyle w:val="Heading1"/>
        <w:spacing w:line="240" w:lineRule="auto"/>
        <w:ind w:left="360" w:right="258"/>
        <w:jc w:val="left"/>
        <w:rPr>
          <w:b w:val="0"/>
          <w:bCs w:val="0"/>
        </w:rPr>
      </w:pPr>
      <w:r>
        <w:rPr/>
        <w:t>十一、财务会计报告</w:t>
      </w:r>
      <w:r>
        <w:rPr>
          <w:b w:val="0"/>
          <w:bCs w:val="0"/>
        </w:rPr>
      </w:r>
    </w:p>
    <w:p>
      <w:pPr>
        <w:spacing w:line="240" w:lineRule="auto" w:before="8"/>
        <w:rPr>
          <w:rFonts w:ascii="宋体" w:hAnsi="宋体" w:cs="宋体" w:eastAsia="宋体" w:hint="default"/>
          <w:b/>
          <w:bCs/>
          <w:sz w:val="22"/>
          <w:szCs w:val="22"/>
        </w:rPr>
      </w:pPr>
    </w:p>
    <w:p>
      <w:pPr>
        <w:pStyle w:val="BodyText"/>
        <w:spacing w:line="272" w:lineRule="exact"/>
        <w:ind w:left="360" w:right="364" w:firstLine="420"/>
        <w:jc w:val="left"/>
      </w:pPr>
      <w:r>
        <w:rPr/>
        <w:t>公司年度财务报告已经中磊会计师事务所有限责任公司注册会计师王越、冯毅审计，并出具了无 法表示意见的审计报告。</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000" w:right="920"/>
        </w:sectPr>
      </w:pPr>
    </w:p>
    <w:p>
      <w:pPr>
        <w:pStyle w:val="BodyText"/>
        <w:spacing w:line="240" w:lineRule="auto" w:before="35"/>
        <w:ind w:left="360" w:right="-20"/>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360" w:right="-20"/>
        <w:jc w:val="left"/>
      </w:pPr>
      <w:r>
        <w:rPr/>
        <w:t>广西北生药业股份有限公司及全体股东：：</w:t>
      </w:r>
    </w:p>
    <w:p>
      <w:pPr>
        <w:spacing w:line="240" w:lineRule="auto" w:before="9"/>
        <w:rPr>
          <w:rFonts w:ascii="宋体" w:hAnsi="宋体" w:cs="宋体" w:eastAsia="宋体" w:hint="default"/>
          <w:sz w:val="22"/>
          <w:szCs w:val="22"/>
        </w:rPr>
      </w:pPr>
      <w:r>
        <w:rPr/>
        <w:br w:type="column"/>
      </w:r>
      <w:r>
        <w:rPr>
          <w:rFonts w:ascii="宋体"/>
          <w:sz w:val="22"/>
        </w:rPr>
      </w:r>
    </w:p>
    <w:p>
      <w:pPr>
        <w:spacing w:before="0"/>
        <w:ind w:left="28" w:right="0" w:firstLine="0"/>
        <w:jc w:val="left"/>
        <w:rPr>
          <w:rFonts w:ascii="宋体" w:hAnsi="宋体" w:cs="宋体" w:eastAsia="宋体" w:hint="default"/>
          <w:sz w:val="28"/>
          <w:szCs w:val="28"/>
        </w:rPr>
      </w:pP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8"/>
        <w:ind w:left="360" w:right="0"/>
        <w:jc w:val="left"/>
      </w:pPr>
      <w:r>
        <w:rPr/>
        <w:t>中磊审字[2009]第</w:t>
      </w:r>
      <w:r>
        <w:rPr>
          <w:spacing w:val="-60"/>
        </w:rPr>
        <w:t> </w:t>
      </w:r>
      <w:r>
        <w:rPr/>
        <w:t>80245</w:t>
      </w:r>
      <w:r>
        <w:rPr>
          <w:spacing w:val="-60"/>
        </w:rPr>
        <w:t> </w:t>
      </w:r>
      <w:r>
        <w:rPr/>
        <w:t>号</w:t>
      </w:r>
    </w:p>
    <w:p>
      <w:pPr>
        <w:spacing w:after="0" w:line="240" w:lineRule="auto"/>
        <w:jc w:val="left"/>
        <w:sectPr>
          <w:type w:val="continuous"/>
          <w:pgSz w:w="11910" w:h="16840"/>
          <w:pgMar w:top="1600" w:bottom="280" w:left="1000" w:right="920"/>
          <w:cols w:num="3" w:equalWidth="0">
            <w:col w:w="4351" w:space="40"/>
            <w:col w:w="1152" w:space="1181"/>
            <w:col w:w="3266"/>
          </w:cols>
        </w:sectPr>
      </w:pPr>
    </w:p>
    <w:p>
      <w:pPr>
        <w:pStyle w:val="BodyText"/>
        <w:spacing w:line="240" w:lineRule="auto" w:before="64"/>
        <w:ind w:left="780" w:right="258"/>
        <w:jc w:val="left"/>
      </w:pPr>
      <w:r>
        <w:rPr/>
        <w:t>我们审计了后附的广西北生药业股份有限公司（以下简称北生药业公司）财务报表，包括</w:t>
      </w:r>
      <w:r>
        <w:rPr>
          <w:spacing w:val="-55"/>
        </w:rPr>
        <w:t> </w:t>
      </w:r>
      <w:r>
        <w:rPr/>
        <w:t>2008</w:t>
      </w:r>
    </w:p>
    <w:p>
      <w:pPr>
        <w:pStyle w:val="BodyText"/>
        <w:spacing w:line="297" w:lineRule="auto" w:before="64"/>
        <w:ind w:left="360" w:right="258"/>
        <w:jc w:val="left"/>
      </w:pPr>
      <w:r>
        <w:rPr/>
        <w:t>年</w:t>
      </w:r>
      <w:r>
        <w:rPr>
          <w:spacing w:val="-48"/>
        </w:rPr>
        <w:t> </w:t>
      </w:r>
      <w:r>
        <w:rPr/>
        <w:t>12</w:t>
      </w:r>
      <w:r>
        <w:rPr>
          <w:spacing w:val="-47"/>
        </w:rPr>
        <w:t> </w:t>
      </w:r>
      <w:r>
        <w:rPr/>
        <w:t>月</w:t>
      </w:r>
      <w:r>
        <w:rPr>
          <w:spacing w:val="-48"/>
        </w:rPr>
        <w:t> </w:t>
      </w:r>
      <w:r>
        <w:rPr/>
        <w:t>31</w:t>
      </w:r>
      <w:r>
        <w:rPr>
          <w:spacing w:val="-48"/>
        </w:rPr>
        <w:t> </w:t>
      </w:r>
      <w:r>
        <w:rPr>
          <w:spacing w:val="-3"/>
        </w:rPr>
        <w:t>日资产负债表及合并资产负债表，2008</w:t>
      </w:r>
      <w:r>
        <w:rPr>
          <w:spacing w:val="-47"/>
        </w:rPr>
        <w:t> </w:t>
      </w:r>
      <w:r>
        <w:rPr>
          <w:spacing w:val="-3"/>
        </w:rPr>
        <w:t>年度利润表及合并利润表、股东权益变动表及合并</w:t>
      </w:r>
      <w:r>
        <w:rPr>
          <w:spacing w:val="-101"/>
        </w:rPr>
        <w:t> </w:t>
      </w:r>
      <w:r>
        <w:rPr>
          <w:spacing w:val="-101"/>
        </w:rPr>
      </w:r>
      <w:r>
        <w:rPr/>
        <w:t>股东权益变动表、现金流量表及合并现金流量表以及财务报表附注。</w:t>
      </w:r>
    </w:p>
    <w:p>
      <w:pPr>
        <w:pStyle w:val="BodyText"/>
        <w:spacing w:line="297" w:lineRule="auto" w:before="14"/>
        <w:ind w:left="360" w:right="258" w:firstLine="420"/>
        <w:jc w:val="left"/>
      </w:pPr>
      <w:r>
        <w:rPr/>
        <w:t>按照</w:t>
      </w:r>
      <w:r>
        <w:rPr>
          <w:spacing w:val="-2"/>
        </w:rPr>
        <w:t>企</w:t>
      </w:r>
      <w:r>
        <w:rPr/>
        <w:t>业会计准则的规定编制财务报表是北生药业公司管理层的责任</w:t>
      </w:r>
      <w:r>
        <w:rPr>
          <w:spacing w:val="-52"/>
        </w:rPr>
        <w:t>。</w:t>
      </w:r>
      <w:r>
        <w:rPr/>
        <w:t>这种责任包括</w:t>
      </w:r>
      <w:r>
        <w:rPr>
          <w:spacing w:val="-103"/>
        </w:rPr>
        <w:t>：</w:t>
      </w:r>
      <w:r>
        <w:rPr>
          <w:spacing w:val="-1"/>
        </w:rPr>
        <w:t>（1</w:t>
      </w:r>
      <w:r>
        <w:rPr>
          <w:spacing w:val="-53"/>
        </w:rPr>
        <w:t>）</w:t>
      </w:r>
      <w:r>
        <w:rPr/>
        <w:t>设计、</w:t>
      </w:r>
      <w:r>
        <w:rPr/>
        <w:t> 实施和维护与财务报表编制相关的内部控制</w:t>
      </w:r>
      <w:r>
        <w:rPr>
          <w:spacing w:val="-104"/>
        </w:rPr>
        <w:t>，</w:t>
      </w:r>
      <w:r>
        <w:rPr/>
        <w:t>以使财务报表不存在由于舞弊或错误而导致的重大错报；</w:t>
      </w:r>
    </w:p>
    <w:p>
      <w:pPr>
        <w:pStyle w:val="BodyText"/>
        <w:spacing w:line="240" w:lineRule="auto" w:before="15"/>
        <w:ind w:left="360" w:right="258"/>
        <w:jc w:val="left"/>
      </w:pPr>
      <w:r>
        <w:rPr/>
        <w:t>（2）选择和运用恰当的会计政策；（3）作出合理的会计估计。</w:t>
      </w:r>
    </w:p>
    <w:p>
      <w:pPr>
        <w:pStyle w:val="BodyText"/>
        <w:spacing w:line="297" w:lineRule="auto" w:before="64"/>
        <w:ind w:left="360" w:right="258" w:firstLine="420"/>
        <w:jc w:val="left"/>
      </w:pPr>
      <w:r>
        <w:rPr/>
        <w:t>1、截至</w:t>
      </w:r>
      <w:r>
        <w:rPr>
          <w:spacing w:val="-5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日止，北生药业公司应收账款中应收北京九洲济康医药有限责任公司、</w:t>
      </w:r>
      <w:r>
        <w:rPr/>
        <w:t> 吉林华凯医药销售有限公司、四川万龙东顺药业有限公司、北京盛世康健生物科技有限责任公司和广 </w:t>
      </w:r>
      <w:r>
        <w:rPr>
          <w:spacing w:val="-1"/>
        </w:rPr>
        <w:t>东龙京生物医药有限公司的款项余额合计为人民币</w:t>
      </w:r>
      <w:r>
        <w:rPr>
          <w:spacing w:val="-52"/>
        </w:rPr>
        <w:t> </w:t>
      </w:r>
      <w:r>
        <w:rPr>
          <w:spacing w:val="-1"/>
        </w:rPr>
        <w:t>17,284</w:t>
      </w:r>
      <w:r>
        <w:rPr>
          <w:spacing w:val="-52"/>
        </w:rPr>
        <w:t> </w:t>
      </w:r>
      <w:r>
        <w:rPr>
          <w:spacing w:val="-9"/>
        </w:rPr>
        <w:t>万元，计提坏账准备为人民币</w:t>
      </w:r>
      <w:r>
        <w:rPr>
          <w:spacing w:val="-52"/>
        </w:rPr>
        <w:t> </w:t>
      </w:r>
      <w:r>
        <w:rPr>
          <w:spacing w:val="-1"/>
        </w:rPr>
        <w:t>17,284</w:t>
      </w:r>
      <w:r>
        <w:rPr>
          <w:spacing w:val="-52"/>
        </w:rPr>
        <w:t> </w:t>
      </w:r>
      <w:r>
        <w:rPr/>
        <w:t>万元。</w:t>
      </w:r>
      <w:r>
        <w:rPr/>
        <w:t> 北生药业公司对上述公司的销售未能提供合理的支持性证据，我们无法实施替代程序获得充分、适当 的审计证据以判断该等应收账款的真实性。</w:t>
      </w:r>
    </w:p>
    <w:p>
      <w:pPr>
        <w:pStyle w:val="BodyText"/>
        <w:spacing w:line="297" w:lineRule="auto" w:before="15"/>
        <w:ind w:left="360" w:right="364" w:firstLine="420"/>
        <w:jc w:val="left"/>
      </w:pPr>
      <w:r>
        <w:rPr/>
        <w:t>2、截至</w:t>
      </w:r>
      <w:r>
        <w:rPr>
          <w:spacing w:val="-5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日止，北生药业公司对北京川腾投资集团有限公司、北海腾盛建筑工程</w:t>
      </w:r>
      <w:r>
        <w:rPr/>
        <w:t> 有限责任公司、北海赛诺奇生物工程有限公司、北京华阳新康科技开发有限公司、东阳中远经贸有限 公司和北海天然药物公司的其他应收款余额合计为人民币</w:t>
      </w:r>
      <w:r>
        <w:rPr>
          <w:spacing w:val="-60"/>
        </w:rPr>
        <w:t> </w:t>
      </w:r>
      <w:r>
        <w:rPr/>
        <w:t>14,407</w:t>
      </w:r>
      <w:r>
        <w:rPr>
          <w:spacing w:val="-59"/>
        </w:rPr>
        <w:t> </w:t>
      </w:r>
      <w:r>
        <w:rPr/>
        <w:t>万元，计提坏账准备人民币</w:t>
      </w:r>
      <w:r>
        <w:rPr>
          <w:spacing w:val="-60"/>
        </w:rPr>
        <w:t> </w:t>
      </w:r>
      <w:r>
        <w:rPr/>
        <w:t>3,571</w:t>
      </w:r>
      <w:r>
        <w:rPr>
          <w:spacing w:val="-1"/>
        </w:rPr>
        <w:t> </w:t>
      </w:r>
      <w:r>
        <w:rPr/>
        <w:t>万元。我们无法实施替代程序获得充分、适当的审计证据判断该等其他应收款项的真实性。</w:t>
      </w:r>
    </w:p>
    <w:p>
      <w:pPr>
        <w:pStyle w:val="BodyText"/>
        <w:spacing w:line="240" w:lineRule="auto" w:before="14"/>
        <w:ind w:left="780" w:right="258"/>
        <w:jc w:val="left"/>
      </w:pPr>
      <w:r>
        <w:rPr>
          <w:spacing w:val="-9"/>
        </w:rPr>
        <w:t>3、截至</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7"/>
        </w:rPr>
        <w:t> </w:t>
      </w:r>
      <w:r>
        <w:rPr/>
        <w:t>日止，北生药业公司在建工程累计余额为人民币</w:t>
      </w:r>
      <w:r>
        <w:rPr>
          <w:spacing w:val="-58"/>
        </w:rPr>
        <w:t> </w:t>
      </w:r>
      <w:r>
        <w:rPr/>
        <w:t>51,760</w:t>
      </w:r>
      <w:r>
        <w:rPr>
          <w:spacing w:val="-57"/>
        </w:rPr>
        <w:t> </w:t>
      </w:r>
      <w:r>
        <w:rPr>
          <w:spacing w:val="-5"/>
        </w:rPr>
        <w:t>万元，其中人民</w:t>
      </w:r>
    </w:p>
    <w:p>
      <w:pPr>
        <w:spacing w:after="0" w:line="240" w:lineRule="auto"/>
        <w:jc w:val="left"/>
        <w:sectPr>
          <w:type w:val="continuous"/>
          <w:pgSz w:w="11910" w:h="16840"/>
          <w:pgMar w:top="1600" w:bottom="280" w:left="100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97" w:lineRule="auto" w:before="35"/>
        <w:ind w:right="221"/>
        <w:jc w:val="both"/>
      </w:pPr>
      <w:r>
        <w:rPr/>
        <w:t>币</w:t>
      </w:r>
      <w:r>
        <w:rPr>
          <w:spacing w:val="-68"/>
        </w:rPr>
        <w:t> </w:t>
      </w:r>
      <w:r>
        <w:rPr/>
        <w:t>39,894.50</w:t>
      </w:r>
      <w:r>
        <w:rPr>
          <w:spacing w:val="-68"/>
        </w:rPr>
        <w:t> </w:t>
      </w:r>
      <w:r>
        <w:rPr/>
        <w:t>万元是委托总承包商北海腾盛建筑工程有限责任公司施工产生的预付工程款。除账表记</w:t>
      </w:r>
      <w:r>
        <w:rPr>
          <w:spacing w:val="-1"/>
        </w:rPr>
        <w:t> </w:t>
      </w:r>
      <w:r>
        <w:rPr/>
        <w:t>录外，北生药业公司未能提供施工合同、开工报告、工程进度及工程预算等与之相关的资料，我们无</w:t>
      </w:r>
      <w:r>
        <w:rPr/>
        <w:t> 法实施替代程序获得充分、适当的审计证据判断上述在建工程(包括其中的预付工程款)的价值。</w:t>
      </w:r>
    </w:p>
    <w:p>
      <w:pPr>
        <w:pStyle w:val="BodyText"/>
        <w:spacing w:line="297" w:lineRule="auto" w:before="14"/>
        <w:ind w:right="204" w:firstLine="419"/>
        <w:jc w:val="left"/>
      </w:pPr>
      <w:r>
        <w:rPr/>
        <w:t>4、根据广东发展银行股份有限公司深圳香密湖支行</w:t>
      </w:r>
      <w:r>
        <w:rPr>
          <w:spacing w:val="-58"/>
        </w:rPr>
        <w:t> </w:t>
      </w:r>
      <w:r>
        <w:rPr/>
        <w:t>2008</w:t>
      </w:r>
      <w:r>
        <w:rPr>
          <w:spacing w:val="-57"/>
        </w:rPr>
        <w:t> </w:t>
      </w:r>
      <w:r>
        <w:rPr/>
        <w:t>年</w:t>
      </w:r>
      <w:r>
        <w:rPr>
          <w:spacing w:val="-59"/>
        </w:rPr>
        <w:t> </w:t>
      </w:r>
      <w:r>
        <w:rPr/>
        <w:t>12</w:t>
      </w:r>
      <w:r>
        <w:rPr>
          <w:spacing w:val="-57"/>
        </w:rPr>
        <w:t> </w:t>
      </w:r>
      <w:r>
        <w:rPr/>
        <w:t>月债权申报，北生药业公司有</w:t>
      </w:r>
      <w:r>
        <w:rPr>
          <w:spacing w:val="-58"/>
        </w:rPr>
        <w:t> </w:t>
      </w:r>
      <w:r>
        <w:rPr/>
        <w:t>1</w:t>
      </w:r>
      <w:r>
        <w:rPr/>
        <w:t> 亿元借款未入账。由于北生药业公司未能提供该笔借款的相关支持性证据，我们无法实施替代程序获 得充分、适当的审计证据判断上述借款的资金流向。</w:t>
      </w:r>
    </w:p>
    <w:p>
      <w:pPr>
        <w:pStyle w:val="BodyText"/>
        <w:spacing w:line="240" w:lineRule="auto" w:before="14"/>
        <w:ind w:left="560" w:right="106"/>
        <w:jc w:val="left"/>
      </w:pPr>
      <w:r>
        <w:rPr>
          <w:spacing w:val="-4"/>
        </w:rPr>
        <w:t>5、北生药业公司截止</w:t>
      </w:r>
      <w:r>
        <w:rPr>
          <w:spacing w:val="-52"/>
        </w:rPr>
        <w:t> </w:t>
      </w:r>
      <w:r>
        <w:rPr/>
        <w:t>2008</w:t>
      </w:r>
      <w:r>
        <w:rPr>
          <w:spacing w:val="-51"/>
        </w:rPr>
        <w:t> </w:t>
      </w:r>
      <w:r>
        <w:rPr/>
        <w:t>年</w:t>
      </w:r>
      <w:r>
        <w:rPr>
          <w:spacing w:val="-52"/>
        </w:rPr>
        <w:t> </w:t>
      </w:r>
      <w:r>
        <w:rPr/>
        <w:t>12</w:t>
      </w:r>
      <w:r>
        <w:rPr>
          <w:spacing w:val="-51"/>
        </w:rPr>
        <w:t> </w:t>
      </w:r>
      <w:r>
        <w:rPr/>
        <w:t>月</w:t>
      </w:r>
      <w:r>
        <w:rPr>
          <w:spacing w:val="-53"/>
        </w:rPr>
        <w:t> </w:t>
      </w:r>
      <w:r>
        <w:rPr/>
        <w:t>31</w:t>
      </w:r>
      <w:r>
        <w:rPr>
          <w:spacing w:val="-51"/>
        </w:rPr>
        <w:t> </w:t>
      </w:r>
      <w:r>
        <w:rPr>
          <w:spacing w:val="-6"/>
        </w:rPr>
        <w:t>日，累计亏损</w:t>
      </w:r>
      <w:r>
        <w:rPr>
          <w:spacing w:val="-52"/>
        </w:rPr>
        <w:t> </w:t>
      </w:r>
      <w:r>
        <w:rPr/>
        <w:t>185,658.20</w:t>
      </w:r>
      <w:r>
        <w:rPr>
          <w:spacing w:val="-51"/>
        </w:rPr>
        <w:t> </w:t>
      </w:r>
      <w:r>
        <w:rPr>
          <w:spacing w:val="-3"/>
        </w:rPr>
        <w:t>万元，主要财务指标显示其财务</w:t>
      </w:r>
    </w:p>
    <w:p>
      <w:pPr>
        <w:pStyle w:val="BodyText"/>
        <w:spacing w:line="240" w:lineRule="auto" w:before="64"/>
        <w:ind w:right="0"/>
        <w:jc w:val="both"/>
      </w:pPr>
      <w:r>
        <w:rPr/>
        <w:t>状况严重恶化，大量逾期债务无法偿还，2008</w:t>
      </w:r>
      <w:r>
        <w:rPr>
          <w:spacing w:val="-64"/>
        </w:rPr>
        <w:t> </w:t>
      </w:r>
      <w:r>
        <w:rPr/>
        <w:t>年</w:t>
      </w:r>
      <w:r>
        <w:rPr>
          <w:spacing w:val="-64"/>
        </w:rPr>
        <w:t> </w:t>
      </w:r>
      <w:r>
        <w:rPr/>
        <w:t>11</w:t>
      </w:r>
      <w:r>
        <w:rPr>
          <w:spacing w:val="-63"/>
        </w:rPr>
        <w:t> </w:t>
      </w:r>
      <w:r>
        <w:rPr/>
        <w:t>月</w:t>
      </w:r>
      <w:r>
        <w:rPr>
          <w:spacing w:val="-64"/>
        </w:rPr>
        <w:t> </w:t>
      </w:r>
      <w:r>
        <w:rPr/>
        <w:t>27</w:t>
      </w:r>
      <w:r>
        <w:rPr>
          <w:spacing w:val="-64"/>
        </w:rPr>
        <w:t> </w:t>
      </w:r>
      <w:r>
        <w:rPr/>
        <w:t>日，根据广西壮族自治区北海市中级人民法</w:t>
      </w:r>
    </w:p>
    <w:p>
      <w:pPr>
        <w:pStyle w:val="BodyText"/>
        <w:spacing w:line="297" w:lineRule="auto" w:before="66"/>
        <w:ind w:right="221"/>
        <w:jc w:val="both"/>
      </w:pPr>
      <w:r>
        <w:rPr/>
        <w:t>院民事裁定书（2008）北破重字第</w:t>
      </w:r>
      <w:r>
        <w:rPr>
          <w:spacing w:val="-54"/>
        </w:rPr>
        <w:t> </w:t>
      </w:r>
      <w:r>
        <w:rPr/>
        <w:t>1</w:t>
      </w:r>
      <w:r>
        <w:rPr>
          <w:spacing w:val="-53"/>
        </w:rPr>
        <w:t> </w:t>
      </w:r>
      <w:r>
        <w:rPr/>
        <w:t>号，北生药业公司母公司进入破产重整。</w:t>
      </w:r>
      <w:r>
        <w:rPr>
          <w:spacing w:val="-1"/>
        </w:rPr>
        <w:t> </w:t>
      </w:r>
      <w:r>
        <w:rPr/>
        <w:t>2008</w:t>
      </w:r>
      <w:r>
        <w:rPr>
          <w:spacing w:val="-54"/>
        </w:rPr>
        <w:t> </w:t>
      </w:r>
      <w:r>
        <w:rPr/>
        <w:t>年</w:t>
      </w:r>
      <w:r>
        <w:rPr>
          <w:spacing w:val="-54"/>
        </w:rPr>
        <w:t> </w:t>
      </w:r>
      <w:r>
        <w:rPr/>
        <w:t>12</w:t>
      </w:r>
      <w:r>
        <w:rPr>
          <w:spacing w:val="-53"/>
        </w:rPr>
        <w:t> </w:t>
      </w:r>
      <w:r>
        <w:rPr/>
        <w:t>月</w:t>
      </w:r>
      <w:r>
        <w:rPr>
          <w:spacing w:val="-54"/>
        </w:rPr>
        <w:t> </w:t>
      </w:r>
      <w:r>
        <w:rPr/>
        <w:t>30</w:t>
      </w:r>
      <w:r>
        <w:rPr>
          <w:spacing w:val="-54"/>
        </w:rPr>
        <w:t> </w:t>
      </w:r>
      <w:r>
        <w:rPr/>
        <w:t>日，</w:t>
      </w:r>
      <w:r>
        <w:rPr/>
        <w:t> 广西壮族自治区北海市中级人民法院下发了批准北生药业公司母公司重整计划的（2008）北破重字第 1-1</w:t>
      </w:r>
      <w:r>
        <w:rPr>
          <w:spacing w:val="-53"/>
        </w:rPr>
        <w:t> </w:t>
      </w:r>
      <w:r>
        <w:rPr/>
        <w:t>号民事裁定书。截止审计报告日，北生药业公司仍处于重整执行期，重组方尚未最终确定，因此</w:t>
      </w:r>
      <w:r>
        <w:rPr/>
        <w:t> 北生药业公司的持续经营能力存在着重大不确定性。</w:t>
      </w:r>
    </w:p>
    <w:p>
      <w:pPr>
        <w:pStyle w:val="BodyText"/>
        <w:spacing w:line="240" w:lineRule="auto" w:before="14"/>
        <w:ind w:left="536" w:right="0"/>
        <w:jc w:val="left"/>
      </w:pPr>
      <w:r>
        <w:rPr>
          <w:spacing w:val="-7"/>
        </w:rPr>
        <w:t>由于上述因素可能产生的影响非常重大和广泛，我们无法对北生药业公司的上述财务报表发表意见。</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727" w:top="980" w:bottom="920" w:left="1220" w:right="1080"/>
        </w:sectPr>
      </w:pPr>
    </w:p>
    <w:p>
      <w:pPr>
        <w:pStyle w:val="BodyText"/>
        <w:spacing w:line="475" w:lineRule="auto" w:before="35"/>
        <w:ind w:right="-19"/>
        <w:jc w:val="left"/>
      </w:pPr>
      <w:r>
        <w:rPr/>
        <w:t>中磊会计师事务所有限责任公司 北京市丰台区桥南科学城星火路</w:t>
      </w:r>
      <w:r>
        <w:rPr>
          <w:spacing w:val="-53"/>
        </w:rPr>
        <w:t> </w:t>
      </w:r>
      <w:r>
        <w:rPr/>
        <w:t>1</w:t>
      </w:r>
      <w:r>
        <w:rPr>
          <w:spacing w:val="-53"/>
        </w:rPr>
        <w:t> </w:t>
      </w:r>
      <w:r>
        <w:rPr/>
        <w:t>号</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中国注册会计师：王越、冯毅</w:t>
      </w:r>
    </w:p>
    <w:p>
      <w:pPr>
        <w:spacing w:line="240" w:lineRule="auto" w:before="8"/>
        <w:rPr>
          <w:rFonts w:ascii="宋体" w:hAnsi="宋体" w:cs="宋体" w:eastAsia="宋体" w:hint="default"/>
          <w:sz w:val="20"/>
          <w:szCs w:val="20"/>
        </w:rPr>
      </w:pPr>
    </w:p>
    <w:p>
      <w:pPr>
        <w:pStyle w:val="BodyText"/>
        <w:spacing w:line="240" w:lineRule="auto"/>
        <w:ind w:left="1242" w:right="0"/>
        <w:jc w:val="left"/>
      </w:pPr>
      <w:r>
        <w:rPr/>
        <w:t>2009</w:t>
      </w:r>
      <w:r>
        <w:rPr>
          <w:spacing w:val="-54"/>
        </w:rPr>
        <w:t> </w:t>
      </w:r>
      <w:r>
        <w:rPr/>
        <w:t>年</w:t>
      </w:r>
      <w:r>
        <w:rPr>
          <w:spacing w:val="-54"/>
        </w:rPr>
        <w:t> </w:t>
      </w:r>
      <w:r>
        <w:rPr/>
        <w:t>4</w:t>
      </w:r>
      <w:r>
        <w:rPr>
          <w:spacing w:val="-54"/>
        </w:rPr>
        <w:t> </w:t>
      </w:r>
      <w:r>
        <w:rPr/>
        <w:t>月</w:t>
      </w:r>
      <w:r>
        <w:rPr>
          <w:spacing w:val="-55"/>
        </w:rPr>
        <w:t> </w:t>
      </w:r>
      <w:r>
        <w:rPr/>
        <w:t>29</w:t>
      </w:r>
      <w:r>
        <w:rPr>
          <w:spacing w:val="-53"/>
        </w:rPr>
        <w:t> </w:t>
      </w:r>
      <w:r>
        <w:rPr/>
        <w:t>日</w:t>
      </w:r>
    </w:p>
    <w:p>
      <w:pPr>
        <w:spacing w:after="0" w:line="240" w:lineRule="auto"/>
        <w:jc w:val="left"/>
        <w:sectPr>
          <w:type w:val="continuous"/>
          <w:pgSz w:w="11910" w:h="16840"/>
          <w:pgMar w:top="1600" w:bottom="280" w:left="1220" w:right="1080"/>
          <w:cols w:num="2" w:equalWidth="0">
            <w:col w:w="3501" w:space="3011"/>
            <w:col w:w="3098"/>
          </w:cols>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before="35"/>
        <w:ind w:left="140" w:right="-17"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r>
        <w:rPr/>
        <w:br w:type="column"/>
      </w:r>
      <w:r>
        <w:rPr>
          <w:rFonts w:ascii="宋体"/>
          <w:b/>
          <w:sz w:val="25"/>
        </w:rPr>
      </w:r>
    </w:p>
    <w:p>
      <w:pPr>
        <w:spacing w:line="272" w:lineRule="exact" w:before="0"/>
        <w:ind w:left="140" w:right="3923"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600" w:bottom="280" w:left="1220" w:right="1120"/>
          <w:cols w:num="2" w:equalWidth="0">
            <w:col w:w="1509" w:space="2246"/>
            <w:col w:w="5815"/>
          </w:cols>
        </w:sectPr>
      </w:pPr>
    </w:p>
    <w:p>
      <w:pPr>
        <w:pStyle w:val="BodyText"/>
        <w:tabs>
          <w:tab w:pos="7174" w:val="left" w:leader="none"/>
        </w:tabs>
        <w:spacing w:line="248" w:lineRule="exact"/>
        <w:ind w:right="164"/>
        <w:jc w:val="left"/>
      </w:pPr>
      <w:r>
        <w:rPr>
          <w:spacing w:val="-1"/>
        </w:rPr>
        <w:t>编制单位:广西北生药业股份有限公司</w:t>
        <w:tab/>
      </w: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2,258,956.14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21,977,755.68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67,699,644.46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4,646,809.54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6,138,975.71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198,570,943.49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331,208,949.68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19,829,122.30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31,283,423.94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246,770,327.61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438,589,949.93</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515,840,016.98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590,418,987.71</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69,060,940.00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517,505,932.86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36,456,333.77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35,628,391.37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36,487,101.30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2,533,846.15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3,029,308.05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625,063,194.50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1,185,897,663.69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871,833,522.11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1,624,487,613.62</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745,259,676.77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835,584,704.57</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42,494,131.35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91,579,280.88</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14,640,985.52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8,759,824.59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11,685,268.66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9,716,103.32</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117,392,021.46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98,732,158.52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298,745,598.28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172,969,549.09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3,869,775.00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3,869,775.00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437,025,958.29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104,070,583.76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238,000,000.00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125,000,000.00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1,909,113,415.33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1,450,281,979.73</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113,000,000.00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11,770,000.00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124,770,000.00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1,909,113,415.33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1,575,051,979.73</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303,687,468.00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303,687,468.00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454,169,972.14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454,169,972.14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38,483,861.71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-1,856,582,092.03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-777,465,401.54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-1,060,240,790.18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18,875,900.31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22,960,896.96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30,559,733.58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-1,037,279,893.22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49,435,633.89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871,833,522.11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1,624,487,613.62</w:t>
            </w:r>
            <w:r>
              <w:rPr>
                <w:rFonts w:ascii="宋体"/>
                <w:sz w:val="21"/>
              </w:rPr>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164"/>
        <w:jc w:val="left"/>
      </w:pPr>
      <w:r>
        <w:rPr/>
        <w:t>公司管理人授权代表：欧作森</w:t>
        <w:tab/>
      </w:r>
      <w:r>
        <w:rPr>
          <w:spacing w:val="-1"/>
        </w:rPr>
        <w:t>主管会计工作负责人：陈亚辉</w:t>
        <w:tab/>
        <w:t>会计机构负责人：沈方利</w:t>
      </w:r>
    </w:p>
    <w:p>
      <w:pPr>
        <w:spacing w:after="0" w:line="240" w:lineRule="auto"/>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line="272" w:lineRule="exact" w:before="63"/>
        <w:ind w:left="3895" w:right="4094"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7139" w:val="left" w:leader="none"/>
        </w:tabs>
        <w:spacing w:line="248" w:lineRule="exact"/>
        <w:ind w:left="0" w:right="308"/>
        <w:jc w:val="center"/>
      </w:pPr>
      <w:r>
        <w:rPr>
          <w:spacing w:val="-1"/>
        </w:rPr>
        <w:t>编制单位:广西北生药业股份有限公司</w:t>
        <w:tab/>
        <w:t>单位:元</w:t>
      </w:r>
      <w:r>
        <w:rPr>
          <w:spacing w:val="5"/>
        </w:rPr>
        <w:t> </w:t>
      </w:r>
      <w:r>
        <w:rPr>
          <w:spacing w:val="-1"/>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07"/>
        <w:gridCol w:w="1033"/>
        <w:gridCol w:w="2914"/>
        <w:gridCol w:w="2820"/>
      </w:tblGrid>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7"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720,716.03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945,518.89</w:t>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22,216,812.06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56,721,857.68</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1,750,634.45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3,021,968.01</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410,212,430.96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365,785,674.02</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14,961,719.25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27,546,353.20</w:t>
            </w:r>
          </w:p>
        </w:tc>
      </w:tr>
      <w:tr>
        <w:trPr>
          <w:trHeight w:val="559"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449,862,312.75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454,021,371.80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7"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1"/>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72,900,000.00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323,360,069.05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359,175,446.36</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69,060,940.00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517,491,832.86</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36,442,069.05</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13,640,003.47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11,519,012.93</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0"/>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478,961,012.52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997,548,361.20</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928,823,325.27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1,451,569,733.00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7"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664,560,087.77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750,584,704.57</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34,600,249.01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107,893,505.87</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14,074,251.27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7,990,971.39</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9,090,614.11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7,345,580.94</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99,861,507.90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82,763,737.29</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275,465,727.49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164,334,289.44</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3,869,775.00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3,869,775.00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510,821,023.37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79,616,448.00</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707"/>
        <w:gridCol w:w="1033"/>
        <w:gridCol w:w="2914"/>
        <w:gridCol w:w="2820"/>
      </w:tblGrid>
      <w:tr>
        <w:trPr>
          <w:trHeight w:val="559"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238,000,000.00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125,000,000.00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1,850,343,235.92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1,329,399,012.50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7"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113,000,000.00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10,770,000.00</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123,770,000.00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1,850,343,235.92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1,453,169,012.50</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303,687,468.00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303,687,468.00</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454,089,972.14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454,089,972.14</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38,483,861.71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38,483,861.71</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-1,717,781,212.50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-797,860,581.35</w:t>
            </w:r>
            <w:r>
              <w:rPr>
                <w:rFonts w:ascii="宋体"/>
                <w:sz w:val="21"/>
              </w:rPr>
            </w: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-921,519,910.65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-1,599,279.50</w:t>
            </w:r>
            <w:r>
              <w:rPr>
                <w:rFonts w:ascii="宋体"/>
                <w:sz w:val="21"/>
              </w:rPr>
            </w:r>
          </w:p>
        </w:tc>
      </w:tr>
      <w:tr>
        <w:trPr>
          <w:trHeight w:val="288" w:hRule="exact"/>
        </w:trPr>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928,823,325.27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1,451,569,733.00</w:t>
            </w:r>
            <w:r>
              <w:rPr>
                <w:rFonts w:ascii="宋体"/>
                <w:sz w:val="21"/>
              </w:rPr>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0"/>
        <w:jc w:val="left"/>
      </w:pPr>
      <w:r>
        <w:rPr/>
        <w:t>公司管理人授权代表：欧作森</w:t>
        <w:tab/>
      </w:r>
      <w:r>
        <w:rPr>
          <w:spacing w:val="-1"/>
        </w:rPr>
        <w:t>主管会计工作负责人：陈亚辉</w:t>
        <w:tab/>
        <w:t>会计机构负责人：沈方利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960"/>
        </w:sectPr>
      </w:pPr>
    </w:p>
    <w:p>
      <w:pPr>
        <w:spacing w:line="272" w:lineRule="exact" w:before="63"/>
        <w:ind w:left="3999" w:right="-13"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960"/>
          <w:cols w:num="2" w:equalWidth="0">
            <w:col w:w="5523" w:space="40"/>
            <w:col w:w="416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024"/>
        <w:gridCol w:w="602"/>
        <w:gridCol w:w="2279"/>
        <w:gridCol w:w="2375"/>
      </w:tblGrid>
      <w:tr>
        <w:trPr>
          <w:trHeight w:val="560"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20,934,946.22</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49,447,909.17</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20,934,946.22</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49,447,909.17</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873,583,416.68</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390,963,310.11</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31,328,151.47</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60,198,544.69</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134,332.25</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449,628.79</w:t>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1,269,689.72</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2,014,016.70</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70,984,626.43</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43,736,330.46</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127,145,265.34</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92,277,592.18</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4024"/>
        <w:gridCol w:w="602"/>
        <w:gridCol w:w="2279"/>
        <w:gridCol w:w="2375"/>
      </w:tblGrid>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642,721,351.47</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192,287,197.29</w:t>
            </w:r>
            <w:r>
              <w:rPr>
                <w:rFonts w:ascii="宋体"/>
                <w:sz w:val="21"/>
              </w:rPr>
            </w:r>
          </w:p>
        </w:tc>
      </w:tr>
      <w:tr>
        <w:trPr>
          <w:trHeight w:val="560"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4"/>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-852,648,470.46</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-341,515,400.94</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34,863,729.62</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4,355,695.31</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268,759,390.21</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3,213,633.82</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四、利润总额（亏损总额以“－”号填列）</w:t>
            </w:r>
            <w:r>
              <w:rPr>
                <w:rFonts w:ascii="宋体" w:hAnsi="宋体" w:cs="宋体" w:eastAsia="宋体" w:hint="default"/>
                <w:sz w:val="21"/>
                <w:szCs w:val="21"/>
              </w:rPr>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-1,086,544,131.05</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-340,373,339.45</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171,396.06</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92,099.41</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-1,086,715,527.11</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-340,465,438.86</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-1,079,116,690.49</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-333,056,475.92</w:t>
            </w:r>
            <w:r>
              <w:rPr>
                <w:rFonts w:ascii="宋体"/>
                <w:sz w:val="21"/>
              </w:rPr>
            </w: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-7,598,836.62</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-7,408,962.94</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
        </w:tc>
        <w:tc>
          <w:tcPr>
            <w:tcW w:w="23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-1.0967</w:t>
            </w:r>
            <w:r>
              <w:rPr>
                <w:rFonts w:ascii="宋体"/>
                <w:sz w:val="21"/>
              </w:rPr>
            </w:r>
          </w:p>
        </w:tc>
      </w:tr>
      <w:tr>
        <w:trPr>
          <w:trHeight w:val="288" w:hRule="exact"/>
        </w:trPr>
        <w:tc>
          <w:tcPr>
            <w:tcW w:w="4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602"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w:t>
            </w:r>
            <w:r>
              <w:rPr>
                <w:rFonts w:ascii="宋体"/>
                <w:sz w:val="21"/>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-1.0967</w:t>
            </w:r>
            <w:r>
              <w:rPr>
                <w:rFonts w:ascii="宋体"/>
                <w:sz w:val="21"/>
              </w:rPr>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0"/>
        <w:jc w:val="left"/>
      </w:pPr>
      <w:r>
        <w:rPr/>
        <w:t>公司管理人授权代表：欧作森</w:t>
        <w:tab/>
      </w:r>
      <w:r>
        <w:rPr>
          <w:spacing w:val="-1"/>
        </w:rPr>
        <w:t>主管会计工作负责人：陈亚辉</w:t>
        <w:tab/>
        <w:t>会计机构负责人：沈方利</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60"/>
        </w:sectPr>
      </w:pPr>
    </w:p>
    <w:p>
      <w:pPr>
        <w:spacing w:line="272" w:lineRule="exact" w:before="63"/>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60"/>
          <w:cols w:num="2" w:equalWidth="0">
            <w:col w:w="5523" w:space="40"/>
            <w:col w:w="3967"/>
          </w:cols>
        </w:sectPr>
      </w:pPr>
    </w:p>
    <w:p>
      <w:pPr>
        <w:spacing w:line="240" w:lineRule="auto" w:before="7"/>
        <w:rPr>
          <w:rFonts w:ascii="宋体" w:hAnsi="宋体" w:cs="宋体" w:eastAsia="宋体" w:hint="default"/>
          <w:sz w:val="2"/>
          <w:szCs w:val="2"/>
        </w:rPr>
      </w:pPr>
    </w:p>
    <w:tbl>
      <w:tblPr>
        <w:tblW w:w="0" w:type="auto"/>
        <w:jc w:val="left"/>
        <w:tblInd w:w="272" w:type="dxa"/>
        <w:tblLayout w:type="fixed"/>
        <w:tblCellMar>
          <w:top w:w="0" w:type="dxa"/>
          <w:left w:w="0" w:type="dxa"/>
          <w:bottom w:w="0" w:type="dxa"/>
          <w:right w:w="0" w:type="dxa"/>
        </w:tblCellMar>
        <w:tblLook w:val="01E0"/>
      </w:tblPr>
      <w:tblGrid>
        <w:gridCol w:w="4088"/>
        <w:gridCol w:w="722"/>
        <w:gridCol w:w="2038"/>
        <w:gridCol w:w="2116"/>
      </w:tblGrid>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14,075,857.26</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39,002,118.79</w:t>
            </w:r>
            <w:r>
              <w:rPr>
                <w:rFonts w:ascii="宋体"/>
                <w:sz w:val="21"/>
              </w:rPr>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19,105,356.90</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45,960,887.94</w:t>
            </w:r>
            <w:r>
              <w:rPr>
                <w:rFonts w:ascii="宋体"/>
                <w:sz w:val="21"/>
              </w:rPr>
            </w: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74,630.09</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354,176.14</w:t>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716,710.71</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1,049,898.17</w:t>
            </w:r>
            <w:r>
              <w:rPr>
                <w:rFonts w:ascii="宋体"/>
                <w:sz w:val="21"/>
              </w:rPr>
            </w: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55,706,498.00</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25,218,920.25</w:t>
            </w:r>
            <w:r>
              <w:rPr>
                <w:rFonts w:ascii="宋体"/>
                <w:sz w:val="21"/>
              </w:rPr>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112,509,884.79</w:t>
            </w:r>
            <w:r>
              <w:rPr>
                <w:rFonts w:ascii="宋体"/>
                <w:sz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83,584,060.03</w:t>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509,421,075.35</w:t>
            </w:r>
            <w:r>
              <w:rPr>
                <w:rFonts w:ascii="宋体"/>
                <w:sz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205,557,615.35</w:t>
            </w:r>
            <w:r>
              <w:rPr>
                <w:rFonts w:ascii="宋体"/>
                <w:sz w:val="21"/>
              </w:rPr>
            </w:r>
          </w:p>
        </w:tc>
      </w:tr>
      <w:tr>
        <w:trPr>
          <w:trHeight w:val="560"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5"/>
              <w:jc w:val="left"/>
              <w:rPr>
                <w:rFonts w:ascii="宋体" w:hAnsi="宋体" w:cs="宋体" w:eastAsia="宋体" w:hint="default"/>
                <w:sz w:val="21"/>
                <w:szCs w:val="21"/>
              </w:rPr>
            </w:pPr>
            <w:r>
              <w:rPr>
                <w:rFonts w:ascii="宋体" w:hAnsi="宋体" w:cs="宋体" w:eastAsia="宋体" w:hint="default"/>
                <w:spacing w:val="-1"/>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21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投资收益（损失以“－”号填列）</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211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21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-683,458,298.58</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-322,723,439.09</w:t>
            </w:r>
            <w:r>
              <w:rPr>
                <w:rFonts w:ascii="宋体"/>
                <w:sz w:val="21"/>
              </w:rPr>
            </w: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31,959,407.97</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2,339,994.02</w:t>
            </w:r>
            <w:r>
              <w:rPr>
                <w:rFonts w:ascii="宋体"/>
                <w:sz w:val="21"/>
              </w:rPr>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268,421,740.54</w:t>
            </w:r>
            <w:r>
              <w:rPr>
                <w:rFonts w:ascii="宋体"/>
                <w:sz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3,208,293.50</w:t>
            </w:r>
            <w:r>
              <w:rPr>
                <w:rFonts w:ascii="宋体"/>
                <w:sz w:val="21"/>
              </w:rPr>
            </w: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21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三、利润总额（亏损总额以“－”号填列）</w:t>
            </w:r>
            <w:r>
              <w:rPr>
                <w:rFonts w:ascii="宋体" w:hAnsi="宋体" w:cs="宋体" w:eastAsia="宋体" w:hint="default"/>
                <w:sz w:val="21"/>
                <w:szCs w:val="21"/>
              </w:rPr>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-919,920,631.15</w:t>
            </w:r>
            <w:r>
              <w:rPr>
                <w:rFonts w:ascii="宋体"/>
                <w:sz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-323,591,738.57</w:t>
            </w:r>
            <w:r>
              <w:rPr>
                <w:rFonts w:ascii="宋体"/>
                <w:sz w:val="21"/>
              </w:rPr>
            </w:r>
          </w:p>
        </w:tc>
      </w:tr>
      <w:tr>
        <w:trPr>
          <w:trHeight w:val="287"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21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72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-919,920,631.15</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-323,591,738.57</w:t>
            </w:r>
            <w:r>
              <w:rPr>
                <w:rFonts w:ascii="宋体"/>
                <w:sz w:val="21"/>
              </w:rPr>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0"/>
        <w:jc w:val="left"/>
      </w:pPr>
      <w:r>
        <w:rPr/>
        <w:t>公司管理人授权代表：欧作森</w:t>
        <w:tab/>
      </w:r>
      <w:r>
        <w:rPr>
          <w:spacing w:val="-1"/>
        </w:rPr>
        <w:t>主管会计工作负责人：陈亚辉</w:t>
        <w:tab/>
        <w:t>会计机构负责人：沈方利</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727" w:top="980" w:bottom="920" w:left="1220" w:right="1160"/>
        </w:sectPr>
      </w:pPr>
    </w:p>
    <w:p>
      <w:pPr>
        <w:spacing w:line="272" w:lineRule="exact" w:before="63"/>
        <w:ind w:left="3999"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60"/>
          <w:cols w:num="2" w:equalWidth="0">
            <w:col w:w="5523" w:space="40"/>
            <w:col w:w="3967"/>
          </w:cols>
        </w:sectPr>
      </w:pPr>
    </w:p>
    <w:p>
      <w:pPr>
        <w:spacing w:line="240" w:lineRule="auto" w:before="7"/>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4511"/>
        <w:gridCol w:w="799"/>
        <w:gridCol w:w="1968"/>
        <w:gridCol w:w="1908"/>
      </w:tblGrid>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18,092,473.75</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118,281,301.91</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243,270.69</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15,930,326.37</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70,928,206.84</w:t>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34,266,070.81</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189,209,508.75</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13,255,877.13</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57,785,330.17</w:t>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10,237,704.89</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11,424,387.30</w:t>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1,742,539.13</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3,744,029.09</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9,264,521.12</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67,806,649.60</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34,500,642.27</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140,760,396.16</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-234,571.46</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48,449,112.59</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49,000.00</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219,201.20</w:t>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49,000.00</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219,201.20</w:t>
            </w:r>
          </w:p>
        </w:tc>
      </w:tr>
      <w:tr>
        <w:trPr>
          <w:trHeight w:val="560"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240,945.28</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29,230,314.70</w:t>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240,945.28</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29,230,314.70</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-191,945.28</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-29,011,113.50</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1" w:type="dxa"/>
        <w:tblLayout w:type="fixed"/>
        <w:tblCellMar>
          <w:top w:w="0" w:type="dxa"/>
          <w:left w:w="0" w:type="dxa"/>
          <w:bottom w:w="0" w:type="dxa"/>
          <w:right w:w="0" w:type="dxa"/>
        </w:tblCellMar>
        <w:tblLook w:val="01E0"/>
      </w:tblPr>
      <w:tblGrid>
        <w:gridCol w:w="4511"/>
        <w:gridCol w:w="799"/>
        <w:gridCol w:w="1968"/>
        <w:gridCol w:w="1908"/>
      </w:tblGrid>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86,742.80</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18,090,000.00</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1,756,095.34</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1,128.72</w:t>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86,742.80</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19,847,224.06</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-86,742.80</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-19,847,224.06</w:t>
            </w:r>
            <w:r>
              <w:rPr>
                <w:rFonts w:ascii="宋体"/>
                <w:sz w:val="21"/>
              </w:rPr>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-513,259.54</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-409,224.97</w:t>
            </w:r>
          </w:p>
        </w:tc>
      </w:tr>
      <w:tr>
        <w:trPr>
          <w:trHeight w:val="287"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2,258,956.14</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2,668,181.11</w:t>
            </w:r>
            <w:r>
              <w:rPr>
                <w:rFonts w:ascii="宋体"/>
                <w:sz w:val="21"/>
              </w:rPr>
            </w:r>
          </w:p>
        </w:tc>
      </w:tr>
      <w:tr>
        <w:trPr>
          <w:trHeight w:val="288" w:hRule="exact"/>
        </w:trPr>
        <w:tc>
          <w:tcPr>
            <w:tcW w:w="4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1,745,696.60</w:t>
            </w:r>
            <w:r>
              <w:rPr>
                <w:rFonts w:ascii="宋体"/>
                <w:sz w:val="21"/>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2,258,956.14</w:t>
            </w:r>
            <w:r>
              <w:rPr>
                <w:rFonts w:ascii="宋体"/>
                <w:sz w:val="21"/>
              </w:rPr>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0"/>
        <w:jc w:val="left"/>
      </w:pPr>
      <w:r>
        <w:rPr/>
        <w:t>公司管理人授权代表：欧作森</w:t>
        <w:tab/>
      </w:r>
      <w:r>
        <w:rPr>
          <w:spacing w:val="-1"/>
        </w:rPr>
        <w:t>主管会计工作负责人：陈亚辉</w:t>
        <w:tab/>
        <w:t>会计机构负责人：沈方利</w:t>
      </w:r>
    </w:p>
    <w:p>
      <w:pPr>
        <w:spacing w:after="0" w:line="240" w:lineRule="auto"/>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60"/>
        </w:sectPr>
      </w:pPr>
    </w:p>
    <w:p>
      <w:pPr>
        <w:spacing w:line="272" w:lineRule="exact" w:before="63"/>
        <w:ind w:left="3999"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60"/>
          <w:cols w:num="2" w:equalWidth="0">
            <w:col w:w="5606" w:space="40"/>
            <w:col w:w="3884"/>
          </w:cols>
        </w:sectPr>
      </w:pPr>
    </w:p>
    <w:p>
      <w:pPr>
        <w:spacing w:line="240" w:lineRule="auto" w:before="7"/>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4772"/>
        <w:gridCol w:w="731"/>
        <w:gridCol w:w="1806"/>
        <w:gridCol w:w="1786"/>
      </w:tblGrid>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10,553,667.74</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28,857,401.92</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14,029,699.35</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38,529,923.50</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24,583,367.09</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67,387,325.42</w:t>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5,156,253.81</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37,320,887.99</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7,520,559.61</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8,001,474.31</w:t>
            </w:r>
            <w:r>
              <w:rPr>
                <w:rFonts w:ascii="宋体"/>
                <w:sz w:val="21"/>
              </w:rPr>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1,134,330.19</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2,537,720.91</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10,771,991.26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15,243,380.59</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24,583,134.87</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63,103,463.80</w:t>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232.22</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4,283,861.62</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49,000.00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219,201.20</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219,201.20</w:t>
            </w:r>
          </w:p>
        </w:tc>
      </w:tr>
      <w:tr>
        <w:trPr>
          <w:trHeight w:val="560"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187,292.28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3,958,764.70</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187,292.28</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3,958,764.70</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-138,292.28</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-3,739,563.50</w:t>
            </w:r>
            <w:r>
              <w:rPr>
                <w:rFonts w:ascii="宋体"/>
                <w:sz w:val="21"/>
              </w:rPr>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86,742.80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87,206.34</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1,128.72</w:t>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86,742.80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178,335.06</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-86,742.80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-178,335.06</w:t>
            </w:r>
            <w:r>
              <w:rPr>
                <w:rFonts w:ascii="宋体"/>
                <w:sz w:val="21"/>
              </w:rPr>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-224,802.86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365,963.06</w:t>
            </w:r>
          </w:p>
        </w:tc>
      </w:tr>
      <w:tr>
        <w:trPr>
          <w:trHeight w:val="287"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945,518.89</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579,555.83</w:t>
            </w:r>
          </w:p>
        </w:tc>
      </w:tr>
      <w:tr>
        <w:trPr>
          <w:trHeight w:val="288" w:hRule="exact"/>
        </w:trPr>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3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720,716.03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945,518.89</w:t>
            </w:r>
          </w:p>
        </w:tc>
      </w:tr>
    </w:tbl>
    <w:p>
      <w:pPr>
        <w:spacing w:line="240" w:lineRule="auto" w:before="6"/>
        <w:rPr>
          <w:rFonts w:ascii="宋体" w:hAnsi="宋体" w:cs="宋体" w:eastAsia="宋体" w:hint="default"/>
          <w:sz w:val="15"/>
          <w:szCs w:val="15"/>
        </w:rPr>
      </w:pPr>
    </w:p>
    <w:p>
      <w:pPr>
        <w:pStyle w:val="BodyText"/>
        <w:tabs>
          <w:tab w:pos="3500" w:val="left" w:leader="none"/>
          <w:tab w:pos="6859" w:val="left" w:leader="none"/>
        </w:tabs>
        <w:spacing w:line="240" w:lineRule="auto" w:before="35"/>
        <w:ind w:right="0"/>
        <w:jc w:val="left"/>
      </w:pPr>
      <w:r>
        <w:rPr/>
        <w:t>公司管理人授权代表：欧作森</w:t>
        <w:tab/>
      </w:r>
      <w:r>
        <w:rPr>
          <w:spacing w:val="-1"/>
        </w:rPr>
        <w:t>主管会计工作负责人：陈亚辉</w:t>
        <w:tab/>
        <w:t>会计机构负责人：沈方利</w:t>
      </w:r>
    </w:p>
    <w:p>
      <w:pPr>
        <w:spacing w:after="0" w:line="240" w:lineRule="auto"/>
        <w:jc w:val="left"/>
        <w:sectPr>
          <w:type w:val="continuous"/>
          <w:pgSz w:w="11910" w:h="16840"/>
          <w:pgMar w:top="1600" w:bottom="280" w:left="1220" w:right="1160"/>
        </w:sectPr>
      </w:pPr>
    </w:p>
    <w:p>
      <w:pPr>
        <w:spacing w:line="240" w:lineRule="auto" w:before="1"/>
        <w:rPr>
          <w:rFonts w:ascii="宋体" w:hAnsi="宋体" w:cs="宋体" w:eastAsia="宋体" w:hint="default"/>
          <w:sz w:val="29"/>
          <w:szCs w:val="29"/>
        </w:rPr>
      </w:pPr>
    </w:p>
    <w:p>
      <w:pPr>
        <w:pStyle w:val="Heading1"/>
        <w:spacing w:line="240" w:lineRule="auto"/>
        <w:ind w:left="4709" w:right="4727"/>
        <w:jc w:val="center"/>
        <w:rPr>
          <w:b w:val="0"/>
          <w:bCs w:val="0"/>
        </w:rPr>
      </w:pPr>
      <w:r>
        <w:rPr/>
        <w:t>合并所有者权益变动表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74" w:lineRule="exact" w:before="35"/>
        <w:ind w:left="4707" w:right="4727"/>
        <w:jc w:val="center"/>
      </w:pPr>
      <w:r>
        <w:rPr/>
        <w:t>2008</w:t>
      </w:r>
      <w:r>
        <w:rPr>
          <w:spacing w:val="-55"/>
        </w:rPr>
        <w:t> </w:t>
      </w:r>
      <w:r>
        <w:rPr/>
        <w:t>年</w:t>
      </w:r>
      <w:r>
        <w:rPr>
          <w:spacing w:val="-55"/>
        </w:rPr>
        <w:t> </w:t>
      </w:r>
      <w:r>
        <w:rPr/>
        <w:t>1—12</w:t>
      </w:r>
      <w:r>
        <w:rPr>
          <w:spacing w:val="-54"/>
        </w:rPr>
        <w:t> </w:t>
      </w:r>
      <w:r>
        <w:rPr/>
        <w:t>月</w:t>
      </w:r>
    </w:p>
    <w:p>
      <w:pPr>
        <w:pStyle w:val="BodyText"/>
        <w:spacing w:line="274" w:lineRule="exact"/>
        <w:ind w:left="0" w:right="1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56"/>
        <w:gridCol w:w="1476"/>
        <w:gridCol w:w="1476"/>
        <w:gridCol w:w="576"/>
        <w:gridCol w:w="1386"/>
        <w:gridCol w:w="396"/>
        <w:gridCol w:w="1746"/>
        <w:gridCol w:w="396"/>
        <w:gridCol w:w="1386"/>
        <w:gridCol w:w="1746"/>
      </w:tblGrid>
      <w:tr>
        <w:trPr>
          <w:trHeight w:val="248" w:hRule="exact"/>
        </w:trPr>
        <w:tc>
          <w:tcPr>
            <w:tcW w:w="7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584"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48" w:hRule="exact"/>
        </w:trPr>
        <w:tc>
          <w:tcPr>
            <w:tcW w:w="756" w:type="dxa"/>
            <w:vMerge/>
            <w:tcBorders>
              <w:left w:val="single" w:sz="6" w:space="0" w:color="000000"/>
              <w:right w:val="single" w:sz="6" w:space="0" w:color="000000"/>
            </w:tcBorders>
          </w:tcPr>
          <w:p>
            <w:pPr/>
          </w:p>
        </w:tc>
        <w:tc>
          <w:tcPr>
            <w:tcW w:w="745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75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年年末 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-357,853,248.28</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25,147,616.11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463,635,669.68</w:t>
            </w:r>
          </w:p>
        </w:tc>
      </w:tr>
      <w:tr>
        <w:trPr>
          <w:trHeight w:val="14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加：同</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一控制 下企业 合并产 生的追 溯调整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会计政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-419,612,153.26</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5,412,117.47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-414,200,035.79</w:t>
            </w: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年年初 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-777,465,401.54</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30,559,733.58</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49,435,633.89</w:t>
            </w:r>
          </w:p>
        </w:tc>
      </w:tr>
      <w:tr>
        <w:trPr>
          <w:trHeight w:val="18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年增减 变动金 额（减 少以 “－” 号填 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-1,079,116,690.49</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-7,598,836.62</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-1,086,715,527.11</w:t>
            </w:r>
          </w:p>
        </w:tc>
      </w:tr>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-1,079,116,690.49</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-7,598,836.62</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-1,086,715,527.11</w:t>
            </w:r>
          </w:p>
        </w:tc>
      </w:tr>
      <w:tr>
        <w:trPr>
          <w:trHeight w:val="141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直接计 入所有 者权益 的利得 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-1,079,116,690.49</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-7,598,836.62</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-1,086,715,527.11</w:t>
            </w:r>
          </w:p>
        </w:tc>
      </w:tr>
      <w:tr>
        <w:trPr>
          <w:trHeight w:val="14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可供</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出售金 融资产 公允价 值变动 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权益</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法下被 投资单 位其他 所有者 权益变 动的影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0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756"/>
        <w:gridCol w:w="1476"/>
        <w:gridCol w:w="1476"/>
        <w:gridCol w:w="576"/>
        <w:gridCol w:w="1386"/>
        <w:gridCol w:w="396"/>
        <w:gridCol w:w="1746"/>
        <w:gridCol w:w="396"/>
        <w:gridCol w:w="1386"/>
        <w:gridCol w:w="1746"/>
      </w:tblGrid>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与计</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项目相</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关的所</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得税影</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0"/>
                <w:sz w:val="18"/>
                <w:szCs w:val="18"/>
              </w:rPr>
              <w:t>和</w:t>
            </w:r>
            <w:r>
              <w:rPr>
                <w:rFonts w:ascii="宋体" w:hAnsi="宋体" w:cs="宋体" w:eastAsia="宋体" w:hint="default"/>
                <w:sz w:val="18"/>
                <w:szCs w:val="18"/>
              </w:rPr>
              <w:t>（二）</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投入和</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所有</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股份</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支付计</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利润分</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提取</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提取</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对所</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1"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1"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
        </w:tc>
      </w:tr>
      <w:tr>
        <w:trPr>
          <w:trHeight w:val="233"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1386" w:type="dxa"/>
            <w:vMerge/>
            <w:tcBorders>
              <w:left w:val="single" w:sz="6" w:space="0" w:color="000000"/>
              <w:right w:val="single" w:sz="6" w:space="0" w:color="000000"/>
            </w:tcBorders>
          </w:tcPr>
          <w:p>
            <w:pPr/>
          </w:p>
        </w:tc>
        <w:tc>
          <w:tcPr>
            <w:tcW w:w="1746" w:type="dxa"/>
            <w:vMerge/>
            <w:tcBorders>
              <w:left w:val="single" w:sz="6" w:space="0" w:color="000000"/>
              <w:right w:val="single" w:sz="6" w:space="0" w:color="000000"/>
            </w:tcBorders>
          </w:tcPr>
          <w:p>
            <w:pP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0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756"/>
        <w:gridCol w:w="1476"/>
        <w:gridCol w:w="1476"/>
        <w:gridCol w:w="576"/>
        <w:gridCol w:w="1386"/>
        <w:gridCol w:w="396"/>
        <w:gridCol w:w="1746"/>
        <w:gridCol w:w="396"/>
        <w:gridCol w:w="1386"/>
        <w:gridCol w:w="1746"/>
      </w:tblGrid>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w:t>
            </w: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746"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7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期期末</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303,687,468.00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454,169,972.14</w:t>
            </w:r>
          </w:p>
        </w:tc>
        <w:tc>
          <w:tcPr>
            <w:tcW w:w="576"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38,483,861.71</w:t>
            </w:r>
          </w:p>
        </w:tc>
        <w:tc>
          <w:tcPr>
            <w:tcW w:w="396" w:type="dxa"/>
            <w:vMerge/>
            <w:tcBorders>
              <w:left w:val="single" w:sz="6" w:space="0" w:color="000000"/>
              <w:right w:val="single" w:sz="6" w:space="0" w:color="000000"/>
            </w:tcBorders>
          </w:tcPr>
          <w:p>
            <w:pPr/>
          </w:p>
        </w:tc>
        <w:tc>
          <w:tcPr>
            <w:tcW w:w="17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-1,856,582,092.03</w:t>
            </w:r>
          </w:p>
        </w:tc>
        <w:tc>
          <w:tcPr>
            <w:tcW w:w="396"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22,960,896.96</w:t>
            </w:r>
          </w:p>
        </w:tc>
        <w:tc>
          <w:tcPr>
            <w:tcW w:w="17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-1,037,279,893.22</w:t>
            </w: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746"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74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0" w:right="1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84" w:type="dxa"/>
        <w:tblLayout w:type="fixed"/>
        <w:tblCellMar>
          <w:top w:w="0" w:type="dxa"/>
          <w:left w:w="0" w:type="dxa"/>
          <w:bottom w:w="0" w:type="dxa"/>
          <w:right w:w="0" w:type="dxa"/>
        </w:tblCellMar>
        <w:tblLook w:val="01E0"/>
      </w:tblPr>
      <w:tblGrid>
        <w:gridCol w:w="756"/>
        <w:gridCol w:w="1476"/>
        <w:gridCol w:w="1476"/>
        <w:gridCol w:w="576"/>
        <w:gridCol w:w="1386"/>
        <w:gridCol w:w="396"/>
        <w:gridCol w:w="1566"/>
        <w:gridCol w:w="396"/>
        <w:gridCol w:w="1386"/>
        <w:gridCol w:w="1566"/>
      </w:tblGrid>
      <w:tr>
        <w:trPr>
          <w:trHeight w:val="248" w:hRule="exact"/>
        </w:trPr>
        <w:tc>
          <w:tcPr>
            <w:tcW w:w="7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24"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8" w:hRule="exact"/>
        </w:trPr>
        <w:tc>
          <w:tcPr>
            <w:tcW w:w="756" w:type="dxa"/>
            <w:vMerge/>
            <w:tcBorders>
              <w:left w:val="single" w:sz="6" w:space="0" w:color="000000"/>
              <w:right w:val="single" w:sz="6" w:space="0" w:color="000000"/>
            </w:tcBorders>
          </w:tcPr>
          <w:p>
            <w:pPr/>
          </w:p>
        </w:tc>
        <w:tc>
          <w:tcPr>
            <w:tcW w:w="727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5" w:hRule="exact"/>
        </w:trPr>
        <w:tc>
          <w:tcPr>
            <w:tcW w:w="75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86" w:type="dxa"/>
            <w:vMerge/>
            <w:tcBorders>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年年末 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45,894,606.62</w:t>
            </w: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-46,144,393.99</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41,463,213.96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799,070,866.73</w:t>
            </w:r>
          </w:p>
        </w:tc>
      </w:tr>
      <w:tr>
        <w:trPr>
          <w:trHeight w:val="141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加：同</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一控制 下企业 合并产 生的追 溯调整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会计政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-7,410,744.91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7,410,744.91</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-405,675,276.54</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-3,494,517.44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-409,169,793.98</w:t>
            </w: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年年初 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-444,408,925.62</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37,968,696.52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389,901,072.75</w:t>
            </w:r>
          </w:p>
        </w:tc>
      </w:tr>
      <w:tr>
        <w:trPr>
          <w:trHeight w:val="1883"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年增减 变动金 额（减 少以 “－” 号填 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-333,056,475.92</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-7,408,962.94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-340,465,438.86</w:t>
            </w:r>
          </w:p>
        </w:tc>
      </w:tr>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-333,056,475.92</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-7,408,962.94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-340,465,438.86</w:t>
            </w:r>
          </w:p>
        </w:tc>
      </w:tr>
      <w:tr>
        <w:trPr>
          <w:trHeight w:val="14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直接计 入所有 者权益 的利得 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-333,056,475.92</w:t>
            </w: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-7,408,962.94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-340,465,438.86</w:t>
            </w:r>
          </w:p>
        </w:tc>
      </w:tr>
      <w:tr>
        <w:trPr>
          <w:trHeight w:val="141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可供</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出售金 融资产 公允价 值变动 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权益</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法下被 投资单 位其他 所有者 权益变</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0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756"/>
        <w:gridCol w:w="1476"/>
        <w:gridCol w:w="1476"/>
        <w:gridCol w:w="576"/>
        <w:gridCol w:w="1386"/>
        <w:gridCol w:w="396"/>
        <w:gridCol w:w="1566"/>
        <w:gridCol w:w="396"/>
        <w:gridCol w:w="1386"/>
        <w:gridCol w:w="1566"/>
      </w:tblGrid>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动的影</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与计</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入所有 者权益 项目相 关的所 得税影 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w:t>
            </w:r>
          </w:p>
          <w:p>
            <w:pPr>
              <w:pStyle w:val="TableParagraph"/>
              <w:spacing w:line="237" w:lineRule="auto"/>
              <w:ind w:left="100" w:right="8"/>
              <w:jc w:val="left"/>
              <w:rPr>
                <w:rFonts w:ascii="宋体" w:hAnsi="宋体" w:cs="宋体" w:eastAsia="宋体" w:hint="default"/>
                <w:sz w:val="18"/>
                <w:szCs w:val="18"/>
              </w:rPr>
            </w:pPr>
            <w:r>
              <w:rPr>
                <w:rFonts w:ascii="宋体" w:hAnsi="宋体" w:cs="宋体" w:eastAsia="宋体" w:hint="default"/>
                <w:sz w:val="18"/>
                <w:szCs w:val="18"/>
              </w:rPr>
              <w:t>（一） </w:t>
            </w:r>
            <w:r>
              <w:rPr>
                <w:rFonts w:ascii="宋体" w:hAnsi="宋体" w:cs="宋体" w:eastAsia="宋体" w:hint="default"/>
                <w:spacing w:val="-23"/>
                <w:sz w:val="18"/>
                <w:szCs w:val="18"/>
              </w:rPr>
              <w:t>和（二）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所有者 投入和 减少资 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所有</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者投入 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股份</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利润分 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提取</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提取</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对所</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有者</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所有者 权益内 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
              <w:ind w:left="100" w:right="98"/>
              <w:jc w:val="left"/>
              <w:rPr>
                <w:rFonts w:ascii="宋体" w:hAnsi="宋体" w:cs="宋体" w:eastAsia="宋体" w:hint="default"/>
                <w:sz w:val="18"/>
                <w:szCs w:val="18"/>
              </w:rPr>
            </w:pPr>
            <w:r>
              <w:rPr>
                <w:rFonts w:ascii="宋体" w:hAnsi="宋体" w:cs="宋体" w:eastAsia="宋体" w:hint="default"/>
                <w:sz w:val="18"/>
                <w:szCs w:val="18"/>
              </w:rPr>
              <w:t>（或股 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
              <w:ind w:left="100" w:right="98"/>
              <w:jc w:val="left"/>
              <w:rPr>
                <w:rFonts w:ascii="宋体" w:hAnsi="宋体" w:cs="宋体" w:eastAsia="宋体" w:hint="default"/>
                <w:sz w:val="18"/>
                <w:szCs w:val="18"/>
              </w:rPr>
            </w:pPr>
            <w:r>
              <w:rPr>
                <w:rFonts w:ascii="宋体" w:hAnsi="宋体" w:cs="宋体" w:eastAsia="宋体" w:hint="default"/>
                <w:sz w:val="18"/>
                <w:szCs w:val="18"/>
              </w:rPr>
              <w:t>（或股 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盈余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380" w:right="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756"/>
        <w:gridCol w:w="1476"/>
        <w:gridCol w:w="1476"/>
        <w:gridCol w:w="576"/>
        <w:gridCol w:w="1386"/>
        <w:gridCol w:w="396"/>
        <w:gridCol w:w="1566"/>
        <w:gridCol w:w="396"/>
        <w:gridCol w:w="1386"/>
        <w:gridCol w:w="1566"/>
      </w:tblGrid>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w:t>
            </w: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期期末</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303,687,468.00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454,169,972.14</w:t>
            </w:r>
          </w:p>
        </w:tc>
        <w:tc>
          <w:tcPr>
            <w:tcW w:w="576"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38,483,861.71</w:t>
            </w:r>
          </w:p>
        </w:tc>
        <w:tc>
          <w:tcPr>
            <w:tcW w:w="396" w:type="dxa"/>
            <w:vMerge/>
            <w:tcBorders>
              <w:left w:val="single" w:sz="6" w:space="0" w:color="000000"/>
              <w:right w:val="single" w:sz="6" w:space="0" w:color="000000"/>
            </w:tcBorders>
          </w:tcPr>
          <w:p>
            <w:pP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-777,465,401.54</w:t>
            </w:r>
          </w:p>
        </w:tc>
        <w:tc>
          <w:tcPr>
            <w:tcW w:w="396"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30,559,733.58</w:t>
            </w: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sz w:val="18"/>
              </w:rPr>
              <w:t>49,435,633.89</w:t>
            </w:r>
          </w:p>
        </w:tc>
      </w:tr>
      <w:tr>
        <w:trPr>
          <w:trHeight w:val="242" w:hRule="exact"/>
        </w:trPr>
        <w:tc>
          <w:tcPr>
            <w:tcW w:w="7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tabs>
          <w:tab w:pos="4340" w:val="left" w:leader="none"/>
          <w:tab w:pos="7699" w:val="left" w:leader="none"/>
        </w:tabs>
        <w:spacing w:line="240" w:lineRule="auto" w:before="35"/>
        <w:ind w:left="980" w:right="0"/>
        <w:jc w:val="left"/>
      </w:pPr>
      <w:r>
        <w:rPr/>
        <w:t>公司管理人授权代表：欧作森</w:t>
        <w:tab/>
      </w:r>
      <w:r>
        <w:rPr>
          <w:spacing w:val="-1"/>
        </w:rPr>
        <w:t>主管会计工作负责人：陈亚辉</w:t>
        <w:tab/>
        <w:t>会计机构负责人：沈方利</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380" w:right="300"/>
        </w:sectPr>
      </w:pPr>
    </w:p>
    <w:p>
      <w:pPr>
        <w:spacing w:line="272" w:lineRule="exact" w:before="63"/>
        <w:ind w:left="483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1427" w:right="0"/>
        <w:jc w:val="left"/>
      </w:pPr>
      <w:r>
        <w:rPr/>
        <w:t>单位:元</w:t>
      </w:r>
      <w:r>
        <w:rPr>
          <w:spacing w:val="-3"/>
        </w:rPr>
        <w:t> </w:t>
      </w:r>
      <w:r>
        <w:rPr/>
        <w:t>币种:人民币</w:t>
      </w:r>
    </w:p>
    <w:p>
      <w:pPr>
        <w:spacing w:after="0" w:line="240" w:lineRule="auto"/>
        <w:jc w:val="left"/>
        <w:sectPr>
          <w:type w:val="continuous"/>
          <w:pgSz w:w="11910" w:h="16840"/>
          <w:pgMar w:top="1600" w:bottom="280" w:left="380" w:right="300"/>
          <w:cols w:num="2" w:equalWidth="0">
            <w:col w:w="6760" w:space="40"/>
            <w:col w:w="4430"/>
          </w:cols>
        </w:sectPr>
      </w:pPr>
    </w:p>
    <w:p>
      <w:pPr>
        <w:spacing w:line="240" w:lineRule="auto" w:before="7"/>
        <w:rPr>
          <w:rFonts w:ascii="宋体" w:hAnsi="宋体" w:cs="宋体" w:eastAsia="宋体" w:hint="default"/>
          <w:sz w:val="2"/>
          <w:szCs w:val="2"/>
        </w:rPr>
      </w:pPr>
    </w:p>
    <w:tbl>
      <w:tblPr>
        <w:tblW w:w="0" w:type="auto"/>
        <w:jc w:val="left"/>
        <w:tblInd w:w="270" w:type="dxa"/>
        <w:tblLayout w:type="fixed"/>
        <w:tblCellMar>
          <w:top w:w="0" w:type="dxa"/>
          <w:left w:w="0" w:type="dxa"/>
          <w:bottom w:w="0" w:type="dxa"/>
          <w:right w:w="0" w:type="dxa"/>
        </w:tblCellMar>
        <w:tblLook w:val="01E0"/>
      </w:tblPr>
      <w:tblGrid>
        <w:gridCol w:w="1266"/>
        <w:gridCol w:w="1686"/>
        <w:gridCol w:w="1686"/>
        <w:gridCol w:w="636"/>
        <w:gridCol w:w="1582"/>
        <w:gridCol w:w="2000"/>
        <w:gridCol w:w="1792"/>
      </w:tblGrid>
      <w:tr>
        <w:trPr>
          <w:trHeight w:val="288" w:hRule="exact"/>
        </w:trPr>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38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832" w:hRule="exact"/>
        </w:trPr>
        <w:tc>
          <w:tcPr>
            <w:tcW w:w="126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454,089,972.14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38,483,861.71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-384,283,727.25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411,977,574.60</w:t>
            </w:r>
            <w:r>
              <w:rPr>
                <w:rFonts w:ascii="宋体"/>
                <w:sz w:val="21"/>
              </w:rPr>
            </w: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84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-413,576,854.10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-413,576,854.10</w:t>
            </w: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454,089,972.14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38,483,861.71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-797,860,581.35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-1,599,279.50</w:t>
            </w:r>
          </w:p>
        </w:tc>
      </w:tr>
      <w:tr>
        <w:trPr>
          <w:trHeight w:val="1376"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（减少以 “－”号填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-919,920,631.15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-919,920,631.15</w:t>
            </w: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-919,920,631.15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-919,920,631.15</w:t>
            </w:r>
          </w:p>
        </w:tc>
      </w:tr>
      <w:tr>
        <w:trPr>
          <w:trHeight w:val="11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（二）直接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计入所有者 权益的利得 和损失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-919,920,631.15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-919,920,631.15</w:t>
            </w:r>
          </w:p>
        </w:tc>
      </w:tr>
      <w:tr>
        <w:trPr>
          <w:trHeight w:val="110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可供出售</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金融资产公 允价值变动 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权益法下</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与计入所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有者权益项 目相关的所 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38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266"/>
        <w:gridCol w:w="1686"/>
        <w:gridCol w:w="1686"/>
        <w:gridCol w:w="636"/>
        <w:gridCol w:w="1582"/>
        <w:gridCol w:w="2000"/>
        <w:gridCol w:w="1792"/>
      </w:tblGrid>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和（二）小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者投入和减 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（或股东） 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者权益内部 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454,089,972.14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38,483,861.71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-1,717,781,212.50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-921,519,910.65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8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1056"/>
        <w:gridCol w:w="1686"/>
        <w:gridCol w:w="1686"/>
        <w:gridCol w:w="883"/>
        <w:gridCol w:w="1580"/>
        <w:gridCol w:w="1792"/>
        <w:gridCol w:w="1790"/>
      </w:tblGrid>
      <w:tr>
        <w:trPr>
          <w:trHeight w:val="288" w:hRule="exact"/>
        </w:trPr>
        <w:tc>
          <w:tcPr>
            <w:tcW w:w="105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41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59" w:hRule="exact"/>
        </w:trPr>
        <w:tc>
          <w:tcPr>
            <w:tcW w:w="105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454,169,972.14</w:t>
            </w:r>
            <w:r>
              <w:rPr>
                <w:rFonts w:ascii="宋体"/>
                <w:sz w:val="21"/>
              </w:rPr>
            </w: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38,483,861.71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-85,438,746.54</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710,902,555.31</w:t>
            </w:r>
            <w:r>
              <w:rPr>
                <w:rFonts w:ascii="宋体"/>
                <w:sz w:val="21"/>
              </w:rPr>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会计政策 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-80,000.00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530,775.32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450,775.32</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-389,360,871.56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-389,360,871.56</w:t>
            </w: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454,089,972.14</w:t>
            </w:r>
            <w:r>
              <w:rPr>
                <w:rFonts w:ascii="宋体"/>
                <w:sz w:val="21"/>
              </w:rPr>
            </w: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38,483,861.71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-474,268,842.78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321,992,459.07</w:t>
            </w:r>
            <w:r>
              <w:rPr>
                <w:rFonts w:ascii="宋体"/>
                <w:sz w:val="21"/>
              </w:rPr>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-323,591,738.57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-323,591,738.57</w:t>
            </w:r>
          </w:p>
        </w:tc>
      </w:tr>
    </w:tbl>
    <w:p>
      <w:pPr>
        <w:spacing w:after="0" w:line="240" w:lineRule="auto"/>
        <w:jc w:val="right"/>
        <w:rPr>
          <w:rFonts w:ascii="宋体" w:hAnsi="宋体" w:cs="宋体" w:eastAsia="宋体" w:hint="default"/>
          <w:sz w:val="21"/>
          <w:szCs w:val="21"/>
        </w:rPr>
        <w:sectPr>
          <w:pgSz w:w="11910" w:h="16840"/>
          <w:pgMar w:header="747" w:footer="727" w:top="980" w:bottom="92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56"/>
        <w:gridCol w:w="1686"/>
        <w:gridCol w:w="1686"/>
        <w:gridCol w:w="883"/>
        <w:gridCol w:w="1580"/>
        <w:gridCol w:w="1792"/>
        <w:gridCol w:w="1790"/>
      </w:tblGrid>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金额（减</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1"/>
                <w:sz w:val="21"/>
                <w:szCs w:val="21"/>
              </w:rPr>
              <w:t>少以“－”</w:t>
            </w:r>
            <w:r>
              <w:rPr>
                <w:rFonts w:ascii="宋体" w:hAnsi="宋体" w:cs="宋体" w:eastAsia="宋体" w:hint="default"/>
                <w:sz w:val="21"/>
                <w:szCs w:val="21"/>
              </w:rPr>
              <w:t> 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-323,591,738.57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-323,591,738.57</w:t>
            </w:r>
          </w:p>
        </w:tc>
      </w:tr>
      <w:tr>
        <w:trPr>
          <w:trHeight w:val="137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（二）直</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接计入所 有者权益 的利得和 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-323,591,738.57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-323,591,738.57</w:t>
            </w:r>
          </w:p>
        </w:tc>
      </w:tr>
      <w:tr>
        <w:trPr>
          <w:trHeight w:val="137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可供出</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售金融资 产公允价 值变动净 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权益法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下被投资 单位其他 所有者权 益变动的 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与计入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所有者权 益项目相 关的所得 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和（二） 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有者投入 和减少资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付计入所 有者权益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对所有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者（或股 东）的分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（五）所</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620" w:right="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56"/>
        <w:gridCol w:w="1686"/>
        <w:gridCol w:w="1686"/>
        <w:gridCol w:w="883"/>
        <w:gridCol w:w="1580"/>
        <w:gridCol w:w="1792"/>
        <w:gridCol w:w="1790"/>
      </w:tblGrid>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积转增资 本（或股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积转增资 本（或股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积弥补亏 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303,687,468.00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454,089,972.14</w:t>
            </w:r>
          </w:p>
        </w:tc>
        <w:tc>
          <w:tcPr>
            <w:tcW w:w="8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38,483,861.71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-797,860,581.35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sz w:val="21"/>
              </w:rPr>
              <w:t>-1,599,279.50</w:t>
            </w:r>
          </w:p>
        </w:tc>
      </w:tr>
    </w:tbl>
    <w:p>
      <w:pPr>
        <w:spacing w:line="240" w:lineRule="auto" w:before="6"/>
        <w:rPr>
          <w:rFonts w:ascii="Times New Roman" w:hAnsi="Times New Roman" w:cs="Times New Roman" w:eastAsia="Times New Roman" w:hint="default"/>
          <w:sz w:val="17"/>
          <w:szCs w:val="17"/>
        </w:rPr>
      </w:pPr>
    </w:p>
    <w:p>
      <w:pPr>
        <w:pStyle w:val="BodyText"/>
        <w:tabs>
          <w:tab w:pos="4100" w:val="left" w:leader="none"/>
          <w:tab w:pos="7459" w:val="left" w:leader="none"/>
        </w:tabs>
        <w:spacing w:line="240" w:lineRule="auto" w:before="35"/>
        <w:ind w:left="740" w:right="724"/>
        <w:jc w:val="left"/>
      </w:pPr>
      <w:r>
        <w:rPr/>
        <w:t>公司管理人授权代表：欧作森</w:t>
        <w:tab/>
      </w:r>
      <w:r>
        <w:rPr>
          <w:spacing w:val="-1"/>
        </w:rPr>
        <w:t>主管会计工作负责人：陈亚辉</w:t>
        <w:tab/>
        <w:t>会计机构负责人：沈方利</w:t>
      </w:r>
    </w:p>
    <w:p>
      <w:pPr>
        <w:spacing w:line="240" w:lineRule="auto" w:before="10"/>
        <w:rPr>
          <w:rFonts w:ascii="宋体" w:hAnsi="宋体" w:cs="宋体" w:eastAsia="宋体" w:hint="default"/>
          <w:sz w:val="22"/>
          <w:szCs w:val="22"/>
        </w:rPr>
      </w:pPr>
    </w:p>
    <w:p>
      <w:pPr>
        <w:pStyle w:val="BodyText"/>
        <w:spacing w:line="272" w:lineRule="exact"/>
        <w:ind w:left="740" w:right="5451"/>
        <w:jc w:val="left"/>
      </w:pPr>
      <w:r>
        <w:rPr/>
        <w:t>(二)</w:t>
      </w:r>
      <w:r>
        <w:rPr>
          <w:spacing w:val="-2"/>
        </w:rPr>
        <w:t> </w:t>
      </w:r>
      <w:r>
        <w:rPr/>
        <w:t>公司主要会计政策、会计估计和前期差错：</w:t>
      </w:r>
      <w:r>
        <w:rPr/>
        <w:t> 1、遵循企业会计准则的声明：</w:t>
      </w:r>
    </w:p>
    <w:p>
      <w:pPr>
        <w:pStyle w:val="BodyText"/>
        <w:spacing w:line="272" w:lineRule="exact"/>
        <w:ind w:left="740" w:right="724" w:firstLine="420"/>
        <w:jc w:val="left"/>
      </w:pPr>
      <w:r>
        <w:rPr/>
        <w:t>本公司所编制的财务报表符合企业会计准则的要求，真实、完整地反映了公司的财务状况、经营 成果、股东权益变动和现金流量等有关信息。</w:t>
      </w:r>
    </w:p>
    <w:p>
      <w:pPr>
        <w:spacing w:line="240" w:lineRule="auto" w:before="11"/>
        <w:rPr>
          <w:rFonts w:ascii="宋体" w:hAnsi="宋体" w:cs="宋体" w:eastAsia="宋体" w:hint="default"/>
          <w:sz w:val="20"/>
          <w:szCs w:val="20"/>
        </w:rPr>
      </w:pPr>
    </w:p>
    <w:p>
      <w:pPr>
        <w:pStyle w:val="BodyText"/>
        <w:spacing w:line="272" w:lineRule="exact"/>
        <w:ind w:left="1160" w:right="5764" w:hanging="420"/>
        <w:jc w:val="left"/>
      </w:pPr>
      <w:r>
        <w:rPr/>
        <w:t>2、财务报表的编制基础： 本公司财务报表以持续经营为编制基础。</w:t>
      </w:r>
    </w:p>
    <w:p>
      <w:pPr>
        <w:spacing w:line="240" w:lineRule="auto" w:before="10"/>
        <w:rPr>
          <w:rFonts w:ascii="宋体" w:hAnsi="宋体" w:cs="宋体" w:eastAsia="宋体" w:hint="default"/>
          <w:sz w:val="18"/>
          <w:szCs w:val="18"/>
        </w:rPr>
      </w:pPr>
    </w:p>
    <w:p>
      <w:pPr>
        <w:pStyle w:val="BodyText"/>
        <w:spacing w:line="274" w:lineRule="exact"/>
        <w:ind w:left="740" w:right="724"/>
        <w:jc w:val="left"/>
      </w:pPr>
      <w:r>
        <w:rPr/>
        <w:t>3、会计年度：</w:t>
      </w:r>
    </w:p>
    <w:p>
      <w:pPr>
        <w:pStyle w:val="BodyText"/>
        <w:spacing w:line="274" w:lineRule="exact"/>
        <w:ind w:left="1160" w:right="724"/>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10"/>
        <w:rPr>
          <w:rFonts w:ascii="宋体" w:hAnsi="宋体" w:cs="宋体" w:eastAsia="宋体" w:hint="default"/>
          <w:sz w:val="22"/>
          <w:szCs w:val="22"/>
        </w:rPr>
      </w:pPr>
    </w:p>
    <w:p>
      <w:pPr>
        <w:pStyle w:val="BodyText"/>
        <w:spacing w:line="272" w:lineRule="exact"/>
        <w:ind w:left="1160" w:right="6604" w:hanging="420"/>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left="1160" w:right="3769" w:hanging="420"/>
        <w:jc w:val="left"/>
      </w:pPr>
      <w:r>
        <w:rPr/>
        <w:t>5、计量属性在本期发生变化的报表项目及其本期采用的计量属性： (1)</w:t>
      </w:r>
      <w:r>
        <w:rPr>
          <w:spacing w:val="-2"/>
        </w:rPr>
        <w:t> </w:t>
      </w:r>
      <w:r>
        <w:rPr/>
        <w:t>本期报表项目的计量属性未发生变化。</w:t>
      </w:r>
    </w:p>
    <w:p>
      <w:pPr>
        <w:spacing w:line="240" w:lineRule="auto" w:before="11"/>
        <w:rPr>
          <w:rFonts w:ascii="宋体" w:hAnsi="宋体" w:cs="宋体" w:eastAsia="宋体" w:hint="default"/>
          <w:sz w:val="20"/>
          <w:szCs w:val="20"/>
        </w:rPr>
      </w:pPr>
    </w:p>
    <w:p>
      <w:pPr>
        <w:pStyle w:val="BodyText"/>
        <w:spacing w:line="272" w:lineRule="exact"/>
        <w:ind w:left="1160" w:right="724" w:hanging="420"/>
        <w:jc w:val="left"/>
      </w:pPr>
      <w:r>
        <w:rPr/>
        <w:t>6、现金及现金等价物的确定标准： 现金等价物是指企业持有的期限短（一般指从购买日起三个月内到期）、流动性强、易于转换为</w:t>
      </w:r>
    </w:p>
    <w:p>
      <w:pPr>
        <w:pStyle w:val="BodyText"/>
        <w:spacing w:line="248" w:lineRule="exact"/>
        <w:ind w:left="740" w:right="724"/>
        <w:jc w:val="left"/>
      </w:pPr>
      <w:r>
        <w:rPr/>
        <w:t>已知金额现金、价值变动风险很小的投资。</w:t>
      </w:r>
    </w:p>
    <w:p>
      <w:pPr>
        <w:spacing w:line="240" w:lineRule="auto" w:before="10"/>
        <w:rPr>
          <w:rFonts w:ascii="宋体" w:hAnsi="宋体" w:cs="宋体" w:eastAsia="宋体" w:hint="default"/>
          <w:sz w:val="22"/>
          <w:szCs w:val="22"/>
        </w:rPr>
      </w:pPr>
    </w:p>
    <w:p>
      <w:pPr>
        <w:pStyle w:val="BodyText"/>
        <w:spacing w:line="272" w:lineRule="exact"/>
        <w:ind w:left="1160" w:right="724" w:hanging="420"/>
        <w:jc w:val="left"/>
      </w:pPr>
      <w:r>
        <w:rPr/>
        <w:t>7、外币业务核算方法： 本公司涉及外币的经济业务，采用业务发生当日中国人民银行公布的市场汇率中间价折合人民币</w:t>
      </w:r>
    </w:p>
    <w:p>
      <w:pPr>
        <w:pStyle w:val="BodyText"/>
        <w:spacing w:line="272" w:lineRule="exact"/>
        <w:ind w:left="740" w:right="0"/>
        <w:jc w:val="left"/>
      </w:pPr>
      <w:r>
        <w:rPr/>
        <w:t>记帐。在资产负债表日，本公司对外币货币性帐户余额按照中国人民银行公布的外汇市场中间价进行 </w:t>
      </w:r>
      <w:r>
        <w:rPr>
          <w:spacing w:val="-3"/>
        </w:rPr>
        <w:t>折算，与原帐面人民币余额之间的差额作为汇兑损益。属于筹建期产生的汇兑损益计入长期待摊费用，</w:t>
      </w:r>
    </w:p>
    <w:p>
      <w:pPr>
        <w:pStyle w:val="BodyText"/>
        <w:spacing w:line="272" w:lineRule="exact"/>
        <w:ind w:left="740" w:right="741"/>
        <w:jc w:val="left"/>
      </w:pPr>
      <w:r>
        <w:rPr/>
        <w:t>在开始生产经营的当月起，一次计入开始生产经营当月的损益；属于与购建固定资产等有关的借款产 生的汇兑损益，根据《企业会计准则--借款费用》的规定进行处理，其他汇兑损益计入当期损益。</w:t>
      </w:r>
    </w:p>
    <w:p>
      <w:pPr>
        <w:spacing w:line="240" w:lineRule="auto" w:before="10"/>
        <w:rPr>
          <w:rFonts w:ascii="宋体" w:hAnsi="宋体" w:cs="宋体" w:eastAsia="宋体" w:hint="default"/>
          <w:sz w:val="18"/>
          <w:szCs w:val="18"/>
        </w:rPr>
      </w:pPr>
    </w:p>
    <w:p>
      <w:pPr>
        <w:pStyle w:val="BodyText"/>
        <w:spacing w:line="274" w:lineRule="exact"/>
        <w:ind w:left="740" w:right="724"/>
        <w:jc w:val="left"/>
      </w:pPr>
      <w:r>
        <w:rPr/>
        <w:t>8、金融资产和金融负债的核算方法：</w:t>
      </w:r>
    </w:p>
    <w:p>
      <w:pPr>
        <w:pStyle w:val="BodyText"/>
        <w:spacing w:line="272" w:lineRule="exact" w:before="26"/>
        <w:ind w:left="1370" w:right="2404" w:hanging="315"/>
        <w:jc w:val="left"/>
      </w:pPr>
      <w:r>
        <w:rPr/>
        <w:t>1、金融工具的确认依据 金融资产和金融负债的确认依据为：本公司已经成为金融工具合同的一方。</w:t>
      </w:r>
    </w:p>
    <w:p>
      <w:pPr>
        <w:pStyle w:val="BodyText"/>
        <w:spacing w:line="248" w:lineRule="exact"/>
        <w:ind w:left="1055" w:right="724"/>
        <w:jc w:val="left"/>
      </w:pPr>
      <w:r>
        <w:rPr/>
        <w:t>2、金融资产和金融负债的分类方法</w:t>
      </w:r>
    </w:p>
    <w:p>
      <w:pPr>
        <w:spacing w:after="0" w:line="248" w:lineRule="exact"/>
        <w:jc w:val="left"/>
        <w:sectPr>
          <w:pgSz w:w="11910" w:h="16840"/>
          <w:pgMar w:header="747" w:footer="727" w:top="980" w:bottom="920" w:left="620" w:right="560"/>
        </w:sectPr>
      </w:pPr>
    </w:p>
    <w:p>
      <w:pPr>
        <w:spacing w:line="240" w:lineRule="auto" w:before="1"/>
        <w:rPr>
          <w:rFonts w:ascii="宋体" w:hAnsi="宋体" w:cs="宋体" w:eastAsia="宋体" w:hint="default"/>
          <w:sz w:val="29"/>
          <w:szCs w:val="29"/>
        </w:rPr>
      </w:pPr>
    </w:p>
    <w:p>
      <w:pPr>
        <w:pStyle w:val="BodyText"/>
        <w:spacing w:line="272" w:lineRule="exact" w:before="63"/>
        <w:ind w:right="221" w:firstLine="630"/>
        <w:jc w:val="both"/>
      </w:pPr>
      <w:r>
        <w:rPr/>
        <w:t>金融资产在初始确认时划分为四类：以公允价值讲量且其变动计入当期损益的金融资产、持有 至到期投资、应收款项、可供出售金融资产。</w:t>
      </w:r>
    </w:p>
    <w:p>
      <w:pPr>
        <w:pStyle w:val="BodyText"/>
        <w:spacing w:line="272" w:lineRule="exact"/>
        <w:ind w:right="221" w:firstLine="630"/>
        <w:jc w:val="both"/>
      </w:pPr>
      <w:r>
        <w:rPr/>
        <w:t>金融负债在初始确认时划分为两类：以公允价值计量且其变动计入当期损益的金融负债和其他 金融负债。</w:t>
      </w:r>
    </w:p>
    <w:p>
      <w:pPr>
        <w:pStyle w:val="BodyText"/>
        <w:spacing w:line="272" w:lineRule="exact"/>
        <w:ind w:left="770" w:right="204" w:hanging="315"/>
        <w:jc w:val="left"/>
      </w:pPr>
      <w:r>
        <w:rPr/>
        <w:t>3、金融资产和金融负债的初始计量 本公司初始确认金融资产和金融负债，按照公允价值计量。对于以公允价值计量且其变动计入</w:t>
      </w:r>
    </w:p>
    <w:p>
      <w:pPr>
        <w:pStyle w:val="BodyText"/>
        <w:spacing w:line="272" w:lineRule="exact"/>
        <w:ind w:right="221"/>
        <w:jc w:val="both"/>
      </w:pPr>
      <w:r>
        <w:rPr/>
        <w:t>当期损益的金融资产或金融负债，相关交易费用直接计入当期损益；对于其他类别的金融资产或金融 负债，相关交易费用计入初始确认成本。</w:t>
      </w:r>
    </w:p>
    <w:p>
      <w:pPr>
        <w:pStyle w:val="BodyText"/>
        <w:spacing w:line="246" w:lineRule="exact"/>
        <w:ind w:left="455" w:right="204"/>
        <w:jc w:val="left"/>
      </w:pPr>
      <w:r>
        <w:rPr/>
        <w:t>4、金融资产和金融负债的后续计量</w:t>
      </w:r>
    </w:p>
    <w:p>
      <w:pPr>
        <w:pStyle w:val="BodyText"/>
        <w:spacing w:line="272" w:lineRule="exact" w:before="26"/>
        <w:ind w:right="105" w:firstLine="629"/>
        <w:jc w:val="left"/>
      </w:pPr>
      <w:r>
        <w:rPr>
          <w:spacing w:val="-5"/>
        </w:rPr>
        <w:t>1）以公允价值计量且其变动计入当期损益的金融资产和金融负债，按照公允价值进行后续计量，</w:t>
      </w:r>
      <w:r>
        <w:rPr/>
        <w:t> 公允价值变动形成的利得或损失计入当期损益。</w:t>
      </w:r>
    </w:p>
    <w:p>
      <w:pPr>
        <w:pStyle w:val="BodyText"/>
        <w:spacing w:line="245" w:lineRule="exact"/>
        <w:ind w:left="771" w:right="204"/>
        <w:jc w:val="left"/>
      </w:pPr>
      <w:r>
        <w:rPr/>
        <w:t>2）持有至到期投资和应收款项，采用实际利率法，按摊余成本计量。</w:t>
      </w:r>
    </w:p>
    <w:p>
      <w:pPr>
        <w:pStyle w:val="BodyText"/>
        <w:spacing w:line="272" w:lineRule="exact" w:before="26"/>
        <w:ind w:right="220" w:firstLine="630"/>
        <w:jc w:val="both"/>
      </w:pPr>
      <w:r>
        <w:rPr>
          <w:spacing w:val="-3"/>
        </w:rPr>
        <w:t>3）可供出售金融资产按照公允价值进行后续计量，公允价值变动形成的利得或损失，除减值损</w:t>
      </w:r>
      <w:r>
        <w:rPr/>
        <w:t> 失和外币货币性金融资产形成的汇兑损益外，直接计入所有者权益，在该金融资产终止确认时转出， 计入当期损益。可供出售外币货币性金融资产形成的汇兑损益，计入当期损益。采用实际利率法计算 的可供出售金融资产的利息，计入当期损益；可供出售权益工具投资的现金股利，在被投资单位宣告 发放股利时计入当期损益。在活跃市场中没有报价且其公允价值不能可靠计量的权益工具投资，以及 与该权益工具挂钩并须通过交付该权益工具结算的衍生金融资产，按照成本计量。</w:t>
      </w:r>
    </w:p>
    <w:p>
      <w:pPr>
        <w:pStyle w:val="BodyText"/>
        <w:spacing w:line="272" w:lineRule="exact"/>
        <w:ind w:left="770" w:right="204" w:hanging="211"/>
        <w:jc w:val="left"/>
      </w:pPr>
      <w:r>
        <w:rPr/>
        <w:t>5、金融资产减值测试方法和减值准备计提方法 本公司在资产负债表日对以公允价值计量且其变动计入当期损益的金融资产以外的金融资产的</w:t>
      </w:r>
    </w:p>
    <w:p>
      <w:pPr>
        <w:pStyle w:val="BodyText"/>
        <w:spacing w:line="272" w:lineRule="exact"/>
        <w:ind w:right="221"/>
        <w:jc w:val="both"/>
      </w:pPr>
      <w:r>
        <w:rPr/>
        <w:t>帐面价值进行检查，有客观证据表明该金融资产发生减值的，计提减值准备。表明金融资产发生减值 的客观证据，是指金融资产初始确认后实际发生的、对该金融资产的预计未来现金流量有影响，且企 </w:t>
      </w:r>
      <w:r>
        <w:rPr>
          <w:spacing w:val="-4"/>
        </w:rPr>
        <w:t>业能够对该影响进行可靠计量的事项。金融资产减值的客观证据包括《企业会计准则</w:t>
      </w:r>
      <w:r>
        <w:rPr>
          <w:spacing w:val="-53"/>
        </w:rPr>
        <w:t> </w:t>
      </w:r>
      <w:r>
        <w:rPr/>
        <w:t>22</w:t>
      </w:r>
      <w:r>
        <w:rPr>
          <w:spacing w:val="-52"/>
        </w:rPr>
        <w:t> </w:t>
      </w:r>
      <w:r>
        <w:rPr/>
        <w:t>号--金融工具</w:t>
      </w:r>
      <w:r>
        <w:rPr/>
        <w:t> 确认和计量》第四十一条所述事项。</w:t>
      </w:r>
    </w:p>
    <w:p>
      <w:pPr>
        <w:spacing w:line="240" w:lineRule="auto" w:before="10"/>
        <w:rPr>
          <w:rFonts w:ascii="宋体" w:hAnsi="宋体" w:cs="宋体" w:eastAsia="宋体" w:hint="default"/>
          <w:sz w:val="18"/>
          <w:szCs w:val="18"/>
        </w:rPr>
      </w:pPr>
    </w:p>
    <w:p>
      <w:pPr>
        <w:pStyle w:val="BodyText"/>
        <w:spacing w:line="274" w:lineRule="exact"/>
        <w:ind w:right="0"/>
        <w:jc w:val="both"/>
      </w:pPr>
      <w:r>
        <w:rPr/>
        <w:t>9、应收款项坏账准备的确认标准、计提方法：</w:t>
      </w:r>
    </w:p>
    <w:p>
      <w:pPr>
        <w:pStyle w:val="BodyText"/>
        <w:spacing w:line="274" w:lineRule="exact"/>
        <w:ind w:left="560" w:right="204"/>
        <w:jc w:val="left"/>
      </w:pPr>
      <w:r>
        <w:rPr/>
        <w:t>(1)</w:t>
      </w:r>
      <w:r>
        <w:rPr>
          <w:spacing w:val="-2"/>
        </w:rPr>
        <w:t> </w:t>
      </w:r>
      <w:r>
        <w:rPr/>
        <w:t>单项金额重大的应收款项坏账准备的确认标准、计提方法：</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110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1、因债务人破产或者死亡，以其破产或遗产清偿</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4"/>
                <w:sz w:val="21"/>
                <w:szCs w:val="21"/>
              </w:rPr>
              <w:t>后，仍然不能收回的帐款。2、因债务人逾期未履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行偿债义务且有充分证据表明不能收回的应收款 项。</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根据其未来现金流量现值低于其帐面价值的差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额，确认减值损失，计提坏帐准备。</w:t>
            </w:r>
          </w:p>
        </w:tc>
      </w:tr>
    </w:tbl>
    <w:p>
      <w:pPr>
        <w:spacing w:line="240" w:lineRule="auto" w:before="6"/>
        <w:rPr>
          <w:rFonts w:ascii="宋体" w:hAnsi="宋体" w:cs="宋体" w:eastAsia="宋体" w:hint="default"/>
          <w:sz w:val="15"/>
          <w:szCs w:val="15"/>
        </w:rPr>
      </w:pPr>
    </w:p>
    <w:p>
      <w:pPr>
        <w:pStyle w:val="BodyText"/>
        <w:spacing w:line="272" w:lineRule="exact" w:before="63"/>
        <w:ind w:right="416" w:firstLine="420"/>
        <w:jc w:val="left"/>
      </w:pPr>
      <w:r>
        <w:rPr/>
        <w:t>(2)</w:t>
      </w:r>
      <w:r>
        <w:rPr>
          <w:spacing w:val="-2"/>
        </w:rPr>
        <w:t> </w:t>
      </w:r>
      <w:r>
        <w:rPr/>
        <w:t>单项金额不重大但按信用风险特征组合后该组合的风险较大的应收款项坏账准备的确定依</w:t>
      </w:r>
      <w:r>
        <w:rPr/>
        <w:t> 据、计提方法：</w:t>
      </w:r>
    </w:p>
    <w:tbl>
      <w:tblPr>
        <w:tblW w:w="0" w:type="auto"/>
        <w:jc w:val="left"/>
        <w:tblInd w:w="125" w:type="dxa"/>
        <w:tblLayout w:type="fixed"/>
        <w:tblCellMar>
          <w:top w:w="0" w:type="dxa"/>
          <w:left w:w="0" w:type="dxa"/>
          <w:bottom w:w="0" w:type="dxa"/>
          <w:right w:w="0" w:type="dxa"/>
        </w:tblCellMar>
        <w:tblLook w:val="01E0"/>
      </w:tblPr>
      <w:tblGrid>
        <w:gridCol w:w="3070"/>
        <w:gridCol w:w="2882"/>
        <w:gridCol w:w="3348"/>
      </w:tblGrid>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w:t>
            </w:r>
          </w:p>
        </w:tc>
      </w:tr>
    </w:tbl>
    <w:p>
      <w:pPr>
        <w:spacing w:line="240" w:lineRule="auto" w:before="1"/>
        <w:rPr>
          <w:rFonts w:ascii="宋体" w:hAnsi="宋体" w:cs="宋体" w:eastAsia="宋体" w:hint="default"/>
          <w:sz w:val="16"/>
          <w:szCs w:val="16"/>
        </w:rPr>
      </w:pPr>
    </w:p>
    <w:p>
      <w:pPr>
        <w:pStyle w:val="BodyText"/>
        <w:spacing w:line="272" w:lineRule="exact" w:before="63"/>
        <w:ind w:left="560" w:right="7554" w:hanging="420"/>
        <w:jc w:val="left"/>
      </w:pPr>
      <w:r>
        <w:rPr/>
        <w:t>10、存货核算方法： (1)</w:t>
      </w:r>
      <w:r>
        <w:rPr>
          <w:spacing w:val="-2"/>
        </w:rPr>
        <w:t> </w:t>
      </w:r>
      <w:r>
        <w:rPr/>
        <w:t>存货的分类</w:t>
      </w:r>
    </w:p>
    <w:p>
      <w:pPr>
        <w:pStyle w:val="BodyText"/>
        <w:spacing w:line="272" w:lineRule="exact"/>
        <w:ind w:left="560" w:right="4194"/>
        <w:jc w:val="left"/>
      </w:pPr>
      <w:r>
        <w:rPr/>
        <w:t>存货分为原材料、低值易耗品、库存商、在产品等。 (2)</w:t>
      </w:r>
      <w:r>
        <w:rPr>
          <w:spacing w:val="-2"/>
        </w:rPr>
        <w:t> </w:t>
      </w:r>
      <w:r>
        <w:rPr/>
        <w:t>发出存货的计价方法</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560" w:right="7764"/>
        <w:jc w:val="left"/>
      </w:pPr>
      <w:r>
        <w:rPr/>
        <w:t>加权平均法</w:t>
      </w:r>
    </w:p>
    <w:p>
      <w:pPr>
        <w:pStyle w:val="BodyText"/>
        <w:spacing w:line="272" w:lineRule="exact" w:before="26"/>
        <w:ind w:left="560" w:right="204"/>
        <w:jc w:val="left"/>
      </w:pPr>
      <w:r>
        <w:rPr/>
        <w:t>(3)</w:t>
      </w:r>
      <w:r>
        <w:rPr>
          <w:spacing w:val="-1"/>
        </w:rPr>
        <w:t> </w:t>
      </w:r>
      <w:r>
        <w:rPr/>
        <w:t>存货可变现净值的确定依据及存货跌价准备的计提方法</w:t>
      </w:r>
      <w:r>
        <w:rPr/>
        <w:t> 期末，存货按成本与可变现净值孰低计量，存货成本高于其可变现净值的，计提存货跌价准备，</w:t>
      </w:r>
    </w:p>
    <w:p>
      <w:pPr>
        <w:pStyle w:val="BodyText"/>
        <w:spacing w:line="272" w:lineRule="exact"/>
        <w:ind w:left="560" w:right="2304" w:hanging="420"/>
        <w:jc w:val="left"/>
      </w:pPr>
      <w:r>
        <w:rPr/>
        <w:t>计入当期损益。计提时按单个存货项目的成本高于其可变现净值的差额确定。 (4)</w:t>
      </w:r>
      <w:r>
        <w:rPr>
          <w:spacing w:val="-2"/>
        </w:rPr>
        <w:t> </w:t>
      </w:r>
      <w:r>
        <w:rPr/>
        <w:t>存货的盘存制度</w:t>
      </w:r>
    </w:p>
    <w:p>
      <w:pPr>
        <w:pStyle w:val="BodyText"/>
        <w:spacing w:line="246" w:lineRule="exact"/>
        <w:ind w:left="560" w:right="7764"/>
        <w:jc w:val="left"/>
      </w:pPr>
      <w:r>
        <w:rPr/>
        <w:t>永续盘存制</w:t>
      </w:r>
    </w:p>
    <w:p>
      <w:pPr>
        <w:pStyle w:val="BodyText"/>
        <w:spacing w:line="272" w:lineRule="exact"/>
        <w:ind w:left="560" w:right="204"/>
        <w:jc w:val="left"/>
      </w:pPr>
      <w:r>
        <w:rPr/>
        <w:t>(5)</w:t>
      </w:r>
      <w:r>
        <w:rPr>
          <w:spacing w:val="-2"/>
        </w:rPr>
        <w:t> </w:t>
      </w:r>
      <w:r>
        <w:rPr/>
        <w:t>低值易耗品和包装物的摊销方法</w:t>
      </w:r>
    </w:p>
    <w:p>
      <w:pPr>
        <w:pStyle w:val="BodyText"/>
        <w:spacing w:line="272" w:lineRule="exact" w:before="26"/>
        <w:ind w:left="560" w:right="7661"/>
        <w:jc w:val="left"/>
      </w:pPr>
      <w:r>
        <w:rPr/>
        <w:t>1)</w:t>
      </w:r>
      <w:r>
        <w:rPr>
          <w:spacing w:val="-2"/>
        </w:rPr>
        <w:t> </w:t>
      </w:r>
      <w:r>
        <w:rPr/>
        <w:t>低值易耗品</w:t>
      </w:r>
      <w:r>
        <w:rPr/>
        <w:t> 一次摊销法</w:t>
      </w:r>
    </w:p>
    <w:p>
      <w:pPr>
        <w:pStyle w:val="BodyText"/>
        <w:spacing w:line="272" w:lineRule="exact"/>
        <w:ind w:left="560" w:right="7974"/>
        <w:jc w:val="left"/>
      </w:pPr>
      <w:r>
        <w:rPr/>
        <w:t>2)</w:t>
      </w:r>
      <w:r>
        <w:rPr>
          <w:spacing w:val="-1"/>
        </w:rPr>
        <w:t> </w:t>
      </w:r>
      <w:r>
        <w:rPr/>
        <w:t>包装物</w:t>
      </w:r>
      <w:r>
        <w:rPr/>
        <w:t> 一次摊销法</w:t>
      </w:r>
    </w:p>
    <w:p>
      <w:pPr>
        <w:spacing w:line="240" w:lineRule="auto" w:before="10"/>
        <w:rPr>
          <w:rFonts w:ascii="宋体" w:hAnsi="宋体" w:cs="宋体" w:eastAsia="宋体" w:hint="default"/>
          <w:sz w:val="20"/>
          <w:szCs w:val="20"/>
        </w:rPr>
      </w:pPr>
    </w:p>
    <w:p>
      <w:pPr>
        <w:pStyle w:val="BodyText"/>
        <w:spacing w:line="272" w:lineRule="exact"/>
        <w:ind w:left="560" w:right="6504" w:hanging="420"/>
        <w:jc w:val="left"/>
      </w:pPr>
      <w:r>
        <w:rPr/>
        <w:t>11、长期股权投资的核算方法： (1)</w:t>
      </w:r>
      <w:r>
        <w:rPr>
          <w:spacing w:val="-2"/>
        </w:rPr>
        <w:t> </w:t>
      </w:r>
      <w:r>
        <w:rPr/>
        <w:t>初始计量</w:t>
      </w:r>
    </w:p>
    <w:p>
      <w:pPr>
        <w:pStyle w:val="BodyText"/>
        <w:spacing w:line="272" w:lineRule="exact"/>
        <w:ind w:left="560" w:right="2094"/>
        <w:jc w:val="left"/>
      </w:pPr>
      <w:r>
        <w:rPr/>
        <w:t>长期股权投资的初始投资成本按投资时实际支付的价款或确定的价值计价。 (2)</w:t>
      </w:r>
      <w:r>
        <w:rPr>
          <w:spacing w:val="-2"/>
        </w:rPr>
        <w:t> </w:t>
      </w:r>
      <w:r>
        <w:rPr/>
        <w:t>后续计量及收益确认方法</w:t>
      </w:r>
    </w:p>
    <w:p>
      <w:pPr>
        <w:pStyle w:val="BodyText"/>
        <w:spacing w:line="272" w:lineRule="exact"/>
        <w:ind w:right="101" w:firstLine="420"/>
        <w:jc w:val="left"/>
      </w:pPr>
      <w:r>
        <w:rPr/>
        <w:t>权投资差额采用权益法核算的长期股权投资，对长期投资取得时的初始投资成本与在被投资单位 所有者权益中所占的份额有差额，以及对长期股权投资由成本法改为权益法时，投资成本与享有被投 </w:t>
      </w:r>
      <w:r>
        <w:rPr>
          <w:spacing w:val="-4"/>
        </w:rPr>
        <w:t>资单位所有者权益份额的差额，设置“股权投资差额”明细科目核算。对借方差额按</w:t>
      </w:r>
      <w:r>
        <w:rPr>
          <w:spacing w:val="-53"/>
        </w:rPr>
        <w:t> </w:t>
      </w:r>
      <w:r>
        <w:rPr/>
        <w:t>10</w:t>
      </w:r>
      <w:r>
        <w:rPr>
          <w:spacing w:val="-52"/>
        </w:rPr>
        <w:t> </w:t>
      </w:r>
      <w:r>
        <w:rPr/>
        <w:t>年的期限平均</w:t>
      </w:r>
      <w:r>
        <w:rPr>
          <w:spacing w:val="-103"/>
        </w:rPr>
        <w:t> </w:t>
      </w:r>
      <w:r>
        <w:rPr>
          <w:spacing w:val="-103"/>
        </w:rPr>
      </w:r>
      <w:r>
        <w:rPr/>
        <w:t>摊销,贷方差额计入“资本公积”.收益确认方法对占投资单位有表决权资本总额</w:t>
      </w:r>
      <w:r>
        <w:rPr>
          <w:spacing w:val="-54"/>
        </w:rPr>
        <w:t> </w:t>
      </w:r>
      <w:r>
        <w:rPr/>
        <w:t>20%以下或虽占投资</w:t>
      </w:r>
      <w:r>
        <w:rPr/>
        <w:t> 单位有表决权资本总额</w:t>
      </w:r>
      <w:r>
        <w:rPr>
          <w:spacing w:val="-49"/>
        </w:rPr>
        <w:t> </w:t>
      </w:r>
      <w:r>
        <w:rPr>
          <w:spacing w:val="-6"/>
        </w:rPr>
        <w:t>20%（含</w:t>
      </w:r>
      <w:r>
        <w:rPr>
          <w:spacing w:val="-49"/>
        </w:rPr>
        <w:t> </w:t>
      </w:r>
      <w:r>
        <w:rPr>
          <w:spacing w:val="-3"/>
        </w:rPr>
        <w:t>20%）以上，但不具有重大影响的长期投资采用成本法核算；对占投资</w:t>
      </w:r>
      <w:r>
        <w:rPr>
          <w:spacing w:val="-95"/>
        </w:rPr>
        <w:t> </w:t>
      </w:r>
      <w:r>
        <w:rPr>
          <w:spacing w:val="-95"/>
        </w:rPr>
      </w:r>
      <w:r>
        <w:rPr/>
        <w:t>单位有表决权资本总额</w:t>
      </w:r>
      <w:r>
        <w:rPr>
          <w:spacing w:val="-53"/>
        </w:rPr>
        <w:t> </w:t>
      </w:r>
      <w:r>
        <w:rPr/>
        <w:t>20%(含</w:t>
      </w:r>
      <w:r>
        <w:rPr>
          <w:spacing w:val="-53"/>
        </w:rPr>
        <w:t> </w:t>
      </w:r>
      <w:r>
        <w:rPr/>
        <w:t>20%)以上或虽占投资单位有表决权资本总额不足</w:t>
      </w:r>
      <w:r>
        <w:rPr>
          <w:spacing w:val="-53"/>
        </w:rPr>
        <w:t> </w:t>
      </w:r>
      <w:r>
        <w:rPr>
          <w:spacing w:val="-5"/>
        </w:rPr>
        <w:t>20%，但具有重大影响</w:t>
      </w:r>
      <w:r>
        <w:rPr/>
        <w:t> 的长期投资采用权益法核算。</w:t>
      </w:r>
      <w:r>
        <w:rPr>
          <w:spacing w:val="-2"/>
        </w:rPr>
        <w:t> </w:t>
      </w:r>
      <w:r>
        <w:rPr/>
        <w:t>采用成本法核算的，在被投资单位宣告发放现金股利时确认投资收益，</w:t>
      </w:r>
      <w:r>
        <w:rPr/>
        <w:t> 但该投资收益仅限于所获得的被投资单位在接受投资后产生的累积净利润的分配额，所获得的被投资 单位宣告分派的现金股利超过上述数额的部分，作为初始投资成本的冲回冲减投资的账面价值；采用 权益法核算的，以取得被投资单位股权后发生的净损益为基础，在各会计期末按应分享或应分担的被 投资单位实现的净利润或发生的净亏损的份额，确认投资收益，并调整长期股权投资的账面价值。处 置股权投资时，将投资的账面价值与实际取得价款的差额，作为当期投资收益。</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12、投资性房地产的核算方法： 采用成本模式计量，按可使用年限平均法计提折旧或摊销，计提折旧或摊销参照固定资产及无形</w:t>
      </w:r>
    </w:p>
    <w:p>
      <w:pPr>
        <w:pStyle w:val="BodyText"/>
        <w:spacing w:line="248" w:lineRule="exact"/>
        <w:ind w:right="204"/>
        <w:jc w:val="left"/>
      </w:pPr>
      <w:r>
        <w:rPr/>
        <w:t>资产的会计政策及会计估计。</w:t>
      </w:r>
    </w:p>
    <w:p>
      <w:pPr>
        <w:spacing w:line="240" w:lineRule="auto" w:before="8"/>
        <w:rPr>
          <w:rFonts w:ascii="宋体" w:hAnsi="宋体" w:cs="宋体" w:eastAsia="宋体" w:hint="default"/>
          <w:sz w:val="22"/>
          <w:szCs w:val="22"/>
        </w:rPr>
      </w:pPr>
    </w:p>
    <w:p>
      <w:pPr>
        <w:pStyle w:val="BodyText"/>
        <w:spacing w:line="272" w:lineRule="exact"/>
        <w:ind w:left="560" w:right="5454" w:hanging="420"/>
        <w:jc w:val="left"/>
      </w:pPr>
      <w:r>
        <w:rPr/>
        <w:t>13、固定资产计价和折旧方法的计提方法： (1)</w:t>
      </w:r>
      <w:r>
        <w:rPr>
          <w:spacing w:val="-2"/>
        </w:rPr>
        <w:t> </w:t>
      </w:r>
      <w:r>
        <w:rPr/>
        <w:t>固定资产计价和折旧方法：</w:t>
      </w:r>
    </w:p>
    <w:p>
      <w:pPr>
        <w:pStyle w:val="BodyText"/>
        <w:spacing w:line="272" w:lineRule="exact"/>
        <w:ind w:right="204" w:firstLine="420"/>
        <w:jc w:val="left"/>
      </w:pPr>
      <w:r>
        <w:rPr/>
        <w:t>固定资产是指为生产商品、提供劳务、出租或经营管理而持有的，使用年限超过一年，单位价值 较高的有形资产。</w:t>
      </w:r>
    </w:p>
    <w:p>
      <w:pPr>
        <w:pStyle w:val="BodyText"/>
        <w:spacing w:line="272" w:lineRule="exact"/>
        <w:ind w:right="204" w:firstLine="420"/>
        <w:jc w:val="left"/>
      </w:pPr>
      <w:r>
        <w:rPr>
          <w:spacing w:val="-3"/>
        </w:rPr>
        <w:t>固定资产以取得时的实际成本入账，并从其达到预定可使用状态的次月起，采用直线法(年限平均</w:t>
      </w:r>
      <w:r>
        <w:rPr/>
        <w:t> 法)提取折旧。</w:t>
      </w:r>
    </w:p>
    <w:p>
      <w:pPr>
        <w:pStyle w:val="BodyText"/>
        <w:spacing w:line="248" w:lineRule="exact"/>
        <w:ind w:left="560" w:right="204"/>
        <w:jc w:val="left"/>
      </w:pPr>
      <w:r>
        <w:rPr/>
        <w:t>各类固定资产的估计残值率、折旧年限和年折旧率如下：</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0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4.75％--2.38％</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10--16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9.5％--5.94％</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19％--11.88％</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11.98％</w:t>
            </w:r>
          </w:p>
        </w:tc>
      </w:tr>
    </w:tbl>
    <w:p>
      <w:pPr>
        <w:pStyle w:val="BodyText"/>
        <w:spacing w:line="238" w:lineRule="exact"/>
        <w:ind w:left="560" w:right="106"/>
        <w:jc w:val="left"/>
      </w:pPr>
      <w:r>
        <w:rPr/>
        <w:t>固定资产是指为生产商品、提供劳务、出租或经营管理而持有的，使用年限超过一年，单位价值</w:t>
      </w:r>
    </w:p>
    <w:p>
      <w:pPr>
        <w:pStyle w:val="BodyText"/>
        <w:spacing w:line="272" w:lineRule="exact" w:before="26"/>
        <w:ind w:left="560" w:right="204" w:hanging="421"/>
        <w:jc w:val="left"/>
      </w:pPr>
      <w:r>
        <w:rPr/>
        <w:t>较高的有形资产。 </w:t>
      </w:r>
      <w:r>
        <w:rPr>
          <w:spacing w:val="-3"/>
        </w:rPr>
        <w:t>固定资产以取得时的实际成本入帐，并从其达到预定可使用状态的次月起，采用直线法(年数平均</w:t>
      </w:r>
    </w:p>
    <w:p>
      <w:pPr>
        <w:pStyle w:val="BodyText"/>
        <w:spacing w:line="246" w:lineRule="exact"/>
        <w:ind w:right="7764"/>
        <w:jc w:val="left"/>
      </w:pPr>
      <w:r>
        <w:rPr/>
        <w:t>法)提取折旧。</w:t>
      </w:r>
    </w:p>
    <w:p>
      <w:pPr>
        <w:pStyle w:val="BodyText"/>
        <w:spacing w:line="272" w:lineRule="exact" w:before="26"/>
        <w:ind w:right="106" w:firstLine="420"/>
        <w:jc w:val="left"/>
      </w:pPr>
      <w:r>
        <w:rPr>
          <w:spacing w:val="-3"/>
        </w:rPr>
        <w:t>固定资产的计价：固定资产按照成本进行初始计量。对弃置时预计将产生的较大费用的固定资产，</w:t>
      </w:r>
      <w:r>
        <w:rPr/>
        <w:t> 预计弃置费用，并将其现值计入固定资产成本。购买固定资产的价款超过正常信用条件延期支付，实 质上具有融资性质的，固定资产的成本以购买价款的现值为基础确定。实际支付的价款与购买价款的</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61" w:right="1464" w:hanging="421"/>
        <w:jc w:val="left"/>
      </w:pPr>
      <w:r>
        <w:rPr/>
        <w:t>现值之间的差额，除按照规定应予以资本化的以外，应当在信用期间内计入当期损益。 固定资产的折旧采用直线法计提折旧。</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14、在建工程核算方法： 在建工程指兴建中的厂房与设备及其他固定资产，按实际成本入帐，其中包括直接建筑及安装成</w:t>
      </w:r>
    </w:p>
    <w:p>
      <w:pPr>
        <w:pStyle w:val="BodyText"/>
        <w:spacing w:line="272" w:lineRule="exact"/>
        <w:ind w:right="221"/>
        <w:jc w:val="both"/>
      </w:pPr>
      <w:r>
        <w:rPr/>
        <w:t>本，以及符合资本化条件的借款费用。在建工程达到预定可使用状态时，暂估结转为固定资产，停止 利息资本化，并开始按确定的固定资产折旧方法计提折旧，待工程竣工决算后，按竣工决算的金额调 整原暂估金额，但不调整原已计提的折旧额。在建工程减值准备的确认：在建工程长期停建并且预计 在三年内不会重新开工；或所建项目无论在性能上、技术上已经落后，给本公司带来的经济利益具有 很大的不确定性；或其他足以证明在建工程已经发生减值得情形发生时则计提在建工程减值准备。资 产减值损失一经确认，在以后会计期间不转回。</w:t>
      </w:r>
    </w:p>
    <w:p>
      <w:pPr>
        <w:spacing w:line="240" w:lineRule="auto" w:before="8"/>
        <w:rPr>
          <w:rFonts w:ascii="宋体" w:hAnsi="宋体" w:cs="宋体" w:eastAsia="宋体" w:hint="default"/>
          <w:sz w:val="18"/>
          <w:szCs w:val="18"/>
        </w:rPr>
      </w:pPr>
    </w:p>
    <w:p>
      <w:pPr>
        <w:pStyle w:val="BodyText"/>
        <w:spacing w:line="274" w:lineRule="exact"/>
        <w:ind w:right="204"/>
        <w:jc w:val="left"/>
      </w:pPr>
      <w:r>
        <w:rPr/>
        <w:t>15、生物资产的核算方法：</w:t>
      </w:r>
    </w:p>
    <w:p>
      <w:pPr>
        <w:pStyle w:val="BodyText"/>
        <w:spacing w:line="272" w:lineRule="exact"/>
        <w:ind w:left="560" w:right="204"/>
        <w:jc w:val="left"/>
      </w:pPr>
      <w:r>
        <w:rPr/>
        <w:t>1、分类：生物资产包括消耗性生物资产、生产性生物资产和公益性生物资产。</w:t>
      </w:r>
    </w:p>
    <w:p>
      <w:pPr>
        <w:pStyle w:val="BodyText"/>
        <w:spacing w:line="272" w:lineRule="exact"/>
        <w:ind w:left="560" w:right="204"/>
        <w:jc w:val="left"/>
      </w:pPr>
      <w:r>
        <w:rPr/>
        <w:t>2、计价：生物资产按照成本进行初始计量。</w:t>
      </w:r>
    </w:p>
    <w:p>
      <w:pPr>
        <w:pStyle w:val="BodyText"/>
        <w:spacing w:line="272" w:lineRule="exact"/>
        <w:ind w:left="560" w:right="204"/>
        <w:jc w:val="left"/>
      </w:pPr>
      <w:r>
        <w:rPr/>
        <w:t>（1）投资者投入生物资产的成本，按照投资合同或协议约定的价值确定；</w:t>
      </w:r>
    </w:p>
    <w:p>
      <w:pPr>
        <w:pStyle w:val="BodyText"/>
        <w:spacing w:line="272" w:lineRule="exact"/>
        <w:ind w:left="560" w:right="204"/>
        <w:jc w:val="left"/>
      </w:pPr>
      <w:r>
        <w:rPr/>
        <w:t>（2）天然起源的生物资产的成本，按照名义金额确定；</w:t>
      </w:r>
    </w:p>
    <w:p>
      <w:pPr>
        <w:pStyle w:val="BodyText"/>
        <w:spacing w:line="272" w:lineRule="exact" w:before="26"/>
        <w:ind w:right="219" w:firstLine="420"/>
        <w:jc w:val="both"/>
      </w:pPr>
      <w:r>
        <w:rPr>
          <w:spacing w:val="-3"/>
        </w:rPr>
        <w:t>（3）非货币性资产交换、债务重组和企业合并取得的生物资产的成本，分别按照《企业会计准则</w:t>
      </w:r>
      <w:r>
        <w:rPr/>
        <w:t> 第</w:t>
      </w:r>
      <w:r>
        <w:rPr>
          <w:spacing w:val="-54"/>
        </w:rPr>
        <w:t> </w:t>
      </w:r>
      <w:r>
        <w:rPr/>
        <w:t>7</w:t>
      </w:r>
      <w:r>
        <w:rPr>
          <w:spacing w:val="-53"/>
        </w:rPr>
        <w:t> </w:t>
      </w:r>
      <w:r>
        <w:rPr/>
        <w:t>号--非货币性资产交换》、《企业会计准则第</w:t>
      </w:r>
      <w:r>
        <w:rPr>
          <w:spacing w:val="-54"/>
        </w:rPr>
        <w:t> </w:t>
      </w:r>
      <w:r>
        <w:rPr/>
        <w:t>12</w:t>
      </w:r>
      <w:r>
        <w:rPr>
          <w:spacing w:val="-53"/>
        </w:rPr>
        <w:t> </w:t>
      </w:r>
      <w:r>
        <w:rPr/>
        <w:t>号--债务重组》和《企业会计准则第</w:t>
      </w:r>
      <w:r>
        <w:rPr>
          <w:spacing w:val="-54"/>
        </w:rPr>
        <w:t> </w:t>
      </w:r>
      <w:r>
        <w:rPr/>
        <w:t>20</w:t>
      </w:r>
      <w:r>
        <w:rPr>
          <w:spacing w:val="-54"/>
        </w:rPr>
        <w:t> </w:t>
      </w:r>
      <w:r>
        <w:rPr/>
        <w:t>号--企</w:t>
      </w:r>
      <w:r>
        <w:rPr/>
        <w:t> 业合并》确定。</w:t>
      </w:r>
    </w:p>
    <w:p>
      <w:pPr>
        <w:pStyle w:val="BodyText"/>
        <w:spacing w:line="246" w:lineRule="exact"/>
        <w:ind w:left="560" w:right="204"/>
        <w:jc w:val="left"/>
      </w:pPr>
      <w:r>
        <w:rPr/>
        <w:t>3、折旧计提：对达到预定生产经营目的的生产性生物资产，按直线法计提折旧。</w:t>
      </w:r>
    </w:p>
    <w:p>
      <w:pPr>
        <w:pStyle w:val="BodyText"/>
        <w:spacing w:line="272" w:lineRule="exact" w:before="26"/>
        <w:ind w:right="106" w:firstLine="420"/>
        <w:jc w:val="left"/>
      </w:pPr>
      <w:r>
        <w:rPr>
          <w:spacing w:val="-3"/>
        </w:rPr>
        <w:t>4、减值的处理：公司期末对消耗性生物资产和生产性生物资产进行检查，有确凿证据表明由于遭</w:t>
      </w:r>
      <w:r>
        <w:rPr/>
        <w:t> 受自然灾害、病虫害、动物疫病侵袭或市场需求变化等原因，使消耗性生物资产的可变现净值或生产 性生物资产可收回金额低于其帐面价值的，按照可变现净值或可收回金额低于帐面价值的差额，计提 </w:t>
      </w:r>
      <w:r>
        <w:rPr>
          <w:spacing w:val="-3"/>
        </w:rPr>
        <w:t>消耗性生物资产跌价准备或生产性生物资产减值准备。生产性生物资产减值准备一经计提，不予转回；</w:t>
      </w:r>
      <w:r>
        <w:rPr>
          <w:spacing w:val="-74"/>
        </w:rPr>
        <w:t> </w:t>
      </w:r>
      <w:r>
        <w:rPr>
          <w:spacing w:val="-74"/>
        </w:rPr>
      </w:r>
      <w:r>
        <w:rPr/>
        <w:t>公益性生物资产不计提减值准备。</w:t>
      </w:r>
    </w:p>
    <w:p>
      <w:pPr>
        <w:spacing w:line="240" w:lineRule="auto" w:before="10"/>
        <w:rPr>
          <w:rFonts w:ascii="宋体" w:hAnsi="宋体" w:cs="宋体" w:eastAsia="宋体" w:hint="default"/>
          <w:sz w:val="18"/>
          <w:szCs w:val="18"/>
        </w:rPr>
      </w:pPr>
    </w:p>
    <w:p>
      <w:pPr>
        <w:pStyle w:val="BodyText"/>
        <w:spacing w:line="274" w:lineRule="exact"/>
        <w:ind w:right="204"/>
        <w:jc w:val="left"/>
      </w:pPr>
      <w:r>
        <w:rPr/>
        <w:t>16、无形资产的核算方法：</w:t>
      </w:r>
    </w:p>
    <w:p>
      <w:pPr>
        <w:pStyle w:val="BodyText"/>
        <w:spacing w:line="237" w:lineRule="auto" w:before="1"/>
        <w:ind w:right="218" w:firstLine="420"/>
        <w:jc w:val="both"/>
      </w:pPr>
      <w:r>
        <w:rPr>
          <w:spacing w:val="-3"/>
        </w:rPr>
        <w:t>1、外购的无形资产应按照其购买价款、相关税费以及直接归属于使该资产达到预定用途所发生的</w:t>
      </w:r>
      <w:r>
        <w:rPr/>
        <w:t> 实际成本入帐；投资者投入的无形资产，应按投资双方签定的投资合同或协议价值入帐；企业内部研 究开发的无形资产，在研究阶段发生的支出计入当期损益，在开发阶段发生的支出，在满足下列条件 </w:t>
      </w:r>
      <w:r>
        <w:rPr>
          <w:spacing w:val="-3"/>
        </w:rPr>
        <w:t>时，作为无形资产成本入帐：1）开发的无形资产在完成后，能够直接使用或者出售，且运用该无形资</w:t>
      </w:r>
      <w:r>
        <w:rPr>
          <w:spacing w:val="-77"/>
        </w:rPr>
        <w:t> </w:t>
      </w:r>
      <w:r>
        <w:rPr>
          <w:spacing w:val="-77"/>
        </w:rPr>
      </w:r>
      <w:r>
        <w:rPr/>
        <w:t>产生产的产品存在市场，能够为企业带来经济利益（或该无形资产自身存在市场且出售后有足够的技 术支持）。2）该无形资产的开发支出能够可靠的计量。</w:t>
      </w:r>
    </w:p>
    <w:p>
      <w:pPr>
        <w:pStyle w:val="BodyText"/>
        <w:spacing w:line="271" w:lineRule="exact"/>
        <w:ind w:left="560" w:right="204"/>
        <w:jc w:val="left"/>
      </w:pPr>
      <w:r>
        <w:rPr/>
        <w:t>2、无形资产的摊销方法</w:t>
      </w:r>
    </w:p>
    <w:p>
      <w:pPr>
        <w:pStyle w:val="BodyText"/>
        <w:spacing w:line="272" w:lineRule="exact" w:before="26"/>
        <w:ind w:right="204" w:firstLine="420"/>
        <w:jc w:val="left"/>
      </w:pPr>
      <w:r>
        <w:rPr>
          <w:spacing w:val="-3"/>
        </w:rPr>
        <w:t>1）取得无形资产时，应合理分析、恰当估计该无形资产的使用寿命的年限或构成使用寿命的产量</w:t>
      </w:r>
      <w:r>
        <w:rPr/>
        <w:t> 等类似计量单位数量，选择适应的摊销方法。</w:t>
      </w:r>
    </w:p>
    <w:p>
      <w:pPr>
        <w:pStyle w:val="BodyText"/>
        <w:spacing w:line="272" w:lineRule="exact"/>
        <w:ind w:right="204" w:firstLine="420"/>
        <w:jc w:val="left"/>
      </w:pPr>
      <w:r>
        <w:rPr>
          <w:spacing w:val="-3"/>
        </w:rPr>
        <w:t>2）对使用寿命有限的无形资产，在可使用寿命内采用直线法摊销；对使用寿命不确定的无形资产</w:t>
      </w:r>
      <w:r>
        <w:rPr/>
        <w:t> 不予摊销。</w:t>
      </w:r>
    </w:p>
    <w:p>
      <w:pPr>
        <w:pStyle w:val="BodyText"/>
        <w:spacing w:line="272" w:lineRule="exact"/>
        <w:ind w:right="204" w:firstLine="420"/>
        <w:jc w:val="left"/>
      </w:pPr>
      <w:r>
        <w:rPr>
          <w:spacing w:val="-3"/>
        </w:rPr>
        <w:t>3）公司在资产负债表日，对每项无形资产进行复核和减值测试，合理确定其使用寿命，并计提各</w:t>
      </w:r>
      <w:r>
        <w:rPr/>
        <w:t> 项无形资产减值准备，减值损失一经确认，在以后会计期间不得转回。</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17、长期待摊费用的摊销方法及摊销年限： 长期待摊费用按受益年限内平均摊销，对于筹建期间发生的开办费，在开始经营的当月起一次计</w:t>
      </w:r>
    </w:p>
    <w:p>
      <w:pPr>
        <w:pStyle w:val="BodyText"/>
        <w:spacing w:line="272" w:lineRule="exact"/>
        <w:ind w:right="204"/>
        <w:jc w:val="left"/>
      </w:pPr>
      <w:r>
        <w:rPr/>
        <w:t>入生产经营当月的费用。如果长期待摊费用不能使以后会计期间受益，将尚未摊销的该项目的摊余价 值全部转入当期损益。</w:t>
      </w:r>
    </w:p>
    <w:p>
      <w:pPr>
        <w:spacing w:line="240" w:lineRule="auto" w:before="10"/>
        <w:rPr>
          <w:rFonts w:ascii="宋体" w:hAnsi="宋体" w:cs="宋体" w:eastAsia="宋体" w:hint="default"/>
          <w:sz w:val="18"/>
          <w:szCs w:val="18"/>
        </w:rPr>
      </w:pPr>
    </w:p>
    <w:p>
      <w:pPr>
        <w:pStyle w:val="BodyText"/>
        <w:spacing w:line="274" w:lineRule="exact"/>
        <w:ind w:right="204"/>
        <w:jc w:val="left"/>
      </w:pPr>
      <w:r>
        <w:rPr/>
        <w:t>18、资产减值的核算方法：</w:t>
      </w:r>
    </w:p>
    <w:p>
      <w:pPr>
        <w:pStyle w:val="BodyText"/>
        <w:spacing w:line="272" w:lineRule="exact" w:before="26"/>
        <w:ind w:left="560" w:right="204"/>
        <w:jc w:val="left"/>
      </w:pPr>
      <w:r>
        <w:rPr/>
        <w:t>(1)</w:t>
      </w:r>
      <w:r>
        <w:rPr>
          <w:spacing w:val="-1"/>
        </w:rPr>
        <w:t> </w:t>
      </w:r>
      <w:r>
        <w:rPr/>
        <w:t>除存货、投资性房地产及金融资产外，其他主要类别资产的资产减值准备确定方法：</w:t>
      </w:r>
      <w:r>
        <w:rPr/>
        <w:t> </w:t>
      </w:r>
      <w:r>
        <w:rPr>
          <w:spacing w:val="-3"/>
        </w:rPr>
        <w:t>1、在资产负债表日判断长期股权投资、成本模式计量的投资性房地产、固定资产、在建工程、无</w:t>
      </w:r>
    </w:p>
    <w:p>
      <w:pPr>
        <w:pStyle w:val="BodyText"/>
        <w:spacing w:line="272" w:lineRule="exact"/>
        <w:ind w:right="106"/>
        <w:jc w:val="left"/>
      </w:pPr>
      <w:r>
        <w:rPr>
          <w:spacing w:val="-3"/>
        </w:rPr>
        <w:t>形资产、商誉及其他资产是否存在可能发生减值的迹象。对资产存在减值迹象的，估计其可收回金额。</w:t>
      </w:r>
      <w:r>
        <w:rPr>
          <w:spacing w:val="-74"/>
        </w:rPr>
        <w:t> </w:t>
      </w:r>
      <w:r>
        <w:rPr>
          <w:spacing w:val="-74"/>
        </w:rPr>
      </w:r>
      <w:r>
        <w:rPr/>
        <w:t>对因企业合并所形成的商誉和使用寿命不确定的无形资产，无论是否存在减值迹象，每年都进行减值</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38"/>
        <w:jc w:val="both"/>
      </w:pPr>
      <w:r>
        <w:rPr/>
        <w:t>测试。可收回金额的计量表明，资产的可收回金额低于其帐面价值的，将资产的帐面价值减记至可收 回金额，减记的金额确认为资产减值损失，计入当期损益，同时计提相应的资产减值准备。资产减值 损失确认后，减值资产的折旧或者摊销费用在未来期间作相应调整，以使该资产在剩余使用寿命内， 系统地分摊调整后的资产帐面价值（扣除预计净残值）。资产减值损失一经确认，在以后会计期间不 </w:t>
      </w:r>
      <w:r>
        <w:rPr>
          <w:spacing w:val="-3"/>
        </w:rPr>
        <w:t>转回。2、可收回金额根据资产的公允价值减去处置费用后的净额与资产预计未来现金流量的现值两者</w:t>
      </w:r>
      <w:r>
        <w:rPr>
          <w:spacing w:val="-74"/>
        </w:rPr>
        <w:t> </w:t>
      </w:r>
      <w:r>
        <w:rPr>
          <w:spacing w:val="-74"/>
        </w:rPr>
      </w:r>
      <w:r>
        <w:rPr/>
        <w:t>之间较高者确定。资产的公允价值减去处置费用后的净额，根据公平交易中销售协议价格减去处置费 用后的金额确定。在不存在销售协议和资产活跃市场的情况下，以可获得的最佳信息为基础，估计资 产的公允价值减去处置费用后的净额，该净额以参考同行业类似资产的最近交易价格或者结果</w:t>
      </w:r>
    </w:p>
    <w:p>
      <w:pPr>
        <w:spacing w:line="240" w:lineRule="auto" w:before="10"/>
        <w:rPr>
          <w:rFonts w:ascii="宋体" w:hAnsi="宋体" w:cs="宋体" w:eastAsia="宋体" w:hint="default"/>
          <w:sz w:val="18"/>
          <w:szCs w:val="18"/>
        </w:rPr>
      </w:pPr>
    </w:p>
    <w:p>
      <w:pPr>
        <w:pStyle w:val="BodyText"/>
        <w:spacing w:line="274" w:lineRule="exact"/>
        <w:ind w:right="0"/>
        <w:jc w:val="both"/>
      </w:pPr>
      <w:r>
        <w:rPr/>
        <w:t>19、借款费用资本化的核算方法：</w:t>
      </w:r>
    </w:p>
    <w:p>
      <w:pPr>
        <w:pStyle w:val="BodyText"/>
        <w:spacing w:line="237" w:lineRule="auto" w:before="1"/>
        <w:ind w:right="124" w:firstLine="420"/>
        <w:jc w:val="left"/>
      </w:pPr>
      <w:r>
        <w:rPr/>
        <w:t>(1)借款费用资本化的确认条件</w:t>
      </w:r>
      <w:r>
        <w:rPr>
          <w:spacing w:val="-4"/>
        </w:rPr>
        <w:t> </w:t>
      </w:r>
      <w:r>
        <w:rPr/>
        <w:t>借款费用包括借款而发生的利息、折价或溢价的摊销和辅助费用</w:t>
      </w:r>
      <w:r>
        <w:rPr/>
        <w:t> 以及因外币借款而发生的汇兑差额，因专门借款而发生的利息、折价或溢价的摊销和汇兑差额，在同 时具备下列三个条件时，借款费用予以资本化： a.资产支出已经发生； b.借款费用已经发生；</w:t>
      </w:r>
      <w:r>
        <w:rPr>
          <w:spacing w:val="-3"/>
        </w:rPr>
        <w:t> </w:t>
      </w:r>
      <w:r>
        <w:rPr/>
        <w:t>c.</w:t>
      </w:r>
      <w:r>
        <w:rPr/>
        <w:t> 为使资产达到预定可使用状态所必要的购建活动已经开始。其他的借款利息、折价或溢价的摊销和汇 兑差额，在发生当期确认费用。</w:t>
      </w:r>
      <w:r>
        <w:rPr>
          <w:spacing w:val="-2"/>
        </w:rPr>
        <w:t> </w:t>
      </w:r>
      <w:r>
        <w:rPr/>
        <w:t>(2)资本化金额的确定至当期止购建固定资产资本化利息的资本化金</w:t>
      </w:r>
      <w:r>
        <w:rPr/>
        <w:t> </w:t>
      </w:r>
      <w:r>
        <w:rPr>
          <w:spacing w:val="-2"/>
        </w:rPr>
        <w:t>额，等于累计支出加权平均数乘以资本化率，资本化率按以下原则确定：</w:t>
      </w:r>
      <w:r>
        <w:rPr>
          <w:spacing w:val="-40"/>
        </w:rPr>
        <w:t> </w:t>
      </w:r>
      <w:r>
        <w:rPr>
          <w:spacing w:val="-1"/>
        </w:rPr>
        <w:t>a.为购建固定资产只借入一</w:t>
      </w:r>
      <w:r>
        <w:rPr>
          <w:spacing w:val="-95"/>
        </w:rPr>
        <w:t> </w:t>
      </w:r>
      <w:r>
        <w:rPr>
          <w:spacing w:val="-95"/>
        </w:rPr>
      </w:r>
      <w:r>
        <w:rPr>
          <w:spacing w:val="-2"/>
        </w:rPr>
        <w:t>笔专门借款，资本化率为该项借款的利率；</w:t>
      </w:r>
      <w:r>
        <w:rPr>
          <w:spacing w:val="-64"/>
        </w:rPr>
        <w:t> </w:t>
      </w:r>
      <w:r>
        <w:rPr>
          <w:spacing w:val="-2"/>
        </w:rPr>
        <w:t>b.为购入固定资产借入一笔以上的专门借款，资本化率为</w:t>
      </w:r>
      <w:r>
        <w:rPr>
          <w:spacing w:val="-96"/>
        </w:rPr>
        <w:t> </w:t>
      </w:r>
      <w:r>
        <w:rPr>
          <w:spacing w:val="-96"/>
        </w:rPr>
      </w:r>
      <w:r>
        <w:rPr/>
        <w:t>这些借款的加权平均利率。</w:t>
      </w:r>
      <w:r>
        <w:rPr>
          <w:spacing w:val="-2"/>
        </w:rPr>
        <w:t> </w:t>
      </w:r>
      <w:r>
        <w:rPr/>
        <w:t>(3)暂停资本化若固定资产的购建活动发生非正常中断，并且时间连续超</w:t>
      </w:r>
      <w:r>
        <w:rPr/>
        <w:t> 过</w:t>
      </w:r>
      <w:r>
        <w:rPr>
          <w:spacing w:val="-54"/>
        </w:rPr>
        <w:t> </w:t>
      </w:r>
      <w:r>
        <w:rPr/>
        <w:t>3</w:t>
      </w:r>
      <w:r>
        <w:rPr>
          <w:spacing w:val="-53"/>
        </w:rPr>
        <w:t> </w:t>
      </w:r>
      <w:r>
        <w:rPr/>
        <w:t>个月，则暂停借款费用的资本化，将其确认为当期费用，直至资产的购建活动重新开始。</w:t>
      </w:r>
      <w:r>
        <w:rPr>
          <w:spacing w:val="-1"/>
        </w:rPr>
        <w:t> </w:t>
      </w:r>
      <w:r>
        <w:rPr/>
        <w:t>(4)停</w:t>
      </w:r>
      <w:r>
        <w:rPr/>
        <w:t> 止资本化当所购建的固定资产达到预定可使用状态时，停止其借款费用的资本化，以后发生的借款费 用于发生当期确认费用。</w:t>
      </w:r>
    </w:p>
    <w:p>
      <w:pPr>
        <w:spacing w:line="240" w:lineRule="auto" w:before="9"/>
        <w:rPr>
          <w:rFonts w:ascii="宋体" w:hAnsi="宋体" w:cs="宋体" w:eastAsia="宋体" w:hint="default"/>
          <w:sz w:val="20"/>
          <w:szCs w:val="20"/>
        </w:rPr>
      </w:pPr>
    </w:p>
    <w:p>
      <w:pPr>
        <w:pStyle w:val="BodyText"/>
        <w:spacing w:line="274" w:lineRule="exact"/>
        <w:ind w:right="0"/>
        <w:jc w:val="both"/>
      </w:pPr>
      <w:r>
        <w:rPr/>
        <w:t>20、收入确认原则：</w:t>
      </w:r>
    </w:p>
    <w:p>
      <w:pPr>
        <w:pStyle w:val="BodyText"/>
        <w:spacing w:line="272" w:lineRule="exact" w:before="26"/>
        <w:ind w:right="140" w:firstLine="420"/>
        <w:jc w:val="both"/>
      </w:pPr>
      <w:r>
        <w:rPr>
          <w:spacing w:val="-3"/>
        </w:rPr>
        <w:t>1、销售商品：已将商品所有权上的主要风险和报酬转移给购货方；既没有保留通常与所有权相联</w:t>
      </w:r>
      <w:r>
        <w:rPr/>
        <w:t> 系的继续管理权，也没有对已售出的商品实施有效控制；收入的金额能够可靠计量，相关经济利益很 可能流入本公司，并且相关的、已发生的或将发生的成本能够可靠计量时确认商品销售收入实现。</w:t>
      </w:r>
    </w:p>
    <w:p>
      <w:pPr>
        <w:pStyle w:val="BodyText"/>
        <w:spacing w:line="272" w:lineRule="exact"/>
        <w:ind w:right="137" w:firstLine="420"/>
        <w:jc w:val="both"/>
      </w:pPr>
      <w:r>
        <w:rPr>
          <w:spacing w:val="-3"/>
        </w:rPr>
        <w:t>2、提供劳务：在同一会计年度内开始并完成的劳务，在完成劳务时确认收入。如果劳务的开始和</w:t>
      </w:r>
      <w:r>
        <w:rPr/>
        <w:t> 完成分属不同的会计年度，在提供劳务交易的结果能够可靠估计的情况下，在资产负债日按完工百分 比法确认相关的劳务收入。本公司按已经提供的劳务占应提供劳务总量的比例或已发生的成本占估计 总成本的比例提供劳务交易的完工进度。在提供劳务交易的结果不能够可靠估计的情况下，在资产负 债表日对以下情况分别进行处理。</w:t>
      </w:r>
    </w:p>
    <w:p>
      <w:pPr>
        <w:pStyle w:val="BodyText"/>
        <w:spacing w:line="272" w:lineRule="exact"/>
        <w:ind w:right="140" w:firstLine="420"/>
        <w:jc w:val="both"/>
      </w:pPr>
      <w:r>
        <w:rPr>
          <w:spacing w:val="-3"/>
        </w:rPr>
        <w:t>A、如果已经发生的劳务成本预计能够得到补偿，则按已经发生的劳务成本金额确认收入，并按相</w:t>
      </w:r>
      <w:r>
        <w:rPr/>
        <w:t> 同金额结转成本；</w:t>
      </w:r>
    </w:p>
    <w:p>
      <w:pPr>
        <w:pStyle w:val="BodyText"/>
        <w:spacing w:line="245" w:lineRule="exact"/>
        <w:ind w:left="560" w:right="0"/>
        <w:jc w:val="left"/>
      </w:pPr>
      <w:r>
        <w:rPr>
          <w:spacing w:val="-3"/>
        </w:rPr>
        <w:t>B、如果已经发生的劳务成本预计不能够得到补偿，则将已经发生的劳务成本计入当期损益，不确</w:t>
      </w:r>
    </w:p>
    <w:p>
      <w:pPr>
        <w:pStyle w:val="BodyText"/>
        <w:spacing w:line="272" w:lineRule="exact"/>
        <w:ind w:right="0"/>
        <w:jc w:val="both"/>
      </w:pPr>
      <w:r>
        <w:rPr/>
        <w:t>认收入。</w:t>
      </w:r>
    </w:p>
    <w:p>
      <w:pPr>
        <w:pStyle w:val="BodyText"/>
        <w:spacing w:line="272" w:lineRule="exact" w:before="26"/>
        <w:ind w:right="137" w:firstLine="420"/>
        <w:jc w:val="both"/>
      </w:pPr>
      <w:r>
        <w:rPr>
          <w:spacing w:val="-3"/>
        </w:rPr>
        <w:t>3、让渡资产使用权：本公司让渡资产使用权收入包括利息收入、使用费收入和现金股利收入。在</w:t>
      </w:r>
      <w:r>
        <w:rPr/>
        <w:t> 与交易相关的经济利益很可能流入企业且收入的金额能够可靠的计量时，确认为当期收入。具体的确 定方法为：</w:t>
      </w:r>
    </w:p>
    <w:p>
      <w:pPr>
        <w:pStyle w:val="BodyText"/>
        <w:spacing w:line="246" w:lineRule="exact"/>
        <w:ind w:left="560" w:right="0"/>
        <w:jc w:val="left"/>
      </w:pPr>
      <w:r>
        <w:rPr/>
        <w:t>1）利息收入金额，按照他人使用本公司货币资金的时间和实际利率计算确定；</w:t>
      </w:r>
    </w:p>
    <w:p>
      <w:pPr>
        <w:pStyle w:val="BodyText"/>
        <w:spacing w:line="272" w:lineRule="exact"/>
        <w:ind w:left="560" w:right="0"/>
        <w:jc w:val="left"/>
      </w:pPr>
      <w:r>
        <w:rPr/>
        <w:t>2）使用费收入金额，按照有关合同或协议约定的收费时间和方法计算确定；</w:t>
      </w:r>
    </w:p>
    <w:p>
      <w:pPr>
        <w:pStyle w:val="BodyText"/>
        <w:spacing w:line="274" w:lineRule="exact"/>
        <w:ind w:left="560" w:right="0"/>
        <w:jc w:val="left"/>
      </w:pPr>
      <w:r>
        <w:rPr/>
        <w:t>3）现金股利收入金额，按照被投资单位宣告的现金股利分配方案和持股比例计算确定。</w:t>
      </w:r>
    </w:p>
    <w:p>
      <w:pPr>
        <w:spacing w:line="240" w:lineRule="auto" w:before="10"/>
        <w:rPr>
          <w:rFonts w:ascii="宋体" w:hAnsi="宋体" w:cs="宋体" w:eastAsia="宋体" w:hint="default"/>
          <w:sz w:val="22"/>
          <w:szCs w:val="22"/>
        </w:rPr>
      </w:pPr>
    </w:p>
    <w:p>
      <w:pPr>
        <w:pStyle w:val="BodyText"/>
        <w:spacing w:line="272" w:lineRule="exact"/>
        <w:ind w:left="560" w:right="124" w:hanging="420"/>
        <w:jc w:val="left"/>
      </w:pPr>
      <w:r>
        <w:rPr/>
        <w:t>21、确认递延所得税资产的依据： 递延所得税资产产生于可抵扣暂时性差异。确认因可抵扣暂时性差异产生的递延所得税资产应以</w:t>
      </w:r>
    </w:p>
    <w:p>
      <w:pPr>
        <w:pStyle w:val="BodyText"/>
        <w:spacing w:line="272" w:lineRule="exact"/>
        <w:ind w:right="139"/>
        <w:jc w:val="both"/>
      </w:pPr>
      <w:r>
        <w:rPr/>
        <w:t>未来期间可能取得的应纳税所得额为限。在可抵扣暂时性差异转回的未来期间内，企业无法产生足够 的应纳锐所得额用以利用可抵扣暂时性差异的影响，使得与可抵扣暂时性差异相关的经济利益无法实 现的，不应确认递延所得税资产；有明确的证据表明其于可抵扣暂时性差异转回的未来期间能够产生 足够的应纳税所得额，进而利用可抵扣暂时性差异的，则应以可能取得的应纳税所得额为限，确认相 </w:t>
      </w:r>
      <w:r>
        <w:rPr>
          <w:spacing w:val="-4"/>
        </w:rPr>
        <w:t>关的递延所得税资产。1）对与子公司、联营企业、合营企业的投资相关的可抵扣暂时性差异，同时满</w:t>
      </w:r>
      <w:r>
        <w:rPr>
          <w:spacing w:val="-70"/>
        </w:rPr>
        <w:t> </w:t>
      </w:r>
      <w:r>
        <w:rPr>
          <w:spacing w:val="-70"/>
        </w:rPr>
      </w:r>
      <w:r>
        <w:rPr/>
        <w:t>足下列条件的，应当确认相关的递延所得税资产：一是暂时性差异在可预见的未来很可能转回；二是</w:t>
      </w:r>
      <w:r>
        <w:rPr/>
        <w:t> 未来很可能获得用来抵扣暂时性差异的应纳税所得额。对联营企业和合营企业等的投资产生的可抵扣 暂时性差异，主要产生于权益法下被投资单位发生亏损时，投资企业按照持股比例确认应予承担的部</w:t>
      </w:r>
    </w:p>
    <w:p>
      <w:pPr>
        <w:spacing w:after="0" w:line="272" w:lineRule="exact"/>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180"/>
        <w:jc w:val="both"/>
      </w:pPr>
      <w:r>
        <w:rPr/>
        <w:t>分相应减少长期股权投资的帐面价值，但税法规定长期股权投资的成本在持有期间不发生变化，造成 </w:t>
      </w:r>
      <w:r>
        <w:rPr>
          <w:spacing w:val="-3"/>
        </w:rPr>
        <w:t>长期股权投资的帐面价值小于其计税基础，产生可抵扣暂时性差异。2）对于按照税法规定可以结转以</w:t>
      </w:r>
      <w:r>
        <w:rPr>
          <w:spacing w:val="-75"/>
        </w:rPr>
        <w:t> </w:t>
      </w:r>
      <w:r>
        <w:rPr>
          <w:spacing w:val="-75"/>
        </w:rPr>
      </w:r>
      <w:r>
        <w:rPr/>
        <w:t>后年度的未弥补亏损和税款抵减，应视同可抵扣暂时性差异处理。在有关的亏损或税款抵减金额得到 税务部门的认可或预计能够得到税务部门的认可且预计可利用可弥补亏损或税款抵减的未来期间内能 够得到足够的应纳税所得额时，除准则中规定不予确认的情况外，应当以很可能取得足够的应纳税所 得额时，除准则中规定不予确认的情况外，应当以很可能取得的应纳税所得额为限，确认相应的递延 所得税资产，同时减少确认当期所得税费用。</w:t>
      </w:r>
    </w:p>
    <w:p>
      <w:pPr>
        <w:spacing w:line="240" w:lineRule="auto" w:before="11"/>
        <w:rPr>
          <w:rFonts w:ascii="宋体" w:hAnsi="宋体" w:cs="宋体" w:eastAsia="宋体" w:hint="default"/>
          <w:sz w:val="20"/>
          <w:szCs w:val="20"/>
        </w:rPr>
      </w:pPr>
    </w:p>
    <w:p>
      <w:pPr>
        <w:pStyle w:val="BodyText"/>
        <w:spacing w:line="272" w:lineRule="exact"/>
        <w:ind w:left="560" w:right="5204" w:hanging="420"/>
        <w:jc w:val="left"/>
      </w:pPr>
      <w:r>
        <w:rPr/>
        <w:t>22、合并报表合并范围发生变更的理由： 本报告期合并报表合并范围未发生变更。</w:t>
      </w:r>
    </w:p>
    <w:p>
      <w:pPr>
        <w:pStyle w:val="BodyText"/>
        <w:spacing w:line="272" w:lineRule="exact"/>
        <w:ind w:left="560" w:right="5414" w:hanging="420"/>
        <w:jc w:val="left"/>
      </w:pPr>
      <w:r>
        <w:rPr/>
        <w:t>23、公司年金计划的主要内容及重大变化： 无</w:t>
      </w:r>
    </w:p>
    <w:p>
      <w:pPr>
        <w:pStyle w:val="BodyText"/>
        <w:spacing w:line="272" w:lineRule="exact"/>
        <w:ind w:left="560" w:right="3734" w:hanging="420"/>
        <w:jc w:val="left"/>
      </w:pPr>
      <w:r>
        <w:rPr/>
        <w:t>24、金融资产转移和非金融资产证券化业务的会计处理方法： 无</w:t>
      </w:r>
    </w:p>
    <w:p>
      <w:pPr>
        <w:pStyle w:val="BodyText"/>
        <w:spacing w:line="272" w:lineRule="exact"/>
        <w:ind w:left="560" w:right="6464" w:hanging="420"/>
        <w:jc w:val="left"/>
      </w:pPr>
      <w:r>
        <w:rPr/>
        <w:t>25、公司套期业务的处理方法： 无</w:t>
      </w:r>
    </w:p>
    <w:p>
      <w:pPr>
        <w:pStyle w:val="BodyText"/>
        <w:spacing w:line="272" w:lineRule="exact"/>
        <w:ind w:left="560" w:right="1214" w:hanging="420"/>
        <w:jc w:val="left"/>
      </w:pPr>
      <w:r>
        <w:rPr/>
        <w:t>26、其他主要会计政策、会计估计和会计报表的编制方法 执行中华人民共和国财政部颁部的企业会计准则和《企业会计制度》及其补充规定。</w:t>
      </w:r>
    </w:p>
    <w:p>
      <w:pPr>
        <w:pStyle w:val="BodyText"/>
        <w:spacing w:line="272" w:lineRule="exact"/>
        <w:ind w:right="3104"/>
        <w:jc w:val="left"/>
      </w:pPr>
      <w:r>
        <w:rPr/>
        <w:t>27、主要会计政策、会计估计的变更以及重大会计差错更正及其影响 (1)</w:t>
      </w:r>
      <w:r>
        <w:rPr>
          <w:spacing w:val="-2"/>
        </w:rPr>
        <w:t> </w:t>
      </w:r>
      <w:r>
        <w:rPr/>
        <w:t>会计政策变更</w:t>
      </w:r>
    </w:p>
    <w:p>
      <w:pPr>
        <w:pStyle w:val="BodyText"/>
        <w:spacing w:line="246" w:lineRule="exact"/>
        <w:ind w:left="560" w:right="164"/>
        <w:jc w:val="left"/>
      </w:pPr>
      <w:r>
        <w:rPr/>
        <w:t>无</w:t>
      </w:r>
    </w:p>
    <w:p>
      <w:pPr>
        <w:pStyle w:val="BodyText"/>
        <w:spacing w:line="272" w:lineRule="exact" w:before="26"/>
        <w:ind w:left="560" w:right="7726" w:hanging="420"/>
        <w:jc w:val="left"/>
      </w:pPr>
      <w:r>
        <w:rPr/>
        <w:t>(2)</w:t>
      </w:r>
      <w:r>
        <w:rPr>
          <w:spacing w:val="-2"/>
        </w:rPr>
        <w:t> </w:t>
      </w:r>
      <w:r>
        <w:rPr/>
        <w:t>会计估计变更</w:t>
      </w:r>
      <w:r>
        <w:rPr/>
        <w:t> 无</w:t>
      </w:r>
    </w:p>
    <w:p>
      <w:pPr>
        <w:pStyle w:val="BodyText"/>
        <w:spacing w:line="248" w:lineRule="exact"/>
        <w:ind w:right="164"/>
        <w:jc w:val="left"/>
      </w:pPr>
      <w:r>
        <w:rPr/>
        <w:t>(3)</w:t>
      </w:r>
      <w:r>
        <w:rPr>
          <w:spacing w:val="-2"/>
        </w:rPr>
        <w:t> </w:t>
      </w:r>
      <w:r>
        <w:rPr/>
        <w:t>会计差错更正</w:t>
      </w:r>
    </w:p>
    <w:p>
      <w:pPr>
        <w:pStyle w:val="BodyText"/>
        <w:spacing w:line="272"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380"/>
        <w:gridCol w:w="3101"/>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5"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3" w:right="0"/>
              <w:jc w:val="left"/>
              <w:rPr>
                <w:rFonts w:ascii="宋体" w:hAnsi="宋体" w:cs="宋体" w:eastAsia="宋体" w:hint="default"/>
                <w:sz w:val="21"/>
                <w:szCs w:val="21"/>
              </w:rPr>
            </w:pPr>
            <w:r>
              <w:rPr>
                <w:rFonts w:ascii="宋体" w:hAnsi="宋体" w:cs="宋体" w:eastAsia="宋体" w:hint="default"/>
                <w:sz w:val="21"/>
                <w:szCs w:val="21"/>
              </w:rPr>
              <w:t>差错更正金额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会计差错的原因及其影响</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378,999,999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未入账借款</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96,177,838.16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补提银行借款利息</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41,993,234.80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对不实存货进行调减</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21,165,828.47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跨期收入增加</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20,245,194.79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跨期成本减少</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20,243,682.31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固定资产调增</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29,627,033.50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固定资产调减</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4,981,117.43</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未入帐的减免税款</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1,692,357.37</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调减前期多摊销,调增无形资产</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2,019,489.42</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会计差错调减</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18,827,376.42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补交记税收滞纳金</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其它应付款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3,003,422.41</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补计未入帐租赁费</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预付帐款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521,784.00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费用挂帐</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其它应收款</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881,680.00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费用挂帐</w:t>
            </w:r>
          </w:p>
        </w:tc>
      </w:tr>
    </w:tbl>
    <w:p>
      <w:pPr>
        <w:spacing w:line="240" w:lineRule="auto" w:before="6"/>
        <w:rPr>
          <w:rFonts w:ascii="宋体" w:hAnsi="宋体" w:cs="宋体" w:eastAsia="宋体" w:hint="default"/>
          <w:sz w:val="15"/>
          <w:szCs w:val="15"/>
        </w:rPr>
      </w:pPr>
    </w:p>
    <w:p>
      <w:pPr>
        <w:pStyle w:val="BodyText"/>
        <w:spacing w:line="272" w:lineRule="exact" w:before="63"/>
        <w:ind w:right="7619"/>
        <w:jc w:val="left"/>
      </w:pPr>
      <w:r>
        <w:rPr/>
        <w:t>(三)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按销项税额扣除当期允许抵扣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的进项税额后的差额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6％，17％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 33%</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164" w:hanging="421"/>
        <w:jc w:val="left"/>
      </w:pPr>
      <w:r>
        <w:rPr/>
        <w:t>2、税收优惠及批文 </w:t>
      </w:r>
      <w:r>
        <w:rPr>
          <w:spacing w:val="-3"/>
        </w:rPr>
        <w:t>(1)广西北生药业股份有限公司长春市凯旋制药分公司、辽阳血液技术分公司，子公司浙江北生药</w:t>
      </w:r>
    </w:p>
    <w:p>
      <w:pPr>
        <w:pStyle w:val="BodyText"/>
        <w:spacing w:line="272" w:lineRule="exact"/>
        <w:ind w:right="168"/>
        <w:jc w:val="left"/>
      </w:pPr>
      <w:r>
        <w:rPr/>
        <w:t>业汉生制药有限公司、北京嘉德制药有限公司执行 33%的所得税率。</w:t>
      </w:r>
      <w:r>
        <w:rPr>
          <w:spacing w:val="-56"/>
        </w:rPr>
        <w:t> </w:t>
      </w:r>
      <w:r>
        <w:rPr/>
        <w:t>(2)广西北生药业股份有限公司</w:t>
      </w:r>
      <w:r>
        <w:rPr/>
        <w:t> 于</w:t>
      </w:r>
      <w:r>
        <w:rPr>
          <w:spacing w:val="-69"/>
        </w:rPr>
        <w:t> </w:t>
      </w:r>
      <w:r>
        <w:rPr/>
        <w:t>1999</w:t>
      </w:r>
      <w:r>
        <w:rPr>
          <w:spacing w:val="-68"/>
        </w:rPr>
        <w:t> </w:t>
      </w:r>
      <w:r>
        <w:rPr/>
        <w:t>年被自治区科技厅认定为高新技术企业，根据广西壮族自治区地方税务局桂地税字[2005]110</w:t>
      </w:r>
      <w:r>
        <w:rPr>
          <w:spacing w:val="-1"/>
        </w:rPr>
        <w:t> </w:t>
      </w:r>
      <w:r>
        <w:rPr/>
        <w:t>号批复文件的规定，减按 15%的税率征收所得税。</w:t>
      </w:r>
      <w:r>
        <w:rPr>
          <w:spacing w:val="-56"/>
        </w:rPr>
        <w:t> </w:t>
      </w:r>
      <w:r>
        <w:rPr/>
        <w:t>(3)广西北生药业股份有限公司柳州生物制品分公</w:t>
      </w:r>
      <w:r>
        <w:rPr/>
        <w:t> 司根据柳州市地方税务局柳地税报[2005]18</w:t>
      </w:r>
      <w:r>
        <w:rPr>
          <w:spacing w:val="-62"/>
        </w:rPr>
        <w:t> </w:t>
      </w:r>
      <w:r>
        <w:rPr/>
        <w:t>号批复文件的规定，减按</w:t>
      </w:r>
      <w:r>
        <w:rPr>
          <w:spacing w:val="-63"/>
        </w:rPr>
        <w:t> </w:t>
      </w:r>
      <w:r>
        <w:rPr/>
        <w:t>15%的税率征收所得税。</w:t>
      </w:r>
      <w:r>
        <w:rPr>
          <w:spacing w:val="-20"/>
        </w:rPr>
        <w:t> </w:t>
      </w:r>
      <w:r>
        <w:rPr/>
        <w:t>(4)子</w:t>
      </w:r>
      <w:r>
        <w:rPr>
          <w:spacing w:val="-1"/>
        </w:rPr>
        <w:t> </w:t>
      </w:r>
      <w:r>
        <w:rPr/>
        <w:t>公司北京桀亚莱福生物技术有限责任公司于</w:t>
      </w:r>
      <w:r>
        <w:rPr>
          <w:spacing w:val="-59"/>
        </w:rPr>
        <w:t> </w:t>
      </w:r>
      <w:r>
        <w:rPr/>
        <w:t>2000</w:t>
      </w:r>
      <w:r>
        <w:rPr>
          <w:spacing w:val="-59"/>
        </w:rPr>
        <w:t> </w:t>
      </w:r>
      <w:r>
        <w:rPr/>
        <w:t>年</w:t>
      </w:r>
      <w:r>
        <w:rPr>
          <w:spacing w:val="-60"/>
        </w:rPr>
        <w:t> </w:t>
      </w:r>
      <w:r>
        <w:rPr/>
        <w:t>3</w:t>
      </w:r>
      <w:r>
        <w:rPr>
          <w:spacing w:val="-59"/>
        </w:rPr>
        <w:t> </w:t>
      </w:r>
      <w:r>
        <w:rPr/>
        <w:t>月被北京市科学技术委员会核定为高新技术企</w:t>
      </w:r>
      <w:r>
        <w:rPr>
          <w:spacing w:val="-1"/>
        </w:rPr>
        <w:t> </w:t>
      </w:r>
      <w:r>
        <w:rPr/>
        <w:t>业，根据财政部、国家税务总局财税字[94]001</w:t>
      </w:r>
      <w:r>
        <w:rPr>
          <w:spacing w:val="-68"/>
        </w:rPr>
        <w:t> </w:t>
      </w:r>
      <w:r>
        <w:rPr/>
        <w:t>号文件规定，减按</w:t>
      </w:r>
      <w:r>
        <w:rPr>
          <w:spacing w:val="-68"/>
        </w:rPr>
        <w:t> </w:t>
      </w:r>
      <w:r>
        <w:rPr/>
        <w:t>15%的税率征收所得税。</w:t>
      </w:r>
      <w:r>
        <w:rPr>
          <w:spacing w:val="-78"/>
        </w:rPr>
        <w:t> </w:t>
      </w:r>
      <w:r>
        <w:rPr/>
        <w:t>(5)广西北</w:t>
      </w:r>
      <w:r>
        <w:rPr/>
        <w:t> 生医药有限责任公司根据北海市国家税务局北市国税函[2005]42</w:t>
      </w:r>
      <w:r>
        <w:rPr>
          <w:spacing w:val="-64"/>
        </w:rPr>
        <w:t> </w:t>
      </w:r>
      <w:r>
        <w:rPr/>
        <w:t>号批复文件的规定，免征</w:t>
      </w:r>
      <w:r>
        <w:rPr>
          <w:spacing w:val="-65"/>
        </w:rPr>
        <w:t> </w:t>
      </w:r>
      <w:r>
        <w:rPr/>
        <w:t>2004</w:t>
      </w:r>
      <w:r>
        <w:rPr>
          <w:spacing w:val="-65"/>
        </w:rPr>
        <w:t> </w:t>
      </w:r>
      <w:r>
        <w:rPr/>
        <w:t>年</w:t>
      </w:r>
      <w:r>
        <w:rPr>
          <w:spacing w:val="-65"/>
        </w:rPr>
        <w:t> </w:t>
      </w:r>
      <w:r>
        <w:rPr/>
        <w:t>6</w:t>
      </w:r>
    </w:p>
    <w:p>
      <w:pPr>
        <w:pStyle w:val="BodyText"/>
        <w:spacing w:line="248" w:lineRule="exact"/>
        <w:ind w:right="164"/>
        <w:jc w:val="left"/>
      </w:pPr>
      <w:r>
        <w:rPr/>
        <w:t>月</w:t>
      </w:r>
      <w:r>
        <w:rPr>
          <w:spacing w:val="-56"/>
        </w:rPr>
        <w:t> </w:t>
      </w:r>
      <w:r>
        <w:rPr/>
        <w:t>25</w:t>
      </w:r>
      <w:r>
        <w:rPr>
          <w:spacing w:val="-55"/>
        </w:rPr>
        <w:t> </w:t>
      </w:r>
      <w:r>
        <w:rPr/>
        <w:t>日至</w:t>
      </w:r>
      <w:r>
        <w:rPr>
          <w:spacing w:val="-56"/>
        </w:rPr>
        <w:t> </w:t>
      </w:r>
      <w:r>
        <w:rPr/>
        <w:t>2006</w:t>
      </w:r>
      <w:r>
        <w:rPr>
          <w:spacing w:val="-56"/>
        </w:rPr>
        <w:t> </w:t>
      </w:r>
      <w:r>
        <w:rPr/>
        <w:t>年</w:t>
      </w:r>
      <w:r>
        <w:rPr>
          <w:spacing w:val="-56"/>
        </w:rPr>
        <w:t> </w:t>
      </w:r>
      <w:r>
        <w:rPr/>
        <w:t>12</w:t>
      </w:r>
      <w:r>
        <w:rPr>
          <w:spacing w:val="-55"/>
        </w:rPr>
        <w:t> </w:t>
      </w:r>
      <w:r>
        <w:rPr/>
        <w:t>月</w:t>
      </w:r>
      <w:r>
        <w:rPr>
          <w:spacing w:val="-57"/>
        </w:rPr>
        <w:t> </w:t>
      </w:r>
      <w:r>
        <w:rPr/>
        <w:t>31</w:t>
      </w:r>
      <w:r>
        <w:rPr>
          <w:spacing w:val="-55"/>
        </w:rPr>
        <w:t> </w:t>
      </w:r>
      <w:r>
        <w:rPr/>
        <w:t>日期间的企业所得税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2"/>
        <w:jc w:val="left"/>
      </w:pPr>
      <w:r>
        <w:rPr/>
        <w:t>(四)</w:t>
      </w:r>
      <w:r>
        <w:rPr>
          <w:spacing w:val="-1"/>
        </w:rPr>
        <w:t> </w:t>
      </w:r>
      <w:r>
        <w:rPr/>
        <w:t>企业合并及合并财务报表</w:t>
      </w:r>
      <w:r>
        <w:rPr/>
        <w:t> </w:t>
      </w:r>
      <w:r>
        <w:rPr>
          <w:spacing w:val="-1"/>
        </w:rPr>
        <w:t>1、公司所控制的境内外重要子公司的情况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4025" w:space="3221"/>
            <w:col w:w="232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48"/>
        <w:gridCol w:w="1447"/>
        <w:gridCol w:w="1066"/>
        <w:gridCol w:w="1159"/>
        <w:gridCol w:w="1582"/>
        <w:gridCol w:w="2598"/>
      </w:tblGrid>
      <w:tr>
        <w:trPr>
          <w:trHeight w:val="575"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1"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32"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w:t>
            </w:r>
          </w:p>
          <w:p>
            <w:pPr>
              <w:pStyle w:val="TableParagraph"/>
              <w:spacing w:line="272" w:lineRule="exact" w:before="26"/>
              <w:ind w:left="100" w:right="281"/>
              <w:jc w:val="left"/>
              <w:rPr>
                <w:rFonts w:ascii="宋体" w:hAnsi="宋体" w:cs="宋体" w:eastAsia="宋体" w:hint="default"/>
                <w:sz w:val="21"/>
                <w:szCs w:val="21"/>
              </w:rPr>
            </w:pPr>
            <w:r>
              <w:rPr>
                <w:rFonts w:ascii="宋体" w:hAnsi="宋体" w:cs="宋体" w:eastAsia="宋体" w:hint="default"/>
                <w:sz w:val="21"/>
                <w:szCs w:val="21"/>
              </w:rPr>
              <w:t>业汉生制药 有限公司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东阳市江</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北高科技 工业园区</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80,000,000.00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r>
      <w:tr>
        <w:trPr>
          <w:trHeight w:val="279" w:hRule="exact"/>
        </w:trPr>
        <w:tc>
          <w:tcPr>
            <w:tcW w:w="1448" w:type="dxa"/>
            <w:tcBorders>
              <w:top w:val="single" w:sz="6" w:space="0" w:color="000000"/>
              <w:left w:val="single" w:sz="6" w:space="0" w:color="000000"/>
              <w:bottom w:val="nil" w:sz="6" w:space="0" w:color="auto"/>
              <w:right w:val="single" w:sz="6" w:space="0" w:color="000000"/>
            </w:tcBorders>
          </w:tcPr>
          <w:p>
            <w:pPr/>
          </w:p>
        </w:tc>
        <w:tc>
          <w:tcPr>
            <w:tcW w:w="1447"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北京海淀</w:t>
            </w:r>
          </w:p>
        </w:tc>
        <w:tc>
          <w:tcPr>
            <w:tcW w:w="115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2598" w:type="dxa"/>
            <w:tcBorders>
              <w:top w:val="single" w:sz="6" w:space="0" w:color="000000"/>
              <w:left w:val="single" w:sz="6" w:space="0" w:color="000000"/>
              <w:bottom w:val="nil" w:sz="6" w:space="0" w:color="auto"/>
              <w:right w:val="single" w:sz="6" w:space="0" w:color="000000"/>
            </w:tcBorders>
          </w:tcPr>
          <w:p>
            <w:pPr/>
          </w:p>
        </w:tc>
      </w:tr>
      <w:tr>
        <w:trPr>
          <w:trHeight w:val="1089" w:hRule="exact"/>
        </w:trPr>
        <w:tc>
          <w:tcPr>
            <w:tcW w:w="144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71"/>
              <w:jc w:val="both"/>
              <w:rPr>
                <w:rFonts w:ascii="宋体" w:hAnsi="宋体" w:cs="宋体" w:eastAsia="宋体" w:hint="default"/>
                <w:sz w:val="21"/>
                <w:szCs w:val="21"/>
              </w:rPr>
            </w:pPr>
            <w:r>
              <w:rPr>
                <w:rFonts w:ascii="宋体" w:hAnsi="宋体" w:cs="宋体" w:eastAsia="宋体" w:hint="default"/>
                <w:sz w:val="21"/>
                <w:szCs w:val="21"/>
              </w:rPr>
              <w:t>北京桀亚莱福 生物技术有限 责任公司</w:t>
            </w:r>
          </w:p>
        </w:tc>
        <w:tc>
          <w:tcPr>
            <w:tcW w:w="14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区上地东</w:t>
            </w:r>
          </w:p>
          <w:p>
            <w:pPr>
              <w:pStyle w:val="TableParagraph"/>
              <w:spacing w:line="272" w:lineRule="exact" w:before="26"/>
              <w:ind w:left="100" w:right="108"/>
              <w:jc w:val="both"/>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pacing w:val="17"/>
                <w:sz w:val="21"/>
                <w:szCs w:val="21"/>
              </w:rPr>
              <w:t>29号</w:t>
            </w:r>
            <w:r>
              <w:rPr>
                <w:rFonts w:ascii="宋体" w:hAnsi="宋体" w:cs="宋体" w:eastAsia="宋体" w:hint="default"/>
                <w:spacing w:val="-52"/>
                <w:sz w:val="21"/>
                <w:szCs w:val="21"/>
              </w:rPr>
              <w:t> </w:t>
            </w:r>
            <w:r>
              <w:rPr>
                <w:rFonts w:ascii="宋体" w:hAnsi="宋体" w:cs="宋体" w:eastAsia="宋体" w:hint="default"/>
                <w:sz w:val="21"/>
                <w:szCs w:val="21"/>
              </w:rPr>
              <w:t>留学人员</w:t>
            </w:r>
            <w:r>
              <w:rPr>
                <w:rFonts w:ascii="宋体" w:hAnsi="宋体" w:cs="宋体" w:eastAsia="宋体" w:hint="default"/>
                <w:sz w:val="21"/>
                <w:szCs w:val="21"/>
              </w:rPr>
              <w:t> 创业园</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2"/>
              <w:jc w:val="left"/>
              <w:rPr>
                <w:rFonts w:ascii="宋体" w:hAnsi="宋体" w:cs="宋体" w:eastAsia="宋体" w:hint="default"/>
                <w:sz w:val="21"/>
                <w:szCs w:val="21"/>
              </w:rPr>
            </w:pPr>
            <w:r>
              <w:rPr>
                <w:rFonts w:ascii="宋体" w:hAnsi="宋体" w:cs="宋体" w:eastAsia="宋体" w:hint="default"/>
                <w:sz w:val="21"/>
                <w:szCs w:val="21"/>
              </w:rPr>
              <w:t>人体组 织、工程 材料</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50,000,000.00</w:t>
            </w:r>
          </w:p>
        </w:tc>
        <w:tc>
          <w:tcPr>
            <w:tcW w:w="259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人体组织、工程材料</w:t>
            </w:r>
          </w:p>
        </w:tc>
      </w:tr>
      <w:tr>
        <w:trPr>
          <w:trHeight w:val="280" w:hRule="exact"/>
        </w:trPr>
        <w:tc>
          <w:tcPr>
            <w:tcW w:w="1448" w:type="dxa"/>
            <w:tcBorders>
              <w:top w:val="nil" w:sz="6" w:space="0" w:color="auto"/>
              <w:left w:val="single" w:sz="6" w:space="0" w:color="000000"/>
              <w:bottom w:val="single" w:sz="6" w:space="0" w:color="000000"/>
              <w:right w:val="single" w:sz="6" w:space="0" w:color="000000"/>
            </w:tcBorders>
          </w:tcPr>
          <w:p>
            <w:pPr/>
          </w:p>
        </w:tc>
        <w:tc>
          <w:tcPr>
            <w:tcW w:w="1447"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418</w:t>
            </w:r>
            <w:r>
              <w:rPr>
                <w:rFonts w:ascii="宋体" w:hAnsi="宋体" w:cs="宋体" w:eastAsia="宋体" w:hint="default"/>
                <w:spacing w:val="-54"/>
                <w:sz w:val="21"/>
                <w:szCs w:val="21"/>
              </w:rPr>
              <w:t> </w:t>
            </w:r>
            <w:r>
              <w:rPr>
                <w:rFonts w:ascii="宋体" w:hAnsi="宋体" w:cs="宋体" w:eastAsia="宋体" w:hint="default"/>
                <w:sz w:val="21"/>
                <w:szCs w:val="21"/>
              </w:rPr>
              <w:t>房间</w:t>
            </w:r>
          </w:p>
        </w:tc>
        <w:tc>
          <w:tcPr>
            <w:tcW w:w="115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2598"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1"/>
              <w:jc w:val="left"/>
              <w:rPr>
                <w:rFonts w:ascii="宋体" w:hAnsi="宋体" w:cs="宋体" w:eastAsia="宋体" w:hint="default"/>
                <w:sz w:val="21"/>
                <w:szCs w:val="21"/>
              </w:rPr>
            </w:pPr>
            <w:r>
              <w:rPr>
                <w:rFonts w:ascii="宋体" w:hAnsi="宋体" w:cs="宋体" w:eastAsia="宋体" w:hint="default"/>
                <w:sz w:val="21"/>
                <w:szCs w:val="21"/>
              </w:rPr>
              <w:t>北京嘉德制 药有限公司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北京通州</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区去景东 路</w:t>
            </w:r>
            <w:r>
              <w:rPr>
                <w:rFonts w:ascii="宋体" w:hAnsi="宋体" w:cs="宋体" w:eastAsia="宋体" w:hint="default"/>
                <w:spacing w:val="-51"/>
                <w:sz w:val="21"/>
                <w:szCs w:val="21"/>
              </w:rPr>
              <w:t> </w:t>
            </w:r>
            <w:r>
              <w:rPr>
                <w:rFonts w:ascii="宋体" w:hAnsi="宋体" w:cs="宋体" w:eastAsia="宋体" w:hint="default"/>
                <w:spacing w:val="17"/>
                <w:sz w:val="21"/>
                <w:szCs w:val="21"/>
              </w:rPr>
              <w:t>68号</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18,872,388.00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r>
      <w:tr>
        <w:trPr>
          <w:trHeight w:val="278" w:hRule="exact"/>
        </w:trPr>
        <w:tc>
          <w:tcPr>
            <w:tcW w:w="14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w:t>
            </w:r>
          </w:p>
        </w:tc>
        <w:tc>
          <w:tcPr>
            <w:tcW w:w="1447"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北海市北</w:t>
            </w:r>
          </w:p>
        </w:tc>
        <w:tc>
          <w:tcPr>
            <w:tcW w:w="115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259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4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药有限责任</w:t>
            </w:r>
          </w:p>
        </w:tc>
        <w:tc>
          <w:tcPr>
            <w:tcW w:w="144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海大道</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15,000,000.00</w:t>
            </w:r>
          </w:p>
        </w:tc>
        <w:tc>
          <w:tcPr>
            <w:tcW w:w="2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r>
      <w:tr>
        <w:trPr>
          <w:trHeight w:val="280" w:hRule="exact"/>
        </w:trPr>
        <w:tc>
          <w:tcPr>
            <w:tcW w:w="14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7"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5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2598"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w:t>
            </w:r>
          </w:p>
          <w:p>
            <w:pPr>
              <w:pStyle w:val="TableParagraph"/>
              <w:spacing w:line="272" w:lineRule="exact" w:before="26"/>
              <w:ind w:left="100" w:right="281"/>
              <w:jc w:val="left"/>
              <w:rPr>
                <w:rFonts w:ascii="宋体" w:hAnsi="宋体" w:cs="宋体" w:eastAsia="宋体" w:hint="default"/>
                <w:sz w:val="21"/>
                <w:szCs w:val="21"/>
              </w:rPr>
            </w:pPr>
            <w:r>
              <w:rPr>
                <w:rFonts w:ascii="宋体" w:hAnsi="宋体" w:cs="宋体" w:eastAsia="宋体" w:hint="default"/>
                <w:sz w:val="21"/>
                <w:szCs w:val="21"/>
              </w:rPr>
              <w:t>技发展有限 责任公司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东阳市江 北新区</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咨询开发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药品开发</w:t>
            </w:r>
          </w:p>
        </w:tc>
      </w:tr>
    </w:tbl>
    <w:p>
      <w:pPr>
        <w:spacing w:line="240" w:lineRule="auto" w:before="6"/>
        <w:rPr>
          <w:rFonts w:ascii="宋体" w:hAnsi="宋体" w:cs="宋体" w:eastAsia="宋体" w:hint="default"/>
          <w:sz w:val="15"/>
          <w:szCs w:val="15"/>
        </w:rPr>
      </w:pPr>
    </w:p>
    <w:p>
      <w:pPr>
        <w:pStyle w:val="BodyText"/>
        <w:spacing w:line="240" w:lineRule="auto" w:before="35"/>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6"/>
        <w:gridCol w:w="1582"/>
        <w:gridCol w:w="2080"/>
        <w:gridCol w:w="1409"/>
        <w:gridCol w:w="1218"/>
        <w:gridCol w:w="1506"/>
      </w:tblGrid>
      <w:tr>
        <w:trPr>
          <w:trHeight w:val="1104"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z w:val="21"/>
                <w:szCs w:val="21"/>
              </w:rPr>
              <w:t>期末实际投资 额(分期出资适 用)</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实质上构成对子公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司的净投资的余额</w:t>
            </w:r>
          </w:p>
          <w:p>
            <w:pPr>
              <w:pStyle w:val="TableParagraph"/>
              <w:spacing w:line="272" w:lineRule="exact" w:before="26"/>
              <w:ind w:left="100" w:right="282"/>
              <w:jc w:val="left"/>
              <w:rPr>
                <w:rFonts w:ascii="宋体" w:hAnsi="宋体" w:cs="宋体" w:eastAsia="宋体" w:hint="default"/>
                <w:sz w:val="21"/>
                <w:szCs w:val="21"/>
              </w:rPr>
            </w:pPr>
            <w:r>
              <w:rPr>
                <w:rFonts w:ascii="宋体" w:hAnsi="宋体" w:cs="宋体" w:eastAsia="宋体" w:hint="default"/>
                <w:sz w:val="21"/>
                <w:szCs w:val="21"/>
              </w:rPr>
              <w:t>（资不抵债子公司 适用）</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6"/>
              <w:jc w:val="right"/>
              <w:rPr>
                <w:rFonts w:ascii="宋体" w:hAnsi="宋体" w:cs="宋体" w:eastAsia="宋体" w:hint="default"/>
                <w:sz w:val="21"/>
                <w:szCs w:val="21"/>
              </w:rPr>
            </w:pPr>
            <w:r>
              <w:rPr>
                <w:rFonts w:ascii="宋体" w:hAnsi="宋体" w:cs="宋体" w:eastAsia="宋体" w:hint="default"/>
                <w:spacing w:val="-10"/>
                <w:sz w:val="21"/>
                <w:szCs w:val="21"/>
              </w:rPr>
              <w:t>持股比例（%）</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表决权比 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是否合并报表</w:t>
            </w: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汉生制药有限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64,000,000.00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80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生物技术有限 责任公司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36,500,000.00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36,500,000.00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73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22,400,000.00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80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12,000,000.00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80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东阳汉生科技</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8,000,000.00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5" w:type="dxa"/>
        <w:tblLayout w:type="fixed"/>
        <w:tblCellMar>
          <w:top w:w="0" w:type="dxa"/>
          <w:left w:w="0" w:type="dxa"/>
          <w:bottom w:w="0" w:type="dxa"/>
          <w:right w:w="0" w:type="dxa"/>
        </w:tblCellMar>
        <w:tblLook w:val="01E0"/>
      </w:tblPr>
      <w:tblGrid>
        <w:gridCol w:w="1506"/>
        <w:gridCol w:w="1582"/>
        <w:gridCol w:w="2080"/>
        <w:gridCol w:w="1409"/>
        <w:gridCol w:w="1218"/>
        <w:gridCol w:w="1506"/>
      </w:tblGrid>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660" w:right="4424" w:hanging="420"/>
        <w:jc w:val="left"/>
      </w:pPr>
      <w:r>
        <w:rPr/>
        <w:t>2、合并报表范围发生变更的内容和原因： 报告期内，公司财务报表合并范围未发生重大变化</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120" w:right="1060"/>
        </w:sectPr>
      </w:pPr>
    </w:p>
    <w:p>
      <w:pPr>
        <w:pStyle w:val="BodyText"/>
        <w:spacing w:line="272" w:lineRule="exact" w:before="63"/>
        <w:ind w:left="240" w:right="-18"/>
        <w:jc w:val="left"/>
      </w:pPr>
      <w:r>
        <w:rPr/>
        <w:t>(五)</w:t>
      </w:r>
      <w:r>
        <w:rPr>
          <w:spacing w:val="-2"/>
        </w:rPr>
        <w:t> </w:t>
      </w:r>
      <w:r>
        <w:rPr/>
        <w:t>合并会计报表附注</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40" w:right="0"/>
        <w:jc w:val="left"/>
      </w:pPr>
      <w:r>
        <w:rPr/>
        <w:t>单位：元</w:t>
      </w:r>
    </w:p>
    <w:p>
      <w:pPr>
        <w:spacing w:after="0" w:line="240" w:lineRule="auto"/>
        <w:jc w:val="left"/>
        <w:sectPr>
          <w:type w:val="continuous"/>
          <w:pgSz w:w="11910" w:h="16840"/>
          <w:pgMar w:top="1600" w:bottom="280" w:left="1120" w:right="1060"/>
          <w:cols w:num="2" w:equalWidth="0">
            <w:col w:w="2446" w:space="5957"/>
            <w:col w:w="1327"/>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3438"/>
        <w:gridCol w:w="2831"/>
        <w:gridCol w:w="3031"/>
      </w:tblGrid>
      <w:tr>
        <w:trPr>
          <w:trHeight w:val="287"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394,338.80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635,862.74</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394,338.80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635,862.74</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1,294,290.23</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1,529,778.50</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1,294,290.23</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1,529,778.50</w:t>
            </w:r>
            <w:r>
              <w:rPr>
                <w:rFonts w:ascii="宋体"/>
                <w:sz w:val="21"/>
              </w:rPr>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57,067.57</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93,314.90</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57,067.57</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93,314.90</w:t>
            </w:r>
            <w:r>
              <w:rPr>
                <w:rFonts w:ascii="宋体"/>
                <w:sz w:val="21"/>
              </w:rPr>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2,258,956.14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120" w:right="1060"/>
        </w:sectPr>
      </w:pPr>
    </w:p>
    <w:p>
      <w:pPr>
        <w:pStyle w:val="BodyText"/>
        <w:spacing w:line="274" w:lineRule="exact" w:before="35"/>
        <w:ind w:left="240" w:right="-18"/>
        <w:jc w:val="left"/>
      </w:pPr>
      <w:r>
        <w:rPr/>
        <w:t>2、应收账款:</w:t>
      </w:r>
    </w:p>
    <w:p>
      <w:pPr>
        <w:pStyle w:val="BodyText"/>
        <w:spacing w:line="274" w:lineRule="exact"/>
        <w:ind w:left="240"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40" w:right="0"/>
        <w:jc w:val="left"/>
      </w:pPr>
      <w:r>
        <w:rPr/>
        <w:t>单位：元</w:t>
      </w:r>
      <w:r>
        <w:rPr>
          <w:spacing w:val="-2"/>
        </w:rPr>
        <w:t> </w:t>
      </w:r>
      <w:r>
        <w:rPr/>
        <w:t>币种：人民币</w:t>
      </w:r>
    </w:p>
    <w:p>
      <w:pPr>
        <w:spacing w:after="0" w:line="240" w:lineRule="auto"/>
        <w:jc w:val="left"/>
        <w:sectPr>
          <w:type w:val="continuous"/>
          <w:pgSz w:w="11910" w:h="16840"/>
          <w:pgMar w:top="1600" w:bottom="280" w:left="1120" w:right="1060"/>
          <w:cols w:num="2" w:equalWidth="0">
            <w:col w:w="2761" w:space="4277"/>
            <w:col w:w="2692"/>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07"/>
        <w:gridCol w:w="1686"/>
        <w:gridCol w:w="532"/>
        <w:gridCol w:w="1686"/>
        <w:gridCol w:w="530"/>
        <w:gridCol w:w="1686"/>
        <w:gridCol w:w="532"/>
        <w:gridCol w:w="1687"/>
        <w:gridCol w:w="530"/>
      </w:tblGrid>
      <w:tr>
        <w:trPr>
          <w:trHeight w:val="287" w:hRule="exact"/>
        </w:trPr>
        <w:tc>
          <w:tcPr>
            <w:tcW w:w="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90" w:right="191"/>
              <w:jc w:val="left"/>
              <w:rPr>
                <w:rFonts w:ascii="宋体" w:hAnsi="宋体" w:cs="宋体" w:eastAsia="宋体" w:hint="default"/>
                <w:sz w:val="21"/>
                <w:szCs w:val="21"/>
              </w:rPr>
            </w:pPr>
            <w:r>
              <w:rPr>
                <w:rFonts w:ascii="宋体" w:hAnsi="宋体" w:cs="宋体" w:eastAsia="宋体" w:hint="default"/>
                <w:sz w:val="21"/>
                <w:szCs w:val="21"/>
              </w:rPr>
              <w:t>种 类</w:t>
            </w:r>
          </w:p>
        </w:tc>
        <w:tc>
          <w:tcPr>
            <w:tcW w:w="4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07"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2" w:hRule="exact"/>
        </w:trPr>
        <w:tc>
          <w:tcPr>
            <w:tcW w:w="60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0" w:right="99"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8"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6552" w:hRule="exact"/>
        </w:trPr>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281"/>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257,365,081.36</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235,387,325.68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301,105,025.73</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sz w:val="21"/>
              </w:rPr>
              <w:t>100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233,405,381.27</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100</w:t>
            </w:r>
          </w:p>
        </w:tc>
      </w:tr>
    </w:tbl>
    <w:p>
      <w:pPr>
        <w:spacing w:after="0" w:line="240" w:lineRule="auto"/>
        <w:jc w:val="left"/>
        <w:rPr>
          <w:rFonts w:ascii="宋体" w:hAnsi="宋体" w:cs="宋体" w:eastAsia="宋体" w:hint="default"/>
          <w:sz w:val="21"/>
          <w:szCs w:val="21"/>
        </w:rPr>
        <w:sectPr>
          <w:type w:val="continuous"/>
          <w:pgSz w:w="11910" w:h="16840"/>
          <w:pgMar w:top="1600" w:bottom="28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607"/>
        <w:gridCol w:w="1686"/>
        <w:gridCol w:w="532"/>
        <w:gridCol w:w="1686"/>
        <w:gridCol w:w="530"/>
        <w:gridCol w:w="1686"/>
        <w:gridCol w:w="532"/>
        <w:gridCol w:w="1687"/>
        <w:gridCol w:w="530"/>
      </w:tblGrid>
      <w:tr>
        <w:trPr>
          <w:trHeight w:val="1921" w:hRule="exact"/>
        </w:trPr>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较</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大 的 应 收 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257,365,081.36</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235,387,325.68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301,105,025.73</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233,405,381.27</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240" w:right="0"/>
        <w:jc w:val="left"/>
      </w:pPr>
      <w:r>
        <w:rPr/>
        <w:t>单项金额不重大但按信用风险特征组合后该组合的风险较大的应收账款：</w:t>
      </w:r>
    </w:p>
    <w:p>
      <w:pPr>
        <w:pStyle w:val="BodyText"/>
        <w:spacing w:line="274" w:lineRule="exact"/>
        <w:ind w:left="0" w:right="2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808"/>
        <w:gridCol w:w="1686"/>
        <w:gridCol w:w="902"/>
        <w:gridCol w:w="1686"/>
        <w:gridCol w:w="1686"/>
        <w:gridCol w:w="846"/>
        <w:gridCol w:w="1686"/>
      </w:tblGrid>
      <w:tr>
        <w:trPr>
          <w:trHeight w:val="287" w:hRule="exact"/>
        </w:trPr>
        <w:tc>
          <w:tcPr>
            <w:tcW w:w="8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08" w:type="dxa"/>
            <w:vMerge/>
            <w:tcBorders>
              <w:left w:val="single" w:sz="6" w:space="0" w:color="000000"/>
              <w:right w:val="single" w:sz="6" w:space="0" w:color="000000"/>
            </w:tcBorders>
          </w:tcPr>
          <w:p>
            <w:pPr/>
          </w:p>
        </w:tc>
        <w:tc>
          <w:tcPr>
            <w:tcW w:w="2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0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86" w:right="0"/>
              <w:jc w:val="left"/>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2,309,518.24</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69,285.62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5,122,830.33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153,684.91</w:t>
            </w:r>
          </w:p>
        </w:tc>
      </w:tr>
      <w:tr>
        <w:trPr>
          <w:trHeight w:val="559"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5,975,097.47</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298,754.87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41,727,784.40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2,086,389.22</w:t>
            </w:r>
          </w:p>
        </w:tc>
      </w:tr>
      <w:tr>
        <w:trPr>
          <w:trHeight w:val="559"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9,862,724.59</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1,479,408.69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17,706,095.60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2,655,914.34</w:t>
            </w:r>
          </w:p>
        </w:tc>
      </w:tr>
      <w:tr>
        <w:trPr>
          <w:trHeight w:val="560"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4,224,025.81</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1,267,207.74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7,792,017.23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2,337,605.17</w:t>
            </w:r>
          </w:p>
        </w:tc>
      </w:tr>
      <w:tr>
        <w:trPr>
          <w:trHeight w:val="559"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5,442,092.98</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2,721,046.49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5,169,021.08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2,584,510.54</w:t>
            </w:r>
          </w:p>
        </w:tc>
      </w:tr>
      <w:tr>
        <w:trPr>
          <w:trHeight w:val="560"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229,551,622.27</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89.19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229,551,622.27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223,587,277.09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74.26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223,587,277.09</w:t>
            </w:r>
            <w:r>
              <w:rPr>
                <w:rFonts w:ascii="宋体"/>
                <w:sz w:val="21"/>
              </w:rPr>
            </w:r>
          </w:p>
        </w:tc>
      </w:tr>
      <w:tr>
        <w:trPr>
          <w:trHeight w:val="288"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257,365,081.36</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235,387,325.68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301,105,025.73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233,405,381.27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660" w:right="1803" w:hanging="421"/>
        <w:jc w:val="left"/>
      </w:pPr>
      <w:r>
        <w:rPr/>
        <w:t>(2)</w:t>
      </w:r>
      <w:r>
        <w:rPr>
          <w:spacing w:val="-2"/>
        </w:rPr>
        <w:t> </w:t>
      </w:r>
      <w:r>
        <w:rPr/>
        <w:t>本报告期应收账款中持有公司</w:t>
      </w:r>
      <w:r>
        <w:rPr>
          <w:spacing w:val="-54"/>
        </w:rPr>
        <w:t> </w:t>
      </w:r>
      <w:r>
        <w:rPr/>
        <w:t>5%(含</w:t>
      </w:r>
      <w:r>
        <w:rPr>
          <w:spacing w:val="-55"/>
        </w:rPr>
        <w:t> </w:t>
      </w:r>
      <w:r>
        <w:rPr/>
        <w:t>5%)以上表决权股份的股东单位的欠款情况</w:t>
      </w:r>
      <w:r>
        <w:rPr/>
        <w:t> 本报告期应收账款中无持有公司</w:t>
      </w:r>
      <w:r>
        <w:rPr>
          <w:spacing w:val="-54"/>
        </w:rPr>
        <w:t> </w:t>
      </w:r>
      <w:r>
        <w:rPr/>
        <w:t>5%(含</w:t>
      </w:r>
      <w:r>
        <w:rPr>
          <w:spacing w:val="-55"/>
        </w:rPr>
        <w:t> </w:t>
      </w:r>
      <w:r>
        <w:rPr/>
        <w:t>5%)以上表决权股份的股东单位的欠款。</w:t>
      </w:r>
    </w:p>
    <w:p>
      <w:pPr>
        <w:spacing w:line="240" w:lineRule="auto" w:before="12"/>
        <w:rPr>
          <w:rFonts w:ascii="宋体" w:hAnsi="宋体" w:cs="宋体" w:eastAsia="宋体" w:hint="default"/>
          <w:sz w:val="15"/>
          <w:szCs w:val="15"/>
        </w:rPr>
      </w:pPr>
    </w:p>
    <w:p>
      <w:pPr>
        <w:pStyle w:val="BodyText"/>
        <w:spacing w:line="274" w:lineRule="exact" w:before="35"/>
        <w:ind w:left="240" w:right="0"/>
        <w:jc w:val="left"/>
      </w:pPr>
      <w:r>
        <w:rPr/>
        <w:t>(3)</w:t>
      </w:r>
      <w:r>
        <w:rPr>
          <w:spacing w:val="-2"/>
        </w:rPr>
        <w:t> </w:t>
      </w:r>
      <w:r>
        <w:rPr/>
        <w:t>应收账款前五名欠款情况</w:t>
      </w:r>
    </w:p>
    <w:p>
      <w:pPr>
        <w:pStyle w:val="BodyText"/>
        <w:spacing w:line="274" w:lineRule="exact"/>
        <w:ind w:left="0" w:right="2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327" w:type="dxa"/>
        <w:tblLayout w:type="fixed"/>
        <w:tblCellMar>
          <w:top w:w="0" w:type="dxa"/>
          <w:left w:w="0" w:type="dxa"/>
          <w:bottom w:w="0" w:type="dxa"/>
          <w:right w:w="0" w:type="dxa"/>
        </w:tblCellMar>
        <w:tblLook w:val="01E0"/>
      </w:tblPr>
      <w:tblGrid>
        <w:gridCol w:w="3322"/>
        <w:gridCol w:w="1117"/>
        <w:gridCol w:w="1698"/>
        <w:gridCol w:w="1058"/>
        <w:gridCol w:w="1859"/>
      </w:tblGrid>
      <w:tr>
        <w:trPr>
          <w:trHeight w:val="560"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关系</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欠款金额</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四川省万龙东顺药业有限公司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48,220,728.36</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北京九洲济康医药有限责任公司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45,990,357.43</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广东省龙京生物医药有限公司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36,202,851.44</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吉林省华凯医药销售有限公司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31,317,235.94</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北京盛世康健生物科技有限公司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11,112,348.80</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172,843,521.97</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120" w:right="1060"/>
        </w:sectPr>
      </w:pPr>
    </w:p>
    <w:p>
      <w:pPr>
        <w:pStyle w:val="BodyText"/>
        <w:spacing w:line="274" w:lineRule="exact" w:before="35"/>
        <w:ind w:left="240" w:right="-17"/>
        <w:jc w:val="left"/>
      </w:pPr>
      <w:r>
        <w:rPr/>
        <w:t>3、其他应收款：</w:t>
      </w:r>
    </w:p>
    <w:p>
      <w:pPr>
        <w:pStyle w:val="BodyText"/>
        <w:spacing w:line="274" w:lineRule="exact"/>
        <w:ind w:left="240" w:right="-17"/>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40" w:right="0"/>
        <w:jc w:val="left"/>
      </w:pPr>
      <w:r>
        <w:rPr/>
        <w:t>单位：元</w:t>
      </w:r>
      <w:r>
        <w:rPr>
          <w:spacing w:val="-2"/>
        </w:rPr>
        <w:t> </w:t>
      </w:r>
      <w:r>
        <w:rPr/>
        <w:t>币种：人民币</w:t>
      </w:r>
    </w:p>
    <w:p>
      <w:pPr>
        <w:spacing w:after="0" w:line="240" w:lineRule="auto"/>
        <w:jc w:val="left"/>
        <w:sectPr>
          <w:type w:val="continuous"/>
          <w:pgSz w:w="11910" w:h="16840"/>
          <w:pgMar w:top="1600" w:bottom="280" w:left="1120" w:right="1060"/>
          <w:cols w:num="2" w:equalWidth="0">
            <w:col w:w="3182" w:space="3856"/>
            <w:col w:w="2692"/>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538"/>
        <w:gridCol w:w="2216"/>
        <w:gridCol w:w="2218"/>
        <w:gridCol w:w="2216"/>
        <w:gridCol w:w="2112"/>
      </w:tblGrid>
      <w:tr>
        <w:trPr>
          <w:trHeight w:val="287" w:hRule="exact"/>
        </w:trPr>
        <w:tc>
          <w:tcPr>
            <w:tcW w:w="538" w:type="dxa"/>
            <w:vMerge w:val="restart"/>
            <w:tcBorders>
              <w:top w:val="single" w:sz="6" w:space="0" w:color="000000"/>
              <w:left w:val="single" w:sz="6" w:space="0" w:color="000000"/>
              <w:right w:val="single" w:sz="6"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种</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类</w:t>
            </w:r>
          </w:p>
        </w:tc>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538" w:type="dxa"/>
            <w:vMerge/>
            <w:tcBorders>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1" w:lineRule="exact"/>
        <w:jc w:val="left"/>
        <w:rPr>
          <w:rFonts w:ascii="宋体" w:hAnsi="宋体" w:cs="宋体" w:eastAsia="宋体" w:hint="default"/>
          <w:sz w:val="21"/>
          <w:szCs w:val="21"/>
        </w:rPr>
        <w:sectPr>
          <w:type w:val="continuous"/>
          <w:pgSz w:w="11910" w:h="16840"/>
          <w:pgMar w:top="1600" w:bottom="28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538"/>
        <w:gridCol w:w="1686"/>
        <w:gridCol w:w="530"/>
        <w:gridCol w:w="1686"/>
        <w:gridCol w:w="532"/>
        <w:gridCol w:w="1686"/>
        <w:gridCol w:w="530"/>
        <w:gridCol w:w="1582"/>
        <w:gridCol w:w="530"/>
      </w:tblGrid>
      <w:tr>
        <w:trPr>
          <w:trHeight w:val="832" w:hRule="exact"/>
        </w:trPr>
        <w:tc>
          <w:tcPr>
            <w:tcW w:w="53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0" w:right="98"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9"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9002"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210"/>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 较 大 的 其 他 应 收 款 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379,223,610.52</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180,652,667.03</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344,415,395.92</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 w:right="0"/>
              <w:jc w:val="center"/>
              <w:rPr>
                <w:rFonts w:ascii="宋体" w:hAnsi="宋体" w:cs="宋体" w:eastAsia="宋体" w:hint="default"/>
                <w:sz w:val="21"/>
                <w:szCs w:val="21"/>
              </w:rPr>
            </w:pPr>
            <w:r>
              <w:rPr>
                <w:rFonts w:ascii="宋体"/>
                <w:sz w:val="21"/>
              </w:rPr>
              <w:t>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13,206,446.24</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100</w:t>
            </w:r>
          </w:p>
        </w:tc>
      </w:tr>
      <w:tr>
        <w:trPr>
          <w:trHeight w:val="560"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379,223,610.52</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180,652,667.03</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344,415,395.92</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13,206,446.24</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单项金额不重大但按信用风险特征组合后该组合的风险较大的其他应收账款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4"/>
        <w:gridCol w:w="1686"/>
        <w:gridCol w:w="1002"/>
        <w:gridCol w:w="1686"/>
        <w:gridCol w:w="1686"/>
        <w:gridCol w:w="846"/>
        <w:gridCol w:w="1580"/>
      </w:tblGrid>
      <w:tr>
        <w:trPr>
          <w:trHeight w:val="288" w:hRule="exact"/>
        </w:trPr>
        <w:tc>
          <w:tcPr>
            <w:tcW w:w="81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814" w:type="dxa"/>
            <w:vMerge/>
            <w:tcBorders>
              <w:left w:val="single" w:sz="6" w:space="0" w:color="000000"/>
              <w:right w:val="single" w:sz="6" w:space="0" w:color="000000"/>
            </w:tcBorders>
          </w:tcPr>
          <w:p>
            <w:pPr/>
          </w:p>
        </w:tc>
        <w:tc>
          <w:tcPr>
            <w:tcW w:w="26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14"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3"/>
              <w:jc w:val="right"/>
              <w:rPr>
                <w:rFonts w:ascii="宋体" w:hAnsi="宋体" w:cs="宋体" w:eastAsia="宋体" w:hint="default"/>
                <w:sz w:val="21"/>
                <w:szCs w:val="21"/>
              </w:rPr>
            </w:pPr>
            <w:r>
              <w:rPr>
                <w:rFonts w:ascii="宋体" w:hAnsi="宋体" w:cs="宋体" w:eastAsia="宋体" w:hint="default"/>
                <w:sz w:val="21"/>
                <w:szCs w:val="21"/>
              </w:rPr>
              <w:t>比例(%)</w:t>
            </w: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56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11,367,570.67</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341,027.12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334,604,200.67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97.15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10,038,126.02</w:t>
            </w:r>
          </w:p>
        </w:tc>
      </w:tr>
      <w:tr>
        <w:trPr>
          <w:trHeight w:val="5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53,134,169.60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2,656,708.48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1,069,158.00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53,457.90</w:t>
            </w:r>
          </w:p>
        </w:tc>
      </w:tr>
      <w:tr>
        <w:trPr>
          <w:trHeight w:val="56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50,847,309.93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7,627,096.49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3,902,449.20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585,367.38</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14"/>
        <w:gridCol w:w="1686"/>
        <w:gridCol w:w="1002"/>
        <w:gridCol w:w="1686"/>
        <w:gridCol w:w="1686"/>
        <w:gridCol w:w="846"/>
        <w:gridCol w:w="1580"/>
      </w:tblGrid>
      <w:tr>
        <w:trPr>
          <w:trHeight w:val="5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60,427,914.87</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18,128,374.46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2,235,589.76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0.66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670,676.93</w:t>
            </w:r>
          </w:p>
        </w:tc>
      </w:tr>
      <w:tr>
        <w:trPr>
          <w:trHeight w:val="56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103,094,369.94</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27.19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51,547,184.97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1,490,360.56</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0.43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745,180.28</w:t>
            </w:r>
          </w:p>
        </w:tc>
      </w:tr>
      <w:tr>
        <w:trPr>
          <w:trHeight w:val="5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100,352,275.51</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100,352,275.51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1,113,637.73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1,113,637.73</w:t>
            </w:r>
          </w:p>
        </w:tc>
      </w:tr>
      <w:tr>
        <w:trPr>
          <w:trHeight w:val="28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379,223,610.52</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180,652,667.03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344,415,395.92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13,206,446.24</w:t>
            </w:r>
          </w:p>
        </w:tc>
      </w:tr>
    </w:tbl>
    <w:p>
      <w:pPr>
        <w:spacing w:line="240" w:lineRule="auto" w:before="6"/>
        <w:rPr>
          <w:rFonts w:ascii="宋体" w:hAnsi="宋体" w:cs="宋体" w:eastAsia="宋体" w:hint="default"/>
          <w:sz w:val="15"/>
          <w:szCs w:val="15"/>
        </w:rPr>
      </w:pPr>
    </w:p>
    <w:p>
      <w:pPr>
        <w:pStyle w:val="BodyText"/>
        <w:spacing w:line="272" w:lineRule="exact" w:before="63"/>
        <w:ind w:left="560" w:right="152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5704"/>
        <w:jc w:val="left"/>
      </w:pPr>
      <w:r>
        <w:rPr/>
        <w:t>(3)</w:t>
      </w:r>
      <w:r>
        <w:rPr>
          <w:spacing w:val="-2"/>
        </w:rPr>
        <w:t> </w:t>
      </w:r>
      <w:r>
        <w:rPr/>
        <w:t>其他应收账款前五名欠款情况</w:t>
      </w:r>
    </w:p>
    <w:p>
      <w:pPr>
        <w:pStyle w:val="BodyText"/>
        <w:spacing w:line="274" w:lineRule="exact"/>
        <w:ind w:left="0" w:right="3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559"/>
        <w:gridCol w:w="1073"/>
        <w:gridCol w:w="1687"/>
        <w:gridCol w:w="1103"/>
        <w:gridCol w:w="1847"/>
      </w:tblGrid>
      <w:tr>
        <w:trPr>
          <w:trHeight w:val="559"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79"/>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北海腾盛建筑工程有限公司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31,083,000.00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8.20</w:t>
            </w:r>
          </w:p>
        </w:tc>
      </w:tr>
      <w:tr>
        <w:trPr>
          <w:trHeight w:val="287"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北京华阳新康科技开发有限公司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21,919,374.00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5.78</w:t>
            </w:r>
          </w:p>
        </w:tc>
      </w:tr>
      <w:tr>
        <w:trPr>
          <w:trHeight w:val="288"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北京川腾投资集团有限公司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32,649,495.37</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8.61</w:t>
            </w:r>
          </w:p>
        </w:tc>
      </w:tr>
      <w:tr>
        <w:trPr>
          <w:trHeight w:val="287"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北海市富国商贸有限责任公司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13.18</w:t>
            </w:r>
          </w:p>
        </w:tc>
      </w:tr>
      <w:tr>
        <w:trPr>
          <w:trHeight w:val="288"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广西北海赛诺奇生物工程有限公司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16,236,764.32</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4.28</w:t>
            </w:r>
          </w:p>
        </w:tc>
      </w:tr>
      <w:tr>
        <w:trPr>
          <w:trHeight w:val="288" w:hRule="exact"/>
        </w:trPr>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151,888,633.69</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40.05</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920"/>
        </w:sectPr>
      </w:pPr>
    </w:p>
    <w:p>
      <w:pPr>
        <w:pStyle w:val="BodyText"/>
        <w:spacing w:line="274" w:lineRule="exact" w:before="35"/>
        <w:ind w:right="-17"/>
        <w:jc w:val="left"/>
      </w:pPr>
      <w:r>
        <w:rPr/>
        <w:t>4、预付账款：</w:t>
      </w:r>
    </w:p>
    <w:p>
      <w:pPr>
        <w:pStyle w:val="BodyText"/>
        <w:spacing w:line="274" w:lineRule="exact"/>
        <w:ind w:right="-17"/>
        <w:jc w:val="left"/>
      </w:pPr>
      <w:r>
        <w:rPr/>
        <w:t>(1)</w:t>
      </w:r>
      <w:r>
        <w:rPr>
          <w:spacing w:val="-2"/>
        </w:rPr>
        <w:t> </w:t>
      </w:r>
      <w:r>
        <w:rPr/>
        <w:t>预付账款账龄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20"/>
          <w:cols w:num="2" w:equalWidth="0">
            <w:col w:w="1822" w:space="5216"/>
            <w:col w:w="27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1"/>
              <w:jc w:val="right"/>
              <w:rPr>
                <w:rFonts w:ascii="宋体" w:hAnsi="宋体" w:cs="宋体" w:eastAsia="宋体" w:hint="default"/>
                <w:sz w:val="21"/>
                <w:szCs w:val="21"/>
              </w:rPr>
            </w:pPr>
            <w:r>
              <w:rPr>
                <w:rFonts w:ascii="宋体" w:hAnsi="宋体" w:cs="宋体" w:eastAsia="宋体" w:hint="default"/>
                <w:sz w:val="21"/>
                <w:szCs w:val="21"/>
              </w:rPr>
              <w:t>一年以内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1,080,441.29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2,430,240.70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0"/>
              <w:jc w:val="right"/>
              <w:rPr>
                <w:rFonts w:ascii="宋体" w:hAnsi="宋体" w:cs="宋体" w:eastAsia="宋体" w:hint="default"/>
                <w:sz w:val="21"/>
                <w:szCs w:val="21"/>
              </w:rPr>
            </w:pPr>
            <w:r>
              <w:rPr>
                <w:rFonts w:ascii="宋体" w:hAnsi="宋体" w:cs="宋体" w:eastAsia="宋体" w:hint="default"/>
                <w:spacing w:val="-1"/>
                <w:w w:val="95"/>
                <w:sz w:val="21"/>
                <w:szCs w:val="21"/>
              </w:rPr>
              <w:t>一至二年</w:t>
            </w:r>
            <w:r>
              <w:rPr>
                <w:rFonts w:ascii="宋体" w:hAnsi="宋体" w:cs="宋体" w:eastAsia="宋体" w:hint="default"/>
                <w:w w:val="95"/>
                <w:sz w:val="21"/>
                <w:szCs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462,269.10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2,905,617.55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1"/>
              <w:jc w:val="right"/>
              <w:rPr>
                <w:rFonts w:ascii="宋体" w:hAnsi="宋体" w:cs="宋体" w:eastAsia="宋体" w:hint="default"/>
                <w:sz w:val="21"/>
                <w:szCs w:val="21"/>
              </w:rPr>
            </w:pPr>
            <w:r>
              <w:rPr>
                <w:rFonts w:ascii="宋体" w:hAnsi="宋体" w:cs="宋体" w:eastAsia="宋体" w:hint="default"/>
                <w:sz w:val="21"/>
                <w:szCs w:val="21"/>
              </w:rPr>
              <w:t>二至三年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2,720,003.10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753,117.46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1"/>
              <w:jc w:val="right"/>
              <w:rPr>
                <w:rFonts w:ascii="宋体" w:hAnsi="宋体" w:cs="宋体" w:eastAsia="宋体" w:hint="default"/>
                <w:sz w:val="21"/>
                <w:szCs w:val="21"/>
              </w:rPr>
            </w:pPr>
            <w:r>
              <w:rPr>
                <w:rFonts w:ascii="宋体" w:hAnsi="宋体" w:cs="宋体" w:eastAsia="宋体" w:hint="default"/>
                <w:sz w:val="21"/>
                <w:szCs w:val="21"/>
              </w:rPr>
              <w:t>三年以上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384,096.05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4,646,809.54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6,138,975.71</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5704"/>
        <w:jc w:val="left"/>
      </w:pPr>
      <w:r>
        <w:rPr/>
        <w:t>(2)</w:t>
      </w:r>
      <w:r>
        <w:rPr>
          <w:spacing w:val="-2"/>
        </w:rPr>
        <w:t> </w:t>
      </w:r>
      <w:r>
        <w:rPr/>
        <w:t>预付账款前五名欠款情况</w:t>
      </w:r>
    </w:p>
    <w:p>
      <w:pPr>
        <w:pStyle w:val="BodyText"/>
        <w:spacing w:line="274" w:lineRule="exact"/>
        <w:ind w:left="0" w:right="3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8"/>
        <w:gridCol w:w="1804"/>
        <w:gridCol w:w="1897"/>
        <w:gridCol w:w="1804"/>
        <w:gridCol w:w="1897"/>
      </w:tblGrid>
      <w:tr>
        <w:trPr>
          <w:trHeight w:val="287" w:hRule="exact"/>
        </w:trPr>
        <w:tc>
          <w:tcPr>
            <w:tcW w:w="1898" w:type="dxa"/>
            <w:vMerge w:val="restart"/>
            <w:tcBorders>
              <w:top w:val="single" w:sz="6" w:space="0" w:color="000000"/>
              <w:left w:val="single" w:sz="6" w:space="0" w:color="000000"/>
              <w:right w:val="single" w:sz="6" w:space="0" w:color="000000"/>
            </w:tcBorders>
          </w:tcPr>
          <w:p>
            <w:pPr/>
          </w:p>
        </w:tc>
        <w:tc>
          <w:tcPr>
            <w:tcW w:w="3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9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60"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前五名欠款单位合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计及比例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8" w:right="0"/>
              <w:jc w:val="left"/>
              <w:rPr>
                <w:rFonts w:ascii="宋体" w:hAnsi="宋体" w:cs="宋体" w:eastAsia="宋体" w:hint="default"/>
                <w:sz w:val="21"/>
                <w:szCs w:val="21"/>
              </w:rPr>
            </w:pPr>
            <w:r>
              <w:rPr>
                <w:rFonts w:ascii="宋体"/>
                <w:sz w:val="21"/>
              </w:rPr>
              <w:t>1,324,415.21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8" w:right="0"/>
              <w:jc w:val="left"/>
              <w:rPr>
                <w:rFonts w:ascii="宋体" w:hAnsi="宋体" w:cs="宋体" w:eastAsia="宋体" w:hint="default"/>
                <w:sz w:val="21"/>
                <w:szCs w:val="21"/>
              </w:rPr>
            </w:pPr>
            <w:r>
              <w:rPr>
                <w:rFonts w:ascii="宋体"/>
                <w:sz w:val="21"/>
              </w:rPr>
              <w:t>291,766.72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w:t>
            </w:r>
          </w:p>
        </w:tc>
      </w:tr>
    </w:tbl>
    <w:p>
      <w:pPr>
        <w:spacing w:line="240" w:lineRule="auto" w:before="6"/>
        <w:rPr>
          <w:rFonts w:ascii="宋体" w:hAnsi="宋体" w:cs="宋体" w:eastAsia="宋体" w:hint="default"/>
          <w:sz w:val="15"/>
          <w:szCs w:val="15"/>
        </w:rPr>
      </w:pPr>
    </w:p>
    <w:p>
      <w:pPr>
        <w:pStyle w:val="BodyText"/>
        <w:spacing w:line="274" w:lineRule="exact" w:before="35"/>
        <w:ind w:right="5704"/>
        <w:jc w:val="left"/>
      </w:pPr>
      <w:r>
        <w:rPr/>
        <w:t>(3)</w:t>
      </w:r>
      <w:r>
        <w:rPr>
          <w:spacing w:val="-2"/>
        </w:rPr>
        <w:t> </w:t>
      </w:r>
      <w:r>
        <w:rPr/>
        <w:t>预付账款主要单位</w:t>
      </w:r>
    </w:p>
    <w:p>
      <w:pPr>
        <w:pStyle w:val="BodyText"/>
        <w:spacing w:line="274" w:lineRule="exact"/>
        <w:ind w:left="0" w:right="3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08"/>
        <w:gridCol w:w="1248"/>
        <w:gridCol w:w="1601"/>
        <w:gridCol w:w="1302"/>
        <w:gridCol w:w="1858"/>
      </w:tblGrid>
      <w:tr>
        <w:trPr>
          <w:trHeight w:val="559"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3"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1" w:right="0"/>
              <w:jc w:val="left"/>
              <w:rPr>
                <w:rFonts w:ascii="宋体" w:hAnsi="宋体" w:cs="宋体" w:eastAsia="宋体" w:hint="default"/>
                <w:sz w:val="21"/>
                <w:szCs w:val="21"/>
              </w:rPr>
            </w:pPr>
            <w:r>
              <w:rPr>
                <w:rFonts w:ascii="宋体" w:hAnsi="宋体" w:cs="宋体" w:eastAsia="宋体" w:hint="default"/>
                <w:sz w:val="21"/>
                <w:szCs w:val="21"/>
              </w:rPr>
              <w:t>欠款原因</w:t>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珠海鹏成净化设备有限责任公司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132,782.50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珠海市海港蓝天净化设备有限公司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深圳市志联贸易有限公司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158,984.22</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浙江金石包装</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670,648.49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天津市健海净化工程有限公司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客户单位</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1,324,415.21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1100" w:right="2243" w:hanging="421"/>
        <w:jc w:val="left"/>
      </w:pPr>
      <w:r>
        <w:rPr/>
        <w:t>(4)</w:t>
      </w:r>
      <w:r>
        <w:rPr>
          <w:spacing w:val="-2"/>
        </w:rPr>
        <w:t> </w:t>
      </w:r>
      <w:r>
        <w:rPr/>
        <w:t>本报告期预付账款中持有公司</w:t>
      </w:r>
      <w:r>
        <w:rPr>
          <w:spacing w:val="-54"/>
        </w:rPr>
        <w:t> </w:t>
      </w:r>
      <w:r>
        <w:rPr/>
        <w:t>5%(含</w:t>
      </w:r>
      <w:r>
        <w:rPr>
          <w:spacing w:val="-55"/>
        </w:rPr>
        <w:t> </w:t>
      </w:r>
      <w:r>
        <w:rPr/>
        <w:t>5%)以上表决权股份的股东单位的欠款情况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680" w:right="620"/>
        </w:sectPr>
      </w:pPr>
    </w:p>
    <w:p>
      <w:pPr>
        <w:pStyle w:val="BodyText"/>
        <w:spacing w:line="272" w:lineRule="exact" w:before="63"/>
        <w:ind w:left="680" w:right="0"/>
        <w:jc w:val="left"/>
      </w:pPr>
      <w:r>
        <w:rPr/>
        <w:t>5、存货：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80" w:right="0"/>
        <w:jc w:val="left"/>
      </w:pPr>
      <w:r>
        <w:rPr/>
        <w:t>单位：元</w:t>
      </w:r>
      <w:r>
        <w:rPr>
          <w:spacing w:val="-2"/>
        </w:rPr>
        <w:t> </w:t>
      </w:r>
      <w:r>
        <w:rPr/>
        <w:t>币种：人民币</w:t>
      </w:r>
    </w:p>
    <w:p>
      <w:pPr>
        <w:spacing w:after="0" w:line="240" w:lineRule="auto"/>
        <w:jc w:val="left"/>
        <w:sectPr>
          <w:type w:val="continuous"/>
          <w:pgSz w:w="11910" w:h="16840"/>
          <w:pgMar w:top="1600" w:bottom="280" w:left="680" w:right="620"/>
          <w:cols w:num="2" w:equalWidth="0">
            <w:col w:w="1941" w:space="5097"/>
            <w:col w:w="357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80"/>
        <w:gridCol w:w="1582"/>
        <w:gridCol w:w="1476"/>
        <w:gridCol w:w="1582"/>
        <w:gridCol w:w="1580"/>
        <w:gridCol w:w="1476"/>
        <w:gridCol w:w="1583"/>
      </w:tblGrid>
      <w:tr>
        <w:trPr>
          <w:trHeight w:val="287" w:hRule="exact"/>
        </w:trPr>
        <w:tc>
          <w:tcPr>
            <w:tcW w:w="1080" w:type="dxa"/>
            <w:tcBorders>
              <w:top w:val="single" w:sz="6" w:space="0" w:color="000000"/>
              <w:left w:val="single" w:sz="6" w:space="0" w:color="000000"/>
              <w:bottom w:val="single" w:sz="6" w:space="0" w:color="000000"/>
              <w:right w:val="single" w:sz="6" w:space="0" w:color="000000"/>
            </w:tcBorders>
          </w:tcPr>
          <w:p>
            <w:pPr/>
          </w:p>
        </w:tc>
        <w:tc>
          <w:tcPr>
            <w:tcW w:w="46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7,144,622.16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954,183.19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6,190,438.97</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6,963,188.38</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819,782.66</w:t>
            </w:r>
            <w:r>
              <w:rPr>
                <w:rFonts w:ascii="宋体"/>
                <w:sz w:val="21"/>
              </w:rPr>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6,143,405.72</w:t>
            </w:r>
          </w:p>
        </w:tc>
      </w:tr>
      <w:tr>
        <w:trPr>
          <w:trHeight w:val="28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9,605,794.20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2,415,064.93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7,190,729.27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8,479,478.58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8,479,478.58</w:t>
            </w:r>
          </w:p>
        </w:tc>
      </w:tr>
      <w:tr>
        <w:trPr>
          <w:trHeight w:val="28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8,870,902.59</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2,422,948.53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6,447,954.06</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18,294,254.58</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1,633,714.94</w:t>
            </w:r>
            <w:r>
              <w:rPr>
                <w:rFonts w:ascii="宋体"/>
                <w:sz w:val="21"/>
              </w:rPr>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16,660,539.64</w:t>
            </w:r>
          </w:p>
        </w:tc>
      </w:tr>
      <w:tr>
        <w:trPr>
          <w:trHeight w:val="28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25,621,318.95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5,792,196.65</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19,829,122.30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33,736,921.54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2,453,497.60</w:t>
            </w:r>
            <w:r>
              <w:rPr>
                <w:rFonts w:ascii="宋体"/>
                <w:sz w:val="21"/>
              </w:rPr>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31,283,423.94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680" w:right="620"/>
        </w:sectPr>
      </w:pPr>
    </w:p>
    <w:p>
      <w:pPr>
        <w:pStyle w:val="BodyText"/>
        <w:spacing w:line="272" w:lineRule="exact" w:before="63"/>
        <w:ind w:left="680" w:right="-20"/>
        <w:jc w:val="left"/>
      </w:pPr>
      <w:r>
        <w:rPr/>
        <w:t>6、长期股权投资: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80" w:right="0"/>
        <w:jc w:val="left"/>
      </w:pPr>
      <w:r>
        <w:rPr/>
        <w:t>单位：元</w:t>
      </w:r>
      <w:r>
        <w:rPr>
          <w:spacing w:val="-2"/>
        </w:rPr>
        <w:t> </w:t>
      </w:r>
      <w:r>
        <w:rPr/>
        <w:t>币种：人民币</w:t>
      </w:r>
    </w:p>
    <w:p>
      <w:pPr>
        <w:spacing w:after="0" w:line="240" w:lineRule="auto"/>
        <w:jc w:val="left"/>
        <w:sectPr>
          <w:type w:val="continuous"/>
          <w:pgSz w:w="11910" w:h="16840"/>
          <w:pgMar w:top="1600" w:bottom="280" w:left="680" w:right="620"/>
          <w:cols w:num="2" w:equalWidth="0">
            <w:col w:w="2361" w:space="4677"/>
            <w:col w:w="3572"/>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1409"/>
        <w:gridCol w:w="1477"/>
        <w:gridCol w:w="1480"/>
        <w:gridCol w:w="473"/>
        <w:gridCol w:w="1481"/>
        <w:gridCol w:w="812"/>
        <w:gridCol w:w="1480"/>
        <w:gridCol w:w="742"/>
        <w:gridCol w:w="880"/>
      </w:tblGrid>
      <w:tr>
        <w:trPr>
          <w:trHeight w:val="1649"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3" w:right="122"/>
              <w:jc w:val="both"/>
              <w:rPr>
                <w:rFonts w:ascii="宋体" w:hAnsi="宋体" w:cs="宋体" w:eastAsia="宋体" w:hint="default"/>
                <w:sz w:val="21"/>
                <w:szCs w:val="21"/>
              </w:rPr>
            </w:pPr>
            <w:r>
              <w:rPr>
                <w:rFonts w:ascii="宋体" w:hAnsi="宋体" w:cs="宋体" w:eastAsia="宋体" w:hint="default"/>
                <w:sz w:val="21"/>
                <w:szCs w:val="21"/>
              </w:rPr>
              <w:t>增 减 变 动</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65" w:hanging="89"/>
              <w:jc w:val="left"/>
              <w:rPr>
                <w:rFonts w:ascii="宋体" w:hAnsi="宋体" w:cs="宋体" w:eastAsia="宋体" w:hint="default"/>
                <w:sz w:val="21"/>
                <w:szCs w:val="21"/>
              </w:rPr>
            </w:pPr>
            <w:r>
              <w:rPr>
                <w:rFonts w:ascii="宋体" w:hAnsi="宋体" w:cs="宋体" w:eastAsia="宋体" w:hint="default"/>
                <w:sz w:val="21"/>
                <w:szCs w:val="21"/>
              </w:rPr>
              <w:t>其中： 本期 减值 准备</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72" w:lineRule="exact" w:before="26"/>
              <w:ind w:left="153" w:right="151"/>
              <w:jc w:val="both"/>
              <w:rPr>
                <w:rFonts w:ascii="宋体" w:hAnsi="宋体" w:cs="宋体" w:eastAsia="宋体" w:hint="default"/>
                <w:sz w:val="21"/>
                <w:szCs w:val="21"/>
              </w:rPr>
            </w:pPr>
            <w:r>
              <w:rPr>
                <w:rFonts w:ascii="宋体" w:hAnsi="宋体" w:cs="宋体" w:eastAsia="宋体" w:hint="default"/>
                <w:sz w:val="21"/>
                <w:szCs w:val="21"/>
              </w:rPr>
              <w:t>投资 单位 持股 比例</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17" w:right="115"/>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17"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832"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w:t>
            </w:r>
          </w:p>
          <w:p>
            <w:pPr>
              <w:pStyle w:val="TableParagraph"/>
              <w:spacing w:line="272" w:lineRule="exact" w:before="26"/>
              <w:ind w:left="100" w:right="241"/>
              <w:jc w:val="left"/>
              <w:rPr>
                <w:rFonts w:ascii="宋体" w:hAnsi="宋体" w:cs="宋体" w:eastAsia="宋体" w:hint="default"/>
                <w:sz w:val="21"/>
                <w:szCs w:val="21"/>
              </w:rPr>
            </w:pPr>
            <w:r>
              <w:rPr>
                <w:rFonts w:ascii="宋体" w:hAnsi="宋体" w:cs="宋体" w:eastAsia="宋体" w:hint="default"/>
                <w:sz w:val="21"/>
                <w:szCs w:val="21"/>
              </w:rPr>
              <w:t>团科技开发 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2,000,000.00</w:t>
            </w:r>
          </w:p>
        </w:tc>
        <w:tc>
          <w:tcPr>
            <w:tcW w:w="473"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2,000,000.00</w:t>
            </w:r>
          </w:p>
        </w:tc>
        <w:tc>
          <w:tcPr>
            <w:tcW w:w="81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r>
      <w:tr>
        <w:trPr>
          <w:trHeight w:val="833"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w:t>
            </w:r>
          </w:p>
          <w:p>
            <w:pPr>
              <w:pStyle w:val="TableParagraph"/>
              <w:spacing w:line="272" w:lineRule="exact" w:before="26"/>
              <w:ind w:left="100" w:right="241"/>
              <w:jc w:val="left"/>
              <w:rPr>
                <w:rFonts w:ascii="宋体" w:hAnsi="宋体" w:cs="宋体" w:eastAsia="宋体" w:hint="default"/>
                <w:sz w:val="21"/>
                <w:szCs w:val="21"/>
              </w:rPr>
            </w:pPr>
            <w:r>
              <w:rPr>
                <w:rFonts w:ascii="宋体" w:hAnsi="宋体" w:cs="宋体" w:eastAsia="宋体" w:hint="default"/>
                <w:sz w:val="21"/>
                <w:szCs w:val="21"/>
              </w:rPr>
              <w:t>德生物科技 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2,800,000.00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2,800,000.00</w:t>
            </w:r>
          </w:p>
        </w:tc>
        <w:tc>
          <w:tcPr>
            <w:tcW w:w="473"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2,800,000.00</w:t>
            </w:r>
          </w:p>
        </w:tc>
        <w:tc>
          <w:tcPr>
            <w:tcW w:w="81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2,800,000.00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680" w:right="620"/>
        </w:sectPr>
      </w:pPr>
    </w:p>
    <w:p>
      <w:pPr>
        <w:pStyle w:val="BodyText"/>
        <w:spacing w:line="274" w:lineRule="exact" w:before="35"/>
        <w:ind w:left="680" w:right="-18"/>
        <w:jc w:val="left"/>
      </w:pPr>
      <w:r>
        <w:rPr/>
        <w:t>7、固定资产:</w:t>
      </w:r>
    </w:p>
    <w:p>
      <w:pPr>
        <w:pStyle w:val="BodyText"/>
        <w:spacing w:line="274" w:lineRule="exact"/>
        <w:ind w:left="680"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80" w:right="0"/>
        <w:jc w:val="left"/>
      </w:pPr>
      <w:r>
        <w:rPr/>
        <w:t>单位：元</w:t>
      </w:r>
      <w:r>
        <w:rPr>
          <w:spacing w:val="-2"/>
        </w:rPr>
        <w:t> </w:t>
      </w:r>
      <w:r>
        <w:rPr/>
        <w:t>币种：人民币</w:t>
      </w:r>
    </w:p>
    <w:p>
      <w:pPr>
        <w:spacing w:after="0" w:line="240" w:lineRule="auto"/>
        <w:jc w:val="left"/>
        <w:sectPr>
          <w:type w:val="continuous"/>
          <w:pgSz w:w="11910" w:h="16840"/>
          <w:pgMar w:top="1600" w:bottom="280" w:left="680" w:right="620"/>
          <w:cols w:num="2" w:equalWidth="0">
            <w:col w:w="2361" w:space="4677"/>
            <w:col w:w="3572"/>
          </w:cols>
        </w:sectPr>
      </w:pPr>
    </w:p>
    <w:p>
      <w:pPr>
        <w:spacing w:line="240" w:lineRule="auto" w:before="7"/>
        <w:rPr>
          <w:rFonts w:ascii="宋体" w:hAnsi="宋体" w:cs="宋体" w:eastAsia="宋体" w:hint="default"/>
          <w:sz w:val="2"/>
          <w:szCs w:val="2"/>
        </w:rPr>
      </w:pPr>
    </w:p>
    <w:tbl>
      <w:tblPr>
        <w:tblW w:w="0" w:type="auto"/>
        <w:jc w:val="left"/>
        <w:tblInd w:w="308" w:type="dxa"/>
        <w:tblLayout w:type="fixed"/>
        <w:tblCellMar>
          <w:top w:w="0" w:type="dxa"/>
          <w:left w:w="0" w:type="dxa"/>
          <w:bottom w:w="0" w:type="dxa"/>
          <w:right w:w="0" w:type="dxa"/>
        </w:tblCellMar>
        <w:tblLook w:val="01E0"/>
      </w:tblPr>
      <w:tblGrid>
        <w:gridCol w:w="2508"/>
        <w:gridCol w:w="1896"/>
        <w:gridCol w:w="1836"/>
        <w:gridCol w:w="1836"/>
        <w:gridCol w:w="1896"/>
      </w:tblGrid>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1,137,534,397.07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479,164.02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13,470,618.79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1,124,542,942.30</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749,571,010.71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749,571,010.71</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346,749,367.97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146,424.00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1,605,467.25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345,290,324.72</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24,647,511.22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231,511.02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11,188,286.82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13,690,735.42</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16,566,507.17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101,229.00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676,864.72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15,990,871.45</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264,020,891.40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53,135,730.34</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10,257,710.65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306,898,911.09</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97,054,655.05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18,106,266.30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115,160,921.35</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136,461,671.10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32,628,869.30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1,298,265.13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167,792,275.27</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18,927,249.40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847,749.03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8,393,469.75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11,381,528.68</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11,577,315.85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1,552,845.71</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565,975.77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12,564,185.79</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873,513,505.67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-52,656,566.32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3,212,908.14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817,644,031.21</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652,516,355.66</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-18,106,266.30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634,410,089.36</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210,287,696.87</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-32,482,445.30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307,202.12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177,498,049.45</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5,720,261.82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-616,238.01</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2,794,817.07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2,309,206.74</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4,989,191.32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-1,451,616.71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110,888.95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3,426,685.66</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283,094,517.96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21,416,302.08</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2,706,805.81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301,804,014.23</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68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8" w:type="dxa"/>
        <w:tblLayout w:type="fixed"/>
        <w:tblCellMar>
          <w:top w:w="0" w:type="dxa"/>
          <w:left w:w="0" w:type="dxa"/>
          <w:bottom w:w="0" w:type="dxa"/>
          <w:right w:w="0" w:type="dxa"/>
        </w:tblCellMar>
        <w:tblLook w:val="01E0"/>
      </w:tblPr>
      <w:tblGrid>
        <w:gridCol w:w="2508"/>
        <w:gridCol w:w="1896"/>
        <w:gridCol w:w="1836"/>
        <w:gridCol w:w="1836"/>
        <w:gridCol w:w="1896"/>
      </w:tblGrid>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228,930,601.97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15,774,135.45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-2,319,303.48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247,024,040.90</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49,574,411.60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5,622,655.29</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3,489,128.83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51,707,938.06</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3,701,584.56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8,948.80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1,451,564.85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2,258,968.51</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887,919.83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10,562.54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85,415.61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813,066.76</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五、固定资产净额合计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590,418,987.71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-74,072,868.40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506,102.33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515,840,016.98</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423,585,753.69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-33,880,401.75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2,319,303.48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387,386,048.46</w:t>
            </w:r>
            <w:r>
              <w:rPr>
                <w:rFonts w:ascii="宋体"/>
                <w:sz w:val="21"/>
              </w:rPr>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160,713,285.27</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-38,105,100.59</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-3,181,926.71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125,790,111.39</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2,018,677.26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-625,186.81</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1,343,252.22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50,238.23</w:t>
            </w:r>
            <w:r>
              <w:rPr>
                <w:rFonts w:ascii="宋体"/>
                <w:sz w:val="21"/>
              </w:rPr>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4,101,271.49</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-1,462,179.25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25,473.34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2,613,618.90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3" w:lineRule="exact" w:before="35"/>
        <w:ind w:left="620" w:right="0"/>
        <w:jc w:val="left"/>
      </w:pPr>
      <w:r>
        <w:rPr/>
        <w:t>8、在建工程：</w:t>
      </w:r>
    </w:p>
    <w:p>
      <w:pPr>
        <w:pStyle w:val="BodyText"/>
        <w:spacing w:line="273" w:lineRule="exact"/>
        <w:ind w:left="0" w:right="6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07"/>
        <w:gridCol w:w="1686"/>
        <w:gridCol w:w="1686"/>
        <w:gridCol w:w="1582"/>
        <w:gridCol w:w="1686"/>
        <w:gridCol w:w="637"/>
        <w:gridCol w:w="1686"/>
      </w:tblGrid>
      <w:tr>
        <w:trPr>
          <w:trHeight w:val="288" w:hRule="exact"/>
        </w:trPr>
        <w:tc>
          <w:tcPr>
            <w:tcW w:w="130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9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130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账面净额</w:t>
            </w:r>
          </w:p>
        </w:tc>
      </w:tr>
      <w:tr>
        <w:trPr>
          <w:trHeight w:val="288"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517,599,125.14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448,538,185.14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69,060,940.00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517,505,932.86</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517,505,932.86</w:t>
            </w:r>
          </w:p>
        </w:tc>
      </w:tr>
    </w:tbl>
    <w:p>
      <w:pPr>
        <w:spacing w:line="240" w:lineRule="auto" w:before="6"/>
        <w:rPr>
          <w:rFonts w:ascii="宋体" w:hAnsi="宋体" w:cs="宋体" w:eastAsia="宋体" w:hint="default"/>
          <w:sz w:val="15"/>
          <w:szCs w:val="15"/>
        </w:rPr>
      </w:pPr>
    </w:p>
    <w:p>
      <w:pPr>
        <w:pStyle w:val="BodyText"/>
        <w:spacing w:line="274" w:lineRule="exact" w:before="35"/>
        <w:ind w:left="620" w:right="0"/>
        <w:jc w:val="left"/>
      </w:pPr>
      <w:r>
        <w:rPr/>
        <w:t>(1)</w:t>
      </w:r>
      <w:r>
        <w:rPr>
          <w:spacing w:val="-2"/>
        </w:rPr>
        <w:t> </w:t>
      </w:r>
      <w:r>
        <w:rPr/>
        <w:t>在建工程项目变动情况：</w:t>
      </w:r>
    </w:p>
    <w:p>
      <w:pPr>
        <w:pStyle w:val="BodyText"/>
        <w:spacing w:line="274" w:lineRule="exact"/>
        <w:ind w:left="0" w:right="6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北京物流中心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43,581,720.39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107,292.28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43,689,012.67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苦瓜项目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162,171,412.82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162,171,412.82</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151,752,179.65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151,752,179.65</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东珠满庭芳</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28,940,000.00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28,940,000.00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狂犬疫苗项目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48,266,520.00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48,266,520.00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嘉德项目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38,702,580.00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38,702,580.00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罗汉果项目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44,077,420.00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44,077,420.00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生物冻干车间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517,505,932.86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107,292.28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517,599,125.14</w:t>
            </w:r>
          </w:p>
        </w:tc>
      </w:tr>
    </w:tbl>
    <w:p>
      <w:pPr>
        <w:spacing w:line="240" w:lineRule="auto" w:before="6"/>
        <w:rPr>
          <w:rFonts w:ascii="宋体" w:hAnsi="宋体" w:cs="宋体" w:eastAsia="宋体" w:hint="default"/>
          <w:sz w:val="15"/>
          <w:szCs w:val="15"/>
        </w:rPr>
      </w:pPr>
    </w:p>
    <w:p>
      <w:pPr>
        <w:pStyle w:val="BodyText"/>
        <w:spacing w:line="274" w:lineRule="exact" w:before="35"/>
        <w:ind w:left="620" w:right="0"/>
        <w:jc w:val="left"/>
      </w:pPr>
      <w:r>
        <w:rPr/>
        <w:t>(2)</w:t>
      </w:r>
      <w:r>
        <w:rPr>
          <w:spacing w:val="-2"/>
        </w:rPr>
        <w:t> </w:t>
      </w:r>
      <w:r>
        <w:rPr/>
        <w:t>在建工程减值准备：</w:t>
      </w:r>
    </w:p>
    <w:p>
      <w:pPr>
        <w:pStyle w:val="BodyText"/>
        <w:spacing w:line="274" w:lineRule="exact"/>
        <w:ind w:left="0" w:right="6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3144"/>
        <w:gridCol w:w="2052"/>
        <w:gridCol w:w="2052"/>
        <w:gridCol w:w="2052"/>
      </w:tblGrid>
      <w:tr>
        <w:trPr>
          <w:trHeight w:val="287"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sz w:val="21"/>
              </w:rPr>
              <w:t>448,538,185.14</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sz w:val="21"/>
              </w:rPr>
              <w:t>448,538,185.14</w:t>
            </w:r>
          </w:p>
        </w:tc>
      </w:tr>
    </w:tbl>
    <w:p>
      <w:pPr>
        <w:spacing w:line="240" w:lineRule="auto" w:before="6"/>
        <w:rPr>
          <w:rFonts w:ascii="宋体" w:hAnsi="宋体" w:cs="宋体" w:eastAsia="宋体" w:hint="default"/>
          <w:sz w:val="15"/>
          <w:szCs w:val="15"/>
        </w:rPr>
      </w:pPr>
    </w:p>
    <w:p>
      <w:pPr>
        <w:pStyle w:val="BodyText"/>
        <w:spacing w:line="274" w:lineRule="exact" w:before="35"/>
        <w:ind w:left="620" w:right="0"/>
        <w:jc w:val="left"/>
      </w:pPr>
      <w:r>
        <w:rPr/>
        <w:t>9、固定资产清理：</w:t>
      </w:r>
    </w:p>
    <w:p>
      <w:pPr>
        <w:pStyle w:val="BodyText"/>
        <w:spacing w:line="274" w:lineRule="exact"/>
        <w:ind w:left="0" w:right="6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未清理完毕的固</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定资产账面价值</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转入清理的原因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长春市凯旋制药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36,442,069.05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拆迁的房屋建筑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物及设备</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生制药有限公司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14,264.72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36,456,333.77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740" w:right="660"/>
        </w:sectPr>
      </w:pPr>
    </w:p>
    <w:p>
      <w:pPr>
        <w:pStyle w:val="BodyText"/>
        <w:spacing w:line="274" w:lineRule="exact" w:before="35"/>
        <w:ind w:left="620" w:right="-18"/>
        <w:jc w:val="left"/>
      </w:pPr>
      <w:r>
        <w:rPr/>
        <w:t>10、无形资产：</w:t>
      </w:r>
    </w:p>
    <w:p>
      <w:pPr>
        <w:pStyle w:val="BodyText"/>
        <w:spacing w:line="274" w:lineRule="exact"/>
        <w:ind w:left="620"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740" w:right="660"/>
          <w:cols w:num="2" w:equalWidth="0">
            <w:col w:w="2511" w:space="4527"/>
            <w:col w:w="3472"/>
          </w:cols>
        </w:sectPr>
      </w:pPr>
    </w:p>
    <w:p>
      <w:pPr>
        <w:spacing w:line="240" w:lineRule="auto" w:before="7"/>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sz w:val="21"/>
              </w:rPr>
              <w:t>86,394,182.94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2,841,051.91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86,553,131.03</w:t>
            </w:r>
          </w:p>
        </w:tc>
      </w:tr>
    </w:tbl>
    <w:p>
      <w:pPr>
        <w:spacing w:after="0" w:line="241" w:lineRule="exact"/>
        <w:jc w:val="left"/>
        <w:rPr>
          <w:rFonts w:ascii="宋体" w:hAnsi="宋体" w:cs="宋体" w:eastAsia="宋体" w:hint="default"/>
          <w:sz w:val="21"/>
          <w:szCs w:val="21"/>
        </w:rPr>
        <w:sectPr>
          <w:type w:val="continuous"/>
          <w:pgSz w:w="11910" w:h="16840"/>
          <w:pgMar w:top="1600" w:bottom="280" w:left="74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4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47,344,466.63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49,844,466.63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38,499,716.31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2,341,051.91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36,158,664.40</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550,000.00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37,672,989.86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1,804,939.44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528,947.99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38,948,981.31</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33,294,007.37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930,678.95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241,666.57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33,983,019.75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4,232,341.09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823,863.92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287,281.42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4,768,923.59</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146,641.40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50,396.57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197,037.97</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三、无形资产净值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48,721,193.08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1,195,060.56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2,312,103.92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47,604,149.72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14,050,459.26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2,069,321.05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258,333.43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15,861,446.88</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34,267,375.22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-823,863.92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2,053,770.49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31,389,740.81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403,358.60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-50,396.57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352,962.03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四、减值准备合计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12,234,091.78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258,333.43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11,975,758.35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12,198,213.05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258,333.43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11,939,879.62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35,878.73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35,878.73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36,487,101.30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1,195,060.56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2,053,770.49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35,628,391.37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1,852,246.21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2,069,321.05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3,921,567.26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34,267,375.22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-823,863.92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2,053,770.49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31,389,740.81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367,479.87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-50,396.57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317,083.30</w:t>
            </w:r>
          </w:p>
        </w:tc>
      </w:tr>
    </w:tbl>
    <w:p>
      <w:pPr>
        <w:spacing w:line="240" w:lineRule="auto" w:before="6"/>
        <w:rPr>
          <w:rFonts w:ascii="宋体" w:hAnsi="宋体" w:cs="宋体" w:eastAsia="宋体" w:hint="default"/>
          <w:sz w:val="15"/>
          <w:szCs w:val="15"/>
        </w:rPr>
      </w:pPr>
    </w:p>
    <w:p>
      <w:pPr>
        <w:pStyle w:val="BodyText"/>
        <w:spacing w:line="274" w:lineRule="exact" w:before="35"/>
        <w:ind w:left="760" w:right="0"/>
        <w:jc w:val="left"/>
      </w:pPr>
      <w:r>
        <w:rPr/>
        <w:t>本期摊销额</w:t>
      </w:r>
      <w:r>
        <w:rPr>
          <w:spacing w:val="-62"/>
        </w:rPr>
        <w:t> </w:t>
      </w:r>
      <w:r>
        <w:rPr/>
        <w:t>1,275,991.45</w:t>
      </w:r>
      <w:r>
        <w:rPr>
          <w:spacing w:val="-62"/>
        </w:rPr>
        <w:t> </w:t>
      </w:r>
      <w:r>
        <w:rPr/>
        <w:t>元。</w:t>
      </w:r>
    </w:p>
    <w:p>
      <w:pPr>
        <w:pStyle w:val="BodyText"/>
        <w:spacing w:line="272" w:lineRule="exact"/>
        <w:ind w:left="1180" w:right="0"/>
        <w:jc w:val="left"/>
      </w:pPr>
      <w:r>
        <w:rPr/>
        <w:t>①北海市北海大道土地使用面积中分别为</w:t>
      </w:r>
      <w:r>
        <w:rPr>
          <w:spacing w:val="-65"/>
        </w:rPr>
        <w:t> </w:t>
      </w:r>
      <w:r>
        <w:rPr/>
        <w:t>109,071.43</w:t>
      </w:r>
      <w:r>
        <w:rPr>
          <w:spacing w:val="-65"/>
        </w:rPr>
        <w:t> </w:t>
      </w:r>
      <w:r>
        <w:rPr/>
        <w:t>平方米及</w:t>
      </w:r>
      <w:r>
        <w:rPr>
          <w:spacing w:val="-65"/>
        </w:rPr>
        <w:t> </w:t>
      </w:r>
      <w:r>
        <w:rPr/>
        <w:t>680,338.39</w:t>
      </w:r>
      <w:r>
        <w:rPr>
          <w:spacing w:val="-65"/>
        </w:rPr>
        <w:t> </w:t>
      </w:r>
      <w:r>
        <w:rPr/>
        <w:t>平方米的两块土地分</w:t>
      </w:r>
    </w:p>
    <w:p>
      <w:pPr>
        <w:pStyle w:val="BodyText"/>
        <w:spacing w:line="272" w:lineRule="exact"/>
        <w:ind w:left="760" w:right="0"/>
        <w:jc w:val="left"/>
      </w:pPr>
      <w:r>
        <w:rPr/>
        <w:t>别做为借款抵押物抵押给中国工商银行北海分行及交通银行北海支行，借款期间为</w:t>
      </w:r>
      <w:r>
        <w:rPr>
          <w:spacing w:val="-60"/>
        </w:rPr>
        <w:t> </w:t>
      </w:r>
      <w:r>
        <w:rPr/>
        <w:t>2002</w:t>
      </w:r>
      <w:r>
        <w:rPr>
          <w:spacing w:val="-59"/>
        </w:rPr>
        <w:t> </w:t>
      </w:r>
      <w:r>
        <w:rPr/>
        <w:t>年</w:t>
      </w:r>
      <w:r>
        <w:rPr>
          <w:spacing w:val="-61"/>
        </w:rPr>
        <w:t> </w:t>
      </w:r>
      <w:r>
        <w:rPr/>
        <w:t>4</w:t>
      </w:r>
      <w:r>
        <w:rPr>
          <w:spacing w:val="-60"/>
        </w:rPr>
        <w:t> </w:t>
      </w:r>
      <w:r>
        <w:rPr/>
        <w:t>月</w:t>
      </w:r>
      <w:r>
        <w:rPr>
          <w:spacing w:val="-60"/>
        </w:rPr>
        <w:t> </w:t>
      </w:r>
      <w:r>
        <w:rPr/>
        <w:t>17</w:t>
      </w:r>
      <w:r>
        <w:rPr>
          <w:spacing w:val="-59"/>
        </w:rPr>
        <w:t> </w:t>
      </w:r>
      <w:r>
        <w:rPr/>
        <w:t>日</w:t>
      </w:r>
    </w:p>
    <w:p>
      <w:pPr>
        <w:pStyle w:val="BodyText"/>
        <w:spacing w:line="272" w:lineRule="exact"/>
        <w:ind w:left="760" w:right="0"/>
        <w:jc w:val="left"/>
      </w:pPr>
      <w:r>
        <w:rPr/>
        <w:t>至</w:t>
      </w:r>
      <w:r>
        <w:rPr>
          <w:spacing w:val="-55"/>
        </w:rPr>
        <w:t> </w:t>
      </w:r>
      <w:r>
        <w:rPr/>
        <w:t>2009</w:t>
      </w:r>
      <w:r>
        <w:rPr>
          <w:spacing w:val="-54"/>
        </w:rPr>
        <w:t> </w:t>
      </w:r>
      <w:r>
        <w:rPr/>
        <w:t>年</w:t>
      </w:r>
      <w:r>
        <w:rPr>
          <w:spacing w:val="-56"/>
        </w:rPr>
        <w:t> </w:t>
      </w:r>
      <w:r>
        <w:rPr/>
        <w:t>9</w:t>
      </w:r>
      <w:r>
        <w:rPr>
          <w:spacing w:val="-55"/>
        </w:rPr>
        <w:t> </w:t>
      </w:r>
      <w:r>
        <w:rPr/>
        <w:t>月</w:t>
      </w:r>
      <w:r>
        <w:rPr>
          <w:spacing w:val="-55"/>
        </w:rPr>
        <w:t> </w:t>
      </w:r>
      <w:r>
        <w:rPr/>
        <w:t>5</w:t>
      </w:r>
      <w:r>
        <w:rPr>
          <w:spacing w:val="-54"/>
        </w:rPr>
        <w:t> </w:t>
      </w:r>
      <w:r>
        <w:rPr/>
        <w:t>日及</w:t>
      </w:r>
      <w:r>
        <w:rPr>
          <w:spacing w:val="-56"/>
        </w:rPr>
        <w:t> </w:t>
      </w:r>
      <w:r>
        <w:rPr/>
        <w:t>2005</w:t>
      </w:r>
      <w:r>
        <w:rPr>
          <w:spacing w:val="-54"/>
        </w:rPr>
        <w:t> </w:t>
      </w:r>
      <w:r>
        <w:rPr/>
        <w:t>年</w:t>
      </w:r>
      <w:r>
        <w:rPr>
          <w:spacing w:val="-56"/>
        </w:rPr>
        <w:t> </w:t>
      </w:r>
      <w:r>
        <w:rPr/>
        <w:t>9</w:t>
      </w:r>
      <w:r>
        <w:rPr>
          <w:spacing w:val="-54"/>
        </w:rPr>
        <w:t> </w:t>
      </w:r>
      <w:r>
        <w:rPr/>
        <w:t>月</w:t>
      </w:r>
      <w:r>
        <w:rPr>
          <w:spacing w:val="-56"/>
        </w:rPr>
        <w:t> </w:t>
      </w:r>
      <w:r>
        <w:rPr/>
        <w:t>26</w:t>
      </w:r>
      <w:r>
        <w:rPr>
          <w:spacing w:val="-55"/>
        </w:rPr>
        <w:t> </w:t>
      </w:r>
      <w:r>
        <w:rPr/>
        <w:t>日至</w:t>
      </w:r>
      <w:r>
        <w:rPr>
          <w:spacing w:val="-55"/>
        </w:rPr>
        <w:t> </w:t>
      </w:r>
      <w:r>
        <w:rPr/>
        <w:t>2006</w:t>
      </w:r>
      <w:r>
        <w:rPr>
          <w:spacing w:val="-54"/>
        </w:rPr>
        <w:t> </w:t>
      </w:r>
      <w:r>
        <w:rPr/>
        <w:t>年</w:t>
      </w:r>
      <w:r>
        <w:rPr>
          <w:spacing w:val="-56"/>
        </w:rPr>
        <w:t> </w:t>
      </w:r>
      <w:r>
        <w:rPr/>
        <w:t>9</w:t>
      </w:r>
      <w:r>
        <w:rPr>
          <w:spacing w:val="-54"/>
        </w:rPr>
        <w:t> </w:t>
      </w:r>
      <w:r>
        <w:rPr/>
        <w:t>月</w:t>
      </w:r>
      <w:r>
        <w:rPr>
          <w:spacing w:val="-56"/>
        </w:rPr>
        <w:t> </w:t>
      </w:r>
      <w:r>
        <w:rPr/>
        <w:t>26</w:t>
      </w:r>
      <w:r>
        <w:rPr>
          <w:spacing w:val="-54"/>
        </w:rPr>
        <w:t> </w:t>
      </w:r>
      <w:r>
        <w:rPr/>
        <w:t>日，其中交通银行北海支行借款已逾期。</w:t>
      </w:r>
    </w:p>
    <w:p>
      <w:pPr>
        <w:pStyle w:val="BodyText"/>
        <w:spacing w:line="272" w:lineRule="exact" w:before="26"/>
        <w:ind w:left="760" w:right="869" w:firstLine="420"/>
        <w:jc w:val="left"/>
      </w:pPr>
      <w:r>
        <w:rPr/>
        <w:t>②北京通州区梨园地区车里坟村南土地做为借款抵押物抵押给上海浦发银行广州分行,借款期间 为</w:t>
      </w:r>
      <w:r>
        <w:rPr>
          <w:spacing w:val="-56"/>
        </w:rPr>
        <w:t> </w:t>
      </w:r>
      <w:r>
        <w:rPr/>
        <w:t>2006</w:t>
      </w:r>
      <w:r>
        <w:rPr>
          <w:spacing w:val="-55"/>
        </w:rPr>
        <w:t> </w:t>
      </w:r>
      <w:r>
        <w:rPr/>
        <w:t>年</w:t>
      </w:r>
      <w:r>
        <w:rPr>
          <w:spacing w:val="-57"/>
        </w:rPr>
        <w:t> </w:t>
      </w:r>
      <w:r>
        <w:rPr/>
        <w:t>1</w:t>
      </w:r>
      <w:r>
        <w:rPr>
          <w:spacing w:val="-56"/>
        </w:rPr>
        <w:t> </w:t>
      </w:r>
      <w:r>
        <w:rPr/>
        <w:t>月</w:t>
      </w:r>
      <w:r>
        <w:rPr>
          <w:spacing w:val="-56"/>
        </w:rPr>
        <w:t> </w:t>
      </w:r>
      <w:r>
        <w:rPr/>
        <w:t>18</w:t>
      </w:r>
      <w:r>
        <w:rPr>
          <w:spacing w:val="-55"/>
        </w:rPr>
        <w:t> </w:t>
      </w:r>
      <w:r>
        <w:rPr/>
        <w:t>日至</w:t>
      </w:r>
      <w:r>
        <w:rPr>
          <w:spacing w:val="-56"/>
        </w:rPr>
        <w:t> </w:t>
      </w:r>
      <w:r>
        <w:rPr/>
        <w:t>2007</w:t>
      </w:r>
      <w:r>
        <w:rPr>
          <w:spacing w:val="-56"/>
        </w:rPr>
        <w:t> </w:t>
      </w:r>
      <w:r>
        <w:rPr/>
        <w:t>年</w:t>
      </w:r>
      <w:r>
        <w:rPr>
          <w:spacing w:val="-56"/>
        </w:rPr>
        <w:t> </w:t>
      </w:r>
      <w:r>
        <w:rPr/>
        <w:t>1</w:t>
      </w:r>
      <w:r>
        <w:rPr>
          <w:spacing w:val="-56"/>
        </w:rPr>
        <w:t> </w:t>
      </w:r>
      <w:r>
        <w:rPr/>
        <w:t>月</w:t>
      </w:r>
      <w:r>
        <w:rPr>
          <w:spacing w:val="-56"/>
        </w:rPr>
        <w:t> </w:t>
      </w:r>
      <w:r>
        <w:rPr/>
        <w:t>18</w:t>
      </w:r>
      <w:r>
        <w:rPr>
          <w:spacing w:val="-56"/>
        </w:rPr>
        <w:t> </w:t>
      </w:r>
      <w:r>
        <w:rPr/>
        <w:t>日，现该笔借款已逾期并已进入法律执行程序。</w:t>
      </w:r>
    </w:p>
    <w:p>
      <w:pPr>
        <w:pStyle w:val="BodyText"/>
        <w:spacing w:line="246" w:lineRule="exact"/>
        <w:ind w:left="1180" w:right="0"/>
        <w:jc w:val="left"/>
      </w:pPr>
      <w:r>
        <w:rPr/>
        <w:t>③东阳市江北街道高科技园区中土地面积</w:t>
      </w:r>
      <w:r>
        <w:rPr>
          <w:spacing w:val="-62"/>
        </w:rPr>
        <w:t> </w:t>
      </w:r>
      <w:r>
        <w:rPr/>
        <w:t>14,034.80</w:t>
      </w:r>
      <w:r>
        <w:rPr>
          <w:spacing w:val="-61"/>
        </w:rPr>
        <w:t> </w:t>
      </w:r>
      <w:r>
        <w:rPr/>
        <w:t>平方米、土地使用权原值为</w:t>
      </w:r>
      <w:r>
        <w:rPr>
          <w:spacing w:val="-62"/>
        </w:rPr>
        <w:t> </w:t>
      </w:r>
      <w:r>
        <w:rPr/>
        <w:t>2,341,051.91</w:t>
      </w:r>
    </w:p>
    <w:p>
      <w:pPr>
        <w:pStyle w:val="BodyText"/>
        <w:spacing w:line="272" w:lineRule="exact"/>
        <w:ind w:left="760" w:right="0"/>
        <w:jc w:val="left"/>
      </w:pPr>
      <w:r>
        <w:rPr/>
        <w:t>人民币元的土地做为借款抵押物抵押给东阳市农村信用合作联社江滨信用社,借款期间为</w:t>
      </w:r>
      <w:r>
        <w:rPr>
          <w:spacing w:val="-67"/>
        </w:rPr>
        <w:t> </w:t>
      </w:r>
      <w:r>
        <w:rPr/>
        <w:t>2006</w:t>
      </w:r>
      <w:r>
        <w:rPr>
          <w:spacing w:val="-67"/>
        </w:rPr>
        <w:t> </w:t>
      </w:r>
      <w:r>
        <w:rPr/>
        <w:t>年</w:t>
      </w:r>
      <w:r>
        <w:rPr>
          <w:spacing w:val="-67"/>
        </w:rPr>
        <w:t> </w:t>
      </w:r>
      <w:r>
        <w:rPr/>
        <w:t>11</w:t>
      </w:r>
    </w:p>
    <w:p>
      <w:pPr>
        <w:pStyle w:val="BodyText"/>
        <w:spacing w:line="274" w:lineRule="exact"/>
        <w:ind w:left="760" w:right="0"/>
        <w:jc w:val="left"/>
      </w:pPr>
      <w:r>
        <w:rPr/>
        <w:t>月</w:t>
      </w:r>
      <w:r>
        <w:rPr>
          <w:spacing w:val="-57"/>
        </w:rPr>
        <w:t> </w:t>
      </w:r>
      <w:r>
        <w:rPr/>
        <w:t>17</w:t>
      </w:r>
      <w:r>
        <w:rPr>
          <w:spacing w:val="-56"/>
        </w:rPr>
        <w:t> </w:t>
      </w:r>
      <w:r>
        <w:rPr/>
        <w:t>日至</w:t>
      </w:r>
      <w:r>
        <w:rPr>
          <w:spacing w:val="-57"/>
        </w:rPr>
        <w:t> </w:t>
      </w:r>
      <w:r>
        <w:rPr/>
        <w:t>2007</w:t>
      </w:r>
      <w:r>
        <w:rPr>
          <w:spacing w:val="-57"/>
        </w:rPr>
        <w:t> </w:t>
      </w:r>
      <w:r>
        <w:rPr/>
        <w:t>年</w:t>
      </w:r>
      <w:r>
        <w:rPr>
          <w:spacing w:val="-57"/>
        </w:rPr>
        <w:t> </w:t>
      </w:r>
      <w:r>
        <w:rPr/>
        <w:t>4</w:t>
      </w:r>
      <w:r>
        <w:rPr>
          <w:spacing w:val="-57"/>
        </w:rPr>
        <w:t> </w:t>
      </w:r>
      <w:r>
        <w:rPr/>
        <w:t>月</w:t>
      </w:r>
      <w:r>
        <w:rPr>
          <w:spacing w:val="-57"/>
        </w:rPr>
        <w:t> </w:t>
      </w:r>
      <w:r>
        <w:rPr/>
        <w:t>1</w:t>
      </w:r>
      <w:r>
        <w:rPr>
          <w:spacing w:val="-57"/>
        </w:rPr>
        <w:t> </w:t>
      </w:r>
      <w:r>
        <w:rPr/>
        <w:t>日，现该笔借款已逾期并已进入法律执行程序。</w:t>
      </w:r>
    </w:p>
    <w:p>
      <w:pPr>
        <w:spacing w:line="240" w:lineRule="auto" w:before="12"/>
        <w:rPr>
          <w:rFonts w:ascii="宋体" w:hAnsi="宋体" w:cs="宋体" w:eastAsia="宋体" w:hint="default"/>
          <w:sz w:val="17"/>
          <w:szCs w:val="17"/>
        </w:rPr>
      </w:pPr>
    </w:p>
    <w:p>
      <w:pPr>
        <w:pStyle w:val="BodyText"/>
        <w:spacing w:line="273" w:lineRule="exact" w:before="35"/>
        <w:ind w:left="760" w:right="0"/>
        <w:jc w:val="left"/>
      </w:pPr>
      <w:r>
        <w:rPr/>
        <w:t>11、资产减值准备明细:</w:t>
      </w:r>
    </w:p>
    <w:p>
      <w:pPr>
        <w:pStyle w:val="BodyText"/>
        <w:spacing w:line="273"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6"/>
        <w:gridCol w:w="1686"/>
        <w:gridCol w:w="1686"/>
        <w:gridCol w:w="1582"/>
        <w:gridCol w:w="1476"/>
        <w:gridCol w:w="1580"/>
        <w:gridCol w:w="1896"/>
      </w:tblGrid>
      <w:tr>
        <w:trPr>
          <w:trHeight w:val="288"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46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63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vMerge/>
            <w:tcBorders>
              <w:left w:val="single" w:sz="6" w:space="0" w:color="000000"/>
              <w:bottom w:val="single" w:sz="6" w:space="0" w:color="000000"/>
              <w:right w:val="single" w:sz="6" w:space="0" w:color="000000"/>
            </w:tcBorders>
          </w:tcPr>
          <w:p>
            <w:pPr/>
          </w:p>
        </w:tc>
      </w:tr>
      <w:tr>
        <w:trPr>
          <w:trHeight w:val="278"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246,611,827.51</w:t>
            </w:r>
            <w:r>
              <w:rPr>
                <w:rFonts w:ascii="宋体"/>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181,919,726.11</w:t>
            </w:r>
            <w:r>
              <w:rPr>
                <w:rFonts w:ascii="宋体"/>
                <w:sz w:val="21"/>
              </w:rPr>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12,491,560.91</w:t>
            </w:r>
          </w:p>
        </w:tc>
        <w:tc>
          <w:tcPr>
            <w:tcW w:w="147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12,491,560.91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416,039,992.71</w:t>
            </w:r>
            <w:r>
              <w:rPr>
                <w:rFonts w:ascii="宋体"/>
                <w:sz w:val="21"/>
              </w:rPr>
            </w: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跌价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2,453,497.60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3,338,699.05</w:t>
            </w: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5,792,196.65</w:t>
            </w: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600" w:right="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636"/>
        <w:gridCol w:w="1686"/>
        <w:gridCol w:w="1686"/>
        <w:gridCol w:w="1582"/>
        <w:gridCol w:w="1476"/>
        <w:gridCol w:w="1580"/>
        <w:gridCol w:w="1896"/>
      </w:tblGrid>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至到</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期投</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0.00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2,800,000.00</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性房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0.00</w:t>
            </w: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283,094,517.96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21,416,302.08</w:t>
            </w: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2,706,805.81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2,706,805.81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301,804,014.23</w:t>
            </w:r>
            <w:r>
              <w:rPr>
                <w:rFonts w:ascii="宋体"/>
                <w:sz w:val="21"/>
              </w:rPr>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448,538,185.14</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p>
        </w:tc>
        <w:tc>
          <w:tcPr>
            <w:tcW w:w="1580"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448,538,185.14</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性生</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成熟</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性生</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2"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600" w:right="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636"/>
        <w:gridCol w:w="1686"/>
        <w:gridCol w:w="1686"/>
        <w:gridCol w:w="1582"/>
        <w:gridCol w:w="1476"/>
        <w:gridCol w:w="1580"/>
        <w:gridCol w:w="1896"/>
      </w:tblGrid>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油气</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12,234,091.78</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0.00</w:t>
            </w: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258,333.43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258,333.43</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11,975,758.35</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896"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547,193,934.85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655,212,912.38</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12,491,560.91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2,965,139.24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15,456,700.15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1,186,950,147.08</w:t>
            </w:r>
            <w:r>
              <w:rPr>
                <w:rFonts w:ascii="宋体"/>
                <w:sz w:val="21"/>
              </w:rPr>
            </w:r>
          </w:p>
        </w:tc>
      </w:tr>
    </w:tbl>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727" w:top="980" w:bottom="920" w:left="600" w:right="520"/>
        </w:sectPr>
      </w:pPr>
    </w:p>
    <w:p>
      <w:pPr>
        <w:pStyle w:val="BodyText"/>
        <w:spacing w:line="274" w:lineRule="exact" w:before="35"/>
        <w:ind w:left="760" w:right="-18"/>
        <w:jc w:val="left"/>
      </w:pPr>
      <w:r>
        <w:rPr/>
        <w:t>12、短期借款：</w:t>
      </w:r>
    </w:p>
    <w:p>
      <w:pPr>
        <w:pStyle w:val="BodyText"/>
        <w:spacing w:line="274" w:lineRule="exact"/>
        <w:ind w:left="760"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760" w:right="0"/>
        <w:jc w:val="left"/>
      </w:pPr>
      <w:r>
        <w:rPr/>
        <w:t>单位：元</w:t>
      </w:r>
      <w:r>
        <w:rPr>
          <w:spacing w:val="-2"/>
        </w:rPr>
        <w:t> </w:t>
      </w:r>
      <w:r>
        <w:rPr/>
        <w:t>币种：人民币</w:t>
      </w:r>
    </w:p>
    <w:p>
      <w:pPr>
        <w:spacing w:after="0" w:line="240" w:lineRule="auto"/>
        <w:jc w:val="left"/>
        <w:sectPr>
          <w:type w:val="continuous"/>
          <w:pgSz w:w="11910" w:h="16840"/>
          <w:pgMar w:top="1600" w:bottom="280" w:left="600" w:right="520"/>
          <w:cols w:num="2" w:equalWidth="0">
            <w:col w:w="2651" w:space="4387"/>
            <w:col w:w="3752"/>
          </w:cols>
        </w:sectPr>
      </w:pP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699,060,087.77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785,084,704.57</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46,199,589.00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50,500,000.00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745,259,676.77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835,584,704.57</w:t>
            </w:r>
          </w:p>
        </w:tc>
      </w:tr>
    </w:tbl>
    <w:p>
      <w:pPr>
        <w:spacing w:line="240" w:lineRule="auto" w:before="6"/>
        <w:rPr>
          <w:rFonts w:ascii="宋体" w:hAnsi="宋体" w:cs="宋体" w:eastAsia="宋体" w:hint="default"/>
          <w:sz w:val="15"/>
          <w:szCs w:val="15"/>
        </w:rPr>
      </w:pPr>
    </w:p>
    <w:p>
      <w:pPr>
        <w:pStyle w:val="BodyText"/>
        <w:spacing w:line="274" w:lineRule="exact" w:before="35"/>
        <w:ind w:left="760" w:right="0"/>
        <w:jc w:val="left"/>
      </w:pPr>
      <w:r>
        <w:rPr/>
        <w:t>13、应付账款：</w:t>
      </w:r>
    </w:p>
    <w:p>
      <w:pPr>
        <w:pStyle w:val="BodyText"/>
        <w:spacing w:line="272" w:lineRule="exact" w:before="26"/>
        <w:ind w:left="1180" w:right="1084" w:hanging="421"/>
        <w:jc w:val="left"/>
      </w:pPr>
      <w:r>
        <w:rPr/>
        <w:t>(1)</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left="760" w:right="0"/>
        <w:jc w:val="left"/>
      </w:pPr>
      <w:r>
        <w:rPr/>
        <w:t>14、预收账款：</w:t>
      </w:r>
    </w:p>
    <w:p>
      <w:pPr>
        <w:pStyle w:val="BodyText"/>
        <w:spacing w:line="272" w:lineRule="exact" w:before="26"/>
        <w:ind w:left="1180" w:right="876" w:hanging="421"/>
        <w:jc w:val="left"/>
      </w:pPr>
      <w:r>
        <w:rPr/>
        <w:t>(1)</w:t>
      </w:r>
      <w:r>
        <w:rPr>
          <w:spacing w:val="-2"/>
        </w:rPr>
        <w:t> </w:t>
      </w:r>
      <w:r>
        <w:rPr/>
        <w:t>本报告期预收账款中预收持有公司</w:t>
      </w:r>
      <w:r>
        <w:rPr>
          <w:spacing w:val="-54"/>
        </w:rPr>
        <w:t> </w:t>
      </w:r>
      <w:r>
        <w:rPr/>
        <w:t>5%(含</w:t>
      </w:r>
      <w:r>
        <w:rPr>
          <w:spacing w:val="-55"/>
        </w:rPr>
        <w:t> </w:t>
      </w:r>
      <w:r>
        <w:rPr/>
        <w:t>5%)以上表决权股份的股东单位或关联方的款项情况：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left="760" w:right="0"/>
        <w:jc w:val="left"/>
      </w:pPr>
      <w:r>
        <w:rPr/>
        <w:t>15、应付职工薪酬</w:t>
      </w:r>
    </w:p>
    <w:p>
      <w:pPr>
        <w:pStyle w:val="BodyText"/>
        <w:spacing w:line="274"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3054"/>
        <w:gridCol w:w="1504"/>
        <w:gridCol w:w="1580"/>
        <w:gridCol w:w="1582"/>
        <w:gridCol w:w="1580"/>
      </w:tblGrid>
      <w:tr>
        <w:trPr>
          <w:trHeight w:val="287"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3"/>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4,847,868.12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9,735,479.36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6,845,636.48</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7,737,711.00</w:t>
            </w:r>
            <w:r>
              <w:rPr>
                <w:rFonts w:ascii="宋体"/>
                <w:sz w:val="21"/>
              </w:rPr>
            </w:r>
          </w:p>
        </w:tc>
      </w:tr>
      <w:tr>
        <w:trPr>
          <w:trHeight w:val="287"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-184,579.24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136,800.44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136,023.44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-183,802.24</w:t>
            </w:r>
            <w:r>
              <w:rPr>
                <w:rFonts w:ascii="宋体"/>
                <w:sz w:val="21"/>
              </w:rPr>
            </w:r>
          </w:p>
        </w:tc>
      </w:tr>
      <w:tr>
        <w:trPr>
          <w:trHeight w:val="287"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2,567,456.59</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2,987,028.07</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2,931,768.53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2,622,716.13</w:t>
            </w:r>
            <w:r>
              <w:rPr>
                <w:rFonts w:ascii="宋体"/>
                <w:sz w:val="21"/>
              </w:rPr>
            </w:r>
          </w:p>
        </w:tc>
      </w:tr>
      <w:tr>
        <w:trPr>
          <w:trHeight w:val="28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300,075.57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300,075.57</w:t>
            </w:r>
          </w:p>
        </w:tc>
      </w:tr>
      <w:tr>
        <w:trPr>
          <w:trHeight w:val="287"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2,185,282.28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451,293.64</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1,428,007.72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1,208,568.20</w:t>
            </w:r>
            <w:r>
              <w:rPr>
                <w:rFonts w:ascii="宋体"/>
                <w:sz w:val="21"/>
              </w:rPr>
            </w:r>
          </w:p>
        </w:tc>
      </w:tr>
      <w:tr>
        <w:trPr>
          <w:trHeight w:val="28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9,716,103.32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13,310,601.51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11,341,436.17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11,685,268.66</w:t>
            </w:r>
          </w:p>
        </w:tc>
      </w:tr>
    </w:tbl>
    <w:p>
      <w:pPr>
        <w:spacing w:line="240" w:lineRule="auto" w:before="6"/>
        <w:rPr>
          <w:rFonts w:ascii="宋体" w:hAnsi="宋体" w:cs="宋体" w:eastAsia="宋体" w:hint="default"/>
          <w:sz w:val="15"/>
          <w:szCs w:val="15"/>
        </w:rPr>
      </w:pPr>
    </w:p>
    <w:p>
      <w:pPr>
        <w:pStyle w:val="BodyText"/>
        <w:spacing w:line="274" w:lineRule="exact" w:before="35"/>
        <w:ind w:left="760" w:right="0"/>
        <w:jc w:val="left"/>
      </w:pPr>
      <w:r>
        <w:rPr/>
        <w:t>16、应交税费：</w:t>
      </w:r>
    </w:p>
    <w:p>
      <w:pPr>
        <w:pStyle w:val="BodyText"/>
        <w:spacing w:line="274"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3" w:right="0"/>
              <w:jc w:val="left"/>
              <w:rPr>
                <w:rFonts w:ascii="宋体" w:hAnsi="宋体" w:cs="宋体" w:eastAsia="宋体" w:hint="default"/>
                <w:sz w:val="21"/>
                <w:szCs w:val="21"/>
              </w:rPr>
            </w:pPr>
            <w:r>
              <w:rPr>
                <w:rFonts w:ascii="宋体"/>
                <w:sz w:val="21"/>
              </w:rPr>
              <w:t>63,554,276.53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3" w:right="0"/>
              <w:jc w:val="left"/>
              <w:rPr>
                <w:rFonts w:ascii="宋体" w:hAnsi="宋体" w:cs="宋体" w:eastAsia="宋体" w:hint="default"/>
                <w:sz w:val="21"/>
                <w:szCs w:val="21"/>
              </w:rPr>
            </w:pPr>
            <w:r>
              <w:rPr>
                <w:rFonts w:ascii="宋体"/>
                <w:sz w:val="21"/>
              </w:rPr>
              <w:t>51,881,568.16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按销项税额扣除当期允</w:t>
            </w:r>
          </w:p>
        </w:tc>
      </w:tr>
    </w:tbl>
    <w:p>
      <w:pPr>
        <w:spacing w:after="0" w:line="241" w:lineRule="exact"/>
        <w:jc w:val="center"/>
        <w:rPr>
          <w:rFonts w:ascii="宋体" w:hAnsi="宋体" w:cs="宋体" w:eastAsia="宋体" w:hint="default"/>
          <w:sz w:val="21"/>
          <w:szCs w:val="21"/>
        </w:rPr>
        <w:sectPr>
          <w:type w:val="continuous"/>
          <w:pgSz w:w="11910" w:h="16840"/>
          <w:pgMar w:top="1600" w:bottom="280" w:left="60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许抵扣的进项税额后的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差额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949,127.16</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12,238,552.46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11,003,533.95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1,980,507.12</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1,949,023.49</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2,616,682.96</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1,821,377.13</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27,368,690.75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10,685,335.28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9,633,311.64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20,442,193.35</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117,392,021.46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98,732,158.52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17、其他应付款：</w:t>
      </w:r>
    </w:p>
    <w:p>
      <w:pPr>
        <w:pStyle w:val="BodyText"/>
        <w:spacing w:line="272" w:lineRule="exact" w:before="26"/>
        <w:ind w:left="560" w:right="274" w:hanging="421"/>
        <w:jc w:val="left"/>
      </w:pPr>
      <w:r>
        <w:rPr/>
        <w:t>(1)</w:t>
      </w:r>
      <w:r>
        <w:rPr>
          <w:spacing w:val="-2"/>
        </w:rPr>
        <w:t> </w:t>
      </w:r>
      <w:r>
        <w:rPr/>
        <w:t>本报告期其他应付款中应付持有公司</w:t>
      </w:r>
      <w:r>
        <w:rPr>
          <w:spacing w:val="-54"/>
        </w:rPr>
        <w:t> </w:t>
      </w:r>
      <w:r>
        <w:rPr/>
        <w:t>5%(含</w:t>
      </w:r>
      <w:r>
        <w:rPr>
          <w:spacing w:val="-54"/>
        </w:rPr>
        <w:t> </w:t>
      </w:r>
      <w:r>
        <w:rPr/>
        <w:t>5%)以上表决权股份的股东单位或关联方的款项情况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20"/>
        <w:jc w:val="left"/>
      </w:pPr>
      <w:r>
        <w:rPr/>
        <w:t>18、一年到期的长期负债： (1)</w:t>
      </w:r>
      <w:r>
        <w:rPr>
          <w:spacing w:val="-2"/>
        </w:rPr>
        <w:t> </w:t>
      </w:r>
      <w:r>
        <w:rPr/>
        <w:t>一年内到期的长期借款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125,000,000.00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125,000,000.00</w:t>
            </w:r>
          </w:p>
        </w:tc>
      </w:tr>
    </w:tbl>
    <w:p>
      <w:pPr>
        <w:spacing w:line="240" w:lineRule="auto" w:before="6"/>
        <w:rPr>
          <w:rFonts w:ascii="宋体" w:hAnsi="宋体" w:cs="宋体" w:eastAsia="宋体" w:hint="default"/>
          <w:sz w:val="15"/>
          <w:szCs w:val="15"/>
        </w:rPr>
      </w:pPr>
    </w:p>
    <w:p>
      <w:pPr>
        <w:pStyle w:val="BodyText"/>
        <w:spacing w:line="240" w:lineRule="auto" w:before="35"/>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54"/>
        <w:gridCol w:w="728"/>
        <w:gridCol w:w="730"/>
        <w:gridCol w:w="846"/>
        <w:gridCol w:w="612"/>
        <w:gridCol w:w="1686"/>
        <w:gridCol w:w="846"/>
        <w:gridCol w:w="612"/>
        <w:gridCol w:w="1686"/>
      </w:tblGrid>
      <w:tr>
        <w:trPr>
          <w:trHeight w:val="288" w:hRule="exact"/>
        </w:trPr>
        <w:tc>
          <w:tcPr>
            <w:tcW w:w="15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728" w:type="dxa"/>
            <w:vMerge w:val="restart"/>
            <w:tcBorders>
              <w:top w:val="single" w:sz="6" w:space="0" w:color="000000"/>
              <w:left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2" w:lineRule="exact" w:before="26"/>
              <w:ind w:left="251" w:right="145" w:hanging="106"/>
              <w:jc w:val="left"/>
              <w:rPr>
                <w:rFonts w:ascii="宋体" w:hAnsi="宋体" w:cs="宋体" w:eastAsia="宋体" w:hint="default"/>
                <w:sz w:val="21"/>
                <w:szCs w:val="21"/>
              </w:rPr>
            </w:pPr>
            <w:r>
              <w:rPr>
                <w:rFonts w:ascii="宋体" w:hAnsi="宋体" w:cs="宋体" w:eastAsia="宋体" w:hint="default"/>
                <w:sz w:val="21"/>
                <w:szCs w:val="21"/>
              </w:rPr>
              <w:t>起始 日</w:t>
            </w:r>
          </w:p>
        </w:tc>
        <w:tc>
          <w:tcPr>
            <w:tcW w:w="730" w:type="dxa"/>
            <w:vMerge w:val="restart"/>
            <w:tcBorders>
              <w:top w:val="single" w:sz="6" w:space="0" w:color="000000"/>
              <w:left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2" w:lineRule="exact" w:before="26"/>
              <w:ind w:left="252" w:right="146" w:hanging="106"/>
              <w:jc w:val="left"/>
              <w:rPr>
                <w:rFonts w:ascii="宋体" w:hAnsi="宋体" w:cs="宋体" w:eastAsia="宋体" w:hint="default"/>
                <w:sz w:val="21"/>
                <w:szCs w:val="21"/>
              </w:rPr>
            </w:pPr>
            <w:r>
              <w:rPr>
                <w:rFonts w:ascii="宋体" w:hAnsi="宋体" w:cs="宋体" w:eastAsia="宋体" w:hint="default"/>
                <w:sz w:val="21"/>
                <w:szCs w:val="21"/>
              </w:rPr>
              <w:t>终止 日</w:t>
            </w:r>
          </w:p>
        </w:tc>
        <w:tc>
          <w:tcPr>
            <w:tcW w:w="31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1554" w:type="dxa"/>
            <w:vMerge/>
            <w:tcBorders>
              <w:left w:val="single" w:sz="6" w:space="0" w:color="000000"/>
              <w:bottom w:val="single" w:sz="6" w:space="0" w:color="000000"/>
              <w:right w:val="single" w:sz="6" w:space="0" w:color="000000"/>
            </w:tcBorders>
          </w:tcPr>
          <w:p>
            <w:pPr/>
          </w:p>
        </w:tc>
        <w:tc>
          <w:tcPr>
            <w:tcW w:w="728" w:type="dxa"/>
            <w:vMerge/>
            <w:tcBorders>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币</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币</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1105" w:hRule="exact"/>
        </w:trPr>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96"/>
              <w:jc w:val="right"/>
              <w:rPr>
                <w:rFonts w:ascii="宋体" w:hAnsi="宋体" w:cs="宋体" w:eastAsia="宋体" w:hint="default"/>
                <w:sz w:val="21"/>
                <w:szCs w:val="21"/>
              </w:rPr>
            </w:pPr>
            <w:r>
              <w:rPr>
                <w:rFonts w:ascii="宋体" w:hAnsi="宋体" w:cs="宋体" w:eastAsia="宋体" w:hint="default"/>
                <w:sz w:val="21"/>
                <w:szCs w:val="21"/>
              </w:rPr>
              <w:t>抵押贷款</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2002</w:t>
            </w:r>
          </w:p>
          <w:p>
            <w:pPr>
              <w:pStyle w:val="TableParagraph"/>
              <w:spacing w:line="272" w:lineRule="exact" w:before="26"/>
              <w:ind w:left="100" w:right="137"/>
              <w:jc w:val="both"/>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z w:val="21"/>
                <w:szCs w:val="21"/>
              </w:rPr>
              <w:t> 日</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2007</w:t>
            </w:r>
          </w:p>
          <w:p>
            <w:pPr>
              <w:pStyle w:val="TableParagraph"/>
              <w:spacing w:line="272" w:lineRule="exact" w:before="26"/>
              <w:ind w:left="100" w:right="139"/>
              <w:jc w:val="both"/>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z w:val="21"/>
                <w:szCs w:val="21"/>
              </w:rPr>
              <w:t> 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both"/>
              <w:rPr>
                <w:rFonts w:ascii="宋体" w:hAnsi="宋体" w:cs="宋体" w:eastAsia="宋体" w:hint="default"/>
                <w:sz w:val="21"/>
                <w:szCs w:val="21"/>
              </w:rPr>
            </w:pPr>
            <w:r>
              <w:rPr>
                <w:rFonts w:ascii="宋体" w:hAnsi="宋体" w:cs="宋体" w:eastAsia="宋体" w:hint="default"/>
                <w:sz w:val="21"/>
                <w:szCs w:val="21"/>
              </w:rPr>
              <w:t>人 民 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125,000,000.00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sz w:val="21"/>
              </w:rPr>
              <w:t>5.86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both"/>
              <w:rPr>
                <w:rFonts w:ascii="宋体" w:hAnsi="宋体" w:cs="宋体" w:eastAsia="宋体" w:hint="default"/>
                <w:sz w:val="21"/>
                <w:szCs w:val="21"/>
              </w:rPr>
            </w:pPr>
            <w:r>
              <w:rPr>
                <w:rFonts w:ascii="宋体" w:hAnsi="宋体" w:cs="宋体" w:eastAsia="宋体" w:hint="default"/>
                <w:sz w:val="21"/>
                <w:szCs w:val="21"/>
              </w:rPr>
              <w:t>人 民 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125,000,000.00</w:t>
            </w:r>
          </w:p>
        </w:tc>
      </w:tr>
      <w:tr>
        <w:trPr>
          <w:trHeight w:val="1104" w:hRule="exact"/>
        </w:trPr>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96"/>
              <w:jc w:val="right"/>
              <w:rPr>
                <w:rFonts w:ascii="宋体" w:hAnsi="宋体" w:cs="宋体" w:eastAsia="宋体" w:hint="default"/>
                <w:sz w:val="21"/>
                <w:szCs w:val="21"/>
              </w:rPr>
            </w:pPr>
            <w:r>
              <w:rPr>
                <w:rFonts w:ascii="宋体" w:hAnsi="宋体" w:cs="宋体" w:eastAsia="宋体" w:hint="default"/>
                <w:sz w:val="21"/>
                <w:szCs w:val="21"/>
              </w:rPr>
              <w:t>抵押贷款</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2002</w:t>
            </w:r>
          </w:p>
          <w:p>
            <w:pPr>
              <w:pStyle w:val="TableParagraph"/>
              <w:spacing w:line="272" w:lineRule="exact" w:before="26"/>
              <w:ind w:left="100" w:right="190"/>
              <w:jc w:val="both"/>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pacing w:val="26"/>
                <w:sz w:val="21"/>
                <w:szCs w:val="21"/>
              </w:rPr>
              <w:t>月7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191"/>
              <w:jc w:val="both"/>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pacing w:val="26"/>
                <w:sz w:val="21"/>
                <w:szCs w:val="21"/>
              </w:rPr>
              <w:t>月6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6.048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both"/>
              <w:rPr>
                <w:rFonts w:ascii="宋体" w:hAnsi="宋体" w:cs="宋体" w:eastAsia="宋体" w:hint="default"/>
                <w:sz w:val="21"/>
                <w:szCs w:val="21"/>
              </w:rPr>
            </w:pPr>
            <w:r>
              <w:rPr>
                <w:rFonts w:ascii="宋体" w:hAnsi="宋体" w:cs="宋体" w:eastAsia="宋体" w:hint="default"/>
                <w:sz w:val="21"/>
                <w:szCs w:val="21"/>
              </w:rPr>
              <w:t>人 民 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113,000,000.00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both"/>
              <w:rPr>
                <w:rFonts w:ascii="宋体" w:hAnsi="宋体" w:cs="宋体" w:eastAsia="宋体" w:hint="default"/>
                <w:sz w:val="21"/>
                <w:szCs w:val="21"/>
              </w:rPr>
            </w:pPr>
            <w:r>
              <w:rPr>
                <w:rFonts w:ascii="宋体" w:hAnsi="宋体" w:cs="宋体" w:eastAsia="宋体" w:hint="default"/>
                <w:sz w:val="21"/>
                <w:szCs w:val="21"/>
              </w:rPr>
              <w:t>人 民 币</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7"/>
              <w:jc w:val="right"/>
              <w:rPr>
                <w:rFonts w:ascii="宋体" w:hAnsi="宋体" w:cs="宋体" w:eastAsia="宋体" w:hint="default"/>
                <w:sz w:val="21"/>
                <w:szCs w:val="21"/>
              </w:rPr>
            </w:pPr>
            <w:r>
              <w:rPr>
                <w:rFonts w:ascii="宋体" w:hAnsi="宋体" w:cs="宋体" w:eastAsia="宋体" w:hint="default"/>
                <w:sz w:val="21"/>
                <w:szCs w:val="21"/>
              </w:rPr>
              <w:t>合计</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238,000,000.00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1" w:right="0"/>
              <w:jc w:val="left"/>
              <w:rPr>
                <w:rFonts w:ascii="宋体" w:hAnsi="宋体" w:cs="宋体" w:eastAsia="宋体" w:hint="default"/>
                <w:sz w:val="21"/>
                <w:szCs w:val="21"/>
              </w:rPr>
            </w:pPr>
            <w:r>
              <w:rPr>
                <w:rFonts w:ascii="宋体"/>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125,000,000.00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18"/>
        <w:jc w:val="left"/>
      </w:pPr>
      <w:r>
        <w:rPr/>
        <w:t>19、长期借款：</w:t>
      </w:r>
    </w:p>
    <w:p>
      <w:pPr>
        <w:pStyle w:val="BodyText"/>
        <w:spacing w:line="274" w:lineRule="exact"/>
        <w:ind w:right="-18"/>
        <w:jc w:val="left"/>
      </w:pPr>
      <w:r>
        <w:rPr/>
        <w:t>(1)</w:t>
      </w:r>
      <w:r>
        <w:rPr>
          <w:spacing w:val="-2"/>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113,000,000.00</w:t>
            </w:r>
          </w:p>
        </w:tc>
      </w:tr>
    </w:tbl>
    <w:p>
      <w:pPr>
        <w:spacing w:line="240" w:lineRule="auto" w:before="6"/>
        <w:rPr>
          <w:rFonts w:ascii="宋体" w:hAnsi="宋体" w:cs="宋体" w:eastAsia="宋体" w:hint="default"/>
          <w:sz w:val="15"/>
          <w:szCs w:val="15"/>
        </w:rPr>
      </w:pPr>
    </w:p>
    <w:p>
      <w:pPr>
        <w:pStyle w:val="BodyText"/>
        <w:spacing w:line="273" w:lineRule="exact" w:before="35"/>
        <w:ind w:right="164"/>
        <w:jc w:val="left"/>
      </w:pPr>
      <w:r>
        <w:rPr/>
        <w:t>(2)</w:t>
      </w:r>
      <w:r>
        <w:rPr>
          <w:spacing w:val="-2"/>
        </w:rPr>
        <w:t> </w:t>
      </w:r>
      <w:r>
        <w:rPr/>
        <w:t>长期借款情况：</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71"/>
        <w:gridCol w:w="1852"/>
        <w:gridCol w:w="1646"/>
        <w:gridCol w:w="1645"/>
        <w:gridCol w:w="1686"/>
      </w:tblGrid>
      <w:tr>
        <w:trPr>
          <w:trHeight w:val="288" w:hRule="exact"/>
        </w:trPr>
        <w:tc>
          <w:tcPr>
            <w:tcW w:w="2471" w:type="dxa"/>
            <w:vMerge w:val="restart"/>
            <w:tcBorders>
              <w:top w:val="single" w:sz="6" w:space="0" w:color="000000"/>
              <w:left w:val="single" w:sz="6" w:space="0" w:color="000000"/>
              <w:right w:val="single" w:sz="6" w:space="0" w:color="000000"/>
            </w:tcBorders>
          </w:tcPr>
          <w:p>
            <w:pPr>
              <w:pStyle w:val="TableParagraph"/>
              <w:spacing w:line="240" w:lineRule="auto" w:before="101"/>
              <w:ind w:left="807"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852" w:type="dxa"/>
            <w:vMerge w:val="restart"/>
            <w:tcBorders>
              <w:top w:val="single" w:sz="6" w:space="0" w:color="000000"/>
              <w:left w:val="single" w:sz="6" w:space="0" w:color="000000"/>
              <w:right w:val="single" w:sz="6"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646" w:type="dxa"/>
            <w:vMerge w:val="restart"/>
            <w:tcBorders>
              <w:top w:val="single" w:sz="6" w:space="0" w:color="000000"/>
              <w:left w:val="single" w:sz="6" w:space="0" w:color="000000"/>
              <w:right w:val="single" w:sz="6"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33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471" w:type="dxa"/>
            <w:vMerge/>
            <w:tcBorders>
              <w:left w:val="single" w:sz="6" w:space="0" w:color="000000"/>
              <w:bottom w:val="single" w:sz="6" w:space="0" w:color="000000"/>
              <w:right w:val="single" w:sz="6" w:space="0" w:color="000000"/>
            </w:tcBorders>
          </w:tcPr>
          <w:p>
            <w:pPr/>
          </w:p>
        </w:tc>
        <w:tc>
          <w:tcPr>
            <w:tcW w:w="1852" w:type="dxa"/>
            <w:vMerge/>
            <w:tcBorders>
              <w:left w:val="single" w:sz="6" w:space="0" w:color="000000"/>
              <w:bottom w:val="single" w:sz="6" w:space="0" w:color="000000"/>
              <w:right w:val="single" w:sz="6" w:space="0" w:color="000000"/>
            </w:tcBorders>
          </w:tcPr>
          <w:p>
            <w:pPr/>
          </w:p>
        </w:tc>
        <w:tc>
          <w:tcPr>
            <w:tcW w:w="1646" w:type="dxa"/>
            <w:vMerge/>
            <w:tcBorders>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60" w:hRule="exact"/>
        </w:trPr>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抵押贷款</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113,000,000.00</w:t>
            </w:r>
          </w:p>
        </w:tc>
      </w:tr>
      <w:tr>
        <w:trPr>
          <w:trHeight w:val="288" w:hRule="exact"/>
        </w:trPr>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113,000,000.00</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20、专项应付款：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09"/>
        <w:gridCol w:w="1860"/>
        <w:gridCol w:w="1860"/>
        <w:gridCol w:w="1481"/>
        <w:gridCol w:w="1859"/>
      </w:tblGrid>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本期结转数</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备注说明</w:t>
            </w: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柳州技术局科研经费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550,000.00</w:t>
            </w:r>
          </w:p>
        </w:tc>
        <w:tc>
          <w:tcPr>
            <w:tcW w:w="1481"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信息网络工程项目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w:t>
            </w:r>
            <w:r>
              <w:rPr>
                <w:rFonts w:ascii="宋体"/>
                <w:sz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财政局科技拔款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1,170,000.00</w:t>
            </w:r>
            <w:r>
              <w:rPr>
                <w:rFonts w:ascii="宋体"/>
                <w:sz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拆迁补偿款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r>
              <w:rPr>
                <w:rFonts w:ascii="宋体"/>
                <w:sz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11,770,000.00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11,770,000.00</w:t>
            </w:r>
          </w:p>
        </w:tc>
        <w:tc>
          <w:tcPr>
            <w:tcW w:w="1481"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21、股本：</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35"/>
        <w:gridCol w:w="1686"/>
        <w:gridCol w:w="647"/>
        <w:gridCol w:w="834"/>
        <w:gridCol w:w="835"/>
        <w:gridCol w:w="742"/>
        <w:gridCol w:w="647"/>
        <w:gridCol w:w="742"/>
        <w:gridCol w:w="1686"/>
        <w:gridCol w:w="647"/>
      </w:tblGrid>
      <w:tr>
        <w:trPr>
          <w:trHeight w:val="287" w:hRule="exact"/>
        </w:trPr>
        <w:tc>
          <w:tcPr>
            <w:tcW w:w="835" w:type="dxa"/>
            <w:vMerge w:val="restart"/>
            <w:tcBorders>
              <w:top w:val="single" w:sz="6" w:space="0" w:color="000000"/>
              <w:left w:val="single" w:sz="6" w:space="0" w:color="000000"/>
              <w:right w:val="single" w:sz="6" w:space="0" w:color="000000"/>
            </w:tcBorders>
          </w:tcPr>
          <w:p>
            <w:pPr/>
          </w:p>
        </w:tc>
        <w:tc>
          <w:tcPr>
            <w:tcW w:w="23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7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变动增减</w:t>
            </w:r>
          </w:p>
        </w:tc>
        <w:tc>
          <w:tcPr>
            <w:tcW w:w="23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833" w:hRule="exact"/>
        </w:trPr>
        <w:tc>
          <w:tcPr>
            <w:tcW w:w="835"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7" w:right="104"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0" w:right="197"/>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257" w:right="151"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8" w:right="10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60"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303,687,468.00</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sz w:val="21"/>
              </w:rPr>
              <w:t>100</w:t>
            </w:r>
          </w:p>
        </w:tc>
        <w:tc>
          <w:tcPr>
            <w:tcW w:w="83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647"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303,687,468.00</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6" w:right="0"/>
              <w:jc w:val="lef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22、资本公积：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84"/>
        <w:gridCol w:w="1686"/>
        <w:gridCol w:w="1811"/>
        <w:gridCol w:w="1810"/>
        <w:gridCol w:w="1810"/>
      </w:tblGrid>
      <w:tr>
        <w:trPr>
          <w:trHeight w:val="287"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资本溢价（股本溢价）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435,724,464.96</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435,724,464.96</w:t>
            </w:r>
            <w:r>
              <w:rPr>
                <w:rFonts w:ascii="宋体"/>
                <w:sz w:val="21"/>
              </w:rPr>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18,445,507.18</w:t>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18,445,507.18</w:t>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454,169,972.14</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454,169,972.14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23、盈余公积：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38,483,861.71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38,483,861.71</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24、未分配利润：</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-357,853,248.28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2"/>
                <w:sz w:val="21"/>
                <w:szCs w:val="21"/>
              </w:rPr>
              <w:t> </w:t>
            </w:r>
            <w:r>
              <w:rPr>
                <w:rFonts w:ascii="宋体" w:hAnsi="宋体" w:cs="宋体" w:eastAsia="宋体" w:hint="default"/>
                <w:sz w:val="21"/>
                <w:szCs w:val="21"/>
              </w:rPr>
              <w:t>年初未分配利润合计数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（调增+，调减-）</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-419,612,153.26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-777,465,401.54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-1,079,116,690.49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-1,856,582,092.03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right="164"/>
        <w:jc w:val="left"/>
      </w:pPr>
      <w:r>
        <w:rPr/>
        <w:t>调整年初未分配利润明细：</w:t>
      </w:r>
    </w:p>
    <w:p>
      <w:pPr>
        <w:pStyle w:val="BodyText"/>
        <w:spacing w:line="274" w:lineRule="exact"/>
        <w:ind w:right="164"/>
        <w:jc w:val="left"/>
      </w:pPr>
      <w:r>
        <w:rPr/>
        <w:t>(1) 由于重大会计差错更正，影响年初未分配利润-419,612,153.26</w:t>
      </w:r>
      <w:r>
        <w:rPr>
          <w:spacing w:val="-64"/>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20"/>
        <w:jc w:val="left"/>
      </w:pPr>
      <w:r>
        <w:rPr/>
        <w:t>25、营业收入：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611" w:space="542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19,871,575.61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48,752,389.17</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1,063,370.61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695,520.00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7" w:right="0"/>
              <w:jc w:val="left"/>
              <w:rPr>
                <w:rFonts w:ascii="宋体" w:hAnsi="宋体" w:cs="宋体" w:eastAsia="宋体" w:hint="default"/>
                <w:sz w:val="21"/>
                <w:szCs w:val="21"/>
              </w:rPr>
            </w:pPr>
            <w:r>
              <w:rPr>
                <w:rFonts w:ascii="宋体"/>
                <w:sz w:val="21"/>
              </w:rPr>
              <w:t>20,934,946.22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7" w:right="0"/>
              <w:jc w:val="left"/>
              <w:rPr>
                <w:rFonts w:ascii="宋体" w:hAnsi="宋体" w:cs="宋体" w:eastAsia="宋体" w:hint="default"/>
                <w:sz w:val="21"/>
                <w:szCs w:val="21"/>
              </w:rPr>
            </w:pPr>
            <w:r>
              <w:rPr>
                <w:rFonts w:ascii="宋体"/>
                <w:sz w:val="21"/>
              </w:rPr>
              <w:t>49,447,909.17</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主营业务（分行业）</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医药生产和销售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19,871,575.61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31,192,432.19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48,752,389.17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60,277,348.52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19,871,575.61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31,192,432.19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48,752,389.17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60,277,348.52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3,433,415.09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1,585,743.51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18,723,769.78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21,179,213.86</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1,173,872.88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9,257,135.98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8,024,157.32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11,507,304.57</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9,640,650.50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17,384,689.58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16,931,808.16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25,159,554.02</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5,623,637.14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2,964,863.12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5,072,653.91</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2,431,276.07</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19,871,575.61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31,192,432.19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48,752,389.17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60,277,348.52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(4)</w:t>
      </w:r>
      <w:r>
        <w:rPr>
          <w:spacing w:val="-1"/>
        </w:rPr>
        <w:t> </w:t>
      </w:r>
      <w:r>
        <w:rPr/>
        <w:t>主营业务（分地区）</w:t>
      </w:r>
      <w:r>
        <w:rPr/>
        <w:t> 地区分布标准：客户所在地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3,675,410.78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2,658,734.72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16,308,821.79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18,036,895.46</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5,969,478.94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3,420,732.99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8,112,425.78</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5,056,755.31</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2,251,172.20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14,123,450.33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2,327,669.72</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9,253,962.41</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3,724,575.44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8,148,173.95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4,250,938.25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2,841,340.20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22,003,471.88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27,929,735.34</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19,871,575.61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31,192,432.19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48,752,389.17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60,277,348.52</w:t>
            </w:r>
          </w:p>
        </w:tc>
      </w:tr>
    </w:tbl>
    <w:p>
      <w:pPr>
        <w:spacing w:line="240" w:lineRule="auto" w:before="6"/>
        <w:rPr>
          <w:rFonts w:ascii="宋体" w:hAnsi="宋体" w:cs="宋体" w:eastAsia="宋体" w:hint="default"/>
          <w:sz w:val="15"/>
          <w:szCs w:val="15"/>
        </w:rPr>
      </w:pPr>
    </w:p>
    <w:p>
      <w:pPr>
        <w:pStyle w:val="BodyText"/>
        <w:spacing w:line="273" w:lineRule="exact" w:before="35"/>
        <w:ind w:right="164"/>
        <w:jc w:val="left"/>
      </w:pPr>
      <w:r>
        <w:rPr/>
        <w:t>(5)</w:t>
      </w:r>
      <w:r>
        <w:rPr>
          <w:spacing w:val="-2"/>
        </w:rPr>
        <w:t> </w:t>
      </w:r>
      <w:r>
        <w:rPr/>
        <w:t>公司前五名客户的销售收入情况</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08"/>
        <w:gridCol w:w="2200"/>
        <w:gridCol w:w="3200"/>
      </w:tblGrid>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5"/>
                <w:sz w:val="21"/>
                <w:szCs w:val="21"/>
              </w:rPr>
              <w:t>占公司全部销售收入的比例（％）</w:t>
            </w:r>
          </w:p>
        </w:tc>
      </w:tr>
      <w:tr>
        <w:trPr>
          <w:trHeight w:val="28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广洲办事处（魏锦怀）</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1,633,605.00</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8.22</w:t>
            </w: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云南鸿翔药业有限公司</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1,563,917.14</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7.87</w:t>
            </w:r>
          </w:p>
        </w:tc>
      </w:tr>
      <w:tr>
        <w:trPr>
          <w:trHeight w:val="28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深圳市国瑞安生物医药科技有限公司</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1,086,481.20</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5.47</w:t>
            </w: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884,507.84</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w:t>
            </w:r>
          </w:p>
        </w:tc>
      </w:tr>
      <w:tr>
        <w:trPr>
          <w:trHeight w:val="28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杭洲英特公司（李玉琴）</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789,630.00</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w:t>
            </w: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5,958,141.18</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29.98</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26、营业税金及附加：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89,254.78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295,990.73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45,077.47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153,632.35</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134,332.25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449,628.79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27、资产减值损失：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169,428,165.20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129,743,711.57</w:t>
            </w:r>
            <w:r>
              <w:rPr>
                <w:rFonts w:ascii="宋体"/>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3,338,699.05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1,358,490.50</w:t>
            </w:r>
            <w:r>
              <w:rPr>
                <w:rFonts w:ascii="宋体"/>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21,416,302.08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58,441,089.54</w:t>
            </w:r>
            <w:r>
              <w:rPr>
                <w:rFonts w:ascii="宋体"/>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448,538,185.14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2,743,905.68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642,721,351.47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192,287,197.29</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28、营业外收入：</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4,567,220.81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2,307,088.81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4,567,220.81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2,307,088.81</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243,176.19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53,714.94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30,053,332.62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1,994,891.56</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34,863,729.62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4,355,695.31</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29、营业外支出：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544,124.48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544,124.48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原材料报废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432,654.96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2,871,486.18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罚款赔偿支出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247,742,691.97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210,572.19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20,039,918.80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131,425.45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268,759,390.21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3,213,633.82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30、所得税费用：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按《企业所得税法》等规定的当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171,396.06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92,099.41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171,396.06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92,099.41</w:t>
            </w:r>
          </w:p>
        </w:tc>
      </w:tr>
    </w:tbl>
    <w:p>
      <w:pPr>
        <w:spacing w:line="240" w:lineRule="auto" w:before="6"/>
        <w:rPr>
          <w:rFonts w:ascii="宋体" w:hAnsi="宋体" w:cs="宋体" w:eastAsia="宋体" w:hint="default"/>
          <w:sz w:val="15"/>
          <w:szCs w:val="15"/>
        </w:rPr>
      </w:pPr>
    </w:p>
    <w:p>
      <w:pPr>
        <w:pStyle w:val="BodyText"/>
        <w:spacing w:line="272" w:lineRule="exact" w:before="63"/>
        <w:ind w:right="4994"/>
        <w:jc w:val="left"/>
      </w:pPr>
      <w:r>
        <w:rPr/>
        <w:t>31、基本每股收益和稀释每股收益的计算过程： 计算方法： 1.全面摊薄净资产收益率的计算公式如下： 全面摊薄净资产收益率=P÷E</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08"/>
        <w:jc w:val="left"/>
      </w:pPr>
      <w:r>
        <w:rPr/>
        <w:t>P</w:t>
      </w:r>
      <w:r>
        <w:rPr>
          <w:spacing w:val="-45"/>
        </w:rPr>
        <w:t> </w:t>
      </w:r>
      <w:r>
        <w:rPr>
          <w:spacing w:val="-3"/>
        </w:rPr>
        <w:t>为归属于公司普通股股东的净利润或扣除非经常性损益后归属于公司普通股股东的净利润；E</w:t>
      </w:r>
      <w:r>
        <w:rPr>
          <w:spacing w:val="-46"/>
        </w:rPr>
        <w:t> </w:t>
      </w:r>
      <w:r>
        <w:rPr/>
        <w:t>为归属</w:t>
      </w:r>
      <w:r>
        <w:rPr/>
        <w:t> 于公司普通股股东的期末净资产。</w:t>
      </w:r>
    </w:p>
    <w:p>
      <w:pPr>
        <w:pStyle w:val="BodyText"/>
        <w:spacing w:line="272" w:lineRule="exact"/>
        <w:ind w:right="5454"/>
        <w:jc w:val="left"/>
      </w:pPr>
      <w:r>
        <w:rPr/>
        <w:t>2.加权平均净资产收益率的计算公式如下： 加权平均净资产收益率</w:t>
      </w:r>
    </w:p>
    <w:p>
      <w:pPr>
        <w:pStyle w:val="BodyText"/>
        <w:spacing w:line="246" w:lineRule="exact"/>
        <w:ind w:right="204"/>
        <w:jc w:val="left"/>
      </w:pPr>
      <w:r>
        <w:rPr/>
        <w:t>=P/(E0+NP÷2+Ei×Mi÷M0－Ej×Mj÷M0±Ek×Mk÷M0)</w:t>
      </w:r>
    </w:p>
    <w:p>
      <w:pPr>
        <w:pStyle w:val="BodyText"/>
        <w:spacing w:line="237" w:lineRule="auto" w:before="1"/>
        <w:ind w:right="105"/>
        <w:jc w:val="left"/>
      </w:pPr>
      <w:r>
        <w:rPr/>
        <w:t>P</w:t>
      </w:r>
      <w:r>
        <w:rPr>
          <w:spacing w:val="-23"/>
        </w:rPr>
        <w:t> </w:t>
      </w:r>
      <w:r>
        <w:rPr>
          <w:spacing w:val="-2"/>
        </w:rPr>
        <w:t>分别对应于归属于公司普通股股东的净利润、扣除非经常性损益后归属于公司普通股股东的净利润；</w:t>
      </w:r>
      <w:r>
        <w:rPr>
          <w:spacing w:val="-99"/>
        </w:rPr>
        <w:t> </w:t>
      </w:r>
      <w:r>
        <w:rPr>
          <w:spacing w:val="-99"/>
        </w:rPr>
      </w:r>
      <w:r>
        <w:rPr/>
        <w:t>NP</w:t>
      </w:r>
      <w:r>
        <w:rPr>
          <w:spacing w:val="-53"/>
        </w:rPr>
        <w:t> </w:t>
      </w:r>
      <w:r>
        <w:rPr/>
        <w:t>为归属于公司普通股股东的净利润；E0</w:t>
      </w:r>
      <w:r>
        <w:rPr>
          <w:spacing w:val="-53"/>
        </w:rPr>
        <w:t> </w:t>
      </w:r>
      <w:r>
        <w:rPr/>
        <w:t>为归属于公司普通股股东的期初净资产；Ei</w:t>
      </w:r>
      <w:r>
        <w:rPr>
          <w:spacing w:val="-53"/>
        </w:rPr>
        <w:t> </w:t>
      </w:r>
      <w:r>
        <w:rPr/>
        <w:t>为报告期发行</w:t>
      </w:r>
      <w:r>
        <w:rPr/>
        <w:t> 新股或债转股等新增的、归属于公司普通股股东的净资产；Ej</w:t>
      </w:r>
      <w:r>
        <w:rPr>
          <w:spacing w:val="-69"/>
        </w:rPr>
        <w:t> </w:t>
      </w:r>
      <w:r>
        <w:rPr/>
        <w:t>为报告期回购或现金分红等减少的、归</w:t>
      </w:r>
      <w:r>
        <w:rPr/>
        <w:t> </w:t>
      </w:r>
      <w:r>
        <w:rPr>
          <w:spacing w:val="-4"/>
        </w:rPr>
        <w:t>属于公司普通股股东的净资产；M0</w:t>
      </w:r>
      <w:r>
        <w:rPr>
          <w:spacing w:val="-49"/>
        </w:rPr>
        <w:t> </w:t>
      </w:r>
      <w:r>
        <w:rPr>
          <w:spacing w:val="-6"/>
        </w:rPr>
        <w:t>为报告期月份数；Mi</w:t>
      </w:r>
      <w:r>
        <w:rPr>
          <w:spacing w:val="-48"/>
        </w:rPr>
        <w:t> </w:t>
      </w:r>
      <w:r>
        <w:rPr/>
        <w:t>为新增净资产下一月份起至报告期期末的月份</w:t>
      </w:r>
      <w:r>
        <w:rPr>
          <w:spacing w:val="-96"/>
        </w:rPr>
        <w:t> </w:t>
      </w:r>
      <w:r>
        <w:rPr>
          <w:spacing w:val="-96"/>
        </w:rPr>
      </w:r>
      <w:r>
        <w:rPr>
          <w:spacing w:val="-13"/>
        </w:rPr>
        <w:t>数；Mj</w:t>
      </w:r>
      <w:r>
        <w:rPr>
          <w:spacing w:val="-49"/>
        </w:rPr>
        <w:t> </w:t>
      </w:r>
      <w:r>
        <w:rPr>
          <w:spacing w:val="-3"/>
        </w:rPr>
        <w:t>为减少净资产下一月份起至报告期期末的月份数；Ek</w:t>
      </w:r>
      <w:r>
        <w:rPr>
          <w:spacing w:val="-49"/>
        </w:rPr>
        <w:t> </w:t>
      </w:r>
      <w:r>
        <w:rPr/>
        <w:t>为因其他交易或事项引起的净资产增减变</w:t>
      </w:r>
      <w:r>
        <w:rPr>
          <w:spacing w:val="-97"/>
        </w:rPr>
        <w:t> </w:t>
      </w:r>
      <w:r>
        <w:rPr>
          <w:spacing w:val="-97"/>
        </w:rPr>
      </w:r>
      <w:r>
        <w:rPr/>
        <w:t>动；Mk</w:t>
      </w:r>
      <w:r>
        <w:rPr>
          <w:spacing w:val="-53"/>
        </w:rPr>
        <w:t> </w:t>
      </w:r>
      <w:r>
        <w:rPr/>
        <w:t>为发生其他净资产增减变动下一月份起至报告期期末的月份数。</w:t>
      </w:r>
      <w:r>
        <w:rPr/>
        <w:t> 3.基本每股收益的计算公式如下：</w:t>
      </w:r>
    </w:p>
    <w:p>
      <w:pPr>
        <w:pStyle w:val="BodyText"/>
        <w:spacing w:line="272" w:lineRule="exact" w:before="25"/>
        <w:ind w:left="560" w:right="4194" w:hanging="420"/>
        <w:jc w:val="left"/>
      </w:pPr>
      <w:r>
        <w:rPr/>
        <w:t>基本每股收益=P÷S </w:t>
      </w:r>
      <w:r>
        <w:rPr>
          <w:spacing w:val="-1"/>
        </w:rPr>
        <w:t>S=S0+S1+Si×Mi÷M0－Sj×Mj÷M0－Sk</w:t>
      </w:r>
      <w:r>
        <w:rPr/>
      </w:r>
    </w:p>
    <w:p>
      <w:pPr>
        <w:pStyle w:val="BodyText"/>
        <w:spacing w:line="272" w:lineRule="exact"/>
        <w:ind w:right="217" w:firstLine="316"/>
        <w:jc w:val="both"/>
      </w:pPr>
      <w:r>
        <w:rPr/>
        <w:t>P</w:t>
      </w:r>
      <w:r>
        <w:rPr>
          <w:spacing w:val="-53"/>
        </w:rPr>
        <w:t> </w:t>
      </w:r>
      <w:r>
        <w:rPr/>
        <w:t>为归属于公司普通股股东的净利润或扣除非经常性损益后归属于普通股股东的净利润；S</w:t>
      </w:r>
      <w:r>
        <w:rPr>
          <w:spacing w:val="-54"/>
        </w:rPr>
        <w:t> </w:t>
      </w:r>
      <w:r>
        <w:rPr/>
        <w:t>为发行</w:t>
      </w:r>
      <w:r>
        <w:rPr/>
        <w:t> </w:t>
      </w:r>
      <w:r>
        <w:rPr>
          <w:spacing w:val="-4"/>
        </w:rPr>
        <w:t>在外的普通股加权平均数；S0</w:t>
      </w:r>
      <w:r>
        <w:rPr>
          <w:spacing w:val="-49"/>
        </w:rPr>
        <w:t> </w:t>
      </w:r>
      <w:r>
        <w:rPr>
          <w:spacing w:val="-6"/>
        </w:rPr>
        <w:t>为期初股份总数；S1</w:t>
      </w:r>
      <w:r>
        <w:rPr>
          <w:spacing w:val="-49"/>
        </w:rPr>
        <w:t> </w:t>
      </w:r>
      <w:r>
        <w:rPr/>
        <w:t>为报告期因公积金转增股本或股票股利分配等增加</w:t>
      </w:r>
      <w:r>
        <w:rPr/>
        <w:t> 股份数；Si</w:t>
      </w:r>
      <w:r>
        <w:rPr>
          <w:spacing w:val="-54"/>
        </w:rPr>
        <w:t> </w:t>
      </w:r>
      <w:r>
        <w:rPr/>
        <w:t>为报告期因发行新股或债转股等增加股份数；Sj</w:t>
      </w:r>
      <w:r>
        <w:rPr>
          <w:spacing w:val="-53"/>
        </w:rPr>
        <w:t> </w:t>
      </w:r>
      <w:r>
        <w:rPr/>
        <w:t>为报告期因回购等减少股份数；Sk</w:t>
      </w:r>
      <w:r>
        <w:rPr>
          <w:spacing w:val="-54"/>
        </w:rPr>
        <w:t> </w:t>
      </w:r>
      <w:r>
        <w:rPr/>
        <w:t>为报</w:t>
      </w:r>
      <w:r>
        <w:rPr/>
        <w:t> 告期缩股数；M0</w:t>
      </w:r>
      <w:r>
        <w:rPr>
          <w:spacing w:val="-53"/>
        </w:rPr>
        <w:t> </w:t>
      </w:r>
      <w:r>
        <w:rPr/>
        <w:t>报告期月份数；Mi</w:t>
      </w:r>
      <w:r>
        <w:rPr>
          <w:spacing w:val="-54"/>
        </w:rPr>
        <w:t> </w:t>
      </w:r>
      <w:r>
        <w:rPr/>
        <w:t>为增加股份下一月份起至报告期期末的月份数；Mj</w:t>
      </w:r>
      <w:r>
        <w:rPr>
          <w:spacing w:val="-53"/>
        </w:rPr>
        <w:t> </w:t>
      </w:r>
      <w:r>
        <w:rPr/>
        <w:t>为减少股份下</w:t>
      </w:r>
      <w:r>
        <w:rPr/>
        <w:t> 一月份起至报告期期末的月份数。</w:t>
      </w:r>
    </w:p>
    <w:p>
      <w:pPr>
        <w:pStyle w:val="BodyText"/>
        <w:spacing w:line="272" w:lineRule="exact"/>
        <w:ind w:left="248" w:right="219" w:firstLine="312"/>
        <w:jc w:val="left"/>
      </w:pPr>
      <w:r>
        <w:rPr/>
        <w:t>(4)</w:t>
      </w:r>
      <w:r>
        <w:rPr>
          <w:spacing w:val="-1"/>
        </w:rPr>
        <w:t> </w:t>
      </w:r>
      <w:r>
        <w:rPr/>
        <w:t>稀释每股收益的计算公式如下：</w:t>
      </w:r>
      <w:r>
        <w:rPr/>
        <w:t> 稀释每股收益=[P+(已确认为费用的稀释性潜在普通股利息－转换费用)×(1-所得税率)]/(S0+S1+Si</w:t>
      </w:r>
    </w:p>
    <w:p>
      <w:pPr>
        <w:pStyle w:val="BodyText"/>
        <w:spacing w:line="246" w:lineRule="exact"/>
        <w:ind w:right="204"/>
        <w:jc w:val="left"/>
      </w:pPr>
      <w:r>
        <w:rPr/>
        <w:t>×Mi÷M0－Sj×Mj÷M0—Sk+认股权证、股份期权、可转换债券等增加的普通股加权平均数)</w:t>
      </w:r>
    </w:p>
    <w:p>
      <w:pPr>
        <w:pStyle w:val="BodyText"/>
        <w:spacing w:line="272" w:lineRule="exact" w:before="26"/>
        <w:ind w:right="258" w:firstLine="420"/>
        <w:jc w:val="left"/>
      </w:pPr>
      <w:r>
        <w:rPr/>
        <w:t>P</w:t>
      </w:r>
      <w:r>
        <w:rPr>
          <w:spacing w:val="-54"/>
        </w:rPr>
        <w:t> </w:t>
      </w:r>
      <w:r>
        <w:rPr/>
        <w:t>为归属于公司普通股股东的净利润或扣除非经常性损益后归属于公司普通股股东的净利润。本</w:t>
      </w:r>
      <w:r>
        <w:rPr/>
        <w:t> 公司在计算稀释每股收益时，考虑所有稀释性潜在普通股的影响，直至稀释每股收益达到最小。</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080"/>
        </w:sectPr>
      </w:pPr>
    </w:p>
    <w:p>
      <w:pPr>
        <w:pStyle w:val="BodyText"/>
        <w:spacing w:line="274" w:lineRule="exact" w:before="35"/>
        <w:ind w:right="-17"/>
        <w:jc w:val="left"/>
      </w:pPr>
      <w:r>
        <w:rPr/>
        <w:t>32、现金流量表项目注释：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3922" w:space="3116"/>
            <w:col w:w="2572"/>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08"/>
        <w:gridCol w:w="4700"/>
      </w:tblGrid>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收回北海赛诺奇生物工程有限公司往来款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1,847,528.27</w:t>
            </w:r>
            <w:r>
              <w:rPr>
                <w:rFonts w:ascii="宋体"/>
                <w:sz w:val="21"/>
              </w:rPr>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收长江路经济开发区拆迁补偿款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w:t>
            </w:r>
            <w:r>
              <w:rPr>
                <w:rFonts w:ascii="宋体"/>
                <w:sz w:val="21"/>
              </w:rPr>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收回广西北生集团碧菱有限责任公司往来款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220,000.00</w:t>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收北海天然药物工程有限公司往来款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4,774,707.33</w:t>
            </w:r>
            <w:r>
              <w:rPr>
                <w:rFonts w:ascii="宋体"/>
                <w:sz w:val="21"/>
              </w:rPr>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收回广西北生集团碧菱有限责任公司往来款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255,000.00</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收回东阳川腾房地产开发有限公司往来款</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1,806,377.90</w:t>
            </w:r>
            <w:r>
              <w:rPr>
                <w:rFonts w:ascii="宋体"/>
                <w:sz w:val="21"/>
              </w:rPr>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1,026,712.87</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15,930,326.37</w:t>
            </w:r>
          </w:p>
        </w:tc>
      </w:tr>
    </w:tbl>
    <w:p>
      <w:pPr>
        <w:spacing w:line="240" w:lineRule="auto" w:before="6"/>
        <w:rPr>
          <w:rFonts w:ascii="宋体" w:hAnsi="宋体" w:cs="宋体" w:eastAsia="宋体" w:hint="default"/>
          <w:sz w:val="15"/>
          <w:szCs w:val="15"/>
        </w:rPr>
      </w:pPr>
    </w:p>
    <w:p>
      <w:pPr>
        <w:pStyle w:val="BodyText"/>
        <w:spacing w:line="274" w:lineRule="exact" w:before="35"/>
        <w:ind w:right="204"/>
        <w:jc w:val="left"/>
      </w:pPr>
      <w:r>
        <w:rPr/>
        <w:t>(2)</w:t>
      </w:r>
      <w:r>
        <w:rPr>
          <w:spacing w:val="-2"/>
        </w:rPr>
        <w:t> </w:t>
      </w:r>
      <w:r>
        <w:rPr/>
        <w:t>支付的其他与经营活动有关的现金：</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16"/>
        <w:gridCol w:w="4884"/>
      </w:tblGrid>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付东阳市康大实业有限公司往来款</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3,350,000.00</w:t>
            </w:r>
            <w:r>
              <w:rPr>
                <w:rFonts w:ascii="宋体"/>
                <w:sz w:val="21"/>
              </w:rPr>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付天然药物公司往来款</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3,115,647.00</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付审计费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805,000.00</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付咨询费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150,000.00</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622,603.67</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付差费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853,611.00</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367,659.45</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9,264,521.12</w:t>
            </w:r>
          </w:p>
        </w:tc>
      </w:tr>
    </w:tbl>
    <w:p>
      <w:pPr>
        <w:spacing w:line="240" w:lineRule="auto" w:before="6"/>
        <w:rPr>
          <w:rFonts w:ascii="宋体" w:hAnsi="宋体" w:cs="宋体" w:eastAsia="宋体" w:hint="default"/>
          <w:sz w:val="15"/>
          <w:szCs w:val="15"/>
        </w:rPr>
      </w:pPr>
    </w:p>
    <w:p>
      <w:pPr>
        <w:pStyle w:val="BodyText"/>
        <w:spacing w:line="240" w:lineRule="auto" w:before="35"/>
        <w:ind w:right="204"/>
        <w:jc w:val="left"/>
      </w:pPr>
      <w:r>
        <w:rPr/>
        <w:t>33、现金流量表补充资料：</w:t>
      </w:r>
    </w:p>
    <w:p>
      <w:pPr>
        <w:spacing w:after="0" w:line="240" w:lineRule="auto"/>
        <w:jc w:val="left"/>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-1,086,715,527.11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-340,465,438.86</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642,721,351.47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192,287,197.27</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58,995,162.60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48,928,738.41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1,804,939.44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5,217,112.05</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495,461.90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191,999.96</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544,124.48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-219,201.20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244,873.47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127,145,265.34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92,277,592.18</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11,454,301.64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10,752,255.06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-3,838,431.44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-6,132,697.22</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246,913,906.75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45,611,554.94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-234,571.46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48,449,112.59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1,745,696.60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2,258,956.14</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2,258,956.14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2,668,181.11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-513,259.54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-409,224.97</w:t>
            </w:r>
            <w:r>
              <w:rPr>
                <w:rFonts w:ascii="宋体"/>
                <w:sz w:val="21"/>
              </w:rPr>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87"/>
        <w:jc w:val="left"/>
      </w:pPr>
      <w:r>
        <w:rPr/>
        <w:t>(六)</w:t>
      </w:r>
      <w:r>
        <w:rPr>
          <w:spacing w:val="-2"/>
        </w:rPr>
        <w:t> </w:t>
      </w:r>
      <w:r>
        <w:rPr/>
        <w:t>母公司会计报表附注</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32"/>
        <w:gridCol w:w="1686"/>
        <w:gridCol w:w="532"/>
        <w:gridCol w:w="1686"/>
        <w:gridCol w:w="530"/>
        <w:gridCol w:w="1686"/>
        <w:gridCol w:w="532"/>
        <w:gridCol w:w="1686"/>
        <w:gridCol w:w="530"/>
      </w:tblGrid>
      <w:tr>
        <w:trPr>
          <w:trHeight w:val="288" w:hRule="exact"/>
        </w:trPr>
        <w:tc>
          <w:tcPr>
            <w:tcW w:w="4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3" w:right="102"/>
              <w:jc w:val="left"/>
              <w:rPr>
                <w:rFonts w:ascii="宋体" w:hAnsi="宋体" w:cs="宋体" w:eastAsia="宋体" w:hint="default"/>
                <w:sz w:val="21"/>
                <w:szCs w:val="21"/>
              </w:rPr>
            </w:pPr>
            <w:r>
              <w:rPr>
                <w:rFonts w:ascii="宋体" w:hAnsi="宋体" w:cs="宋体" w:eastAsia="宋体" w:hint="default"/>
                <w:sz w:val="21"/>
                <w:szCs w:val="21"/>
              </w:rPr>
              <w:t>种 类</w:t>
            </w:r>
          </w:p>
        </w:tc>
        <w:tc>
          <w:tcPr>
            <w:tcW w:w="4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3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4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0" w:right="99"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8"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2194"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104"/>
              <w:jc w:val="both"/>
              <w:rPr>
                <w:rFonts w:ascii="宋体" w:hAnsi="宋体" w:cs="宋体" w:eastAsia="宋体" w:hint="default"/>
                <w:sz w:val="21"/>
                <w:szCs w:val="21"/>
              </w:rPr>
            </w:pPr>
            <w:r>
              <w:rPr>
                <w:rFonts w:ascii="宋体" w:hAnsi="宋体" w:cs="宋体" w:eastAsia="宋体" w:hint="default"/>
                <w:sz w:val="21"/>
                <w:szCs w:val="21"/>
              </w:rPr>
              <w:t>项 金 额 不 重 大 但</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225,450,711.24</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203,233,899.18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306,647,454.57</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249,925,596.89</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32"/>
        <w:gridCol w:w="1686"/>
        <w:gridCol w:w="532"/>
        <w:gridCol w:w="1686"/>
        <w:gridCol w:w="530"/>
        <w:gridCol w:w="1686"/>
        <w:gridCol w:w="532"/>
        <w:gridCol w:w="1686"/>
        <w:gridCol w:w="530"/>
      </w:tblGrid>
      <w:tr>
        <w:trPr>
          <w:trHeight w:val="6278"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0" w:right="104"/>
              <w:jc w:val="both"/>
              <w:rPr>
                <w:rFonts w:ascii="宋体" w:hAnsi="宋体" w:cs="宋体" w:eastAsia="宋体" w:hint="default"/>
                <w:sz w:val="21"/>
                <w:szCs w:val="21"/>
              </w:rPr>
            </w:pPr>
            <w:r>
              <w:rPr>
                <w:rFonts w:ascii="宋体" w:hAnsi="宋体" w:cs="宋体" w:eastAsia="宋体" w:hint="default"/>
                <w:sz w:val="21"/>
                <w:szCs w:val="21"/>
              </w:rPr>
              <w:t>信 用 风 险 特 征 组 合 后 该 组 合 的 风 险 较 大 的 应 收 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225,450,711.24</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203,233,899.18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306,647,454.57</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249,925,596.89</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单项金额不重大但按信用风险特征组合后该组合的风险较大的应收账款：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2"/>
        <w:gridCol w:w="1686"/>
        <w:gridCol w:w="948"/>
        <w:gridCol w:w="1686"/>
        <w:gridCol w:w="1686"/>
        <w:gridCol w:w="846"/>
        <w:gridCol w:w="1686"/>
      </w:tblGrid>
      <w:tr>
        <w:trPr>
          <w:trHeight w:val="288" w:hRule="exact"/>
        </w:trPr>
        <w:tc>
          <w:tcPr>
            <w:tcW w:w="76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62" w:type="dxa"/>
            <w:vMerge/>
            <w:tcBorders>
              <w:left w:val="single" w:sz="6" w:space="0" w:color="000000"/>
              <w:right w:val="single" w:sz="6" w:space="0" w:color="000000"/>
            </w:tcBorders>
          </w:tcPr>
          <w:p>
            <w:pPr/>
          </w:p>
        </w:tc>
        <w:tc>
          <w:tcPr>
            <w:tcW w:w="26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76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309" w:right="0"/>
              <w:jc w:val="left"/>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r>
      <w:tr>
        <w:trPr>
          <w:trHeight w:val="559"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8,320,905.00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249,627.14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12,420,393.67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372,611.81</w:t>
            </w:r>
          </w:p>
        </w:tc>
      </w:tr>
      <w:tr>
        <w:trPr>
          <w:trHeight w:val="559"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2,475,130.00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123,756.50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14,745,766.80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737,288.34</w:t>
            </w:r>
          </w:p>
        </w:tc>
      </w:tr>
      <w:tr>
        <w:trPr>
          <w:trHeight w:val="560"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6,303,727.20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945,559.08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18,327,350.20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2,749,102.53</w:t>
            </w:r>
          </w:p>
        </w:tc>
      </w:tr>
      <w:tr>
        <w:trPr>
          <w:trHeight w:val="559"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2,853,567.50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856,070.25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18,289,770.24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5,486,931.07</w:t>
            </w:r>
          </w:p>
        </w:tc>
      </w:tr>
      <w:tr>
        <w:trPr>
          <w:trHeight w:val="560"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8,876,990.66</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3.94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4,438,495.33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4,569,021.04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2,284,510.52</w:t>
            </w:r>
          </w:p>
        </w:tc>
      </w:tr>
      <w:tr>
        <w:trPr>
          <w:trHeight w:val="559"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196,620,390.88</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87.20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196,620,390.88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238,295,152.62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77.71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238,295,152.62</w:t>
            </w:r>
            <w:r>
              <w:rPr>
                <w:rFonts w:ascii="宋体"/>
                <w:sz w:val="21"/>
              </w:rPr>
            </w:r>
          </w:p>
        </w:tc>
      </w:tr>
      <w:tr>
        <w:trPr>
          <w:trHeight w:val="288" w:hRule="exact"/>
        </w:trPr>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225,450,711.24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203,233,899.18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306,647,454.57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249,925,596.89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560" w:right="1743" w:hanging="421"/>
        <w:jc w:val="left"/>
      </w:pPr>
      <w:r>
        <w:rPr/>
        <w:t>(2)</w:t>
      </w:r>
      <w:r>
        <w:rPr>
          <w:spacing w:val="-2"/>
        </w:rPr>
        <w:t> </w:t>
      </w:r>
      <w:r>
        <w:rPr/>
        <w:t>本报告期应收账款中持有公司</w:t>
      </w:r>
      <w:r>
        <w:rPr>
          <w:spacing w:val="-54"/>
        </w:rPr>
        <w:t> </w:t>
      </w:r>
      <w:r>
        <w:rPr/>
        <w:t>5%(含</w:t>
      </w:r>
      <w:r>
        <w:rPr>
          <w:spacing w:val="-55"/>
        </w:rPr>
        <w:t> </w:t>
      </w:r>
      <w:r>
        <w:rPr/>
        <w:t>5%)以上表决权股份的股东单位的欠款情况</w:t>
      </w:r>
      <w:r>
        <w:rPr/>
        <w:t> 本报告期应收账款中无持有公司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164"/>
        <w:jc w:val="left"/>
      </w:pPr>
      <w:r>
        <w:rPr/>
        <w:t>(3)</w:t>
      </w:r>
      <w:r>
        <w:rPr>
          <w:spacing w:val="-2"/>
        </w:rPr>
        <w:t> </w:t>
      </w:r>
      <w:r>
        <w:rPr/>
        <w:t>应收账款前五名欠款情况</w:t>
      </w:r>
    </w:p>
    <w:p>
      <w:pPr>
        <w:pStyle w:val="BodyText"/>
        <w:spacing w:line="274" w:lineRule="exact"/>
        <w:ind w:left="0" w:right="180"/>
        <w:jc w:val="right"/>
      </w:pPr>
      <w:r>
        <w:rPr/>
        <w:t>单位：元</w:t>
      </w:r>
      <w:r>
        <w:rPr>
          <w:spacing w:val="-2"/>
        </w:rPr>
        <w:t> </w:t>
      </w:r>
      <w:r>
        <w:rPr/>
        <w:t>币种：人民币</w:t>
      </w:r>
    </w:p>
    <w:p>
      <w:pPr>
        <w:spacing w:after="0" w:line="274" w:lineRule="exact"/>
        <w:jc w:val="righ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3167"/>
        <w:gridCol w:w="1037"/>
        <w:gridCol w:w="1879"/>
        <w:gridCol w:w="1879"/>
        <w:gridCol w:w="1877"/>
      </w:tblGrid>
      <w:tr>
        <w:trPr>
          <w:trHeight w:val="559"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四川万龙东顺药业有限公司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48,220,728.36</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北京九州济康医药有限责任公司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45,990,357.43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广东龙京生物医药有限公司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36,202,851.44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吉林省华凯医药销售有限公司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31,317,235.94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北京盛世康健生物科技有限公司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11,112,348.80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940" w:right="880"/>
        </w:sectPr>
      </w:pPr>
    </w:p>
    <w:p>
      <w:pPr>
        <w:pStyle w:val="BodyText"/>
        <w:spacing w:line="274" w:lineRule="exact" w:before="35"/>
        <w:ind w:left="420" w:right="-18"/>
        <w:jc w:val="left"/>
      </w:pPr>
      <w:r>
        <w:rPr/>
        <w:t>2、其他应收款：</w:t>
      </w:r>
    </w:p>
    <w:p>
      <w:pPr>
        <w:pStyle w:val="BodyText"/>
        <w:spacing w:line="274" w:lineRule="exact"/>
        <w:ind w:left="420"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20" w:right="0"/>
        <w:jc w:val="left"/>
      </w:pPr>
      <w:r>
        <w:rPr/>
        <w:t>单位：元</w:t>
      </w:r>
      <w:r>
        <w:rPr>
          <w:spacing w:val="-2"/>
        </w:rPr>
        <w:t> </w:t>
      </w:r>
      <w:r>
        <w:rPr/>
        <w:t>币种：人民币</w:t>
      </w:r>
    </w:p>
    <w:p>
      <w:pPr>
        <w:spacing w:after="0" w:line="240" w:lineRule="auto"/>
        <w:jc w:val="left"/>
        <w:sectPr>
          <w:type w:val="continuous"/>
          <w:pgSz w:w="11910" w:h="16840"/>
          <w:pgMar w:top="1600" w:bottom="280" w:left="940" w:right="880"/>
          <w:cols w:num="2" w:equalWidth="0">
            <w:col w:w="3361" w:space="3677"/>
            <w:col w:w="3052"/>
          </w:cols>
        </w:sectPr>
      </w:pPr>
    </w:p>
    <w:p>
      <w:pPr>
        <w:spacing w:line="240" w:lineRule="auto" w:before="7"/>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883"/>
        <w:gridCol w:w="1792"/>
        <w:gridCol w:w="530"/>
        <w:gridCol w:w="1686"/>
        <w:gridCol w:w="532"/>
        <w:gridCol w:w="1686"/>
        <w:gridCol w:w="530"/>
        <w:gridCol w:w="1583"/>
        <w:gridCol w:w="530"/>
      </w:tblGrid>
      <w:tr>
        <w:trPr>
          <w:trHeight w:val="28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5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83" w:type="dxa"/>
            <w:vMerge w:val="restart"/>
            <w:tcBorders>
              <w:top w:val="single" w:sz="6" w:space="0" w:color="000000"/>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2" w:hRule="exact"/>
        </w:trPr>
        <w:tc>
          <w:tcPr>
            <w:tcW w:w="883" w:type="dxa"/>
            <w:vMerge/>
            <w:tcBorders>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0" w:right="98"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0" w:right="99"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7"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279" w:hRule="exact"/>
        </w:trPr>
        <w:tc>
          <w:tcPr>
            <w:tcW w:w="88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单项金</w:t>
            </w:r>
          </w:p>
        </w:tc>
        <w:tc>
          <w:tcPr>
            <w:tcW w:w="1792"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53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c>
          <w:tcPr>
            <w:tcW w:w="1583"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额不重</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大但按</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信用风</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险特征</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35"/>
              <w:jc w:val="center"/>
              <w:rPr>
                <w:rFonts w:ascii="宋体" w:hAnsi="宋体" w:cs="宋体" w:eastAsia="宋体" w:hint="default"/>
                <w:sz w:val="21"/>
                <w:szCs w:val="21"/>
              </w:rPr>
            </w:pPr>
            <w:r>
              <w:rPr>
                <w:rFonts w:ascii="宋体" w:hAnsi="宋体" w:cs="宋体" w:eastAsia="宋体" w:hint="default"/>
                <w:sz w:val="21"/>
                <w:szCs w:val="21"/>
              </w:rPr>
              <w:t>组合后</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521,180,367.06</w:t>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110,967,936.10</w:t>
            </w:r>
          </w:p>
        </w:tc>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390,994,726.92</w:t>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5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25,209,052.90</w:t>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该组合</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的风险</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较大的</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8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其他应</w:t>
            </w:r>
          </w:p>
        </w:tc>
        <w:tc>
          <w:tcPr>
            <w:tcW w:w="1792"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3"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8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收款项</w:t>
            </w:r>
          </w:p>
        </w:tc>
        <w:tc>
          <w:tcPr>
            <w:tcW w:w="1792"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53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c>
          <w:tcPr>
            <w:tcW w:w="1583"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521,180,367.06</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110,967,936.10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390,994,726.92</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25,209,052.90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420" w:right="1564"/>
        <w:jc w:val="left"/>
      </w:pPr>
      <w:r>
        <w:rPr/>
        <w:t>单项金额不重大但按信用风险特征组合后该组合的风险较大的其他应收账款</w:t>
      </w:r>
    </w:p>
    <w:p>
      <w:pPr>
        <w:pStyle w:val="BodyText"/>
        <w:spacing w:line="274" w:lineRule="exact"/>
        <w:ind w:left="0" w:right="4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1074"/>
        <w:gridCol w:w="1686"/>
        <w:gridCol w:w="742"/>
        <w:gridCol w:w="1686"/>
        <w:gridCol w:w="1686"/>
        <w:gridCol w:w="846"/>
        <w:gridCol w:w="1580"/>
      </w:tblGrid>
      <w:tr>
        <w:trPr>
          <w:trHeight w:val="288" w:hRule="exact"/>
        </w:trPr>
        <w:tc>
          <w:tcPr>
            <w:tcW w:w="107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74"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074"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288"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121,240,155.66</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3,637,204.67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338,842,847.00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10,165,285.41</w:t>
            </w:r>
          </w:p>
        </w:tc>
      </w:tr>
      <w:tr>
        <w:trPr>
          <w:trHeight w:val="287"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113,584,673.60</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5,679,233.68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26,614,410.40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1,330,720.52</w:t>
            </w:r>
            <w:r>
              <w:rPr>
                <w:rFonts w:ascii="宋体"/>
                <w:sz w:val="21"/>
              </w:rPr>
            </w:r>
          </w:p>
        </w:tc>
      </w:tr>
      <w:tr>
        <w:trPr>
          <w:trHeight w:val="288"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124,033,944.20</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18,605,091.63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5,545,398.00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831,809.70</w:t>
            </w:r>
          </w:p>
        </w:tc>
      </w:tr>
      <w:tr>
        <w:trPr>
          <w:trHeight w:val="287"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三至四年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82,397,146.44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24,719,143.93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7,904,280.10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2,371,284.03</w:t>
            </w:r>
            <w:r>
              <w:rPr>
                <w:rFonts w:ascii="宋体"/>
                <w:sz w:val="21"/>
              </w:rPr>
            </w:r>
          </w:p>
        </w:tc>
      </w:tr>
      <w:tr>
        <w:trPr>
          <w:trHeight w:val="288"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四至五年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43,194,369.94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21,597,184.97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3,155,676.36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1,577,838.18</w:t>
            </w:r>
            <w:r>
              <w:rPr>
                <w:rFonts w:ascii="宋体"/>
                <w:sz w:val="21"/>
              </w:rPr>
            </w:r>
          </w:p>
        </w:tc>
      </w:tr>
      <w:tr>
        <w:trPr>
          <w:trHeight w:val="287"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36,730,077.22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36,730,077.22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8,932,115.06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8,932,115.06</w:t>
            </w:r>
            <w:r>
              <w:rPr>
                <w:rFonts w:ascii="宋体"/>
                <w:sz w:val="21"/>
              </w:rPr>
            </w:r>
          </w:p>
        </w:tc>
      </w:tr>
      <w:tr>
        <w:trPr>
          <w:trHeight w:val="288"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521,180,367.06</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110,967,936.10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390,994,726.92</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25,209,052.90</w:t>
            </w:r>
          </w:p>
        </w:tc>
      </w:tr>
    </w:tbl>
    <w:p>
      <w:pPr>
        <w:spacing w:line="240" w:lineRule="auto" w:before="6"/>
        <w:rPr>
          <w:rFonts w:ascii="宋体" w:hAnsi="宋体" w:cs="宋体" w:eastAsia="宋体" w:hint="default"/>
          <w:sz w:val="15"/>
          <w:szCs w:val="15"/>
        </w:rPr>
      </w:pPr>
    </w:p>
    <w:p>
      <w:pPr>
        <w:pStyle w:val="BodyText"/>
        <w:spacing w:line="272" w:lineRule="exact" w:before="63"/>
        <w:ind w:left="840" w:right="156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left="420" w:right="1564"/>
        <w:jc w:val="left"/>
      </w:pPr>
      <w:r>
        <w:rPr/>
        <w:t>(3)</w:t>
      </w:r>
      <w:r>
        <w:rPr>
          <w:spacing w:val="-2"/>
        </w:rPr>
        <w:t> </w:t>
      </w:r>
      <w:r>
        <w:rPr/>
        <w:t>其他应收账款前五名欠款情况</w:t>
      </w:r>
    </w:p>
    <w:p>
      <w:pPr>
        <w:pStyle w:val="BodyText"/>
        <w:spacing w:line="274" w:lineRule="exact"/>
        <w:ind w:left="0" w:right="4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506"/>
        <w:gridCol w:w="1250"/>
        <w:gridCol w:w="1861"/>
        <w:gridCol w:w="1339"/>
        <w:gridCol w:w="1856"/>
      </w:tblGrid>
      <w:tr>
        <w:trPr>
          <w:trHeight w:val="560"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8"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bl>
    <w:p>
      <w:pPr>
        <w:spacing w:after="0" w:line="274" w:lineRule="exact"/>
        <w:jc w:val="left"/>
        <w:rPr>
          <w:rFonts w:ascii="宋体" w:hAnsi="宋体" w:cs="宋体" w:eastAsia="宋体" w:hint="default"/>
          <w:sz w:val="21"/>
          <w:szCs w:val="21"/>
        </w:rPr>
        <w:sectPr>
          <w:type w:val="continuous"/>
          <w:pgSz w:w="11910" w:h="16840"/>
          <w:pgMar w:top="1600" w:bottom="280" w:left="94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07" w:type="dxa"/>
        <w:tblLayout w:type="fixed"/>
        <w:tblCellMar>
          <w:top w:w="0" w:type="dxa"/>
          <w:left w:w="0" w:type="dxa"/>
          <w:bottom w:w="0" w:type="dxa"/>
          <w:right w:w="0" w:type="dxa"/>
        </w:tblCellMar>
        <w:tblLook w:val="01E0"/>
      </w:tblPr>
      <w:tblGrid>
        <w:gridCol w:w="3506"/>
        <w:gridCol w:w="1250"/>
        <w:gridCol w:w="1861"/>
        <w:gridCol w:w="1339"/>
        <w:gridCol w:w="1856"/>
      </w:tblGrid>
      <w:tr>
        <w:trPr>
          <w:trHeight w:val="287"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北海腾盛建筑工程有限公司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31,083,000.00</w:t>
            </w:r>
            <w:r>
              <w:rPr>
                <w:rFonts w:ascii="宋体"/>
                <w:sz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东阳中远经贸有限公司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15,722,674.45</w:t>
            </w:r>
            <w:r>
              <w:rPr>
                <w:rFonts w:ascii="宋体"/>
                <w:sz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北京川腾投资集团有限公司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32,649,495.37</w:t>
            </w:r>
            <w:r>
              <w:rPr>
                <w:rFonts w:ascii="宋体"/>
                <w:sz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北海市富国商贸有限责任公司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r>
              <w:rPr>
                <w:rFonts w:ascii="宋体"/>
                <w:sz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广西北海赛诺奇生物工程有限公司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16,236,764.32</w:t>
            </w:r>
            <w:r>
              <w:rPr>
                <w:rFonts w:ascii="宋体"/>
                <w:sz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145,691,934.14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5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560" w:right="480"/>
        </w:sectPr>
      </w:pPr>
    </w:p>
    <w:p>
      <w:pPr>
        <w:pStyle w:val="BodyText"/>
        <w:spacing w:line="272" w:lineRule="exact" w:before="63"/>
        <w:ind w:left="800"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00" w:right="0"/>
        <w:jc w:val="left"/>
      </w:pPr>
      <w:r>
        <w:rPr/>
        <w:t>单位：元</w:t>
      </w:r>
      <w:r>
        <w:rPr>
          <w:spacing w:val="-2"/>
        </w:rPr>
        <w:t> </w:t>
      </w:r>
      <w:r>
        <w:rPr/>
        <w:t>币种：人民币</w:t>
      </w:r>
    </w:p>
    <w:p>
      <w:pPr>
        <w:spacing w:after="0" w:line="240" w:lineRule="auto"/>
        <w:jc w:val="left"/>
        <w:sectPr>
          <w:type w:val="continuous"/>
          <w:pgSz w:w="11910" w:h="16840"/>
          <w:pgMar w:top="1600" w:bottom="280" w:left="560" w:right="480"/>
          <w:cols w:num="2" w:equalWidth="0">
            <w:col w:w="2376" w:space="4662"/>
            <w:col w:w="383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49"/>
        <w:gridCol w:w="1580"/>
        <w:gridCol w:w="1582"/>
        <w:gridCol w:w="426"/>
        <w:gridCol w:w="1580"/>
        <w:gridCol w:w="636"/>
        <w:gridCol w:w="1582"/>
        <w:gridCol w:w="848"/>
        <w:gridCol w:w="846"/>
      </w:tblGrid>
      <w:tr>
        <w:trPr>
          <w:trHeight w:val="1376"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增 减 变 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4"/>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中： 本期 减值 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4" w:firstLine="1"/>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6"/>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833"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科技开发有限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r>
      <w:tr>
        <w:trPr>
          <w:trHeight w:val="832"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生物科技有限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2,800,000.00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2,800,000.00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w:t>
            </w:r>
          </w:p>
        </w:tc>
      </w:tr>
      <w:tr>
        <w:trPr>
          <w:trHeight w:val="832"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汉生制药有限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64,000,000.00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64,000,000.00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r>
      <w:tr>
        <w:trPr>
          <w:trHeight w:val="833"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生物技术有限 责任公司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36,500,000.00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36,500,000.00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r>
      <w:tr>
        <w:trPr>
          <w:trHeight w:val="559"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22,400,000.00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22,400,000.00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80</w:t>
            </w:r>
          </w:p>
        </w:tc>
      </w:tr>
      <w:tr>
        <w:trPr>
          <w:trHeight w:val="560"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560" w:right="480"/>
        </w:sectPr>
      </w:pPr>
    </w:p>
    <w:p>
      <w:pPr>
        <w:pStyle w:val="BodyText"/>
        <w:spacing w:line="272" w:lineRule="exact" w:before="63"/>
        <w:ind w:left="800" w:right="-20"/>
        <w:jc w:val="left"/>
      </w:pPr>
      <w:r>
        <w:rPr/>
        <w:t>4、营业收入：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00" w:right="0"/>
        <w:jc w:val="left"/>
      </w:pPr>
      <w:r>
        <w:rPr/>
        <w:t>单位：元</w:t>
      </w:r>
      <w:r>
        <w:rPr>
          <w:spacing w:val="-2"/>
        </w:rPr>
        <w:t> </w:t>
      </w:r>
      <w:r>
        <w:rPr/>
        <w:t>币种：人民币</w:t>
      </w:r>
    </w:p>
    <w:p>
      <w:pPr>
        <w:spacing w:after="0" w:line="240" w:lineRule="auto"/>
        <w:jc w:val="left"/>
        <w:sectPr>
          <w:type w:val="continuous"/>
          <w:pgSz w:w="11910" w:h="16840"/>
          <w:pgMar w:top="1600" w:bottom="280" w:left="560" w:right="480"/>
          <w:cols w:num="2" w:equalWidth="0">
            <w:col w:w="2166" w:space="4872"/>
            <w:col w:w="3832"/>
          </w:cols>
        </w:sectPr>
      </w:pPr>
    </w:p>
    <w:p>
      <w:pPr>
        <w:spacing w:line="240" w:lineRule="auto" w:before="7"/>
        <w:rPr>
          <w:rFonts w:ascii="宋体" w:hAnsi="宋体" w:cs="宋体" w:eastAsia="宋体" w:hint="default"/>
          <w:sz w:val="2"/>
          <w:szCs w:val="2"/>
        </w:rPr>
      </w:pPr>
    </w:p>
    <w:tbl>
      <w:tblPr>
        <w:tblW w:w="0" w:type="auto"/>
        <w:jc w:val="left"/>
        <w:tblInd w:w="78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13,012,486.65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38,306,598.79</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1,063,370.61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695,520.00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14,075,857.26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39,002,118.79</w:t>
            </w:r>
          </w:p>
        </w:tc>
      </w:tr>
    </w:tbl>
    <w:p>
      <w:pPr>
        <w:spacing w:line="240" w:lineRule="auto" w:before="6"/>
        <w:rPr>
          <w:rFonts w:ascii="宋体" w:hAnsi="宋体" w:cs="宋体" w:eastAsia="宋体" w:hint="default"/>
          <w:sz w:val="15"/>
          <w:szCs w:val="15"/>
        </w:rPr>
      </w:pPr>
    </w:p>
    <w:p>
      <w:pPr>
        <w:pStyle w:val="BodyText"/>
        <w:spacing w:line="274" w:lineRule="exact" w:before="35"/>
        <w:ind w:left="800" w:right="0"/>
        <w:jc w:val="left"/>
      </w:pPr>
      <w:r>
        <w:rPr/>
        <w:t>(2)</w:t>
      </w:r>
      <w:r>
        <w:rPr>
          <w:spacing w:val="-2"/>
        </w:rPr>
        <w:t> </w:t>
      </w:r>
      <w:r>
        <w:rPr/>
        <w:t>主营业务（分行业）</w:t>
      </w:r>
    </w:p>
    <w:p>
      <w:pPr>
        <w:pStyle w:val="BodyText"/>
        <w:spacing w:line="274" w:lineRule="exact"/>
        <w:ind w:left="0" w:right="8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8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医药生产与销售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13,012,486.65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18,982,597.62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38,306,598.79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45,960,887.94</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13,012,486.65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18,982,597.62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38,306,598.79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45,960,887.94</w:t>
            </w:r>
          </w:p>
        </w:tc>
      </w:tr>
    </w:tbl>
    <w:p>
      <w:pPr>
        <w:spacing w:line="240" w:lineRule="auto" w:before="6"/>
        <w:rPr>
          <w:rFonts w:ascii="宋体" w:hAnsi="宋体" w:cs="宋体" w:eastAsia="宋体" w:hint="default"/>
          <w:sz w:val="15"/>
          <w:szCs w:val="15"/>
        </w:rPr>
      </w:pPr>
    </w:p>
    <w:p>
      <w:pPr>
        <w:pStyle w:val="BodyText"/>
        <w:spacing w:line="274" w:lineRule="exact" w:before="35"/>
        <w:ind w:left="800" w:right="0"/>
        <w:jc w:val="left"/>
      </w:pPr>
      <w:r>
        <w:rPr/>
        <w:t>(3)</w:t>
      </w:r>
      <w:r>
        <w:rPr>
          <w:spacing w:val="-2"/>
        </w:rPr>
        <w:t> </w:t>
      </w:r>
      <w:r>
        <w:rPr/>
        <w:t>主营业务（分产品）</w:t>
      </w:r>
    </w:p>
    <w:p>
      <w:pPr>
        <w:pStyle w:val="BodyText"/>
        <w:spacing w:line="274" w:lineRule="exact"/>
        <w:ind w:left="0" w:right="8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85" w:type="dxa"/>
        <w:tblLayout w:type="fixed"/>
        <w:tblCellMar>
          <w:top w:w="0" w:type="dxa"/>
          <w:left w:w="0" w:type="dxa"/>
          <w:bottom w:w="0" w:type="dxa"/>
          <w:right w:w="0" w:type="dxa"/>
        </w:tblCellMar>
        <w:tblLook w:val="01E0"/>
      </w:tblPr>
      <w:tblGrid>
        <w:gridCol w:w="2254"/>
        <w:gridCol w:w="3289"/>
        <w:gridCol w:w="3757"/>
      </w:tblGrid>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1" w:lineRule="exact"/>
        <w:jc w:val="center"/>
        <w:rPr>
          <w:rFonts w:ascii="宋体" w:hAnsi="宋体" w:cs="宋体" w:eastAsia="宋体" w:hint="default"/>
          <w:sz w:val="21"/>
          <w:szCs w:val="21"/>
        </w:rPr>
        <w:sectPr>
          <w:type w:val="continuous"/>
          <w:pgSz w:w="11910" w:h="16840"/>
          <w:pgMar w:top="1600" w:bottom="280" w:left="56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3,433,415.09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1,585,743.51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18,723,769.78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21,179,213.86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35,257.11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78,567.72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6,555,244.52</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6,728,611.32</w:t>
            </w:r>
            <w:r>
              <w:rPr>
                <w:rFonts w:ascii="宋体"/>
                <w:sz w:val="21"/>
              </w:rPr>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9,543,814.45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17,318,286.39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13,027,584.49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18,053,062.76</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13,012,486.65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18,982,597.62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38,306,598.79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45,960,887.94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(4)</w:t>
      </w:r>
      <w:r>
        <w:rPr>
          <w:spacing w:val="-1"/>
        </w:rPr>
        <w:t> </w:t>
      </w:r>
      <w:r>
        <w:rPr/>
        <w:t>主营业务（分地区）</w:t>
      </w:r>
      <w:r>
        <w:rPr/>
        <w:t> 地区分布标准：客户所在地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3,461,751.85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1,659,733.75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16,308,821.79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18,036,895.46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9,550,734.80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17,322,863.87</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21,997,777.00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27,923,992.48</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13,012,486.65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18,982,597.62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38,306,598.79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45,960,887.94</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(5)</w:t>
      </w:r>
      <w:r>
        <w:rPr>
          <w:spacing w:val="-2"/>
        </w:rPr>
        <w:t> </w:t>
      </w:r>
      <w:r>
        <w:rPr/>
        <w:t>公司前五名客户的销售收入情况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96" w:type="dxa"/>
        <w:tblLayout w:type="fixed"/>
        <w:tblCellMar>
          <w:top w:w="0" w:type="dxa"/>
          <w:left w:w="0" w:type="dxa"/>
          <w:bottom w:w="0" w:type="dxa"/>
          <w:right w:w="0" w:type="dxa"/>
        </w:tblCellMar>
        <w:tblLook w:val="01E0"/>
      </w:tblPr>
      <w:tblGrid>
        <w:gridCol w:w="3809"/>
        <w:gridCol w:w="2208"/>
        <w:gridCol w:w="2099"/>
      </w:tblGrid>
      <w:tr>
        <w:trPr>
          <w:trHeight w:val="560"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占公司全部销售收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入的比例（％）</w:t>
            </w:r>
          </w:p>
        </w:tc>
      </w:tr>
      <w:tr>
        <w:trPr>
          <w:trHeight w:val="287"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吉林金马医药有限公司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1,700,000.00</w:t>
            </w:r>
            <w:r>
              <w:rPr>
                <w:rFonts w:ascii="宋体"/>
                <w:sz w:val="21"/>
              </w:rPr>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13.06</w:t>
            </w:r>
            <w:r>
              <w:rPr>
                <w:rFonts w:ascii="宋体"/>
                <w:w w:val="95"/>
                <w:sz w:val="21"/>
              </w:rPr>
            </w:r>
          </w:p>
        </w:tc>
      </w:tr>
      <w:tr>
        <w:trPr>
          <w:trHeight w:val="288"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云南鸿翔药业有限公司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1,563,917.14</w:t>
            </w:r>
            <w:r>
              <w:rPr>
                <w:rFonts w:ascii="宋体"/>
                <w:sz w:val="21"/>
              </w:rPr>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12.02</w:t>
            </w:r>
            <w:r>
              <w:rPr>
                <w:rFonts w:ascii="宋体"/>
                <w:w w:val="95"/>
                <w:sz w:val="21"/>
              </w:rPr>
            </w:r>
          </w:p>
        </w:tc>
      </w:tr>
      <w:tr>
        <w:trPr>
          <w:trHeight w:val="287"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深圳市国瑞安生物医药科技有限公司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1,086,481.20</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8.35</w:t>
            </w:r>
          </w:p>
        </w:tc>
      </w:tr>
      <w:tr>
        <w:trPr>
          <w:trHeight w:val="287"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884,507.84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w:t>
            </w:r>
          </w:p>
        </w:tc>
      </w:tr>
      <w:tr>
        <w:trPr>
          <w:trHeight w:val="288"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深圳市海王星辰医药贸易有限公司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630,609.54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4.85</w:t>
            </w:r>
          </w:p>
        </w:tc>
      </w:tr>
      <w:tr>
        <w:trPr>
          <w:trHeight w:val="288"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5,865,515.72</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45.08</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5、现金流量表补充资料：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09"/>
        <w:gridCol w:w="2054"/>
        <w:gridCol w:w="1999"/>
      </w:tblGrid>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-919,920,631.15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-323,591,738.57</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509,421,075.35</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205,557,615.39</w:t>
            </w:r>
            <w:r>
              <w:rPr>
                <w:rFonts w:ascii="宋体"/>
                <w:sz w:val="21"/>
              </w:rPr>
            </w: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37,421,126.36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32,754,902.93</w:t>
            </w: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879,009.46</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1,153,338.47</w:t>
            </w:r>
            <w:r>
              <w:rPr>
                <w:rFonts w:ascii="宋体"/>
                <w:sz w:val="21"/>
              </w:rPr>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w:t>
            </w:r>
          </w:p>
        </w:tc>
      </w:tr>
      <w:tr>
        <w:trPr>
          <w:trHeight w:val="559"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178,302.55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-219,201.20</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230,608.75</w:t>
            </w: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112,509,884.79</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83,584,060.03</w:t>
            </w:r>
            <w:r>
              <w:rPr>
                <w:rFonts w:ascii="宋体"/>
                <w:sz w:val="21"/>
              </w:rPr>
            </w: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12,584,633.95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7,388,454.66</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-8,650,376.86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28,454,675.37</w:t>
            </w: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255,326,599.02</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-30,858,245.46</w:t>
            </w:r>
            <w:r>
              <w:rPr>
                <w:rFonts w:ascii="宋体"/>
                <w:sz w:val="21"/>
              </w:rPr>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232.22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4,283,861.62</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05" w:type="dxa"/>
        <w:tblLayout w:type="fixed"/>
        <w:tblCellMar>
          <w:top w:w="0" w:type="dxa"/>
          <w:left w:w="0" w:type="dxa"/>
          <w:bottom w:w="0" w:type="dxa"/>
          <w:right w:w="0" w:type="dxa"/>
        </w:tblCellMar>
        <w:tblLook w:val="01E0"/>
      </w:tblPr>
      <w:tblGrid>
        <w:gridCol w:w="5209"/>
        <w:gridCol w:w="2054"/>
        <w:gridCol w:w="1999"/>
      </w:tblGrid>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720,716.03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945,518.89</w:t>
            </w: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945,518.89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579,555.83</w:t>
            </w: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-224,802.86</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365,963.06</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740" w:right="680"/>
        </w:sectPr>
      </w:pPr>
    </w:p>
    <w:p>
      <w:pPr>
        <w:pStyle w:val="BodyText"/>
        <w:spacing w:line="272" w:lineRule="exact" w:before="63"/>
        <w:ind w:left="620" w:right="-20"/>
        <w:jc w:val="left"/>
      </w:pPr>
      <w:r>
        <w:rPr/>
        <w:t>(七)</w:t>
      </w:r>
      <w:r>
        <w:rPr>
          <w:spacing w:val="-2"/>
        </w:rPr>
        <w:t> </w:t>
      </w:r>
      <w:r>
        <w:rPr/>
        <w:t>关联方及关联交易</w:t>
      </w:r>
      <w:r>
        <w:rPr/>
        <w:t> 1、本企业的子公司情况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20" w:right="0"/>
        <w:jc w:val="left"/>
      </w:pPr>
      <w:r>
        <w:rPr/>
        <w:t>单位:元</w:t>
      </w:r>
      <w:r>
        <w:rPr>
          <w:spacing w:val="-3"/>
        </w:rPr>
        <w:t> </w:t>
      </w:r>
      <w:r>
        <w:rPr/>
        <w:t>币种:人民币</w:t>
      </w:r>
    </w:p>
    <w:p>
      <w:pPr>
        <w:spacing w:after="0" w:line="240" w:lineRule="auto"/>
        <w:jc w:val="left"/>
        <w:sectPr>
          <w:type w:val="continuous"/>
          <w:pgSz w:w="11910" w:h="16840"/>
          <w:pgMar w:top="1600" w:bottom="280" w:left="740" w:right="680"/>
          <w:cols w:num="2" w:equalWidth="0">
            <w:col w:w="2826" w:space="4421"/>
            <w:col w:w="3243"/>
          </w:cols>
        </w:sectPr>
      </w:pP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297"/>
        <w:gridCol w:w="990"/>
        <w:gridCol w:w="1466"/>
        <w:gridCol w:w="990"/>
        <w:gridCol w:w="990"/>
        <w:gridCol w:w="1583"/>
        <w:gridCol w:w="890"/>
        <w:gridCol w:w="990"/>
        <w:gridCol w:w="988"/>
      </w:tblGrid>
      <w:tr>
        <w:trPr>
          <w:trHeight w:val="559"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例(%)</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1" w:right="0"/>
              <w:jc w:val="left"/>
              <w:rPr>
                <w:rFonts w:ascii="宋体" w:hAnsi="宋体" w:cs="宋体" w:eastAsia="宋体" w:hint="default"/>
                <w:sz w:val="21"/>
                <w:szCs w:val="21"/>
              </w:rPr>
            </w:pPr>
            <w:r>
              <w:rPr>
                <w:rFonts w:ascii="宋体" w:hAnsi="宋体" w:cs="宋体" w:eastAsia="宋体" w:hint="default"/>
                <w:sz w:val="21"/>
                <w:szCs w:val="21"/>
              </w:rPr>
              <w:t>组织机</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构代码</w:t>
            </w:r>
          </w:p>
        </w:tc>
      </w:tr>
      <w:tr>
        <w:trPr>
          <w:trHeight w:val="833"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w:t>
            </w:r>
          </w:p>
          <w:p>
            <w:pPr>
              <w:pStyle w:val="TableParagraph"/>
              <w:spacing w:line="272" w:lineRule="exact" w:before="26"/>
              <w:ind w:left="100" w:right="131"/>
              <w:jc w:val="left"/>
              <w:rPr>
                <w:rFonts w:ascii="宋体" w:hAnsi="宋体" w:cs="宋体" w:eastAsia="宋体" w:hint="default"/>
                <w:sz w:val="21"/>
                <w:szCs w:val="21"/>
              </w:rPr>
            </w:pPr>
            <w:r>
              <w:rPr>
                <w:rFonts w:ascii="宋体" w:hAnsi="宋体" w:cs="宋体" w:eastAsia="宋体" w:hint="default"/>
                <w:sz w:val="21"/>
                <w:szCs w:val="21"/>
              </w:rPr>
              <w:t>业汉生制药 有限公司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left"/>
              <w:rPr>
                <w:rFonts w:ascii="宋体" w:hAnsi="宋体" w:cs="宋体" w:eastAsia="宋体" w:hint="default"/>
                <w:sz w:val="21"/>
                <w:szCs w:val="21"/>
              </w:rPr>
            </w:pPr>
            <w:r>
              <w:rPr>
                <w:rFonts w:ascii="宋体" w:hAnsi="宋体" w:cs="宋体" w:eastAsia="宋体" w:hint="default"/>
                <w:sz w:val="21"/>
                <w:szCs w:val="21"/>
              </w:rPr>
              <w:t>东阳市江北高 科技工业园区</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生物制 品</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80,000,000.00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8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2" w:right="37"/>
              <w:jc w:val="both"/>
              <w:rPr>
                <w:rFonts w:ascii="宋体" w:hAnsi="宋体" w:cs="宋体" w:eastAsia="宋体" w:hint="default"/>
                <w:sz w:val="21"/>
                <w:szCs w:val="21"/>
              </w:rPr>
            </w:pPr>
            <w:r>
              <w:rPr>
                <w:rFonts w:ascii="宋体" w:hAnsi="宋体" w:cs="宋体" w:eastAsia="宋体" w:hint="default"/>
                <w:spacing w:val="-11"/>
                <w:sz w:val="21"/>
                <w:szCs w:val="21"/>
              </w:rPr>
              <w:t>北京桀亚莱福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生物技术有限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责任公司</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42"/>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 w:right="-15" w:hanging="1"/>
              <w:jc w:val="left"/>
              <w:rPr>
                <w:rFonts w:ascii="宋体" w:hAnsi="宋体" w:cs="宋体" w:eastAsia="宋体" w:hint="default"/>
                <w:sz w:val="21"/>
                <w:szCs w:val="21"/>
              </w:rPr>
            </w:pPr>
            <w:r>
              <w:rPr>
                <w:rFonts w:ascii="宋体" w:hAnsi="宋体" w:cs="宋体" w:eastAsia="宋体" w:hint="default"/>
                <w:spacing w:val="-8"/>
                <w:sz w:val="21"/>
                <w:szCs w:val="21"/>
              </w:rPr>
              <w:t>北京海淀区上地</w:t>
            </w:r>
          </w:p>
          <w:p>
            <w:pPr>
              <w:pStyle w:val="TableParagraph"/>
              <w:spacing w:line="272" w:lineRule="exact"/>
              <w:ind w:left="41" w:right="-15"/>
              <w:jc w:val="left"/>
              <w:rPr>
                <w:rFonts w:ascii="宋体" w:hAnsi="宋体" w:cs="宋体" w:eastAsia="宋体" w:hint="default"/>
                <w:sz w:val="21"/>
                <w:szCs w:val="21"/>
              </w:rPr>
            </w:pPr>
            <w:r>
              <w:rPr>
                <w:rFonts w:ascii="宋体" w:hAnsi="宋体" w:cs="宋体" w:eastAsia="宋体" w:hint="default"/>
                <w:spacing w:val="-3"/>
                <w:sz w:val="21"/>
                <w:szCs w:val="21"/>
              </w:rPr>
              <w:t>东路 </w:t>
            </w:r>
            <w:r>
              <w:rPr>
                <w:rFonts w:ascii="宋体" w:hAnsi="宋体" w:cs="宋体" w:eastAsia="宋体" w:hint="default"/>
                <w:spacing w:val="-6"/>
                <w:sz w:val="21"/>
                <w:szCs w:val="21"/>
              </w:rPr>
              <w:t>29</w:t>
            </w:r>
            <w:r>
              <w:rPr>
                <w:rFonts w:ascii="宋体" w:hAnsi="宋体" w:cs="宋体" w:eastAsia="宋体" w:hint="default"/>
                <w:spacing w:val="-15"/>
                <w:sz w:val="21"/>
                <w:szCs w:val="21"/>
              </w:rPr>
              <w:t> </w:t>
            </w:r>
            <w:r>
              <w:rPr>
                <w:rFonts w:ascii="宋体" w:hAnsi="宋体" w:cs="宋体" w:eastAsia="宋体" w:hint="default"/>
                <w:spacing w:val="-4"/>
                <w:sz w:val="21"/>
                <w:szCs w:val="21"/>
              </w:rPr>
              <w:t>号留学</w:t>
            </w:r>
          </w:p>
          <w:p>
            <w:pPr>
              <w:pStyle w:val="TableParagraph"/>
              <w:spacing w:line="272" w:lineRule="exact" w:before="26"/>
              <w:ind w:left="41" w:right="-14"/>
              <w:jc w:val="left"/>
              <w:rPr>
                <w:rFonts w:ascii="宋体" w:hAnsi="宋体" w:cs="宋体" w:eastAsia="宋体" w:hint="default"/>
                <w:sz w:val="21"/>
                <w:szCs w:val="21"/>
              </w:rPr>
            </w:pPr>
            <w:r>
              <w:rPr>
                <w:rFonts w:ascii="宋体" w:hAnsi="宋体" w:cs="宋体" w:eastAsia="宋体" w:hint="default"/>
                <w:spacing w:val="-4"/>
                <w:sz w:val="21"/>
                <w:szCs w:val="21"/>
              </w:rPr>
              <w:t>人员创业园</w:t>
            </w:r>
            <w:r>
              <w:rPr>
                <w:rFonts w:ascii="宋体" w:hAnsi="宋体" w:cs="宋体" w:eastAsia="宋体" w:hint="default"/>
                <w:spacing w:val="-9"/>
                <w:sz w:val="21"/>
                <w:szCs w:val="21"/>
              </w:rPr>
              <w:t> </w:t>
            </w:r>
            <w:r>
              <w:rPr>
                <w:rFonts w:ascii="宋体" w:hAnsi="宋体" w:cs="宋体" w:eastAsia="宋体" w:hint="default"/>
                <w:spacing w:val="-7"/>
                <w:sz w:val="21"/>
                <w:szCs w:val="21"/>
              </w:rPr>
              <w:t>418</w:t>
            </w:r>
            <w:r>
              <w:rPr>
                <w:rFonts w:ascii="宋体" w:hAnsi="宋体" w:cs="宋体" w:eastAsia="宋体" w:hint="default"/>
                <w:sz w:val="21"/>
                <w:szCs w:val="21"/>
              </w:rPr>
              <w:t> </w:t>
            </w:r>
            <w:r>
              <w:rPr>
                <w:rFonts w:ascii="宋体" w:hAnsi="宋体" w:cs="宋体" w:eastAsia="宋体" w:hint="default"/>
                <w:spacing w:val="-10"/>
                <w:sz w:val="21"/>
                <w:szCs w:val="21"/>
              </w:rPr>
              <w:t>房间</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人体组 </w:t>
            </w:r>
            <w:r>
              <w:rPr>
                <w:rFonts w:ascii="宋体" w:hAnsi="宋体" w:cs="宋体" w:eastAsia="宋体" w:hint="default"/>
                <w:spacing w:val="-17"/>
                <w:sz w:val="21"/>
                <w:szCs w:val="21"/>
              </w:rPr>
              <w:t>织、工程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材料</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50,000,000.00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c>
          <w:tcPr>
            <w:tcW w:w="9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药有限公司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北京通州区去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景东路</w:t>
            </w:r>
            <w:r>
              <w:rPr>
                <w:rFonts w:ascii="宋体" w:hAnsi="宋体" w:cs="宋体" w:eastAsia="宋体" w:hint="default"/>
                <w:spacing w:val="-55"/>
                <w:sz w:val="21"/>
                <w:szCs w:val="21"/>
              </w:rPr>
              <w:t> </w:t>
            </w:r>
            <w:r>
              <w:rPr>
                <w:rFonts w:ascii="宋体" w:hAnsi="宋体" w:cs="宋体" w:eastAsia="宋体" w:hint="default"/>
                <w:sz w:val="21"/>
                <w:szCs w:val="21"/>
              </w:rPr>
              <w:t>68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18,872,388.00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80</w:t>
            </w:r>
          </w:p>
        </w:tc>
        <w:tc>
          <w:tcPr>
            <w:tcW w:w="98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w:t>
            </w:r>
          </w:p>
          <w:p>
            <w:pPr>
              <w:pStyle w:val="TableParagraph"/>
              <w:spacing w:line="272" w:lineRule="exact" w:before="26"/>
              <w:ind w:left="100" w:right="131"/>
              <w:jc w:val="left"/>
              <w:rPr>
                <w:rFonts w:ascii="宋体" w:hAnsi="宋体" w:cs="宋体" w:eastAsia="宋体" w:hint="default"/>
                <w:sz w:val="21"/>
                <w:szCs w:val="21"/>
              </w:rPr>
            </w:pPr>
            <w:r>
              <w:rPr>
                <w:rFonts w:ascii="宋体" w:hAnsi="宋体" w:cs="宋体" w:eastAsia="宋体" w:hint="default"/>
                <w:sz w:val="21"/>
                <w:szCs w:val="21"/>
              </w:rPr>
              <w:t>药有限责任 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98"/>
              <w:jc w:val="left"/>
              <w:rPr>
                <w:rFonts w:ascii="宋体" w:hAnsi="宋体" w:cs="宋体" w:eastAsia="宋体" w:hint="default"/>
                <w:sz w:val="21"/>
                <w:szCs w:val="21"/>
              </w:rPr>
            </w:pPr>
            <w:r>
              <w:rPr>
                <w:rFonts w:ascii="宋体" w:hAnsi="宋体" w:cs="宋体" w:eastAsia="宋体" w:hint="default"/>
                <w:sz w:val="21"/>
                <w:szCs w:val="21"/>
              </w:rPr>
              <w:t>北海市北海 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医药经 营</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15,000,000.00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8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w:t>
            </w:r>
          </w:p>
          <w:p>
            <w:pPr>
              <w:pStyle w:val="TableParagraph"/>
              <w:spacing w:line="272" w:lineRule="exact" w:before="26"/>
              <w:ind w:left="100" w:right="131"/>
              <w:jc w:val="left"/>
              <w:rPr>
                <w:rFonts w:ascii="宋体" w:hAnsi="宋体" w:cs="宋体" w:eastAsia="宋体" w:hint="default"/>
                <w:sz w:val="21"/>
                <w:szCs w:val="21"/>
              </w:rPr>
            </w:pPr>
            <w:r>
              <w:rPr>
                <w:rFonts w:ascii="宋体" w:hAnsi="宋体" w:cs="宋体" w:eastAsia="宋体" w:hint="default"/>
                <w:sz w:val="21"/>
                <w:szCs w:val="21"/>
              </w:rPr>
              <w:t>技发展有限 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99"/>
              <w:jc w:val="left"/>
              <w:rPr>
                <w:rFonts w:ascii="宋体" w:hAnsi="宋体" w:cs="宋体" w:eastAsia="宋体" w:hint="default"/>
                <w:sz w:val="21"/>
                <w:szCs w:val="21"/>
              </w:rPr>
            </w:pPr>
            <w:r>
              <w:rPr>
                <w:rFonts w:ascii="宋体" w:hAnsi="宋体" w:cs="宋体" w:eastAsia="宋体" w:hint="default"/>
                <w:sz w:val="21"/>
                <w:szCs w:val="21"/>
              </w:rPr>
              <w:t>东阳市江北 新区</w:t>
            </w:r>
          </w:p>
        </w:tc>
        <w:tc>
          <w:tcPr>
            <w:tcW w:w="990"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left"/>
              <w:rPr>
                <w:rFonts w:ascii="宋体" w:hAnsi="宋体" w:cs="宋体" w:eastAsia="宋体" w:hint="default"/>
                <w:sz w:val="21"/>
                <w:szCs w:val="21"/>
              </w:rPr>
            </w:pPr>
            <w:r>
              <w:rPr>
                <w:rFonts w:ascii="宋体" w:hAnsi="宋体" w:cs="宋体" w:eastAsia="宋体" w:hint="default"/>
                <w:sz w:val="21"/>
                <w:szCs w:val="21"/>
              </w:rPr>
              <w:t>咨询开 发</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740" w:right="680"/>
        </w:sectPr>
      </w:pPr>
    </w:p>
    <w:p>
      <w:pPr>
        <w:pStyle w:val="BodyText"/>
        <w:spacing w:line="274" w:lineRule="exact" w:before="35"/>
        <w:ind w:left="620" w:right="-18"/>
        <w:jc w:val="left"/>
      </w:pPr>
      <w:r>
        <w:rPr/>
        <w:t>2、关联交易情况</w:t>
      </w:r>
    </w:p>
    <w:p>
      <w:pPr>
        <w:pStyle w:val="BodyText"/>
        <w:spacing w:line="274" w:lineRule="exact"/>
        <w:ind w:left="620" w:right="-18"/>
        <w:jc w:val="left"/>
      </w:pPr>
      <w:r>
        <w:rPr/>
        <w:t>(1)</w:t>
      </w:r>
      <w:r>
        <w:rPr>
          <w:spacing w:val="-2"/>
        </w:rPr>
        <w:t> </w:t>
      </w:r>
      <w:r>
        <w:rPr/>
        <w:t>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740" w:right="680"/>
          <w:cols w:num="2" w:equalWidth="0">
            <w:col w:w="4611" w:space="2427"/>
            <w:col w:w="3452"/>
          </w:cols>
        </w:sectPr>
      </w:pPr>
    </w:p>
    <w:p>
      <w:pPr>
        <w:spacing w:line="240" w:lineRule="auto" w:before="6"/>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908"/>
        <w:gridCol w:w="672"/>
        <w:gridCol w:w="1151"/>
        <w:gridCol w:w="1150"/>
        <w:gridCol w:w="1580"/>
        <w:gridCol w:w="1248"/>
        <w:gridCol w:w="1580"/>
        <w:gridCol w:w="1247"/>
      </w:tblGrid>
      <w:tr>
        <w:trPr>
          <w:trHeight w:val="288" w:hRule="exact"/>
        </w:trPr>
        <w:tc>
          <w:tcPr>
            <w:tcW w:w="90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672" w:type="dxa"/>
            <w:vMerge w:val="restart"/>
            <w:tcBorders>
              <w:top w:val="single" w:sz="6" w:space="0" w:color="000000"/>
              <w:left w:val="single" w:sz="6" w:space="0" w:color="000000"/>
              <w:right w:val="single" w:sz="6" w:space="0" w:color="000000"/>
            </w:tcBorders>
          </w:tcPr>
          <w:p>
            <w:pPr>
              <w:pStyle w:val="TableParagraph"/>
              <w:spacing w:line="272" w:lineRule="exact" w:before="129"/>
              <w:ind w:left="118" w:right="11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15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7" w:right="146"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5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7" w:right="145"/>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32" w:hRule="exact"/>
        </w:trPr>
        <w:tc>
          <w:tcPr>
            <w:tcW w:w="908" w:type="dxa"/>
            <w:vMerge/>
            <w:tcBorders>
              <w:left w:val="single" w:sz="6" w:space="0" w:color="000000"/>
              <w:bottom w:val="single" w:sz="6" w:space="0" w:color="000000"/>
              <w:right w:val="single" w:sz="6" w:space="0" w:color="000000"/>
            </w:tcBorders>
          </w:tcPr>
          <w:p>
            <w:pPr/>
          </w:p>
        </w:tc>
        <w:tc>
          <w:tcPr>
            <w:tcW w:w="672" w:type="dxa"/>
            <w:vMerge/>
            <w:tcBorders>
              <w:left w:val="single" w:sz="6" w:space="0" w:color="000000"/>
              <w:bottom w:val="single" w:sz="6" w:space="0" w:color="000000"/>
              <w:right w:val="single" w:sz="6" w:space="0" w:color="000000"/>
            </w:tcBorders>
          </w:tcPr>
          <w:p>
            <w:pPr/>
          </w:p>
        </w:tc>
        <w:tc>
          <w:tcPr>
            <w:tcW w:w="1151" w:type="dxa"/>
            <w:vMerge/>
            <w:tcBorders>
              <w:left w:val="single" w:sz="6" w:space="0" w:color="000000"/>
              <w:bottom w:val="single" w:sz="6" w:space="0" w:color="000000"/>
              <w:right w:val="single" w:sz="6" w:space="0" w:color="000000"/>
            </w:tcBorders>
          </w:tcPr>
          <w:p>
            <w:pPr/>
          </w:p>
        </w:tc>
        <w:tc>
          <w:tcPr>
            <w:tcW w:w="1150"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42" w:right="142"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43" w:right="141"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56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液中心</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同类服务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124,800.00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124,800.00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r>
      <w:tr>
        <w:trPr>
          <w:trHeight w:val="1104"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 w:right="0"/>
              <w:jc w:val="both"/>
              <w:rPr>
                <w:rFonts w:ascii="宋体" w:hAnsi="宋体" w:cs="宋体" w:eastAsia="宋体" w:hint="default"/>
                <w:sz w:val="21"/>
                <w:szCs w:val="21"/>
              </w:rPr>
            </w:pPr>
            <w:r>
              <w:rPr>
                <w:rFonts w:ascii="宋体" w:hAnsi="宋体" w:cs="宋体" w:eastAsia="宋体" w:hint="default"/>
                <w:sz w:val="21"/>
                <w:szCs w:val="21"/>
              </w:rPr>
              <w:t>广西北生</w:t>
            </w:r>
          </w:p>
          <w:p>
            <w:pPr>
              <w:pStyle w:val="TableParagraph"/>
              <w:spacing w:line="272" w:lineRule="exact" w:before="26"/>
              <w:ind w:left="42" w:right="11"/>
              <w:jc w:val="both"/>
              <w:rPr>
                <w:rFonts w:ascii="宋体" w:hAnsi="宋体" w:cs="宋体" w:eastAsia="宋体" w:hint="default"/>
                <w:sz w:val="21"/>
                <w:szCs w:val="21"/>
              </w:rPr>
            </w:pPr>
            <w:r>
              <w:rPr>
                <w:rFonts w:ascii="宋体" w:hAnsi="宋体" w:cs="宋体" w:eastAsia="宋体" w:hint="default"/>
                <w:sz w:val="21"/>
                <w:szCs w:val="21"/>
              </w:rPr>
              <w:t>集团东珠 实业有限 责任公司</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2" w:right="12"/>
              <w:jc w:val="both"/>
              <w:rPr>
                <w:rFonts w:ascii="宋体" w:hAnsi="宋体" w:cs="宋体" w:eastAsia="宋体" w:hint="default"/>
                <w:sz w:val="21"/>
                <w:szCs w:val="21"/>
              </w:rPr>
            </w:pPr>
            <w:r>
              <w:rPr>
                <w:rFonts w:ascii="宋体" w:hAnsi="宋体" w:cs="宋体" w:eastAsia="宋体" w:hint="default"/>
                <w:spacing w:val="-10"/>
                <w:sz w:val="21"/>
                <w:szCs w:val="21"/>
              </w:rPr>
              <w:t>受让研 究与开 发项目</w:t>
            </w:r>
            <w:r>
              <w:rPr>
                <w:rFonts w:ascii="宋体" w:hAnsi="宋体" w:cs="宋体" w:eastAsia="宋体" w:hint="default"/>
                <w:sz w:val="21"/>
                <w:szCs w:val="21"/>
              </w:rPr>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开发房地 产</w:t>
            </w:r>
          </w:p>
        </w:tc>
        <w:tc>
          <w:tcPr>
            <w:tcW w:w="115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28,940,000.00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28,940,000.00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left="620" w:right="7011"/>
        <w:jc w:val="left"/>
      </w:pPr>
      <w:r>
        <w:rPr/>
        <w:t>(2)</w:t>
      </w:r>
      <w:r>
        <w:rPr>
          <w:spacing w:val="-2"/>
        </w:rPr>
        <w:t> </w:t>
      </w:r>
      <w:r>
        <w:rPr/>
        <w:t>关联租赁情况</w:t>
      </w:r>
    </w:p>
    <w:p>
      <w:pPr>
        <w:pStyle w:val="BodyText"/>
        <w:spacing w:line="274" w:lineRule="exact"/>
        <w:ind w:left="0" w:right="6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30"/>
        <w:gridCol w:w="1651"/>
        <w:gridCol w:w="991"/>
        <w:gridCol w:w="1266"/>
        <w:gridCol w:w="1733"/>
        <w:gridCol w:w="1372"/>
        <w:gridCol w:w="852"/>
        <w:gridCol w:w="1048"/>
      </w:tblGrid>
      <w:tr>
        <w:trPr>
          <w:trHeight w:val="83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1"/>
              <w:jc w:val="left"/>
              <w:rPr>
                <w:rFonts w:ascii="宋体" w:hAnsi="宋体" w:cs="宋体" w:eastAsia="宋体" w:hint="default"/>
                <w:sz w:val="21"/>
                <w:szCs w:val="21"/>
              </w:rPr>
            </w:pPr>
            <w:r>
              <w:rPr>
                <w:rFonts w:ascii="宋体" w:hAnsi="宋体" w:cs="宋体" w:eastAsia="宋体" w:hint="default"/>
                <w:sz w:val="21"/>
                <w:szCs w:val="21"/>
              </w:rPr>
              <w:t>租赁资 产情况</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0" w:right="98" w:hanging="210"/>
              <w:jc w:val="left"/>
              <w:rPr>
                <w:rFonts w:ascii="宋体" w:hAnsi="宋体" w:cs="宋体" w:eastAsia="宋体" w:hint="default"/>
                <w:sz w:val="21"/>
                <w:szCs w:val="21"/>
              </w:rPr>
            </w:pPr>
            <w:r>
              <w:rPr>
                <w:rFonts w:ascii="宋体" w:hAnsi="宋体" w:cs="宋体" w:eastAsia="宋体" w:hint="default"/>
                <w:sz w:val="21"/>
                <w:szCs w:val="21"/>
              </w:rPr>
              <w:t>租赁资产涉 及金额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租赁期限</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租赁收</w:t>
            </w:r>
          </w:p>
          <w:p>
            <w:pPr>
              <w:pStyle w:val="TableParagraph"/>
              <w:spacing w:line="272" w:lineRule="exact" w:before="26"/>
              <w:ind w:left="208" w:right="102" w:hanging="106"/>
              <w:jc w:val="left"/>
              <w:rPr>
                <w:rFonts w:ascii="宋体" w:hAnsi="宋体" w:cs="宋体" w:eastAsia="宋体" w:hint="default"/>
                <w:sz w:val="21"/>
                <w:szCs w:val="21"/>
              </w:rPr>
            </w:pPr>
            <w:r>
              <w:rPr>
                <w:rFonts w:ascii="宋体" w:hAnsi="宋体" w:cs="宋体" w:eastAsia="宋体" w:hint="default"/>
                <w:sz w:val="21"/>
                <w:szCs w:val="21"/>
              </w:rPr>
              <w:t>益确定 依据</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租赁收</w:t>
            </w:r>
          </w:p>
          <w:p>
            <w:pPr>
              <w:pStyle w:val="TableParagraph"/>
              <w:spacing w:line="272" w:lineRule="exact" w:before="26"/>
              <w:ind w:left="201" w:right="199"/>
              <w:jc w:val="left"/>
              <w:rPr>
                <w:rFonts w:ascii="宋体" w:hAnsi="宋体" w:cs="宋体" w:eastAsia="宋体" w:hint="default"/>
                <w:sz w:val="21"/>
                <w:szCs w:val="21"/>
              </w:rPr>
            </w:pPr>
            <w:r>
              <w:rPr>
                <w:rFonts w:ascii="宋体" w:hAnsi="宋体" w:cs="宋体" w:eastAsia="宋体" w:hint="default"/>
                <w:sz w:val="21"/>
                <w:szCs w:val="21"/>
              </w:rPr>
              <w:t>益对公 司影响</w:t>
            </w:r>
          </w:p>
        </w:tc>
      </w:tr>
      <w:tr>
        <w:trPr>
          <w:trHeight w:val="56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业股份有限</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695,520.00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sz w:val="21"/>
              </w:rPr>
              <w:t>695,520.00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74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330"/>
        <w:gridCol w:w="1651"/>
        <w:gridCol w:w="991"/>
        <w:gridCol w:w="1266"/>
        <w:gridCol w:w="1733"/>
        <w:gridCol w:w="1372"/>
        <w:gridCol w:w="852"/>
        <w:gridCol w:w="1048"/>
      </w:tblGrid>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7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2"/>
              <w:jc w:val="left"/>
              <w:rPr>
                <w:rFonts w:ascii="宋体" w:hAnsi="宋体" w:cs="宋体" w:eastAsia="宋体" w:hint="default"/>
                <w:sz w:val="21"/>
                <w:szCs w:val="21"/>
              </w:rPr>
            </w:pPr>
            <w:r>
              <w:rPr>
                <w:rFonts w:ascii="宋体" w:hAnsi="宋体" w:cs="宋体" w:eastAsia="宋体" w:hint="default"/>
                <w:sz w:val="21"/>
                <w:szCs w:val="21"/>
              </w:rPr>
              <w:t>广西血液中 心</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4"/>
              <w:jc w:val="left"/>
              <w:rPr>
                <w:rFonts w:ascii="宋体" w:hAnsi="宋体" w:cs="宋体" w:eastAsia="宋体" w:hint="default"/>
                <w:sz w:val="21"/>
                <w:szCs w:val="21"/>
              </w:rPr>
            </w:pPr>
            <w:r>
              <w:rPr>
                <w:rFonts w:ascii="宋体" w:hAnsi="宋体" w:cs="宋体" w:eastAsia="宋体" w:hint="default"/>
                <w:sz w:val="21"/>
                <w:szCs w:val="21"/>
              </w:rPr>
              <w:t>广西北生药业 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170,000.00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2" w:lineRule="exact" w:before="26"/>
              <w:ind w:left="100" w:right="250"/>
              <w:jc w:val="left"/>
              <w:rPr>
                <w:rFonts w:ascii="宋体" w:hAnsi="宋体" w:cs="宋体" w:eastAsia="宋体" w:hint="default"/>
                <w:sz w:val="21"/>
                <w:szCs w:val="21"/>
              </w:rPr>
            </w:pPr>
            <w:r>
              <w:rPr>
                <w:rFonts w:ascii="宋体" w:hAnsi="宋体" w:cs="宋体" w:eastAsia="宋体" w:hint="default"/>
                <w:sz w:val="21"/>
                <w:szCs w:val="21"/>
              </w:rPr>
              <w:t>日～2008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z w:val="21"/>
                <w:szCs w:val="21"/>
              </w:rPr>
              <w:t> 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-170,000.00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620" w:right="7011"/>
        <w:jc w:val="left"/>
      </w:pPr>
      <w:r>
        <w:rPr/>
        <w:t>(3)</w:t>
      </w:r>
      <w:r>
        <w:rPr>
          <w:spacing w:val="-2"/>
        </w:rPr>
        <w:t> </w:t>
      </w:r>
      <w:r>
        <w:rPr/>
        <w:t>关联担保情况</w:t>
      </w:r>
    </w:p>
    <w:p>
      <w:pPr>
        <w:pStyle w:val="BodyText"/>
        <w:spacing w:line="274" w:lineRule="exact"/>
        <w:ind w:left="0" w:right="61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637" w:type="dxa"/>
        <w:tblLayout w:type="fixed"/>
        <w:tblCellMar>
          <w:top w:w="0" w:type="dxa"/>
          <w:left w:w="0" w:type="dxa"/>
          <w:bottom w:w="0" w:type="dxa"/>
          <w:right w:w="0" w:type="dxa"/>
        </w:tblCellMar>
        <w:tblLook w:val="01E0"/>
      </w:tblPr>
      <w:tblGrid>
        <w:gridCol w:w="2902"/>
        <w:gridCol w:w="3104"/>
        <w:gridCol w:w="1394"/>
        <w:gridCol w:w="727"/>
        <w:gridCol w:w="1066"/>
      </w:tblGrid>
      <w:tr>
        <w:trPr>
          <w:trHeight w:val="560"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9"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是否经履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行完毕</w:t>
            </w: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7,994.46</w:t>
            </w:r>
          </w:p>
        </w:tc>
        <w:tc>
          <w:tcPr>
            <w:tcW w:w="72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长春凯旋制药分公司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1,295.00</w:t>
            </w:r>
          </w:p>
        </w:tc>
        <w:tc>
          <w:tcPr>
            <w:tcW w:w="72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柳州分公司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780.00</w:t>
            </w:r>
          </w:p>
        </w:tc>
        <w:tc>
          <w:tcPr>
            <w:tcW w:w="72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广西北生集团海玉农业开发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7,000.00</w:t>
            </w:r>
          </w:p>
        </w:tc>
        <w:tc>
          <w:tcPr>
            <w:tcW w:w="72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2,992.02</w:t>
            </w:r>
          </w:p>
        </w:tc>
        <w:tc>
          <w:tcPr>
            <w:tcW w:w="72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620" w:right="7011"/>
        <w:jc w:val="left"/>
      </w:pPr>
      <w:r>
        <w:rPr/>
        <w:t>3、关联方应收应付款项</w:t>
      </w:r>
    </w:p>
    <w:p>
      <w:pPr>
        <w:pStyle w:val="BodyText"/>
        <w:spacing w:line="274" w:lineRule="exact"/>
        <w:ind w:left="0" w:right="6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894" w:type="dxa"/>
        <w:tblLayout w:type="fixed"/>
        <w:tblCellMar>
          <w:top w:w="0" w:type="dxa"/>
          <w:left w:w="0" w:type="dxa"/>
          <w:bottom w:w="0" w:type="dxa"/>
          <w:right w:w="0" w:type="dxa"/>
        </w:tblCellMar>
        <w:tblLook w:val="01E0"/>
      </w:tblPr>
      <w:tblGrid>
        <w:gridCol w:w="1357"/>
        <w:gridCol w:w="3874"/>
        <w:gridCol w:w="1698"/>
        <w:gridCol w:w="1751"/>
      </w:tblGrid>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北京华阳新康科技开发有限公司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21,919,374.00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20,960,000.00</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北海赛诺奇生物工程有限公司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29,117,560.55</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30,940,824.78</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北海市天然药物工程技术中心</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13,397,332.68</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13,588,300.46</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北海腾盛建筑工程有限公司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31,083,346.00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30,643,317.98</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北京川腾投资集团有限公司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32,832,646.99</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470,590.44</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2,097,901.27</w:t>
            </w:r>
            <w:r>
              <w:rPr>
                <w:rFonts w:ascii="宋体"/>
                <w:sz w:val="21"/>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1,152,222.43</w:t>
            </w:r>
            <w:r>
              <w:rPr>
                <w:rFonts w:ascii="宋体"/>
                <w:sz w:val="21"/>
              </w:rPr>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63,751,827.96</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365,716.85</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东阳中远经贸有限公司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15,722,674.45</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15,722,674.45</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广西北生集团东珠实业有限责任公司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13,590,721.00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-2,208.00</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广西北生集团物业管理有限责任公司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694,907.93</w:t>
            </w:r>
            <w:r>
              <w:rPr>
                <w:rFonts w:ascii="宋体"/>
                <w:sz w:val="21"/>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17,238,405.73</w:t>
            </w:r>
            <w:r>
              <w:rPr>
                <w:rFonts w:ascii="宋体"/>
                <w:sz w:val="21"/>
              </w:rPr>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1,745,085.27</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718,903.19</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广西北生集团广告装饰有限公司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404,386.33</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992,000.00</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北京盛世康健生物科技有限公司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11,112,348.80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11,112,348.80</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广东龙京生物医药有限公司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36,202,851.44</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36,202,851.44</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吉林华凯医药销售有限公司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31,317,235.94</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31,317,235.94</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四川省万龙东顺药业有限公司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48,220,728.36</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48,220,728.36</w:t>
            </w:r>
          </w:p>
        </w:tc>
      </w:tr>
    </w:tbl>
    <w:p>
      <w:pPr>
        <w:spacing w:line="240" w:lineRule="auto" w:before="6"/>
        <w:rPr>
          <w:rFonts w:ascii="宋体" w:hAnsi="宋体" w:cs="宋体" w:eastAsia="宋体" w:hint="default"/>
          <w:sz w:val="15"/>
          <w:szCs w:val="15"/>
        </w:rPr>
      </w:pPr>
    </w:p>
    <w:p>
      <w:pPr>
        <w:pStyle w:val="BodyText"/>
        <w:spacing w:line="272" w:lineRule="exact" w:before="63"/>
        <w:ind w:left="1041" w:right="8271" w:hanging="421"/>
        <w:jc w:val="left"/>
      </w:pPr>
      <w:r>
        <w:rPr/>
        <w:t>(八)</w:t>
      </w:r>
      <w:r>
        <w:rPr>
          <w:spacing w:val="-2"/>
        </w:rPr>
        <w:t> </w:t>
      </w:r>
      <w:r>
        <w:rPr/>
        <w:t>股份支付：</w:t>
      </w:r>
      <w:r>
        <w:rPr/>
        <w:t> 无</w:t>
      </w:r>
    </w:p>
    <w:p>
      <w:pPr>
        <w:pStyle w:val="BodyText"/>
        <w:spacing w:line="272" w:lineRule="exact"/>
        <w:ind w:left="1043" w:right="8271" w:hanging="423"/>
        <w:jc w:val="left"/>
      </w:pPr>
      <w:r>
        <w:rPr/>
        <w:t>(九)</w:t>
      </w:r>
      <w:r>
        <w:rPr>
          <w:spacing w:val="-2"/>
        </w:rPr>
        <w:t> </w:t>
      </w:r>
      <w:r>
        <w:rPr/>
        <w:t>或有事项：</w:t>
      </w:r>
      <w:r>
        <w:rPr/>
        <w:t> 无</w:t>
      </w:r>
    </w:p>
    <w:p>
      <w:pPr>
        <w:pStyle w:val="BodyText"/>
        <w:spacing w:line="272" w:lineRule="exact"/>
        <w:ind w:left="1043" w:right="8271" w:hanging="423"/>
        <w:jc w:val="left"/>
      </w:pPr>
      <w:r>
        <w:rPr/>
        <w:t>(十)</w:t>
      </w:r>
      <w:r>
        <w:rPr>
          <w:spacing w:val="-2"/>
        </w:rPr>
        <w:t> </w:t>
      </w:r>
      <w:r>
        <w:rPr/>
        <w:t>承诺事项：</w:t>
      </w:r>
      <w:r>
        <w:rPr/>
        <w:t> 无</w:t>
      </w:r>
    </w:p>
    <w:p>
      <w:pPr>
        <w:pStyle w:val="BodyText"/>
        <w:spacing w:line="272" w:lineRule="exact"/>
        <w:ind w:left="1043" w:right="7011" w:hanging="423"/>
        <w:jc w:val="left"/>
      </w:pPr>
      <w:r>
        <w:rPr/>
        <w:t>(十一)</w:t>
      </w:r>
      <w:r>
        <w:rPr>
          <w:spacing w:val="-2"/>
        </w:rPr>
        <w:t> </w:t>
      </w:r>
      <w:r>
        <w:rPr/>
        <w:t>资产负债表日后事项：</w:t>
      </w:r>
      <w:r>
        <w:rPr/>
        <w:t> 无</w:t>
      </w:r>
    </w:p>
    <w:p>
      <w:pPr>
        <w:pStyle w:val="BodyText"/>
        <w:spacing w:line="272" w:lineRule="exact"/>
        <w:ind w:left="1043" w:right="7641" w:hanging="423"/>
        <w:jc w:val="left"/>
      </w:pPr>
      <w:r>
        <w:rPr/>
        <w:t>(十二)</w:t>
      </w:r>
      <w:r>
        <w:rPr>
          <w:spacing w:val="-2"/>
        </w:rPr>
        <w:t> </w:t>
      </w:r>
      <w:r>
        <w:rPr/>
        <w:t>其他重要事项：</w:t>
      </w:r>
      <w:r>
        <w:rPr/>
        <w:t> 无</w:t>
      </w:r>
    </w:p>
    <w:p>
      <w:pPr>
        <w:spacing w:line="240" w:lineRule="auto" w:before="10"/>
        <w:rPr>
          <w:rFonts w:ascii="宋体" w:hAnsi="宋体" w:cs="宋体" w:eastAsia="宋体" w:hint="default"/>
          <w:sz w:val="18"/>
          <w:szCs w:val="18"/>
        </w:rPr>
      </w:pPr>
    </w:p>
    <w:p>
      <w:pPr>
        <w:pStyle w:val="BodyText"/>
        <w:spacing w:line="274" w:lineRule="exact"/>
        <w:ind w:left="620" w:right="7011"/>
        <w:jc w:val="left"/>
      </w:pPr>
      <w:r>
        <w:rPr/>
        <w:t>(十三)</w:t>
      </w:r>
      <w:r>
        <w:rPr>
          <w:spacing w:val="-2"/>
        </w:rPr>
        <w:t> </w:t>
      </w:r>
      <w:r>
        <w:rPr/>
        <w:t>补充资料</w:t>
      </w:r>
    </w:p>
    <w:p>
      <w:pPr>
        <w:pStyle w:val="BodyText"/>
        <w:spacing w:line="272" w:lineRule="exact" w:before="26"/>
        <w:ind w:left="620" w:right="610"/>
        <w:jc w:val="left"/>
      </w:pPr>
      <w:r>
        <w:rPr/>
        <w:t>1、按中国证监会发布的《公开发行证券的公司信息披露规范问答第</w:t>
      </w:r>
      <w:r>
        <w:rPr>
          <w:spacing w:val="-54"/>
        </w:rPr>
        <w:t> </w:t>
      </w:r>
      <w:r>
        <w:rPr/>
        <w:t>1</w:t>
      </w:r>
      <w:r>
        <w:rPr>
          <w:spacing w:val="-54"/>
        </w:rPr>
        <w:t> </w:t>
      </w:r>
      <w:r>
        <w:rPr/>
        <w:t>号-非经常性损益》第</w:t>
      </w:r>
      <w:r>
        <w:rPr>
          <w:spacing w:val="-54"/>
        </w:rPr>
        <w:t> </w:t>
      </w:r>
      <w:r>
        <w:rPr/>
        <w:t>1</w:t>
      </w:r>
      <w:r>
        <w:rPr>
          <w:spacing w:val="-54"/>
        </w:rPr>
        <w:t> </w:t>
      </w:r>
      <w:r>
        <w:rPr/>
        <w:t>号的规</w:t>
      </w:r>
      <w:r>
        <w:rPr/>
        <w:t> 定，本公司当期非经常性损益的发生金额列示如下：</w:t>
      </w:r>
    </w:p>
    <w:p>
      <w:pPr>
        <w:spacing w:after="0" w:line="272" w:lineRule="exact"/>
        <w:jc w:val="left"/>
        <w:sectPr>
          <w:pgSz w:w="11910" w:h="16840"/>
          <w:pgMar w:header="747" w:footer="727" w:top="980" w:bottom="920" w:left="740" w:right="680"/>
        </w:sectPr>
      </w:pPr>
    </w:p>
    <w:p>
      <w:pPr>
        <w:spacing w:line="240" w:lineRule="auto" w:before="1"/>
        <w:rPr>
          <w:rFonts w:ascii="宋体" w:hAnsi="宋体" w:cs="宋体" w:eastAsia="宋体" w:hint="default"/>
          <w:sz w:val="29"/>
          <w:szCs w:val="29"/>
        </w:rPr>
      </w:pPr>
    </w:p>
    <w:p>
      <w:pPr>
        <w:pStyle w:val="BodyText"/>
        <w:spacing w:line="240" w:lineRule="auto" w:before="35"/>
        <w:ind w:left="0" w:right="179"/>
        <w:jc w:val="right"/>
      </w:pPr>
      <w:bookmarkStart w:name="_bookmark10" w:id="11"/>
      <w:bookmarkEnd w:id="11"/>
      <w:r>
        <w:rPr/>
      </w: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46"/>
        <w:gridCol w:w="2254"/>
        <w:gridCol w:w="3101"/>
      </w:tblGrid>
      <w:tr>
        <w:trPr>
          <w:trHeight w:val="287" w:hRule="exact"/>
        </w:trPr>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2,867,733.53</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w:t>
            </w:r>
          </w:p>
          <w:p>
            <w:pPr>
              <w:pStyle w:val="TableParagraph"/>
              <w:spacing w:line="272" w:lineRule="exact" w:before="26"/>
              <w:ind w:left="100" w:right="48"/>
              <w:jc w:val="left"/>
              <w:rPr>
                <w:rFonts w:ascii="宋体" w:hAnsi="宋体" w:cs="宋体" w:eastAsia="宋体" w:hint="default"/>
                <w:sz w:val="21"/>
                <w:szCs w:val="21"/>
              </w:rPr>
            </w:pPr>
            <w:r>
              <w:rPr>
                <w:rFonts w:ascii="宋体" w:hAnsi="宋体" w:cs="宋体" w:eastAsia="宋体" w:hint="default"/>
                <w:sz w:val="21"/>
                <w:szCs w:val="21"/>
              </w:rPr>
              <w:t>经营业务密切相关，符合国家政策规定、 按照一定标准定额或定量持续享受的政 府补助除外</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11,770,000.00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长春凯旋分公司拆迁政府补助</w:t>
            </w:r>
          </w:p>
        </w:tc>
      </w:tr>
      <w:tr>
        <w:trPr>
          <w:trHeight w:val="560" w:hRule="exact"/>
        </w:trPr>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-248,533,394.12</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-233,895,660.59</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2" w:lineRule="exact" w:before="63"/>
        <w:ind w:right="169"/>
        <w:jc w:val="left"/>
      </w:pPr>
      <w:r>
        <w:rPr>
          <w:spacing w:val="-4"/>
        </w:rPr>
        <w:t>2、按中国证监会发布的《公开发行证券公司信息披露编报规则》第</w:t>
      </w:r>
      <w:r>
        <w:rPr>
          <w:spacing w:val="-48"/>
        </w:rPr>
        <w:t> </w:t>
      </w:r>
      <w:r>
        <w:rPr/>
        <w:t>9</w:t>
      </w:r>
      <w:r>
        <w:rPr>
          <w:spacing w:val="-47"/>
        </w:rPr>
        <w:t> </w:t>
      </w:r>
      <w:r>
        <w:rPr/>
        <w:t>号的要求计算的净资产收益率及</w:t>
      </w:r>
      <w:r>
        <w:rPr/>
        <w:t> 每股收益</w:t>
      </w:r>
    </w:p>
    <w:tbl>
      <w:tblPr>
        <w:tblW w:w="0" w:type="auto"/>
        <w:jc w:val="left"/>
        <w:tblInd w:w="125" w:type="dxa"/>
        <w:tblLayout w:type="fixed"/>
        <w:tblCellMar>
          <w:top w:w="0" w:type="dxa"/>
          <w:left w:w="0" w:type="dxa"/>
          <w:bottom w:w="0" w:type="dxa"/>
          <w:right w:w="0" w:type="dxa"/>
        </w:tblCellMar>
        <w:tblLook w:val="01E0"/>
      </w:tblPr>
      <w:tblGrid>
        <w:gridCol w:w="2279"/>
        <w:gridCol w:w="1897"/>
        <w:gridCol w:w="1614"/>
        <w:gridCol w:w="1709"/>
        <w:gridCol w:w="1801"/>
      </w:tblGrid>
      <w:tr>
        <w:trPr>
          <w:trHeight w:val="288" w:hRule="exact"/>
        </w:trPr>
        <w:tc>
          <w:tcPr>
            <w:tcW w:w="2279" w:type="dxa"/>
            <w:vMerge w:val="restart"/>
            <w:tcBorders>
              <w:top w:val="single" w:sz="6" w:space="0" w:color="000000"/>
              <w:left w:val="single" w:sz="6" w:space="0" w:color="000000"/>
              <w:right w:val="single" w:sz="6" w:space="0" w:color="000000"/>
            </w:tcBorders>
          </w:tcPr>
          <w:p>
            <w:pPr>
              <w:pStyle w:val="TableParagraph"/>
              <w:spacing w:line="240" w:lineRule="auto" w:before="101"/>
              <w:ind w:left="60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279" w:type="dxa"/>
            <w:vMerge/>
            <w:tcBorders>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-101.78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-207.25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-3.55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1" w:right="0"/>
              <w:jc w:val="left"/>
              <w:rPr>
                <w:rFonts w:ascii="宋体" w:hAnsi="宋体" w:cs="宋体" w:eastAsia="宋体" w:hint="default"/>
                <w:sz w:val="21"/>
                <w:szCs w:val="21"/>
              </w:rPr>
            </w:pPr>
            <w:r>
              <w:rPr>
                <w:rFonts w:ascii="宋体"/>
                <w:sz w:val="21"/>
              </w:rPr>
              <w:t>-3.55</w:t>
            </w:r>
          </w:p>
        </w:tc>
      </w:tr>
      <w:tr>
        <w:trPr>
          <w:trHeight w:val="833"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归属于公司普通股股 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-79.72</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-162.33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-2.78</w:t>
            </w:r>
          </w:p>
        </w:tc>
        <w:tc>
          <w:tcPr>
            <w:tcW w:w="18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73" w:lineRule="exact" w:before="35"/>
        <w:ind w:right="164"/>
        <w:jc w:val="left"/>
      </w:pPr>
      <w:r>
        <w:rPr/>
        <w:t>3、境内外会计准则差异：</w:t>
      </w:r>
    </w:p>
    <w:p>
      <w:pPr>
        <w:pStyle w:val="BodyText"/>
        <w:spacing w:line="273"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26"/>
        <w:gridCol w:w="2002"/>
        <w:gridCol w:w="1790"/>
        <w:gridCol w:w="1582"/>
        <w:gridCol w:w="2000"/>
      </w:tblGrid>
      <w:tr>
        <w:trPr>
          <w:trHeight w:val="288" w:hRule="exact"/>
        </w:trPr>
        <w:tc>
          <w:tcPr>
            <w:tcW w:w="1926" w:type="dxa"/>
            <w:vMerge w:val="restart"/>
            <w:tcBorders>
              <w:top w:val="single" w:sz="6" w:space="0" w:color="000000"/>
              <w:left w:val="single" w:sz="6" w:space="0" w:color="000000"/>
              <w:right w:val="single" w:sz="6" w:space="0" w:color="000000"/>
            </w:tcBorders>
          </w:tcPr>
          <w:p>
            <w:pP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7" w:hRule="exact"/>
        </w:trPr>
        <w:tc>
          <w:tcPr>
            <w:tcW w:w="1926" w:type="dxa"/>
            <w:vMerge/>
            <w:tcBorders>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-1,079,116,690.49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-333,056,475.92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18,875,900.31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-1,060,240,790.18</w:t>
            </w:r>
          </w:p>
        </w:tc>
      </w:tr>
    </w:tbl>
    <w:p>
      <w:pPr>
        <w:spacing w:line="240" w:lineRule="auto" w:before="6"/>
        <w:rPr>
          <w:rFonts w:ascii="宋体" w:hAnsi="宋体" w:cs="宋体" w:eastAsia="宋体" w:hint="default"/>
          <w:sz w:val="15"/>
          <w:szCs w:val="15"/>
        </w:rPr>
      </w:pPr>
    </w:p>
    <w:p>
      <w:pPr>
        <w:pStyle w:val="Heading1"/>
        <w:spacing w:line="274" w:lineRule="exact"/>
        <w:ind w:right="164"/>
        <w:jc w:val="left"/>
        <w:rPr>
          <w:b w:val="0"/>
          <w:bCs w:val="0"/>
        </w:rPr>
      </w:pPr>
      <w:r>
        <w:rPr/>
        <w:t>十二、备查文件目录</w:t>
      </w:r>
      <w:r>
        <w:rPr>
          <w:b w:val="0"/>
          <w:bCs w:val="0"/>
        </w:rPr>
      </w:r>
    </w:p>
    <w:p>
      <w:pPr>
        <w:pStyle w:val="BodyText"/>
        <w:spacing w:line="272" w:lineRule="exact"/>
        <w:ind w:right="164"/>
        <w:jc w:val="left"/>
      </w:pPr>
      <w:r>
        <w:rPr/>
        <w:t>1、载有管理人授权人签名的</w:t>
      </w:r>
      <w:r>
        <w:rPr>
          <w:spacing w:val="-66"/>
        </w:rPr>
        <w:t> </w:t>
      </w:r>
      <w:r>
        <w:rPr/>
        <w:t>2008</w:t>
      </w:r>
      <w:r>
        <w:rPr>
          <w:spacing w:val="-65"/>
        </w:rPr>
        <w:t> </w:t>
      </w:r>
      <w:r>
        <w:rPr/>
        <w:t>年年度报告文本。</w:t>
      </w:r>
    </w:p>
    <w:p>
      <w:pPr>
        <w:pStyle w:val="BodyText"/>
        <w:spacing w:line="272" w:lineRule="exact"/>
        <w:ind w:right="164"/>
        <w:jc w:val="left"/>
      </w:pPr>
      <w:r>
        <w:rPr/>
        <w:t>2、载有管理人授权人、主管会计工作的负责人、会计机构负责人签名并盖章的财务报告文本。</w:t>
      </w:r>
    </w:p>
    <w:p>
      <w:pPr>
        <w:pStyle w:val="BodyText"/>
        <w:spacing w:line="272" w:lineRule="exact" w:before="26"/>
        <w:ind w:right="164"/>
        <w:jc w:val="left"/>
      </w:pPr>
      <w:r>
        <w:rPr>
          <w:spacing w:val="-3"/>
        </w:rPr>
        <w:t>3、报告期内在上交所网站、《中国证券报》、《上海证券报》、《证券时报》上公开披露过的公司文</w:t>
      </w:r>
      <w:r>
        <w:rPr>
          <w:spacing w:val="-77"/>
        </w:rPr>
        <w:t> </w:t>
      </w:r>
      <w:r>
        <w:rPr>
          <w:spacing w:val="-77"/>
        </w:rPr>
      </w:r>
      <w:r>
        <w:rPr/>
        <w:t>件正本及公告原稿。</w:t>
      </w:r>
    </w:p>
    <w:p>
      <w:pPr>
        <w:pStyle w:val="BodyText"/>
        <w:spacing w:line="248" w:lineRule="exact"/>
        <w:ind w:right="164"/>
        <w:jc w:val="left"/>
      </w:pPr>
      <w:r>
        <w:rPr/>
        <w:t>(此页无正文)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61"/>
        <w:ind w:left="6863" w:right="179" w:hanging="420"/>
        <w:jc w:val="right"/>
      </w:pPr>
      <w:r>
        <w:rPr/>
        <w:t>董事长：管理人授权代表欧作森 广西北生药业股份有限公司</w:t>
      </w:r>
    </w:p>
    <w:p>
      <w:pPr>
        <w:pStyle w:val="BodyText"/>
        <w:spacing w:line="240" w:lineRule="auto" w:before="20"/>
        <w:ind w:left="0" w:right="179"/>
        <w:jc w:val="right"/>
      </w:pPr>
      <w:r>
        <w:rPr/>
        <w:t>2009</w:t>
      </w:r>
      <w:r>
        <w:rPr>
          <w:spacing w:val="-54"/>
        </w:rPr>
        <w:t> </w:t>
      </w:r>
      <w:r>
        <w:rPr/>
        <w:t>年</w:t>
      </w:r>
      <w:r>
        <w:rPr>
          <w:spacing w:val="-54"/>
        </w:rPr>
        <w:t> </w:t>
      </w:r>
      <w:r>
        <w:rPr/>
        <w:t>4</w:t>
      </w:r>
      <w:r>
        <w:rPr>
          <w:spacing w:val="-54"/>
        </w:rPr>
        <w:t> </w:t>
      </w:r>
      <w:r>
        <w:rPr/>
        <w:t>月</w:t>
      </w:r>
      <w:r>
        <w:rPr>
          <w:spacing w:val="-55"/>
        </w:rPr>
        <w:t> </w:t>
      </w:r>
      <w:r>
        <w:rPr/>
        <w:t>28</w:t>
      </w:r>
      <w:r>
        <w:rPr>
          <w:spacing w:val="-53"/>
        </w:rPr>
        <w:t> </w:t>
      </w:r>
      <w:r>
        <w:rPr/>
        <w:t>日</w:t>
      </w:r>
    </w:p>
    <w:sectPr>
      <w:pgSz w:w="11910" w:h="16840"/>
      <w:pgMar w:header="747" w:footer="727" w:top="980" w:bottom="92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6460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64614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9.75pt;height:11pt;mso-position-horizontal-relative:page;mso-position-vertical-relative:page;z-index:-646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yperlink" Target="http://www.cs.com.cn/" TargetMode="External"/><Relationship Id="rId12" Type="http://schemas.openxmlformats.org/officeDocument/2006/relationships/hyperlink" Target="http://www.p5w.net/" TargetMode="External"/><Relationship Id="rId13" Type="http://schemas.openxmlformats.org/officeDocument/2006/relationships/hyperlink" Target="http://www.cnst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- 600556_2008_n.doc</dc:title>
  <dcterms:created xsi:type="dcterms:W3CDTF">2020-04-02T00:59:31Z</dcterms:created>
  <dcterms:modified xsi:type="dcterms:W3CDTF">2020-04-02T00:59:31Z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2009-04-29T00:00:00Z</vt:filetime>
  </property>
  <property fmtid="{D5CDD505-2E9C-101B-9397-08002B2CF9AE}" pid="3" name="Creator">
    <vt:lpwstr>Acrobat PDFMaker 7.0 for Word</vt:lpwstr>
  </property>
  <property fmtid="{D5CDD505-2E9C-101B-9397-08002B2CF9AE}" pid="4" name="LastSaved">
    <vt:filetime>2020-04-01T00:00:00Z</vt:filetime>
  </property>
</Properties>
</file>