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spacing w:line="540" w:lineRule="exact" w:before="0"/>
        <w:ind w:left="1687" w:right="1515" w:firstLine="0"/>
        <w:jc w:val="center"/>
        <w:rPr>
          <w:rFonts w:ascii="黑体" w:hAnsi="黑体" w:cs="黑体" w:eastAsia="黑体" w:hint="default"/>
          <w:sz w:val="44"/>
          <w:szCs w:val="44"/>
        </w:rPr>
      </w:pPr>
      <w:r>
        <w:rPr>
          <w:rFonts w:ascii="黑体" w:hAnsi="黑体" w:cs="黑体" w:eastAsia="黑体" w:hint="default"/>
          <w:b/>
          <w:bCs/>
          <w:color w:val="FF0000"/>
          <w:sz w:val="44"/>
          <w:szCs w:val="44"/>
        </w:rPr>
        <w:t>广西北生药业股份有限公司</w:t>
      </w:r>
      <w:r>
        <w:rPr>
          <w:rFonts w:ascii="黑体" w:hAnsi="黑体" w:cs="黑体" w:eastAsia="黑体" w:hint="default"/>
          <w:sz w:val="44"/>
          <w:szCs w:val="44"/>
        </w:rPr>
      </w:r>
    </w:p>
    <w:p>
      <w:pPr>
        <w:spacing w:before="145"/>
        <w:ind w:left="1686" w:right="1515" w:firstLine="0"/>
        <w:jc w:val="center"/>
        <w:rPr>
          <w:rFonts w:ascii="黑体" w:hAnsi="黑体" w:cs="黑体" w:eastAsia="黑体" w:hint="default"/>
          <w:sz w:val="32"/>
          <w:szCs w:val="32"/>
        </w:rPr>
      </w:pPr>
      <w:r>
        <w:rPr>
          <w:rFonts w:ascii="黑体"/>
          <w:b/>
          <w:color w:val="FF0000"/>
          <w:sz w:val="32"/>
        </w:rPr>
        <w:t>600556</w:t>
      </w:r>
      <w:r>
        <w:rPr>
          <w:rFonts w:ascii="黑体"/>
          <w:sz w:val="32"/>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1686" w:right="1515"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2010</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14"/>
        <w:ind w:left="4018" w:right="4023"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2"/>
            <w:tabs>
              <w:tab w:pos="8454" w:val="right" w:leader="dot"/>
            </w:tabs>
            <w:spacing w:line="240" w:lineRule="auto" w:before="78"/>
            <w:ind w:right="0"/>
            <w:jc w:val="left"/>
            <w:rPr>
              <w:rFonts w:ascii="Times New Roman" w:hAnsi="Times New Roman" w:cs="Times New Roman" w:eastAsia="Times New Roman" w:hint="default"/>
              <w:b w:val="0"/>
              <w:bCs w:val="0"/>
              <w:i w:val="0"/>
              <w:sz w:val="21"/>
              <w:szCs w:val="21"/>
            </w:rPr>
          </w:pPr>
          <w:hyperlink w:history="true" w:anchor="_TOC_250010">
            <w:r>
              <w:rPr>
                <w:i w:val="0"/>
                <w:sz w:val="21"/>
                <w:szCs w:val="21"/>
              </w:rPr>
              <w:t>一、 重要提示</w:t>
            </w:r>
            <w:r>
              <w:rPr>
                <w:rFonts w:ascii="Times New Roman" w:hAnsi="Times New Roman" w:cs="Times New Roman" w:eastAsia="Times New Roman" w:hint="default"/>
                <w:b w:val="0"/>
                <w:bCs w:val="0"/>
                <w:i w:val="0"/>
                <w:sz w:val="21"/>
                <w:szCs w:val="21"/>
              </w:rPr>
              <w:tab/>
            </w:r>
            <w:r>
              <w:rPr>
                <w:rFonts w:ascii="Times New Roman" w:hAnsi="Times New Roman" w:cs="Times New Roman" w:eastAsia="Times New Roman" w:hint="default"/>
                <w:b w:val="0"/>
                <w:bCs w:val="0"/>
                <w:i w:val="0"/>
                <w:spacing w:val="18"/>
                <w:sz w:val="21"/>
                <w:szCs w:val="21"/>
              </w:rPr>
              <w:t>2</w:t>
            </w:r>
            <w:r>
              <w:rPr>
                <w:rFonts w:ascii="Times New Roman" w:hAnsi="Times New Roman" w:cs="Times New Roman" w:eastAsia="Times New Roman" w:hint="default"/>
                <w:b w:val="0"/>
                <w:bCs w:val="0"/>
                <w:i w:val="0"/>
                <w:sz w:val="21"/>
                <w:szCs w:val="21"/>
              </w:rPr>
            </w:r>
          </w:hyperlink>
        </w:p>
        <w:p>
          <w:pPr>
            <w:pStyle w:val="TOC1"/>
            <w:tabs>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二、 公司基本情况</w:t>
            </w:r>
            <w:r>
              <w:rPr>
                <w:rFonts w:ascii="Times New Roman" w:hAnsi="Times New Roman" w:cs="Times New Roman" w:eastAsia="Times New Roman" w:hint="default"/>
                <w:b w:val="0"/>
                <w:bCs w:val="0"/>
              </w:rPr>
              <w:tab/>
              <w:t>2</w:t>
            </w:r>
          </w:hyperlink>
        </w:p>
        <w:p>
          <w:pPr>
            <w:pStyle w:val="TOC1"/>
            <w:tabs>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三、 会计数据和业务数据摘要</w:t>
            </w:r>
            <w:r>
              <w:rPr>
                <w:rFonts w:ascii="Times New Roman" w:hAnsi="Times New Roman" w:cs="Times New Roman" w:eastAsia="Times New Roman" w:hint="default"/>
                <w:b w:val="0"/>
                <w:bCs w:val="0"/>
              </w:rPr>
              <w:tab/>
              <w:t>3</w:t>
            </w:r>
          </w:hyperlink>
        </w:p>
        <w:p>
          <w:pPr>
            <w:pStyle w:val="TOC1"/>
            <w:tabs>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四、 股本变动及股东情况</w:t>
            </w:r>
            <w:r>
              <w:rPr>
                <w:rFonts w:ascii="Times New Roman" w:hAnsi="Times New Roman" w:cs="Times New Roman" w:eastAsia="Times New Roman" w:hint="default"/>
                <w:b w:val="0"/>
                <w:bCs w:val="0"/>
              </w:rPr>
              <w:tab/>
              <w:t>4</w:t>
            </w:r>
          </w:hyperlink>
        </w:p>
        <w:p>
          <w:pPr>
            <w:pStyle w:val="TOC1"/>
            <w:tabs>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五、 董事、监事和高级管理人员</w:t>
            </w:r>
            <w:r>
              <w:rPr>
                <w:rFonts w:ascii="Times New Roman" w:hAnsi="Times New Roman" w:cs="Times New Roman" w:eastAsia="Times New Roman" w:hint="default"/>
                <w:b w:val="0"/>
                <w:bCs w:val="0"/>
              </w:rPr>
              <w:tab/>
              <w:t>10</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5">
            <w:r>
              <w:rPr>
                <w:i w:val="0"/>
                <w:sz w:val="21"/>
                <w:szCs w:val="21"/>
              </w:rPr>
              <w:t>六、 公司治理结构</w:t>
            </w:r>
            <w:r>
              <w:rPr>
                <w:rFonts w:ascii="Times New Roman" w:hAnsi="Times New Roman" w:cs="Times New Roman" w:eastAsia="Times New Roman" w:hint="default"/>
                <w:b w:val="0"/>
                <w:bCs w:val="0"/>
                <w:i w:val="0"/>
                <w:sz w:val="21"/>
                <w:szCs w:val="21"/>
              </w:rPr>
              <w:tab/>
              <w:t>12</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4">
            <w:r>
              <w:rPr>
                <w:i w:val="0"/>
                <w:sz w:val="21"/>
                <w:szCs w:val="21"/>
              </w:rPr>
              <w:t>七、 股东大会情况简介</w:t>
            </w:r>
            <w:r>
              <w:rPr>
                <w:rFonts w:ascii="Times New Roman" w:hAnsi="Times New Roman" w:cs="Times New Roman" w:eastAsia="Times New Roman" w:hint="default"/>
                <w:b w:val="0"/>
                <w:bCs w:val="0"/>
                <w:i w:val="0"/>
                <w:sz w:val="21"/>
                <w:szCs w:val="21"/>
              </w:rPr>
              <w:tab/>
              <w:t>13</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3">
            <w:r>
              <w:rPr>
                <w:i w:val="0"/>
                <w:sz w:val="21"/>
                <w:szCs w:val="21"/>
              </w:rPr>
              <w:t>八、 董事会报告</w:t>
            </w:r>
            <w:r>
              <w:rPr>
                <w:rFonts w:ascii="Times New Roman" w:hAnsi="Times New Roman" w:cs="Times New Roman" w:eastAsia="Times New Roman" w:hint="default"/>
                <w:b w:val="0"/>
                <w:bCs w:val="0"/>
                <w:i w:val="0"/>
                <w:sz w:val="21"/>
                <w:szCs w:val="21"/>
              </w:rPr>
              <w:tab/>
              <w:t>14</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2">
            <w:r>
              <w:rPr>
                <w:i w:val="0"/>
                <w:sz w:val="21"/>
                <w:szCs w:val="21"/>
              </w:rPr>
              <w:t>九、 监事会报告</w:t>
            </w:r>
            <w:r>
              <w:rPr>
                <w:rFonts w:ascii="Times New Roman" w:hAnsi="Times New Roman" w:cs="Times New Roman" w:eastAsia="Times New Roman" w:hint="default"/>
                <w:b w:val="0"/>
                <w:bCs w:val="0"/>
                <w:i w:val="0"/>
                <w:sz w:val="21"/>
                <w:szCs w:val="21"/>
              </w:rPr>
              <w:tab/>
              <w:t>17</w:t>
            </w:r>
          </w:hyperlink>
        </w:p>
        <w:p>
          <w:pPr>
            <w:pStyle w:val="TOC2"/>
            <w:tabs>
              <w:tab w:pos="8436"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1">
            <w:r>
              <w:rPr>
                <w:i w:val="0"/>
                <w:sz w:val="21"/>
                <w:szCs w:val="21"/>
              </w:rPr>
              <w:t>十、 重要事项</w:t>
            </w:r>
            <w:r>
              <w:rPr>
                <w:rFonts w:ascii="Times New Roman" w:hAnsi="Times New Roman" w:cs="Times New Roman" w:eastAsia="Times New Roman" w:hint="default"/>
                <w:b w:val="0"/>
                <w:bCs w:val="0"/>
                <w:i w:val="0"/>
                <w:sz w:val="21"/>
                <w:szCs w:val="21"/>
              </w:rPr>
              <w:tab/>
              <w:t>18</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r>
            <w:rPr>
              <w:i w:val="0"/>
              <w:sz w:val="21"/>
              <w:szCs w:val="21"/>
            </w:rPr>
            <w:t>十一、 财务会计报告</w:t>
          </w:r>
          <w:r>
            <w:rPr>
              <w:rFonts w:ascii="Times New Roman" w:hAnsi="Times New Roman" w:cs="Times New Roman" w:eastAsia="Times New Roman" w:hint="default"/>
              <w:b w:val="0"/>
              <w:bCs w:val="0"/>
              <w:i w:val="0"/>
              <w:sz w:val="21"/>
              <w:szCs w:val="21"/>
            </w:rPr>
            <w:tab/>
            <w:t>23</w:t>
          </w:r>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0">
            <w:r>
              <w:rPr>
                <w:i w:val="0"/>
                <w:sz w:val="21"/>
                <w:szCs w:val="21"/>
              </w:rPr>
              <w:t>十二、 备查文件目录</w:t>
            </w:r>
            <w:r>
              <w:rPr>
                <w:rFonts w:ascii="Times New Roman" w:hAnsi="Times New Roman" w:cs="Times New Roman" w:eastAsia="Times New Roman" w:hint="default"/>
                <w:b w:val="0"/>
                <w:bCs w:val="0"/>
                <w:i w:val="0"/>
                <w:sz w:val="21"/>
                <w:szCs w:val="21"/>
              </w:rPr>
              <w:tab/>
              <w:t>68</w:t>
            </w:r>
          </w:hyperlink>
        </w:p>
      </w:sdtContent>
    </w:sdt>
    <w:p>
      <w:pPr>
        <w:spacing w:after="0" w:line="240" w:lineRule="auto"/>
        <w:jc w:val="left"/>
        <w:rPr>
          <w:rFonts w:ascii="Times New Roman" w:hAnsi="Times New Roman" w:cs="Times New Roman" w:eastAsia="Times New Roman" w:hint="default"/>
          <w:sz w:val="21"/>
          <w:szCs w:val="21"/>
        </w:rPr>
        <w:sectPr>
          <w:headerReference w:type="default" r:id="rId5"/>
          <w:footerReference w:type="default" r:id="rId6"/>
          <w:pgSz w:w="11910" w:h="16840"/>
          <w:pgMar w:header="877" w:footer="982" w:top="1100" w:bottom="1180" w:left="1560" w:right="1380"/>
          <w:pgNumType w:start="1"/>
        </w:sectPr>
      </w:pPr>
    </w:p>
    <w:p>
      <w:pPr>
        <w:spacing w:line="240" w:lineRule="auto" w:before="7"/>
        <w:rPr>
          <w:rFonts w:ascii="Times New Roman" w:hAnsi="Times New Roman" w:cs="Times New Roman" w:eastAsia="Times New Roman" w:hint="default"/>
          <w:sz w:val="26"/>
          <w:szCs w:val="26"/>
        </w:rPr>
      </w:pPr>
    </w:p>
    <w:p>
      <w:pPr>
        <w:pStyle w:val="Heading1"/>
        <w:spacing w:line="240" w:lineRule="auto" w:before="0"/>
        <w:ind w:right="0"/>
        <w:jc w:val="both"/>
        <w:rPr>
          <w:b w:val="0"/>
          <w:bCs w:val="0"/>
        </w:rPr>
      </w:pPr>
      <w:bookmarkStart w:name="_TOC_250010" w:id="1"/>
      <w:r>
        <w:rPr/>
        <w:t>一、</w:t>
      </w:r>
      <w:r>
        <w:rPr>
          <w:spacing w:val="-1"/>
        </w:rPr>
        <w:t> </w:t>
      </w:r>
      <w:r>
        <w:rPr/>
        <w:t>重要提示</w:t>
      </w:r>
      <w:bookmarkEnd w:id="1"/>
      <w:r>
        <w:rPr>
          <w:b w:val="0"/>
          <w:bCs w:val="0"/>
        </w:rPr>
      </w:r>
    </w:p>
    <w:p>
      <w:pPr>
        <w:pStyle w:val="BodyText"/>
        <w:spacing w:line="264" w:lineRule="auto" w:before="37"/>
        <w:ind w:right="144"/>
        <w:jc w:val="both"/>
      </w:pPr>
      <w:r>
        <w:rPr>
          <w:rFonts w:ascii="Times New Roman" w:hAnsi="Times New Roman" w:cs="Times New Roman" w:eastAsia="Times New Roman" w:hint="default"/>
          <w:spacing w:val="-3"/>
        </w:rPr>
        <w:t>(</w:t>
      </w:r>
      <w:r>
        <w:rPr>
          <w:spacing w:val="-3"/>
        </w:rPr>
        <w:t>一</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5"/>
        </w:rPr>
        <w:t> </w:t>
      </w:r>
      <w:r>
        <w:rPr>
          <w:spacing w:val="-5"/>
        </w:rPr>
        <w:t>本公司董事会、监事会及其董事、监事、高级管理人员保证本报告所载资料不存在任何虚假</w:t>
      </w:r>
      <w:r>
        <w:rPr>
          <w:spacing w:val="-101"/>
        </w:rPr>
        <w:t> </w:t>
      </w:r>
      <w:r>
        <w:rPr>
          <w:spacing w:val="-101"/>
        </w:rPr>
      </w:r>
      <w:r>
        <w:rPr>
          <w:spacing w:val="-5"/>
        </w:rPr>
        <w:t>记载、误导性陈述或者重大遗漏，并对其内容的真实性、准确性和完整性承担个别及连带责任。</w:t>
      </w:r>
      <w:r>
        <w:rPr>
          <w:spacing w:val="-76"/>
        </w:rPr>
        <w:t> </w:t>
      </w:r>
      <w:r>
        <w:rPr>
          <w:spacing w:val="-76"/>
        </w:rPr>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公司全体董事出席董事会会议。</w:t>
      </w:r>
    </w:p>
    <w:p>
      <w:pPr>
        <w:pStyle w:val="BodyText"/>
        <w:spacing w:line="256" w:lineRule="auto" w:before="0"/>
        <w:ind w:right="144"/>
        <w:jc w:val="both"/>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t>中磊会计师事务所有限责任公司为本公司出具了带强调事项段的无保留意见的审计报告，</w:t>
      </w:r>
      <w:r>
        <w:rPr>
          <w:spacing w:val="-102"/>
        </w:rPr>
        <w:t> </w:t>
      </w:r>
      <w:r>
        <w:rPr>
          <w:spacing w:val="-102"/>
        </w:rPr>
      </w:r>
      <w:r>
        <w:rPr/>
        <w:t>本公司董事会、监事会对相关事项已作详细说明，请投资者注意阅读。</w:t>
      </w:r>
    </w:p>
    <w:p>
      <w:pPr>
        <w:pStyle w:val="BodyText"/>
        <w:spacing w:line="240" w:lineRule="auto" w:before="22"/>
        <w:ind w:right="0"/>
        <w:jc w:val="both"/>
        <w:rPr>
          <w:rFonts w:ascii="Times New Roman" w:hAnsi="Times New Roman" w:cs="Times New Roman" w:eastAsia="Times New Roman" w:hint="default"/>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365" w:type="dxa"/>
        <w:tblLayout w:type="fixed"/>
        <w:tblCellMar>
          <w:top w:w="0" w:type="dxa"/>
          <w:left w:w="0" w:type="dxa"/>
          <w:bottom w:w="0" w:type="dxa"/>
          <w:right w:w="0" w:type="dxa"/>
        </w:tblCellMar>
        <w:tblLook w:val="01E0"/>
      </w:tblPr>
      <w:tblGrid>
        <w:gridCol w:w="5255"/>
        <w:gridCol w:w="2957"/>
      </w:tblGrid>
      <w:tr>
        <w:trPr>
          <w:trHeight w:val="326" w:hRule="exact"/>
        </w:trPr>
        <w:tc>
          <w:tcPr>
            <w:tcW w:w="52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5" w:right="0"/>
              <w:jc w:val="left"/>
              <w:rPr>
                <w:rFonts w:ascii="宋体" w:hAnsi="宋体" w:cs="宋体" w:eastAsia="宋体" w:hint="default"/>
                <w:sz w:val="21"/>
                <w:szCs w:val="21"/>
              </w:rPr>
            </w:pPr>
            <w:r>
              <w:rPr>
                <w:rFonts w:ascii="宋体" w:hAnsi="宋体" w:cs="宋体" w:eastAsia="宋体" w:hint="default"/>
                <w:sz w:val="21"/>
                <w:szCs w:val="21"/>
              </w:rPr>
              <w:t>何京云</w:t>
            </w:r>
          </w:p>
        </w:tc>
      </w:tr>
      <w:tr>
        <w:trPr>
          <w:trHeight w:val="328" w:hRule="exact"/>
        </w:trPr>
        <w:tc>
          <w:tcPr>
            <w:tcW w:w="52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5" w:right="0"/>
              <w:jc w:val="left"/>
              <w:rPr>
                <w:rFonts w:ascii="宋体" w:hAnsi="宋体" w:cs="宋体" w:eastAsia="宋体" w:hint="default"/>
                <w:sz w:val="21"/>
                <w:szCs w:val="21"/>
              </w:rPr>
            </w:pPr>
            <w:r>
              <w:rPr>
                <w:rFonts w:ascii="宋体" w:hAnsi="宋体" w:cs="宋体" w:eastAsia="宋体" w:hint="default"/>
                <w:sz w:val="21"/>
                <w:szCs w:val="21"/>
              </w:rPr>
              <w:t>何京云</w:t>
            </w:r>
          </w:p>
        </w:tc>
      </w:tr>
      <w:tr>
        <w:trPr>
          <w:trHeight w:val="328" w:hRule="exact"/>
        </w:trPr>
        <w:tc>
          <w:tcPr>
            <w:tcW w:w="52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5" w:right="0"/>
              <w:jc w:val="left"/>
              <w:rPr>
                <w:rFonts w:ascii="宋体" w:hAnsi="宋体" w:cs="宋体" w:eastAsia="宋体" w:hint="default"/>
                <w:sz w:val="21"/>
                <w:szCs w:val="21"/>
              </w:rPr>
            </w:pPr>
            <w:r>
              <w:rPr>
                <w:rFonts w:ascii="宋体" w:hAnsi="宋体" w:cs="宋体" w:eastAsia="宋体" w:hint="default"/>
                <w:sz w:val="21"/>
                <w:szCs w:val="21"/>
              </w:rPr>
              <w:t>姚金岩</w:t>
            </w:r>
          </w:p>
        </w:tc>
      </w:tr>
    </w:tbl>
    <w:p>
      <w:pPr>
        <w:pStyle w:val="BodyText"/>
        <w:spacing w:line="260" w:lineRule="exact" w:before="0"/>
        <w:ind w:left="561" w:right="0"/>
        <w:jc w:val="left"/>
      </w:pPr>
      <w:r>
        <w:rPr/>
        <w:t>公司负责人何京云、主管会计工作负责人何京云及会计机构负责人（会计主管人员）姚金</w:t>
      </w:r>
    </w:p>
    <w:p>
      <w:pPr>
        <w:pStyle w:val="BodyText"/>
        <w:spacing w:line="240" w:lineRule="auto" w:before="37"/>
        <w:ind w:right="0"/>
        <w:jc w:val="left"/>
      </w:pPr>
      <w:r>
        <w:rPr/>
        <w:t>岩声明：保证年度报告中财务报告的真实、完整。</w:t>
      </w:r>
    </w:p>
    <w:p>
      <w:pPr>
        <w:spacing w:line="240" w:lineRule="auto" w:before="9"/>
        <w:rPr>
          <w:rFonts w:ascii="宋体" w:hAnsi="宋体" w:cs="宋体" w:eastAsia="宋体" w:hint="default"/>
          <w:sz w:val="26"/>
          <w:szCs w:val="26"/>
        </w:rPr>
      </w:pPr>
    </w:p>
    <w:p>
      <w:pPr>
        <w:pStyle w:val="BodyText"/>
        <w:spacing w:line="240" w:lineRule="auto" w:before="0"/>
        <w:ind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是否存在被控股股东及其关联方非经营性占用资金情况？</w:t>
      </w:r>
      <w:r>
        <w:rPr>
          <w:spacing w:val="-2"/>
        </w:rPr>
        <w:t> </w:t>
      </w:r>
      <w:r>
        <w:rPr/>
        <w:t>否</w:t>
      </w:r>
    </w:p>
    <w:p>
      <w:pPr>
        <w:pStyle w:val="BodyText"/>
        <w:tabs>
          <w:tab w:pos="5426" w:val="left" w:leader="none"/>
        </w:tabs>
        <w:spacing w:line="240" w:lineRule="auto"/>
        <w:ind w:right="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是否存在违反规定决策程序对外提供担保的情况？</w:t>
        <w:tab/>
        <w:t>否</w:t>
      </w:r>
    </w:p>
    <w:p>
      <w:pPr>
        <w:spacing w:line="240" w:lineRule="auto" w:before="6"/>
        <w:rPr>
          <w:rFonts w:ascii="宋体" w:hAnsi="宋体" w:cs="宋体" w:eastAsia="宋体" w:hint="default"/>
          <w:sz w:val="25"/>
          <w:szCs w:val="25"/>
        </w:rPr>
      </w:pPr>
    </w:p>
    <w:p>
      <w:pPr>
        <w:pStyle w:val="Heading1"/>
        <w:spacing w:line="240" w:lineRule="auto" w:before="0"/>
        <w:ind w:right="0"/>
        <w:jc w:val="left"/>
        <w:rPr>
          <w:b w:val="0"/>
          <w:bCs w:val="0"/>
        </w:rPr>
      </w:pPr>
      <w:bookmarkStart w:name="_TOC_250009" w:id="2"/>
      <w:r>
        <w:rPr/>
        <w:t>二、</w:t>
      </w:r>
      <w:r>
        <w:rPr>
          <w:spacing w:val="-4"/>
        </w:rPr>
        <w:t> </w:t>
      </w:r>
      <w:r>
        <w:rPr/>
        <w:t>公司基本情况</w:t>
      </w:r>
      <w:bookmarkEnd w:id="2"/>
      <w:r>
        <w:rPr>
          <w:b w:val="0"/>
          <w:bCs w:val="0"/>
        </w:rPr>
      </w:r>
    </w:p>
    <w:p>
      <w:pPr>
        <w:pStyle w:val="BodyText"/>
        <w:spacing w:line="240" w:lineRule="auto" w:before="37"/>
        <w:ind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公司信息</w:t>
      </w:r>
    </w:p>
    <w:p>
      <w:pPr>
        <w:spacing w:line="240" w:lineRule="auto" w:before="10"/>
        <w:rPr>
          <w:rFonts w:ascii="宋体" w:hAnsi="宋体" w:cs="宋体" w:eastAsia="宋体" w:hint="default"/>
          <w:sz w:val="2"/>
          <w:szCs w:val="2"/>
        </w:rPr>
      </w:pPr>
    </w:p>
    <w:tbl>
      <w:tblPr>
        <w:tblW w:w="0" w:type="auto"/>
        <w:jc w:val="left"/>
        <w:tblInd w:w="354" w:type="dxa"/>
        <w:tblLayout w:type="fixed"/>
        <w:tblCellMar>
          <w:top w:w="0" w:type="dxa"/>
          <w:left w:w="0" w:type="dxa"/>
          <w:bottom w:w="0" w:type="dxa"/>
          <w:right w:w="0" w:type="dxa"/>
        </w:tblCellMar>
        <w:tblLook w:val="01E0"/>
      </w:tblPr>
      <w:tblGrid>
        <w:gridCol w:w="4162"/>
        <w:gridCol w:w="4072"/>
      </w:tblGrid>
      <w:tr>
        <w:trPr>
          <w:trHeight w:val="326" w:hRule="exact"/>
        </w:trPr>
        <w:tc>
          <w:tcPr>
            <w:tcW w:w="4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0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广西北生药业股份有限公司</w:t>
            </w:r>
          </w:p>
        </w:tc>
      </w:tr>
      <w:tr>
        <w:trPr>
          <w:trHeight w:val="328" w:hRule="exact"/>
        </w:trPr>
        <w:tc>
          <w:tcPr>
            <w:tcW w:w="4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0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北生药业</w:t>
            </w:r>
          </w:p>
        </w:tc>
      </w:tr>
      <w:tr>
        <w:trPr>
          <w:trHeight w:val="326" w:hRule="exact"/>
        </w:trPr>
        <w:tc>
          <w:tcPr>
            <w:tcW w:w="4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Guangxi Beisheng Pharmaceutical</w:t>
            </w:r>
            <w:r>
              <w:rPr>
                <w:rFonts w:ascii="Times New Roman"/>
                <w:spacing w:val="-12"/>
                <w:sz w:val="21"/>
              </w:rPr>
              <w:t> </w:t>
            </w:r>
            <w:r>
              <w:rPr>
                <w:rFonts w:ascii="Times New Roman"/>
                <w:sz w:val="21"/>
              </w:rPr>
              <w:t>Co.,Ltd.</w:t>
            </w:r>
          </w:p>
        </w:tc>
      </w:tr>
      <w:tr>
        <w:trPr>
          <w:trHeight w:val="328" w:hRule="exact"/>
        </w:trPr>
        <w:tc>
          <w:tcPr>
            <w:tcW w:w="4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GBP</w:t>
            </w:r>
          </w:p>
        </w:tc>
      </w:tr>
      <w:tr>
        <w:trPr>
          <w:trHeight w:val="328" w:hRule="exact"/>
        </w:trPr>
        <w:tc>
          <w:tcPr>
            <w:tcW w:w="4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0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r>
    </w:tbl>
    <w:p>
      <w:pPr>
        <w:pStyle w:val="BodyText"/>
        <w:spacing w:line="276" w:lineRule="exact" w:before="0"/>
        <w:ind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联系人和联系方式</w:t>
      </w:r>
    </w:p>
    <w:p>
      <w:pPr>
        <w:spacing w:line="240" w:lineRule="auto" w:before="10"/>
        <w:rPr>
          <w:rFonts w:ascii="宋体" w:hAnsi="宋体" w:cs="宋体" w:eastAsia="宋体" w:hint="default"/>
          <w:sz w:val="2"/>
          <w:szCs w:val="2"/>
        </w:rPr>
      </w:pPr>
    </w:p>
    <w:tbl>
      <w:tblPr>
        <w:tblW w:w="0" w:type="auto"/>
        <w:jc w:val="left"/>
        <w:tblInd w:w="376" w:type="dxa"/>
        <w:tblLayout w:type="fixed"/>
        <w:tblCellMar>
          <w:top w:w="0" w:type="dxa"/>
          <w:left w:w="0" w:type="dxa"/>
          <w:bottom w:w="0" w:type="dxa"/>
          <w:right w:w="0" w:type="dxa"/>
        </w:tblCellMar>
        <w:tblLook w:val="01E0"/>
      </w:tblPr>
      <w:tblGrid>
        <w:gridCol w:w="4098"/>
        <w:gridCol w:w="4091"/>
      </w:tblGrid>
      <w:tr>
        <w:trPr>
          <w:trHeight w:val="326" w:hRule="exact"/>
        </w:trPr>
        <w:tc>
          <w:tcPr>
            <w:tcW w:w="4098" w:type="dxa"/>
            <w:tcBorders>
              <w:top w:val="single" w:sz="6" w:space="0" w:color="000000"/>
              <w:left w:val="single" w:sz="6" w:space="0" w:color="000000"/>
              <w:bottom w:val="single" w:sz="6" w:space="0" w:color="000000"/>
              <w:right w:val="single" w:sz="6" w:space="0" w:color="000000"/>
            </w:tcBorders>
          </w:tcPr>
          <w:p>
            <w:pPr/>
          </w:p>
        </w:tc>
        <w:tc>
          <w:tcPr>
            <w:tcW w:w="40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r>
      <w:tr>
        <w:trPr>
          <w:trHeight w:val="328" w:hRule="exact"/>
        </w:trPr>
        <w:tc>
          <w:tcPr>
            <w:tcW w:w="40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0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何京云</w:t>
            </w:r>
          </w:p>
        </w:tc>
      </w:tr>
      <w:tr>
        <w:trPr>
          <w:trHeight w:val="638" w:hRule="exact"/>
        </w:trPr>
        <w:tc>
          <w:tcPr>
            <w:tcW w:w="4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40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宋体" w:hAnsi="宋体" w:cs="宋体" w:eastAsia="宋体" w:hint="default"/>
                <w:sz w:val="21"/>
                <w:szCs w:val="21"/>
              </w:rPr>
              <w:t>广西壮族自治区北海市北海大道西</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号海</w:t>
            </w:r>
          </w:p>
          <w:p>
            <w:pPr>
              <w:pStyle w:val="TableParagraph"/>
              <w:spacing w:line="240" w:lineRule="auto" w:before="21"/>
              <w:ind w:left="99" w:right="0"/>
              <w:jc w:val="left"/>
              <w:rPr>
                <w:rFonts w:ascii="宋体" w:hAnsi="宋体" w:cs="宋体" w:eastAsia="宋体" w:hint="default"/>
                <w:sz w:val="21"/>
                <w:szCs w:val="21"/>
              </w:rPr>
            </w:pPr>
            <w:r>
              <w:rPr>
                <w:rFonts w:ascii="宋体" w:hAnsi="宋体" w:cs="宋体" w:eastAsia="宋体" w:hint="default"/>
                <w:sz w:val="21"/>
                <w:szCs w:val="21"/>
              </w:rPr>
              <w:t>富大厦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D</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座</w:t>
            </w:r>
          </w:p>
        </w:tc>
      </w:tr>
      <w:tr>
        <w:trPr>
          <w:trHeight w:val="328" w:hRule="exact"/>
        </w:trPr>
        <w:tc>
          <w:tcPr>
            <w:tcW w:w="40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4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9" w:right="0"/>
              <w:jc w:val="left"/>
              <w:rPr>
                <w:rFonts w:ascii="Times New Roman" w:hAnsi="Times New Roman" w:cs="Times New Roman" w:eastAsia="Times New Roman" w:hint="default"/>
                <w:sz w:val="21"/>
                <w:szCs w:val="21"/>
              </w:rPr>
            </w:pPr>
            <w:r>
              <w:rPr>
                <w:rFonts w:ascii="Times New Roman"/>
                <w:sz w:val="21"/>
              </w:rPr>
              <w:t>0779-2228937</w:t>
            </w:r>
          </w:p>
        </w:tc>
      </w:tr>
      <w:tr>
        <w:trPr>
          <w:trHeight w:val="326" w:hRule="exact"/>
        </w:trPr>
        <w:tc>
          <w:tcPr>
            <w:tcW w:w="40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4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9" w:right="0"/>
              <w:jc w:val="left"/>
              <w:rPr>
                <w:rFonts w:ascii="Times New Roman" w:hAnsi="Times New Roman" w:cs="Times New Roman" w:eastAsia="Times New Roman" w:hint="default"/>
                <w:sz w:val="21"/>
                <w:szCs w:val="21"/>
              </w:rPr>
            </w:pPr>
            <w:r>
              <w:rPr>
                <w:rFonts w:ascii="Times New Roman"/>
                <w:sz w:val="21"/>
              </w:rPr>
              <w:t>0779-2228936</w:t>
            </w:r>
          </w:p>
        </w:tc>
      </w:tr>
      <w:tr>
        <w:trPr>
          <w:trHeight w:val="328" w:hRule="exact"/>
        </w:trPr>
        <w:tc>
          <w:tcPr>
            <w:tcW w:w="40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9" w:right="0"/>
              <w:jc w:val="left"/>
              <w:rPr>
                <w:rFonts w:ascii="Times New Roman" w:hAnsi="Times New Roman" w:cs="Times New Roman" w:eastAsia="Times New Roman" w:hint="default"/>
                <w:sz w:val="21"/>
                <w:szCs w:val="21"/>
              </w:rPr>
            </w:pPr>
            <w:hyperlink r:id="rId7">
              <w:r>
                <w:rPr>
                  <w:rFonts w:ascii="Times New Roman"/>
                  <w:sz w:val="21"/>
                </w:rPr>
                <w:t>bsyy_bh@163.net</w:t>
              </w:r>
            </w:hyperlink>
          </w:p>
        </w:tc>
      </w:tr>
    </w:tbl>
    <w:p>
      <w:pPr>
        <w:pStyle w:val="BodyText"/>
        <w:spacing w:line="276" w:lineRule="exact" w:before="0"/>
        <w:ind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基本情况简介</w:t>
      </w:r>
    </w:p>
    <w:p>
      <w:pPr>
        <w:spacing w:line="240" w:lineRule="auto" w:before="10"/>
        <w:rPr>
          <w:rFonts w:ascii="宋体" w:hAnsi="宋体" w:cs="宋体" w:eastAsia="宋体" w:hint="default"/>
          <w:sz w:val="2"/>
          <w:szCs w:val="2"/>
        </w:rPr>
      </w:pPr>
    </w:p>
    <w:tbl>
      <w:tblPr>
        <w:tblW w:w="0" w:type="auto"/>
        <w:jc w:val="left"/>
        <w:tblInd w:w="400" w:type="dxa"/>
        <w:tblLayout w:type="fixed"/>
        <w:tblCellMar>
          <w:top w:w="0" w:type="dxa"/>
          <w:left w:w="0" w:type="dxa"/>
          <w:bottom w:w="0" w:type="dxa"/>
          <w:right w:w="0" w:type="dxa"/>
        </w:tblCellMar>
        <w:tblLook w:val="01E0"/>
      </w:tblPr>
      <w:tblGrid>
        <w:gridCol w:w="4097"/>
        <w:gridCol w:w="4044"/>
      </w:tblGrid>
      <w:tr>
        <w:trPr>
          <w:trHeight w:val="32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广西壮族自治区北海市北海大道</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326"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536000</w:t>
            </w:r>
          </w:p>
        </w:tc>
      </w:tr>
      <w:tr>
        <w:trPr>
          <w:trHeight w:val="640"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广西壮族自治区北海市北海大道西 </w:t>
            </w:r>
            <w:r>
              <w:rPr>
                <w:rFonts w:ascii="Times New Roman" w:hAnsi="Times New Roman" w:cs="Times New Roman" w:eastAsia="Times New Roman" w:hint="default"/>
                <w:sz w:val="21"/>
                <w:szCs w:val="21"/>
              </w:rPr>
              <w:t>16 </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海富大厦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D</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座</w:t>
            </w:r>
          </w:p>
        </w:tc>
      </w:tr>
      <w:tr>
        <w:trPr>
          <w:trHeight w:val="326"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536000</w:t>
            </w:r>
          </w:p>
        </w:tc>
      </w:tr>
      <w:tr>
        <w:trPr>
          <w:trHeight w:val="32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8">
              <w:r>
                <w:rPr>
                  <w:rFonts w:ascii="Times New Roman"/>
                  <w:sz w:val="21"/>
                </w:rPr>
                <w:t>http://www.bsyy.com.cn</w:t>
              </w:r>
            </w:hyperlink>
          </w:p>
        </w:tc>
      </w:tr>
      <w:tr>
        <w:trPr>
          <w:trHeight w:val="32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7">
              <w:r>
                <w:rPr>
                  <w:rFonts w:ascii="Times New Roman"/>
                  <w:sz w:val="21"/>
                </w:rPr>
                <w:t>bsyy_bh@163.net</w:t>
              </w:r>
            </w:hyperlink>
          </w:p>
        </w:tc>
      </w:tr>
    </w:tbl>
    <w:p>
      <w:pPr>
        <w:pStyle w:val="BodyText"/>
        <w:spacing w:line="276" w:lineRule="exact" w:before="0"/>
        <w:ind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信息披露及备置地点</w:t>
      </w:r>
    </w:p>
    <w:p>
      <w:pPr>
        <w:spacing w:line="240" w:lineRule="auto" w:before="10"/>
        <w:rPr>
          <w:rFonts w:ascii="宋体" w:hAnsi="宋体" w:cs="宋体" w:eastAsia="宋体" w:hint="default"/>
          <w:sz w:val="2"/>
          <w:szCs w:val="2"/>
        </w:rPr>
      </w:pPr>
    </w:p>
    <w:tbl>
      <w:tblPr>
        <w:tblW w:w="0" w:type="auto"/>
        <w:jc w:val="left"/>
        <w:tblInd w:w="157" w:type="dxa"/>
        <w:tblLayout w:type="fixed"/>
        <w:tblCellMar>
          <w:top w:w="0" w:type="dxa"/>
          <w:left w:w="0" w:type="dxa"/>
          <w:bottom w:w="0" w:type="dxa"/>
          <w:right w:w="0" w:type="dxa"/>
        </w:tblCellMar>
        <w:tblLook w:val="01E0"/>
      </w:tblPr>
      <w:tblGrid>
        <w:gridCol w:w="4302"/>
        <w:gridCol w:w="4326"/>
      </w:tblGrid>
      <w:tr>
        <w:trPr>
          <w:trHeight w:val="326" w:hRule="exact"/>
        </w:trPr>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z w:val="21"/>
                <w:szCs w:val="21"/>
              </w:rPr>
              <w:t>《上</w:t>
            </w:r>
            <w:r>
              <w:rPr>
                <w:rFonts w:ascii="宋体" w:hAnsi="宋体" w:cs="宋体" w:eastAsia="宋体" w:hint="default"/>
                <w:spacing w:val="-2"/>
                <w:sz w:val="21"/>
                <w:szCs w:val="21"/>
              </w:rPr>
              <w:t>海</w:t>
            </w:r>
            <w:r>
              <w:rPr>
                <w:rFonts w:ascii="宋体" w:hAnsi="宋体" w:cs="宋体" w:eastAsia="宋体" w:hint="default"/>
                <w:sz w:val="21"/>
                <w:szCs w:val="21"/>
              </w:rPr>
              <w:t>证券报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证券时报》</w:t>
            </w:r>
          </w:p>
        </w:tc>
      </w:tr>
      <w:tr>
        <w:trPr>
          <w:trHeight w:val="328" w:hRule="exact"/>
        </w:trPr>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9"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328" w:hRule="exact"/>
        </w:trPr>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董事会办公室</w:t>
            </w:r>
          </w:p>
        </w:tc>
      </w:tr>
    </w:tbl>
    <w:p>
      <w:pPr>
        <w:spacing w:after="0" w:line="261" w:lineRule="exact"/>
        <w:jc w:val="left"/>
        <w:rPr>
          <w:rFonts w:ascii="宋体" w:hAnsi="宋体" w:cs="宋体" w:eastAsia="宋体" w:hint="default"/>
          <w:sz w:val="21"/>
          <w:szCs w:val="21"/>
        </w:rPr>
        <w:sectPr>
          <w:pgSz w:w="11910" w:h="16840"/>
          <w:pgMar w:header="877" w:footer="982" w:top="1100" w:bottom="1180" w:left="1560" w:right="1380"/>
        </w:sectPr>
      </w:pPr>
    </w:p>
    <w:p>
      <w:pPr>
        <w:spacing w:line="240" w:lineRule="auto" w:before="9"/>
        <w:rPr>
          <w:rFonts w:ascii="宋体" w:hAnsi="宋体" w:cs="宋体" w:eastAsia="宋体" w:hint="default"/>
          <w:sz w:val="20"/>
          <w:szCs w:val="20"/>
        </w:rPr>
      </w:pPr>
    </w:p>
    <w:p>
      <w:pPr>
        <w:pStyle w:val="BodyText"/>
        <w:spacing w:line="240" w:lineRule="auto" w:before="35"/>
        <w:ind w:left="421"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公司股票简况</w:t>
      </w:r>
    </w:p>
    <w:p>
      <w:pPr>
        <w:spacing w:line="240" w:lineRule="auto" w:before="10"/>
        <w:rPr>
          <w:rFonts w:ascii="宋体" w:hAnsi="宋体" w:cs="宋体" w:eastAsia="宋体" w:hint="default"/>
          <w:sz w:val="2"/>
          <w:szCs w:val="2"/>
        </w:rPr>
      </w:pPr>
    </w:p>
    <w:tbl>
      <w:tblPr>
        <w:tblW w:w="0" w:type="auto"/>
        <w:jc w:val="left"/>
        <w:tblInd w:w="430" w:type="dxa"/>
        <w:tblLayout w:type="fixed"/>
        <w:tblCellMar>
          <w:top w:w="0" w:type="dxa"/>
          <w:left w:w="0" w:type="dxa"/>
          <w:bottom w:w="0" w:type="dxa"/>
          <w:right w:w="0" w:type="dxa"/>
        </w:tblCellMar>
        <w:tblLook w:val="01E0"/>
      </w:tblPr>
      <w:tblGrid>
        <w:gridCol w:w="1204"/>
        <w:gridCol w:w="1858"/>
        <w:gridCol w:w="1859"/>
        <w:gridCol w:w="1858"/>
        <w:gridCol w:w="1865"/>
      </w:tblGrid>
      <w:tr>
        <w:trPr>
          <w:trHeight w:val="326" w:hRule="exact"/>
        </w:trPr>
        <w:tc>
          <w:tcPr>
            <w:tcW w:w="8642"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28" w:hRule="exact"/>
        </w:trPr>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6"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1"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28" w:hRule="exact"/>
        </w:trPr>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5"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北生</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600556</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北生药业</w:t>
            </w:r>
          </w:p>
        </w:tc>
      </w:tr>
    </w:tbl>
    <w:p>
      <w:pPr>
        <w:pStyle w:val="BodyText"/>
        <w:spacing w:line="276" w:lineRule="exact" w:before="0"/>
        <w:ind w:left="421" w:right="0"/>
        <w:jc w:val="left"/>
      </w:pPr>
      <w:r>
        <w:rPr/>
        <w:pict>
          <v:shape style="position:absolute;margin-left:69.059998pt;margin-top:15.59997pt;width:526.7pt;height:149.4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8"/>
                    <w:gridCol w:w="2793"/>
                    <w:gridCol w:w="4639"/>
                    <w:gridCol w:w="1212"/>
                  </w:tblGrid>
                  <w:tr>
                    <w:trPr>
                      <w:trHeight w:val="326"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12" w:type="dxa"/>
                        <w:vMerge w:val="restart"/>
                        <w:tcBorders>
                          <w:top w:val="nil" w:sz="6" w:space="0" w:color="auto"/>
                          <w:left w:val="single" w:sz="6" w:space="0" w:color="000000"/>
                          <w:right w:val="nil" w:sz="6" w:space="0" w:color="auto"/>
                        </w:tcBorders>
                      </w:tcPr>
                      <w:p>
                        <w:pPr/>
                      </w:p>
                    </w:tc>
                  </w:tr>
                  <w:tr>
                    <w:trPr>
                      <w:trHeight w:val="335"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77" w:lineRule="exact"/>
                          <w:ind w:left="90" w:right="0"/>
                          <w:jc w:val="left"/>
                          <w:rPr>
                            <w:rFonts w:ascii="宋体" w:hAnsi="宋体" w:cs="宋体" w:eastAsia="宋体" w:hint="default"/>
                            <w:sz w:val="21"/>
                            <w:szCs w:val="21"/>
                          </w:rPr>
                        </w:pPr>
                        <w:r>
                          <w:rPr>
                            <w:rFonts w:ascii="宋体" w:hAnsi="宋体" w:cs="宋体" w:eastAsia="宋体" w:hint="default"/>
                            <w:sz w:val="21"/>
                            <w:szCs w:val="21"/>
                          </w:rPr>
                          <w:t>广西壮族自治区北海市白虎头路海玉小区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幢</w:t>
                        </w:r>
                      </w:p>
                    </w:tc>
                    <w:tc>
                      <w:tcPr>
                        <w:tcW w:w="1212" w:type="dxa"/>
                        <w:vMerge/>
                        <w:tcBorders>
                          <w:left w:val="single" w:sz="6" w:space="0" w:color="000000"/>
                          <w:bottom w:val="single" w:sz="6" w:space="0" w:color="000000"/>
                          <w:right w:val="nil" w:sz="6" w:space="0" w:color="auto"/>
                        </w:tcBorders>
                      </w:tcPr>
                      <w:p>
                        <w:pPr/>
                      </w:p>
                    </w:tc>
                  </w:tr>
                  <w:tr>
                    <w:trPr>
                      <w:trHeight w:val="334"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首次变更</w:t>
                        </w:r>
                      </w:p>
                    </w:tc>
                    <w:tc>
                      <w:tcPr>
                        <w:tcW w:w="2793" w:type="dxa"/>
                        <w:tcBorders>
                          <w:top w:val="single" w:sz="12"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12"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广西壮族自治区北海市北海大道</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212"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企</w:t>
                        </w:r>
                        <w:r>
                          <w:rPr>
                            <w:rFonts w:ascii="Times New Roman" w:hAnsi="Times New Roman" w:cs="Times New Roman" w:eastAsia="Times New Roman" w:hint="default"/>
                            <w:sz w:val="21"/>
                            <w:szCs w:val="21"/>
                          </w:rPr>
                          <w:t>)450500000000938</w:t>
                        </w:r>
                      </w:p>
                    </w:tc>
                    <w:tc>
                      <w:tcPr>
                        <w:tcW w:w="1212"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45050271146694x</w:t>
                        </w:r>
                      </w:p>
                    </w:tc>
                    <w:tc>
                      <w:tcPr>
                        <w:tcW w:w="1212"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71146694x</w:t>
                        </w:r>
                      </w:p>
                    </w:tc>
                    <w:tc>
                      <w:tcPr>
                        <w:tcW w:w="1212"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90" w:right="0"/>
                          <w:jc w:val="left"/>
                          <w:rPr>
                            <w:rFonts w:ascii="宋体" w:hAnsi="宋体" w:cs="宋体" w:eastAsia="宋体" w:hint="default"/>
                            <w:sz w:val="21"/>
                            <w:szCs w:val="21"/>
                          </w:rPr>
                        </w:pPr>
                        <w:r>
                          <w:rPr>
                            <w:rFonts w:ascii="宋体" w:hAnsi="宋体" w:cs="宋体" w:eastAsia="宋体" w:hint="default"/>
                            <w:sz w:val="21"/>
                            <w:szCs w:val="21"/>
                          </w:rPr>
                          <w:t>中磊会计师事务所有限责任公司</w:t>
                        </w:r>
                      </w:p>
                    </w:tc>
                    <w:tc>
                      <w:tcPr>
                        <w:tcW w:w="1212" w:type="dxa"/>
                        <w:vMerge w:val="restart"/>
                        <w:tcBorders>
                          <w:top w:val="single" w:sz="6" w:space="0" w:color="000000"/>
                          <w:left w:val="single" w:sz="6" w:space="0" w:color="000000"/>
                          <w:right w:val="nil" w:sz="6" w:space="0" w:color="auto"/>
                        </w:tcBorders>
                      </w:tcPr>
                      <w:p>
                        <w:pPr/>
                      </w:p>
                    </w:tc>
                  </w:tr>
                  <w:tr>
                    <w:trPr>
                      <w:trHeight w:val="328"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0" w:right="0"/>
                          <w:jc w:val="left"/>
                          <w:rPr>
                            <w:rFonts w:ascii="宋体" w:hAnsi="宋体" w:cs="宋体" w:eastAsia="宋体" w:hint="default"/>
                            <w:sz w:val="21"/>
                            <w:szCs w:val="21"/>
                          </w:rPr>
                        </w:pPr>
                        <w:r>
                          <w:rPr>
                            <w:rFonts w:ascii="宋体" w:hAnsi="宋体" w:cs="宋体" w:eastAsia="宋体" w:hint="default"/>
                            <w:sz w:val="21"/>
                            <w:szCs w:val="21"/>
                          </w:rPr>
                          <w:t>北京市丰台区桥南科学城星火路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212" w:type="dxa"/>
                        <w:vMerge/>
                        <w:tcBorders>
                          <w:left w:val="single" w:sz="6" w:space="0" w:color="000000"/>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280" w:right="0"/>
        </w:sectPr>
      </w:pPr>
    </w:p>
    <w:p>
      <w:pPr>
        <w:spacing w:line="240" w:lineRule="auto" w:before="11"/>
        <w:rPr>
          <w:rFonts w:ascii="宋体" w:hAnsi="宋体" w:cs="宋体" w:eastAsia="宋体" w:hint="default"/>
          <w:sz w:val="13"/>
          <w:szCs w:val="13"/>
        </w:rPr>
      </w:pPr>
    </w:p>
    <w:p>
      <w:pPr>
        <w:pStyle w:val="Heading1"/>
        <w:spacing w:line="240" w:lineRule="auto" w:before="0"/>
        <w:ind w:left="421" w:right="-17"/>
        <w:jc w:val="left"/>
        <w:rPr>
          <w:b w:val="0"/>
          <w:bCs w:val="0"/>
        </w:rPr>
      </w:pPr>
      <w:bookmarkStart w:name="_TOC_250008" w:id="3"/>
      <w:r>
        <w:rPr/>
        <w:t>三、</w:t>
      </w:r>
      <w:r>
        <w:rPr>
          <w:spacing w:val="-5"/>
        </w:rPr>
        <w:t> </w:t>
      </w:r>
      <w:r>
        <w:rPr/>
        <w:t>会计数据和业务数据摘要</w:t>
      </w:r>
      <w:bookmarkEnd w:id="3"/>
      <w:r>
        <w:rPr>
          <w:b w:val="0"/>
          <w:bCs w:val="0"/>
        </w:rPr>
      </w:r>
    </w:p>
    <w:p>
      <w:pPr>
        <w:pStyle w:val="BodyText"/>
        <w:spacing w:line="240" w:lineRule="auto" w:before="37"/>
        <w:ind w:left="421" w:right="-17"/>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before="0"/>
        <w:ind w:left="421" w:right="0"/>
        <w:jc w:val="left"/>
      </w:pPr>
      <w:r>
        <w:rPr/>
        <w:t>单位：元</w:t>
      </w:r>
      <w:r>
        <w:rPr>
          <w:spacing w:val="-2"/>
        </w:rPr>
        <w:t> </w:t>
      </w:r>
      <w:r>
        <w:rPr/>
        <w:t>币种：人民币</w:t>
      </w:r>
    </w:p>
    <w:p>
      <w:pPr>
        <w:spacing w:after="0" w:line="240" w:lineRule="auto"/>
        <w:jc w:val="left"/>
        <w:sectPr>
          <w:type w:val="continuous"/>
          <w:pgSz w:w="11910" w:h="16840"/>
          <w:pgMar w:top="1600" w:bottom="280" w:left="1280" w:right="0"/>
          <w:cols w:num="2" w:equalWidth="0">
            <w:col w:w="3266" w:space="3203"/>
            <w:col w:w="4161"/>
          </w:cols>
        </w:sectPr>
      </w:pP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5543"/>
        <w:gridCol w:w="3757"/>
      </w:tblGrid>
      <w:tr>
        <w:trPr>
          <w:trHeight w:val="326" w:hRule="exact"/>
        </w:trPr>
        <w:tc>
          <w:tcPr>
            <w:tcW w:w="55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55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-8,312,284.97</w:t>
            </w:r>
          </w:p>
        </w:tc>
      </w:tr>
      <w:tr>
        <w:trPr>
          <w:trHeight w:val="326" w:hRule="exact"/>
        </w:trPr>
        <w:tc>
          <w:tcPr>
            <w:tcW w:w="55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4,850,950.69</w:t>
            </w:r>
          </w:p>
        </w:tc>
      </w:tr>
      <w:tr>
        <w:trPr>
          <w:trHeight w:val="328" w:hRule="exact"/>
        </w:trPr>
        <w:tc>
          <w:tcPr>
            <w:tcW w:w="55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4,850,950.69</w:t>
            </w:r>
          </w:p>
        </w:tc>
      </w:tr>
      <w:tr>
        <w:trPr>
          <w:trHeight w:val="326" w:hRule="exact"/>
        </w:trPr>
        <w:tc>
          <w:tcPr>
            <w:tcW w:w="55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-4,752,284.97</w:t>
            </w:r>
          </w:p>
        </w:tc>
      </w:tr>
      <w:tr>
        <w:trPr>
          <w:trHeight w:val="328" w:hRule="exact"/>
        </w:trPr>
        <w:tc>
          <w:tcPr>
            <w:tcW w:w="55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2"/>
                <w:sz w:val="21"/>
              </w:rPr>
              <w:t>-53,406,311.81</w:t>
            </w:r>
            <w:r>
              <w:rPr>
                <w:rFonts w:ascii="Times New Roman"/>
                <w:sz w:val="21"/>
              </w:rPr>
            </w:r>
          </w:p>
        </w:tc>
      </w:tr>
    </w:tbl>
    <w:p>
      <w:pPr>
        <w:pStyle w:val="BodyText"/>
        <w:spacing w:line="276" w:lineRule="exact" w:before="0"/>
        <w:ind w:left="421"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扣除非经常性损益项目和金额</w:t>
      </w:r>
    </w:p>
    <w:p>
      <w:pPr>
        <w:pStyle w:val="BodyText"/>
        <w:spacing w:line="240" w:lineRule="auto"/>
        <w:ind w:left="6890"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4998"/>
        <w:gridCol w:w="4302"/>
      </w:tblGrid>
      <w:tr>
        <w:trPr>
          <w:trHeight w:val="32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12,973,147.20</w:t>
            </w:r>
          </w:p>
        </w:tc>
      </w:tr>
      <w:tr>
        <w:trPr>
          <w:trHeight w:val="32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520,000.00</w:t>
            </w:r>
            <w:r>
              <w:rPr>
                <w:rFonts w:ascii="Times New Roman"/>
                <w:sz w:val="21"/>
              </w:rPr>
            </w:r>
          </w:p>
        </w:tc>
      </w:tr>
      <w:tr>
        <w:trPr>
          <w:trHeight w:val="326"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-3,560,000.00</w:t>
            </w:r>
          </w:p>
        </w:tc>
      </w:tr>
      <w:tr>
        <w:trPr>
          <w:trHeight w:val="32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w w:val="95"/>
                <w:sz w:val="21"/>
              </w:rPr>
              <w:t>-329,911.54</w:t>
            </w:r>
            <w:r>
              <w:rPr>
                <w:rFonts w:ascii="Times New Roman"/>
                <w:spacing w:val="-1"/>
                <w:sz w:val="21"/>
              </w:rPr>
            </w:r>
          </w:p>
        </w:tc>
      </w:tr>
      <w:tr>
        <w:trPr>
          <w:trHeight w:val="32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9,603,235.66</w:t>
            </w:r>
          </w:p>
        </w:tc>
      </w:tr>
    </w:tbl>
    <w:p>
      <w:pPr>
        <w:pStyle w:val="BodyText"/>
        <w:spacing w:line="276" w:lineRule="exact" w:before="0"/>
        <w:ind w:left="421"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报告期末公司前三年主要会计数据和财务指标</w:t>
      </w:r>
    </w:p>
    <w:p>
      <w:pPr>
        <w:pStyle w:val="BodyText"/>
        <w:spacing w:line="240" w:lineRule="auto"/>
        <w:ind w:left="6890"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892"/>
        <w:gridCol w:w="1494"/>
        <w:gridCol w:w="1529"/>
        <w:gridCol w:w="1529"/>
        <w:gridCol w:w="1108"/>
        <w:gridCol w:w="1748"/>
      </w:tblGrid>
      <w:tr>
        <w:trPr>
          <w:trHeight w:val="326" w:hRule="exact"/>
        </w:trPr>
        <w:tc>
          <w:tcPr>
            <w:tcW w:w="189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08"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49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08" w:type="dxa"/>
            <w:vMerge w:val="restart"/>
            <w:tcBorders>
              <w:top w:val="single" w:sz="6" w:space="0" w:color="000000"/>
              <w:left w:val="single" w:sz="6" w:space="0" w:color="000000"/>
              <w:right w:val="single" w:sz="6" w:space="0" w:color="000000"/>
            </w:tcBorders>
          </w:tcPr>
          <w:p>
            <w:pPr>
              <w:pStyle w:val="TableParagraph"/>
              <w:spacing w:line="261" w:lineRule="exact"/>
              <w:ind w:left="124"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73" w:lineRule="auto" w:before="37"/>
              <w:ind w:left="283" w:right="126"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年同期增 减</w:t>
            </w:r>
            <w:r>
              <w:rPr>
                <w:rFonts w:ascii="Times New Roman" w:hAnsi="Times New Roman" w:cs="Times New Roman" w:eastAsia="Times New Roman" w:hint="default"/>
                <w:sz w:val="21"/>
                <w:szCs w:val="21"/>
              </w:rPr>
              <w:t>(%)</w:t>
            </w:r>
          </w:p>
        </w:tc>
        <w:tc>
          <w:tcPr>
            <w:tcW w:w="174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5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624" w:hRule="exact"/>
        </w:trPr>
        <w:tc>
          <w:tcPr>
            <w:tcW w:w="1892" w:type="dxa"/>
            <w:vMerge/>
            <w:tcBorders>
              <w:left w:val="single" w:sz="6" w:space="0" w:color="000000"/>
              <w:bottom w:val="single" w:sz="6" w:space="0" w:color="000000"/>
              <w:right w:val="single" w:sz="6" w:space="0" w:color="000000"/>
            </w:tcBorders>
          </w:tcPr>
          <w:p>
            <w:pPr/>
          </w:p>
        </w:tc>
        <w:tc>
          <w:tcPr>
            <w:tcW w:w="149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left="441"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left="441"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108" w:type="dxa"/>
            <w:vMerge/>
            <w:tcBorders>
              <w:left w:val="single" w:sz="6" w:space="0" w:color="000000"/>
              <w:bottom w:val="single" w:sz="6" w:space="0" w:color="000000"/>
              <w:right w:val="single" w:sz="6" w:space="0" w:color="000000"/>
            </w:tcBorders>
          </w:tcPr>
          <w:p>
            <w:pPr/>
          </w:p>
        </w:tc>
        <w:tc>
          <w:tcPr>
            <w:tcW w:w="1748" w:type="dxa"/>
            <w:vMerge/>
            <w:tcBorders>
              <w:left w:val="single" w:sz="6" w:space="0" w:color="000000"/>
              <w:bottom w:val="single" w:sz="6" w:space="0" w:color="000000"/>
              <w:right w:val="single" w:sz="6" w:space="0" w:color="000000"/>
            </w:tcBorders>
          </w:tcPr>
          <w:p>
            <w:pPr/>
          </w:p>
        </w:tc>
      </w:tr>
      <w:tr>
        <w:trPr>
          <w:trHeight w:val="328"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2"/>
                <w:sz w:val="21"/>
              </w:rPr>
              <w:t>63,110.53</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19,594,606.19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19,594,606.19</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-99.68</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20,934,946.22</w:t>
            </w:r>
          </w:p>
        </w:tc>
      </w:tr>
      <w:tr>
        <w:trPr>
          <w:trHeight w:val="326"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4,850,950.69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943,009,355.80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944,580,233.63</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-99.49</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-699,737,478.94</w:t>
            </w:r>
          </w:p>
        </w:tc>
      </w:tr>
      <w:tr>
        <w:trPr>
          <w:trHeight w:val="640"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归属于</w:t>
            </w:r>
            <w:r>
              <w:rPr>
                <w:rFonts w:ascii="宋体" w:hAnsi="宋体" w:cs="宋体" w:eastAsia="宋体" w:hint="default"/>
                <w:spacing w:val="-72"/>
                <w:sz w:val="21"/>
                <w:szCs w:val="21"/>
              </w:rPr>
              <w:t> </w:t>
            </w:r>
            <w:r>
              <w:rPr>
                <w:rFonts w:ascii="宋体" w:hAnsi="宋体" w:cs="宋体" w:eastAsia="宋体" w:hint="default"/>
                <w:spacing w:val="17"/>
                <w:sz w:val="21"/>
                <w:szCs w:val="21"/>
              </w:rPr>
              <w:t>上市</w:t>
            </w:r>
            <w:r>
              <w:rPr>
                <w:rFonts w:ascii="宋体" w:hAnsi="宋体" w:cs="宋体" w:eastAsia="宋体" w:hint="default"/>
                <w:spacing w:val="-72"/>
                <w:sz w:val="21"/>
                <w:szCs w:val="21"/>
              </w:rPr>
              <w:t> </w:t>
            </w:r>
            <w:r>
              <w:rPr>
                <w:rFonts w:ascii="宋体" w:hAnsi="宋体" w:cs="宋体" w:eastAsia="宋体" w:hint="default"/>
                <w:spacing w:val="17"/>
                <w:sz w:val="21"/>
                <w:szCs w:val="21"/>
              </w:rPr>
              <w:t>公司</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股东的净利润</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4,850,950.69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942,776,270.05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944,347,147.88</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-99.49</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-692,310,038.38</w:t>
            </w:r>
          </w:p>
        </w:tc>
      </w:tr>
      <w:tr>
        <w:trPr>
          <w:trHeight w:val="640"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东的扣除非经常性</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-4,752,284.97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-47,652,701.57</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-47,652,701.57</w:t>
            </w:r>
            <w:r>
              <w:rPr>
                <w:rFonts w:ascii="Times New Roman"/>
                <w:sz w:val="21"/>
              </w:rPr>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90.03</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-458,414,377.79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28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892"/>
        <w:gridCol w:w="1494"/>
        <w:gridCol w:w="1529"/>
        <w:gridCol w:w="1529"/>
        <w:gridCol w:w="1108"/>
        <w:gridCol w:w="1748"/>
      </w:tblGrid>
      <w:tr>
        <w:trPr>
          <w:trHeight w:val="326"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损益的净利润</w:t>
            </w:r>
            <w:r>
              <w:rPr>
                <w:rFonts w:ascii="宋体" w:hAnsi="宋体" w:cs="宋体" w:eastAsia="宋体" w:hint="default"/>
                <w:sz w:val="21"/>
                <w:szCs w:val="21"/>
              </w:rPr>
            </w: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108"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经营活</w:t>
            </w:r>
            <w:r>
              <w:rPr>
                <w:rFonts w:ascii="宋体" w:hAnsi="宋体" w:cs="宋体" w:eastAsia="宋体" w:hint="default"/>
                <w:spacing w:val="-72"/>
                <w:sz w:val="21"/>
                <w:szCs w:val="21"/>
              </w:rPr>
              <w:t> </w:t>
            </w:r>
            <w:r>
              <w:rPr>
                <w:rFonts w:ascii="宋体" w:hAnsi="宋体" w:cs="宋体" w:eastAsia="宋体" w:hint="default"/>
                <w:spacing w:val="17"/>
                <w:sz w:val="21"/>
                <w:szCs w:val="21"/>
              </w:rPr>
              <w:t>动产</w:t>
            </w:r>
            <w:r>
              <w:rPr>
                <w:rFonts w:ascii="宋体" w:hAnsi="宋体" w:cs="宋体" w:eastAsia="宋体" w:hint="default"/>
                <w:spacing w:val="-72"/>
                <w:sz w:val="21"/>
                <w:szCs w:val="21"/>
              </w:rPr>
              <w:t> </w:t>
            </w:r>
            <w:r>
              <w:rPr>
                <w:rFonts w:ascii="宋体" w:hAnsi="宋体" w:cs="宋体" w:eastAsia="宋体" w:hint="default"/>
                <w:spacing w:val="17"/>
                <w:sz w:val="21"/>
                <w:szCs w:val="21"/>
              </w:rPr>
              <w:t>生的</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-53,406,311.81</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-41,162,276.50</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-41,162,276.50</w:t>
            </w:r>
            <w:r>
              <w:rPr>
                <w:rFonts w:ascii="Times New Roman"/>
                <w:sz w:val="21"/>
              </w:rPr>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-29.75</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-234,571.46</w:t>
            </w:r>
          </w:p>
        </w:tc>
      </w:tr>
      <w:tr>
        <w:trPr>
          <w:trHeight w:val="326" w:hRule="exact"/>
        </w:trPr>
        <w:tc>
          <w:tcPr>
            <w:tcW w:w="1892" w:type="dxa"/>
            <w:vMerge w:val="restart"/>
            <w:tcBorders>
              <w:top w:val="single" w:sz="6" w:space="0" w:color="000000"/>
              <w:left w:val="single" w:sz="6" w:space="0" w:color="000000"/>
              <w:right w:val="single" w:sz="6" w:space="0" w:color="000000"/>
            </w:tcBorders>
          </w:tcPr>
          <w:p>
            <w:pPr/>
          </w:p>
        </w:tc>
        <w:tc>
          <w:tcPr>
            <w:tcW w:w="149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30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108" w:type="dxa"/>
            <w:vMerge w:val="restart"/>
            <w:tcBorders>
              <w:top w:val="single" w:sz="6" w:space="0" w:color="000000"/>
              <w:left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12"/>
                <w:sz w:val="21"/>
                <w:szCs w:val="21"/>
              </w:rPr>
              <w:t>本期末比上</w:t>
            </w:r>
            <w:r>
              <w:rPr>
                <w:rFonts w:ascii="宋体" w:hAnsi="宋体" w:cs="宋体" w:eastAsia="宋体" w:hint="default"/>
                <w:sz w:val="21"/>
                <w:szCs w:val="21"/>
              </w:rPr>
            </w:r>
          </w:p>
          <w:p>
            <w:pPr>
              <w:pStyle w:val="TableParagraph"/>
              <w:spacing w:line="273" w:lineRule="auto" w:before="37"/>
              <w:ind w:left="99" w:right="1"/>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年同期末增 </w:t>
            </w:r>
            <w:r>
              <w:rPr>
                <w:rFonts w:ascii="宋体" w:hAnsi="宋体" w:cs="宋体" w:eastAsia="宋体" w:hint="default"/>
                <w:spacing w:val="-9"/>
                <w:sz w:val="21"/>
                <w:szCs w:val="21"/>
              </w:rPr>
              <w:t>减</w:t>
            </w:r>
            <w:r>
              <w:rPr>
                <w:rFonts w:ascii="Times New Roman" w:hAnsi="Times New Roman" w:cs="Times New Roman" w:eastAsia="Times New Roman" w:hint="default"/>
                <w:spacing w:val="-9"/>
                <w:sz w:val="21"/>
                <w:szCs w:val="21"/>
              </w:rPr>
              <w:t>(%)</w:t>
            </w:r>
            <w:r>
              <w:rPr>
                <w:rFonts w:ascii="Times New Roman" w:hAnsi="Times New Roman" w:cs="Times New Roman" w:eastAsia="Times New Roman" w:hint="default"/>
                <w:sz w:val="21"/>
                <w:szCs w:val="21"/>
              </w:rPr>
            </w:r>
          </w:p>
        </w:tc>
        <w:tc>
          <w:tcPr>
            <w:tcW w:w="174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624" w:hRule="exact"/>
        </w:trPr>
        <w:tc>
          <w:tcPr>
            <w:tcW w:w="1892" w:type="dxa"/>
            <w:vMerge/>
            <w:tcBorders>
              <w:left w:val="single" w:sz="6" w:space="0" w:color="000000"/>
              <w:bottom w:val="single" w:sz="6" w:space="0" w:color="000000"/>
              <w:right w:val="single" w:sz="6" w:space="0" w:color="000000"/>
            </w:tcBorders>
          </w:tcPr>
          <w:p>
            <w:pPr/>
          </w:p>
        </w:tc>
        <w:tc>
          <w:tcPr>
            <w:tcW w:w="149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left="441"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left="441"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108" w:type="dxa"/>
            <w:vMerge/>
            <w:tcBorders>
              <w:left w:val="single" w:sz="6" w:space="0" w:color="000000"/>
              <w:bottom w:val="single" w:sz="6" w:space="0" w:color="000000"/>
              <w:right w:val="single" w:sz="6" w:space="0" w:color="000000"/>
            </w:tcBorders>
          </w:tcPr>
          <w:p>
            <w:pPr/>
          </w:p>
        </w:tc>
        <w:tc>
          <w:tcPr>
            <w:tcW w:w="1748" w:type="dxa"/>
            <w:vMerge/>
            <w:tcBorders>
              <w:left w:val="single" w:sz="6" w:space="0" w:color="000000"/>
              <w:bottom w:val="single" w:sz="6" w:space="0" w:color="000000"/>
              <w:right w:val="single" w:sz="6" w:space="0" w:color="000000"/>
            </w:tcBorders>
          </w:tcPr>
          <w:p>
            <w:pPr/>
          </w:p>
        </w:tc>
      </w:tr>
      <w:tr>
        <w:trPr>
          <w:trHeight w:val="328"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34,059,709.25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74,324,139.53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73,995,782.43</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-54.17</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843,849,413.42</w:t>
            </w:r>
          </w:p>
        </w:tc>
      </w:tr>
      <w:tr>
        <w:trPr>
          <w:trHeight w:val="640"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所有者权益（或股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东权益）</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-58,925,892.00</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-63,776,842.69</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-62,205,964.86</w:t>
            </w:r>
            <w:r>
              <w:rPr>
                <w:rFonts w:ascii="Times New Roman"/>
                <w:sz w:val="21"/>
              </w:rPr>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7.61</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-1,006,473,112.74</w:t>
            </w:r>
            <w:r>
              <w:rPr>
                <w:rFonts w:ascii="Times New Roman"/>
                <w:sz w:val="21"/>
              </w:rPr>
            </w:r>
          </w:p>
        </w:tc>
      </w:tr>
    </w:tbl>
    <w:p>
      <w:pPr>
        <w:spacing w:line="240" w:lineRule="auto" w:before="11"/>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2088"/>
        <w:gridCol w:w="1139"/>
        <w:gridCol w:w="1330"/>
        <w:gridCol w:w="1518"/>
        <w:gridCol w:w="1613"/>
        <w:gridCol w:w="1613"/>
      </w:tblGrid>
      <w:tr>
        <w:trPr>
          <w:trHeight w:val="326" w:hRule="exact"/>
        </w:trPr>
        <w:tc>
          <w:tcPr>
            <w:tcW w:w="2088" w:type="dxa"/>
            <w:vMerge w:val="restart"/>
            <w:tcBorders>
              <w:top w:val="single" w:sz="6" w:space="0" w:color="000000"/>
              <w:left w:val="single" w:sz="6" w:space="0" w:color="000000"/>
              <w:right w:val="single" w:sz="6" w:space="0" w:color="000000"/>
            </w:tcBorders>
          </w:tcPr>
          <w:p>
            <w:pPr>
              <w:pStyle w:val="TableParagraph"/>
              <w:spacing w:line="240" w:lineRule="auto" w:before="141"/>
              <w:ind w:left="406"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139" w:type="dxa"/>
            <w:vMerge w:val="restart"/>
            <w:tcBorders>
              <w:top w:val="single" w:sz="6" w:space="0" w:color="000000"/>
              <w:left w:val="single" w:sz="6" w:space="0" w:color="000000"/>
              <w:right w:val="single" w:sz="6" w:space="0" w:color="000000"/>
            </w:tcBorders>
          </w:tcPr>
          <w:p>
            <w:pPr>
              <w:pStyle w:val="TableParagraph"/>
              <w:spacing w:line="240" w:lineRule="auto" w:before="141"/>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13" w:type="dxa"/>
            <w:vMerge w:val="restart"/>
            <w:tcBorders>
              <w:top w:val="single" w:sz="6" w:space="0" w:color="000000"/>
              <w:left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40" w:lineRule="auto" w:before="37"/>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613" w:type="dxa"/>
            <w:vMerge w:val="restart"/>
            <w:tcBorders>
              <w:top w:val="single" w:sz="6" w:space="0" w:color="000000"/>
              <w:left w:val="single" w:sz="6" w:space="0" w:color="000000"/>
              <w:right w:val="single" w:sz="6" w:space="0" w:color="000000"/>
            </w:tcBorders>
          </w:tcPr>
          <w:p>
            <w:pPr>
              <w:pStyle w:val="TableParagraph"/>
              <w:spacing w:line="240" w:lineRule="auto" w:before="141"/>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8" w:hRule="exact"/>
        </w:trPr>
        <w:tc>
          <w:tcPr>
            <w:tcW w:w="2088" w:type="dxa"/>
            <w:vMerge/>
            <w:tcBorders>
              <w:left w:val="single" w:sz="6" w:space="0" w:color="000000"/>
              <w:bottom w:val="single" w:sz="6" w:space="0" w:color="000000"/>
              <w:right w:val="single" w:sz="6" w:space="0" w:color="000000"/>
            </w:tcBorders>
          </w:tcPr>
          <w:p>
            <w:pPr/>
          </w:p>
        </w:tc>
        <w:tc>
          <w:tcPr>
            <w:tcW w:w="1139" w:type="dxa"/>
            <w:vMerge/>
            <w:tcBorders>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1"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36"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613" w:type="dxa"/>
            <w:vMerge/>
            <w:tcBorders>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r>
      <w:tr>
        <w:trPr>
          <w:trHeight w:val="326"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基本每股收益（元／股</w:t>
            </w:r>
            <w:r>
              <w:rPr>
                <w:rFonts w:ascii="宋体" w:hAnsi="宋体" w:cs="宋体" w:eastAsia="宋体" w:hint="default"/>
                <w:sz w:val="21"/>
                <w:szCs w:val="21"/>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tabs>
                <w:tab w:pos="548" w:val="left" w:leader="none"/>
              </w:tabs>
              <w:spacing w:line="277" w:lineRule="exact"/>
              <w:ind w:left="-122" w:right="100"/>
              <w:jc w:val="righ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pacing w:val="-1"/>
                <w:sz w:val="21"/>
                <w:szCs w:val="21"/>
              </w:rPr>
              <w:t>0.012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2.39</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-99.50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w w:val="95"/>
                <w:sz w:val="21"/>
              </w:rPr>
              <w:t>-1.75</w:t>
            </w:r>
            <w:r>
              <w:rPr>
                <w:rFonts w:ascii="Times New Roman"/>
                <w:sz w:val="21"/>
              </w:rPr>
            </w:r>
          </w:p>
        </w:tc>
      </w:tr>
      <w:tr>
        <w:trPr>
          <w:trHeight w:val="328"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稀释每股收益（元／股</w:t>
            </w:r>
            <w:r>
              <w:rPr>
                <w:rFonts w:ascii="宋体" w:hAnsi="宋体" w:cs="宋体" w:eastAsia="宋体" w:hint="default"/>
                <w:sz w:val="21"/>
                <w:szCs w:val="21"/>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tabs>
                <w:tab w:pos="549" w:val="left" w:leader="none"/>
              </w:tabs>
              <w:spacing w:line="277" w:lineRule="exact"/>
              <w:ind w:left="-122" w:right="99"/>
              <w:jc w:val="righ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pacing w:val="-1"/>
                <w:sz w:val="21"/>
                <w:szCs w:val="21"/>
              </w:rPr>
              <w:t>0.012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2.39</w:t>
            </w:r>
            <w:r>
              <w:rPr>
                <w:rFonts w:ascii="Times New Roman"/>
                <w:sz w:val="21"/>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2.39</w:t>
            </w:r>
            <w:r>
              <w:rPr>
                <w:rFonts w:ascii="Times New Roman"/>
                <w:sz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-99.50</w:t>
            </w:r>
            <w:r>
              <w:rPr>
                <w:rFonts w:ascii="Times New Roman"/>
                <w:sz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w w:val="95"/>
                <w:sz w:val="21"/>
              </w:rPr>
              <w:t>-1.75</w:t>
            </w:r>
            <w:r>
              <w:rPr>
                <w:rFonts w:ascii="Times New Roman"/>
                <w:sz w:val="21"/>
              </w:rPr>
            </w:r>
          </w:p>
        </w:tc>
      </w:tr>
      <w:tr>
        <w:trPr>
          <w:trHeight w:val="638"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 w:right="-12"/>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pacing w:val="-12"/>
                <w:sz w:val="21"/>
                <w:szCs w:val="21"/>
              </w:rPr>
              <w:t>基本每股收益（元／股</w:t>
            </w:r>
            <w:r>
              <w:rPr>
                <w:rFonts w:ascii="宋体" w:hAnsi="宋体" w:cs="宋体" w:eastAsia="宋体" w:hint="default"/>
                <w:sz w:val="21"/>
                <w:szCs w:val="21"/>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175" w:lineRule="exact"/>
              <w:ind w:left="478" w:right="0"/>
              <w:jc w:val="left"/>
              <w:rPr>
                <w:rFonts w:ascii="Times New Roman" w:hAnsi="Times New Roman" w:cs="Times New Roman" w:eastAsia="Times New Roman" w:hint="default"/>
                <w:sz w:val="21"/>
                <w:szCs w:val="21"/>
              </w:rPr>
            </w:pPr>
            <w:r>
              <w:rPr>
                <w:rFonts w:ascii="Times New Roman"/>
                <w:sz w:val="21"/>
              </w:rPr>
              <w:t>-0.012</w:t>
            </w:r>
          </w:p>
          <w:p>
            <w:pPr>
              <w:pStyle w:val="TableParagraph"/>
              <w:spacing w:line="208"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w:t>
            </w:r>
            <w:r>
              <w:rPr>
                <w:rFonts w:ascii="宋体" w:hAnsi="宋体" w:cs="宋体" w:eastAsia="宋体" w:hint="default"/>
                <w:sz w:val="21"/>
                <w:szCs w:val="21"/>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-0.12</w:t>
            </w:r>
            <w:r>
              <w:rPr>
                <w:rFonts w:ascii="Times New Roman"/>
                <w:sz w:val="21"/>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-0.12</w:t>
            </w:r>
            <w:r>
              <w:rPr>
                <w:rFonts w:ascii="Times New Roman"/>
                <w:sz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90.00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-1.16</w:t>
            </w:r>
            <w:r>
              <w:rPr>
                <w:rFonts w:ascii="Times New Roman"/>
                <w:sz w:val="21"/>
              </w:rPr>
            </w:r>
          </w:p>
        </w:tc>
      </w:tr>
      <w:tr>
        <w:trPr>
          <w:trHeight w:val="640"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 w:right="-11"/>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p>
        </w:tc>
        <w:tc>
          <w:tcPr>
            <w:tcW w:w="113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 w:right="-12"/>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40" w:lineRule="auto" w:before="37"/>
              <w:ind w:left="-26" w:right="-11"/>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p>
        </w:tc>
        <w:tc>
          <w:tcPr>
            <w:tcW w:w="113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 w:right="-11"/>
              <w:jc w:val="left"/>
              <w:rPr>
                <w:rFonts w:ascii="宋体" w:hAnsi="宋体" w:cs="宋体" w:eastAsia="宋体" w:hint="default"/>
                <w:sz w:val="21"/>
                <w:szCs w:val="21"/>
              </w:rPr>
            </w:pPr>
            <w:r>
              <w:rPr>
                <w:rFonts w:ascii="宋体" w:hAnsi="宋体" w:cs="宋体" w:eastAsia="宋体" w:hint="default"/>
                <w:sz w:val="21"/>
                <w:szCs w:val="21"/>
              </w:rPr>
              <w:t>每股经营活动产生的现</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pacing w:val="-12"/>
                <w:sz w:val="21"/>
                <w:szCs w:val="21"/>
              </w:rPr>
              <w:t>金流量净额（元／股）</w:t>
            </w:r>
            <w:r>
              <w:rPr>
                <w:rFonts w:ascii="宋体" w:hAnsi="宋体" w:cs="宋体" w:eastAsia="宋体" w:hint="default"/>
                <w:sz w:val="21"/>
                <w:szCs w:val="21"/>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-0.14</w:t>
            </w:r>
            <w:r>
              <w:rPr>
                <w:rFonts w:ascii="Times New Roman"/>
                <w:sz w:val="21"/>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-0.10</w:t>
            </w:r>
            <w:r>
              <w:rPr>
                <w:rFonts w:ascii="Times New Roman"/>
                <w:sz w:val="21"/>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-0.10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-40.00</w:t>
            </w:r>
            <w:r>
              <w:rPr>
                <w:rFonts w:ascii="Times New Roman"/>
                <w:sz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6" w:hRule="exact"/>
        </w:trPr>
        <w:tc>
          <w:tcPr>
            <w:tcW w:w="2088" w:type="dxa"/>
            <w:vMerge w:val="restart"/>
            <w:tcBorders>
              <w:top w:val="single" w:sz="6" w:space="0" w:color="000000"/>
              <w:left w:val="single" w:sz="6" w:space="0" w:color="000000"/>
              <w:right w:val="single" w:sz="6" w:space="0" w:color="000000"/>
            </w:tcBorders>
          </w:tcPr>
          <w:p>
            <w:pPr/>
          </w:p>
        </w:tc>
        <w:tc>
          <w:tcPr>
            <w:tcW w:w="1139" w:type="dxa"/>
            <w:vMerge w:val="restart"/>
            <w:tcBorders>
              <w:top w:val="single" w:sz="6" w:space="0" w:color="000000"/>
              <w:left w:val="single" w:sz="6" w:space="0" w:color="000000"/>
              <w:right w:val="single" w:sz="6" w:space="0" w:color="000000"/>
            </w:tcBorders>
          </w:tcPr>
          <w:p>
            <w:pPr>
              <w:pStyle w:val="TableParagraph"/>
              <w:spacing w:line="240" w:lineRule="auto" w:before="141"/>
              <w:ind w:left="1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8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13" w:type="dxa"/>
            <w:vMerge w:val="restart"/>
            <w:tcBorders>
              <w:top w:val="single" w:sz="6" w:space="0" w:color="000000"/>
              <w:left w:val="single" w:sz="6" w:space="0" w:color="000000"/>
              <w:right w:val="single" w:sz="6" w:space="0" w:color="000000"/>
            </w:tcBorders>
          </w:tcPr>
          <w:p>
            <w:pPr>
              <w:pStyle w:val="TableParagraph"/>
              <w:spacing w:line="261" w:lineRule="exact"/>
              <w:ind w:left="116" w:right="0" w:firstLine="52"/>
              <w:jc w:val="left"/>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40" w:lineRule="auto" w:before="37"/>
              <w:ind w:left="11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同期末增减</w:t>
            </w:r>
            <w:r>
              <w:rPr>
                <w:rFonts w:ascii="Times New Roman" w:hAnsi="Times New Roman" w:cs="Times New Roman" w:eastAsia="Times New Roman" w:hint="default"/>
                <w:sz w:val="21"/>
                <w:szCs w:val="21"/>
              </w:rPr>
              <w:t>(%)</w:t>
            </w:r>
          </w:p>
        </w:tc>
        <w:tc>
          <w:tcPr>
            <w:tcW w:w="1613" w:type="dxa"/>
            <w:vMerge w:val="restart"/>
            <w:tcBorders>
              <w:top w:val="single" w:sz="6" w:space="0" w:color="000000"/>
              <w:left w:val="single" w:sz="6" w:space="0" w:color="000000"/>
              <w:right w:val="single" w:sz="6" w:space="0" w:color="000000"/>
            </w:tcBorders>
          </w:tcPr>
          <w:p>
            <w:pPr>
              <w:pStyle w:val="TableParagraph"/>
              <w:spacing w:line="240" w:lineRule="auto" w:before="141"/>
              <w:ind w:left="3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28" w:hRule="exact"/>
        </w:trPr>
        <w:tc>
          <w:tcPr>
            <w:tcW w:w="2088" w:type="dxa"/>
            <w:vMerge/>
            <w:tcBorders>
              <w:left w:val="single" w:sz="6" w:space="0" w:color="000000"/>
              <w:bottom w:val="single" w:sz="6" w:space="0" w:color="000000"/>
              <w:right w:val="single" w:sz="6" w:space="0" w:color="000000"/>
            </w:tcBorders>
          </w:tcPr>
          <w:p>
            <w:pPr/>
          </w:p>
        </w:tc>
        <w:tc>
          <w:tcPr>
            <w:tcW w:w="1139" w:type="dxa"/>
            <w:vMerge/>
            <w:tcBorders>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1"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36"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613" w:type="dxa"/>
            <w:vMerge/>
            <w:tcBorders>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r>
      <w:tr>
        <w:trPr>
          <w:trHeight w:val="640"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 w:right="-12"/>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pacing w:val="-12"/>
                <w:sz w:val="21"/>
                <w:szCs w:val="21"/>
              </w:rPr>
              <w:t>每股净资产（元／股）</w:t>
            </w:r>
            <w:r>
              <w:rPr>
                <w:rFonts w:ascii="宋体" w:hAnsi="宋体" w:cs="宋体" w:eastAsia="宋体" w:hint="default"/>
                <w:sz w:val="21"/>
                <w:szCs w:val="21"/>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-0.15</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-0.16</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-0.16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6.25</w:t>
            </w:r>
            <w:r>
              <w:rPr>
                <w:rFonts w:ascii="Times New Roman"/>
                <w:sz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-2.55</w:t>
            </w:r>
            <w:r>
              <w:rPr>
                <w:rFonts w:ascii="Times New Roman"/>
                <w:sz w:val="21"/>
              </w:rPr>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280" w:right="1100"/>
        </w:sectPr>
      </w:pPr>
    </w:p>
    <w:p>
      <w:pPr>
        <w:pStyle w:val="Heading1"/>
        <w:spacing w:line="240" w:lineRule="auto"/>
        <w:ind w:left="421" w:right="-17"/>
        <w:jc w:val="left"/>
        <w:rPr>
          <w:b w:val="0"/>
          <w:bCs w:val="0"/>
        </w:rPr>
      </w:pPr>
      <w:bookmarkStart w:name="_TOC_250007" w:id="4"/>
      <w:r>
        <w:rPr/>
        <w:t>四、</w:t>
      </w:r>
      <w:r>
        <w:rPr>
          <w:spacing w:val="-3"/>
        </w:rPr>
        <w:t> </w:t>
      </w:r>
      <w:r>
        <w:rPr/>
        <w:t>股本变动及股东情况</w:t>
      </w:r>
      <w:bookmarkEnd w:id="4"/>
      <w:r>
        <w:rPr>
          <w:b w:val="0"/>
          <w:bCs w:val="0"/>
        </w:rPr>
      </w:r>
    </w:p>
    <w:p>
      <w:pPr>
        <w:pStyle w:val="BodyText"/>
        <w:spacing w:line="240" w:lineRule="auto" w:before="37"/>
        <w:ind w:left="421" w:right="-17"/>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股本变动情况</w:t>
      </w:r>
    </w:p>
    <w:p>
      <w:pPr>
        <w:pStyle w:val="BodyText"/>
        <w:spacing w:line="240" w:lineRule="auto"/>
        <w:ind w:left="421" w:right="-17"/>
        <w:jc w:val="left"/>
      </w:pPr>
      <w:r>
        <w:rPr>
          <w:rFonts w:ascii="Times New Roman" w:hAnsi="Times New Roman" w:cs="Times New Roman" w:eastAsia="Times New Roman" w:hint="default"/>
        </w:rPr>
        <w:t>1</w:t>
      </w:r>
      <w:r>
        <w:rPr/>
        <w:t>、</w:t>
      </w:r>
      <w:r>
        <w:rPr>
          <w:spacing w:val="-2"/>
        </w:rPr>
        <w:t> </w:t>
      </w:r>
      <w:r>
        <w:rPr/>
        <w:t>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0"/>
        <w:ind w:left="421" w:right="0"/>
        <w:jc w:val="left"/>
      </w:pPr>
      <w:r>
        <w:rPr/>
        <w:t>单位：股</w:t>
      </w:r>
    </w:p>
    <w:p>
      <w:pPr>
        <w:spacing w:after="0" w:line="240" w:lineRule="auto"/>
        <w:jc w:val="left"/>
        <w:sectPr>
          <w:type w:val="continuous"/>
          <w:pgSz w:w="11910" w:h="16840"/>
          <w:pgMar w:top="1600" w:bottom="280" w:left="1280" w:right="1100"/>
          <w:cols w:num="2" w:equalWidth="0">
            <w:col w:w="2847" w:space="4986"/>
            <w:col w:w="1697"/>
          </w:cols>
        </w:sectPr>
      </w:pP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379"/>
        <w:gridCol w:w="1266"/>
        <w:gridCol w:w="745"/>
        <w:gridCol w:w="564"/>
        <w:gridCol w:w="473"/>
        <w:gridCol w:w="610"/>
        <w:gridCol w:w="1126"/>
        <w:gridCol w:w="1127"/>
        <w:gridCol w:w="1266"/>
        <w:gridCol w:w="745"/>
      </w:tblGrid>
      <w:tr>
        <w:trPr>
          <w:trHeight w:val="326" w:hRule="exact"/>
        </w:trPr>
        <w:tc>
          <w:tcPr>
            <w:tcW w:w="1379" w:type="dxa"/>
            <w:vMerge w:val="restart"/>
            <w:tcBorders>
              <w:top w:val="single" w:sz="6" w:space="0" w:color="000000"/>
              <w:left w:val="single" w:sz="6" w:space="0" w:color="000000"/>
              <w:right w:val="single" w:sz="6" w:space="0" w:color="000000"/>
            </w:tcBorders>
          </w:tcPr>
          <w:p>
            <w:pPr/>
          </w:p>
        </w:tc>
        <w:tc>
          <w:tcPr>
            <w:tcW w:w="20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899"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86"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0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576" w:hRule="exact"/>
        </w:trPr>
        <w:tc>
          <w:tcPr>
            <w:tcW w:w="1379"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08" w:right="0"/>
              <w:jc w:val="left"/>
              <w:rPr>
                <w:rFonts w:ascii="Times New Roman" w:hAnsi="Times New Roman" w:cs="Times New Roman" w:eastAsia="Times New Roman" w:hint="default"/>
                <w:sz w:val="21"/>
                <w:szCs w:val="21"/>
              </w:rPr>
            </w:pPr>
            <w:r>
              <w:rPr>
                <w:rFonts w:ascii="Times New Roman"/>
                <w:sz w:val="21"/>
              </w:rPr>
              <w:t>(%)</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69" w:right="168"/>
              <w:jc w:val="both"/>
              <w:rPr>
                <w:rFonts w:ascii="宋体" w:hAnsi="宋体" w:cs="宋体" w:eastAsia="宋体" w:hint="default"/>
                <w:sz w:val="21"/>
                <w:szCs w:val="21"/>
              </w:rPr>
            </w:pPr>
            <w:r>
              <w:rPr>
                <w:rFonts w:ascii="宋体" w:hAnsi="宋体" w:cs="宋体" w:eastAsia="宋体" w:hint="default"/>
                <w:sz w:val="21"/>
                <w:szCs w:val="21"/>
              </w:rPr>
              <w:t>发 行 新 股</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22" w:right="124"/>
              <w:jc w:val="left"/>
              <w:rPr>
                <w:rFonts w:ascii="宋体" w:hAnsi="宋体" w:cs="宋体" w:eastAsia="宋体" w:hint="default"/>
                <w:sz w:val="21"/>
                <w:szCs w:val="21"/>
              </w:rPr>
            </w:pPr>
            <w:r>
              <w:rPr>
                <w:rFonts w:ascii="宋体" w:hAnsi="宋体" w:cs="宋体" w:eastAsia="宋体" w:hint="default"/>
                <w:sz w:val="21"/>
                <w:szCs w:val="21"/>
              </w:rPr>
              <w:t>送 股</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2"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3" w:lineRule="auto" w:before="37"/>
              <w:ind w:left="192" w:right="191"/>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08" w:right="0"/>
              <w:jc w:val="left"/>
              <w:rPr>
                <w:rFonts w:ascii="Times New Roman" w:hAnsi="Times New Roman" w:cs="Times New Roman" w:eastAsia="Times New Roman" w:hint="default"/>
                <w:sz w:val="21"/>
                <w:szCs w:val="21"/>
              </w:rPr>
            </w:pPr>
            <w:r>
              <w:rPr>
                <w:rFonts w:ascii="Times New Roman"/>
                <w:sz w:val="21"/>
              </w:rPr>
              <w:t>(%)</w:t>
            </w:r>
          </w:p>
        </w:tc>
      </w:tr>
      <w:tr>
        <w:trPr>
          <w:trHeight w:val="638" w:hRule="exact"/>
        </w:trPr>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99"/>
                <w:sz w:val="21"/>
                <w:szCs w:val="21"/>
              </w:rPr>
              <w:t>、</w:t>
            </w:r>
            <w:r>
              <w:rPr>
                <w:rFonts w:ascii="宋体" w:hAnsi="宋体" w:cs="宋体" w:eastAsia="宋体" w:hint="default"/>
                <w:sz w:val="21"/>
                <w:szCs w:val="21"/>
              </w:rPr>
              <w:t>有限售条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件股份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150,295,543</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57" w:right="0"/>
              <w:jc w:val="left"/>
              <w:rPr>
                <w:rFonts w:ascii="Times New Roman" w:hAnsi="Times New Roman" w:cs="Times New Roman" w:eastAsia="Times New Roman" w:hint="default"/>
                <w:sz w:val="21"/>
                <w:szCs w:val="21"/>
              </w:rPr>
            </w:pPr>
            <w:r>
              <w:rPr>
                <w:rFonts w:ascii="Times New Roman"/>
                <w:sz w:val="21"/>
              </w:rPr>
              <w:t>38.07</w:t>
            </w:r>
          </w:p>
        </w:tc>
        <w:tc>
          <w:tcPr>
            <w:tcW w:w="564" w:type="dxa"/>
            <w:tcBorders>
              <w:top w:val="single" w:sz="6" w:space="0" w:color="000000"/>
              <w:left w:val="single" w:sz="6" w:space="0" w:color="000000"/>
              <w:bottom w:val="single" w:sz="6" w:space="0" w:color="000000"/>
              <w:right w:val="single" w:sz="6" w:space="0" w:color="000000"/>
            </w:tcBorders>
          </w:tcPr>
          <w:p>
            <w:pPr/>
          </w:p>
        </w:tc>
        <w:tc>
          <w:tcPr>
            <w:tcW w:w="47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150,295,543</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57" w:right="0"/>
              <w:jc w:val="left"/>
              <w:rPr>
                <w:rFonts w:ascii="Times New Roman" w:hAnsi="Times New Roman" w:cs="Times New Roman" w:eastAsia="Times New Roman" w:hint="default"/>
                <w:sz w:val="21"/>
                <w:szCs w:val="21"/>
              </w:rPr>
            </w:pPr>
            <w:r>
              <w:rPr>
                <w:rFonts w:ascii="Times New Roman"/>
                <w:sz w:val="21"/>
              </w:rPr>
              <w:t>38.07</w:t>
            </w:r>
          </w:p>
        </w:tc>
      </w:tr>
      <w:tr>
        <w:trPr>
          <w:trHeight w:val="328" w:hRule="exact"/>
        </w:trPr>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47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47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80" w:right="110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379"/>
        <w:gridCol w:w="1266"/>
        <w:gridCol w:w="745"/>
        <w:gridCol w:w="564"/>
        <w:gridCol w:w="473"/>
        <w:gridCol w:w="610"/>
        <w:gridCol w:w="1126"/>
        <w:gridCol w:w="1127"/>
        <w:gridCol w:w="1266"/>
        <w:gridCol w:w="745"/>
      </w:tblGrid>
      <w:tr>
        <w:trPr>
          <w:trHeight w:val="638" w:hRule="exact"/>
        </w:trPr>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150,295,543</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38.07</w:t>
            </w:r>
          </w:p>
        </w:tc>
        <w:tc>
          <w:tcPr>
            <w:tcW w:w="564" w:type="dxa"/>
            <w:tcBorders>
              <w:top w:val="single" w:sz="6" w:space="0" w:color="000000"/>
              <w:left w:val="single" w:sz="6" w:space="0" w:color="000000"/>
              <w:bottom w:val="single" w:sz="6" w:space="0" w:color="000000"/>
              <w:right w:val="single" w:sz="6" w:space="0" w:color="000000"/>
            </w:tcBorders>
          </w:tcPr>
          <w:p>
            <w:pPr/>
          </w:p>
        </w:tc>
        <w:tc>
          <w:tcPr>
            <w:tcW w:w="47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150,295,543</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38.07</w:t>
            </w:r>
          </w:p>
        </w:tc>
      </w:tr>
      <w:tr>
        <w:trPr>
          <w:trHeight w:val="560" w:hRule="exact"/>
        </w:trPr>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 w:right="-3"/>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9"/>
                <w:sz w:val="21"/>
                <w:szCs w:val="21"/>
              </w:rPr>
              <w:t>：</w:t>
            </w:r>
            <w:r>
              <w:rPr>
                <w:rFonts w:ascii="宋体" w:hAnsi="宋体" w:cs="宋体" w:eastAsia="宋体" w:hint="default"/>
                <w:sz w:val="21"/>
                <w:szCs w:val="21"/>
              </w:rPr>
              <w:t>境内非国</w:t>
            </w:r>
          </w:p>
          <w:p>
            <w:pPr>
              <w:pStyle w:val="TableParagraph"/>
              <w:spacing w:line="274" w:lineRule="exact"/>
              <w:ind w:left="-5"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139,881,654</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35.43</w:t>
            </w:r>
          </w:p>
        </w:tc>
        <w:tc>
          <w:tcPr>
            <w:tcW w:w="564" w:type="dxa"/>
            <w:tcBorders>
              <w:top w:val="single" w:sz="6" w:space="0" w:color="000000"/>
              <w:left w:val="single" w:sz="6" w:space="0" w:color="000000"/>
              <w:bottom w:val="single" w:sz="6" w:space="0" w:color="000000"/>
              <w:right w:val="single" w:sz="6" w:space="0" w:color="000000"/>
            </w:tcBorders>
          </w:tcPr>
          <w:p>
            <w:pPr/>
          </w:p>
        </w:tc>
        <w:tc>
          <w:tcPr>
            <w:tcW w:w="47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-1,292,395</w:t>
            </w:r>
            <w:r>
              <w:rPr>
                <w:rFonts w:ascii="Times New Roman"/>
                <w:sz w:val="21"/>
              </w:rPr>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-1,292,395</w:t>
            </w:r>
            <w:r>
              <w:rPr>
                <w:rFonts w:ascii="Times New Roman"/>
                <w:sz w:val="21"/>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138,589,259</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35.10</w:t>
            </w:r>
          </w:p>
        </w:tc>
      </w:tr>
      <w:tr>
        <w:trPr>
          <w:trHeight w:val="559" w:hRule="exact"/>
        </w:trPr>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 w:right="-3"/>
              <w:jc w:val="left"/>
              <w:rPr>
                <w:rFonts w:ascii="宋体" w:hAnsi="宋体" w:cs="宋体" w:eastAsia="宋体" w:hint="default"/>
                <w:sz w:val="21"/>
                <w:szCs w:val="21"/>
              </w:rPr>
            </w:pPr>
            <w:r>
              <w:rPr>
                <w:rFonts w:ascii="宋体" w:hAnsi="宋体" w:cs="宋体" w:eastAsia="宋体" w:hint="default"/>
                <w:spacing w:val="18"/>
                <w:sz w:val="21"/>
                <w:szCs w:val="21"/>
              </w:rPr>
              <w:t>境内自然人持</w:t>
            </w:r>
          </w:p>
          <w:p>
            <w:pPr>
              <w:pStyle w:val="TableParagraph"/>
              <w:spacing w:line="274" w:lineRule="exact"/>
              <w:ind w:left="-5"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10,413,889</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2.64</w:t>
            </w:r>
          </w:p>
        </w:tc>
        <w:tc>
          <w:tcPr>
            <w:tcW w:w="564" w:type="dxa"/>
            <w:tcBorders>
              <w:top w:val="single" w:sz="6" w:space="0" w:color="000000"/>
              <w:left w:val="single" w:sz="6" w:space="0" w:color="000000"/>
              <w:bottom w:val="single" w:sz="6" w:space="0" w:color="000000"/>
              <w:right w:val="single" w:sz="6" w:space="0" w:color="000000"/>
            </w:tcBorders>
          </w:tcPr>
          <w:p>
            <w:pPr/>
          </w:p>
        </w:tc>
        <w:tc>
          <w:tcPr>
            <w:tcW w:w="47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1,292,395</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1,292,395</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11,706,284</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2.97</w:t>
            </w:r>
          </w:p>
        </w:tc>
      </w:tr>
      <w:tr>
        <w:trPr>
          <w:trHeight w:val="328" w:hRule="exact"/>
        </w:trPr>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４</w:t>
            </w:r>
            <w:r>
              <w:rPr>
                <w:rFonts w:ascii="宋体" w:hAnsi="宋体" w:cs="宋体" w:eastAsia="宋体" w:hint="default"/>
                <w:spacing w:val="-99"/>
                <w:sz w:val="21"/>
                <w:szCs w:val="21"/>
              </w:rPr>
              <w:t>、</w:t>
            </w:r>
            <w:r>
              <w:rPr>
                <w:rFonts w:ascii="宋体" w:hAnsi="宋体" w:cs="宋体" w:eastAsia="宋体" w:hint="default"/>
                <w:sz w:val="21"/>
                <w:szCs w:val="21"/>
              </w:rPr>
              <w:t>外资持股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47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6"/>
                <w:sz w:val="21"/>
                <w:szCs w:val="21"/>
              </w:rPr>
              <w:t> </w:t>
            </w:r>
            <w:r>
              <w:rPr>
                <w:rFonts w:ascii="宋体" w:hAnsi="宋体" w:cs="宋体" w:eastAsia="宋体" w:hint="default"/>
                <w:sz w:val="21"/>
                <w:szCs w:val="21"/>
              </w:rPr>
              <w:t>境外</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47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87"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49"/>
                <w:sz w:val="21"/>
                <w:szCs w:val="21"/>
              </w:rPr>
              <w:t> </w:t>
            </w:r>
            <w:r>
              <w:rPr>
                <w:rFonts w:ascii="宋体" w:hAnsi="宋体" w:cs="宋体" w:eastAsia="宋体" w:hint="default"/>
                <w:sz w:val="21"/>
                <w:szCs w:val="21"/>
              </w:rPr>
              <w:t>外</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47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9"/>
                <w:sz w:val="21"/>
                <w:szCs w:val="21"/>
              </w:rPr>
              <w:t>、</w:t>
            </w:r>
            <w:r>
              <w:rPr>
                <w:rFonts w:ascii="宋体" w:hAnsi="宋体" w:cs="宋体" w:eastAsia="宋体" w:hint="default"/>
                <w:sz w:val="21"/>
                <w:szCs w:val="21"/>
              </w:rPr>
              <w:t>无限售条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件流通股份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244,498,165</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61.93</w:t>
            </w:r>
          </w:p>
        </w:tc>
        <w:tc>
          <w:tcPr>
            <w:tcW w:w="564" w:type="dxa"/>
            <w:tcBorders>
              <w:top w:val="single" w:sz="6" w:space="0" w:color="000000"/>
              <w:left w:val="single" w:sz="6" w:space="0" w:color="000000"/>
              <w:bottom w:val="single" w:sz="6" w:space="0" w:color="000000"/>
              <w:right w:val="single" w:sz="6" w:space="0" w:color="000000"/>
            </w:tcBorders>
          </w:tcPr>
          <w:p>
            <w:pPr/>
          </w:p>
        </w:tc>
        <w:tc>
          <w:tcPr>
            <w:tcW w:w="47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244,498,165</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61.93</w:t>
            </w:r>
          </w:p>
        </w:tc>
      </w:tr>
      <w:tr>
        <w:trPr>
          <w:trHeight w:val="640" w:hRule="exact"/>
        </w:trPr>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244,498,165</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61.93</w:t>
            </w:r>
          </w:p>
        </w:tc>
        <w:tc>
          <w:tcPr>
            <w:tcW w:w="564" w:type="dxa"/>
            <w:tcBorders>
              <w:top w:val="single" w:sz="6" w:space="0" w:color="000000"/>
              <w:left w:val="single" w:sz="6" w:space="0" w:color="000000"/>
              <w:bottom w:val="single" w:sz="6" w:space="0" w:color="000000"/>
              <w:right w:val="single" w:sz="6" w:space="0" w:color="000000"/>
            </w:tcBorders>
          </w:tcPr>
          <w:p>
            <w:pPr/>
          </w:p>
        </w:tc>
        <w:tc>
          <w:tcPr>
            <w:tcW w:w="47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244,498,165</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61.93</w:t>
            </w:r>
          </w:p>
        </w:tc>
      </w:tr>
      <w:tr>
        <w:trPr>
          <w:trHeight w:val="638" w:hRule="exact"/>
        </w:trPr>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47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47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47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9"/>
                <w:sz w:val="21"/>
                <w:szCs w:val="21"/>
              </w:rPr>
              <w:t>、</w:t>
            </w:r>
            <w:r>
              <w:rPr>
                <w:rFonts w:ascii="宋体" w:hAnsi="宋体" w:cs="宋体" w:eastAsia="宋体" w:hint="default"/>
                <w:sz w:val="21"/>
                <w:szCs w:val="21"/>
              </w:rPr>
              <w:t>股份总数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394,793,708</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w:t>
            </w:r>
          </w:p>
        </w:tc>
        <w:tc>
          <w:tcPr>
            <w:tcW w:w="564" w:type="dxa"/>
            <w:tcBorders>
              <w:top w:val="single" w:sz="6" w:space="0" w:color="000000"/>
              <w:left w:val="single" w:sz="6" w:space="0" w:color="000000"/>
              <w:bottom w:val="single" w:sz="6" w:space="0" w:color="000000"/>
              <w:right w:val="single" w:sz="6" w:space="0" w:color="000000"/>
            </w:tcBorders>
          </w:tcPr>
          <w:p>
            <w:pPr/>
          </w:p>
        </w:tc>
        <w:tc>
          <w:tcPr>
            <w:tcW w:w="47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394,793,708</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w:t>
            </w:r>
          </w:p>
        </w:tc>
      </w:tr>
    </w:tbl>
    <w:p>
      <w:pPr>
        <w:spacing w:line="240" w:lineRule="auto" w:before="0"/>
        <w:rPr>
          <w:rFonts w:ascii="宋体" w:hAnsi="宋体" w:cs="宋体" w:eastAsia="宋体" w:hint="default"/>
          <w:sz w:val="20"/>
          <w:szCs w:val="20"/>
        </w:rPr>
      </w:pPr>
    </w:p>
    <w:p>
      <w:pPr>
        <w:pStyle w:val="BodyText"/>
        <w:spacing w:line="240" w:lineRule="auto" w:before="35"/>
        <w:ind w:left="421" w:right="0"/>
        <w:jc w:val="both"/>
      </w:pPr>
      <w:r>
        <w:rPr/>
        <w:t>股份变动的过户情况</w:t>
      </w:r>
    </w:p>
    <w:p>
      <w:pPr>
        <w:pStyle w:val="BodyText"/>
        <w:spacing w:line="240" w:lineRule="auto" w:before="37"/>
        <w:ind w:left="841" w:right="314"/>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广西壮族自治区北海市中级人民法院下达民事裁定书</w:t>
      </w:r>
      <w:r>
        <w:rPr>
          <w:rFonts w:ascii="Times New Roman" w:hAnsi="Times New Roman" w:cs="Times New Roman" w:eastAsia="Times New Roman" w:hint="default"/>
        </w:rPr>
        <w:t>[</w:t>
      </w:r>
      <w:r>
        <w:rPr/>
        <w:t>（</w:t>
      </w:r>
      <w:r>
        <w:rPr>
          <w:rFonts w:ascii="Times New Roman" w:hAnsi="Times New Roman" w:cs="Times New Roman" w:eastAsia="Times New Roman" w:hint="default"/>
        </w:rPr>
        <w:t>2008</w:t>
      </w:r>
      <w:r>
        <w:rPr/>
        <w:t>）北破重</w:t>
      </w:r>
    </w:p>
    <w:p>
      <w:pPr>
        <w:pStyle w:val="BodyText"/>
        <w:spacing w:line="240" w:lineRule="auto"/>
        <w:ind w:left="421" w:right="0"/>
        <w:jc w:val="both"/>
      </w:pPr>
      <w:r>
        <w:rPr/>
        <w:t>字第 </w:t>
      </w:r>
      <w:r>
        <w:rPr>
          <w:rFonts w:ascii="Times New Roman" w:hAnsi="Times New Roman" w:cs="Times New Roman" w:eastAsia="Times New Roman" w:hint="default"/>
        </w:rPr>
        <w:t>1-6</w:t>
      </w:r>
      <w:r>
        <w:rPr>
          <w:rFonts w:ascii="Times New Roman" w:hAnsi="Times New Roman" w:cs="Times New Roman" w:eastAsia="Times New Roman" w:hint="default"/>
          <w:spacing w:val="-25"/>
        </w:rPr>
        <w:t> </w:t>
      </w:r>
      <w:r>
        <w:rPr/>
        <w:t>号</w:t>
      </w:r>
      <w:r>
        <w:rPr>
          <w:rFonts w:ascii="Times New Roman" w:hAnsi="Times New Roman" w:cs="Times New Roman" w:eastAsia="Times New Roman" w:hint="default"/>
        </w:rPr>
        <w:t>]</w:t>
      </w:r>
      <w:r>
        <w:rPr/>
        <w:t>，裁定将存放于广西北生药业股份有限公司破产企业财产处置专户中的广西北生药</w:t>
      </w:r>
    </w:p>
    <w:p>
      <w:pPr>
        <w:pStyle w:val="BodyText"/>
        <w:spacing w:line="240" w:lineRule="auto"/>
        <w:ind w:left="421" w:right="0"/>
        <w:jc w:val="both"/>
      </w:pPr>
      <w:r>
        <w:rPr/>
        <w:t>业股份有限公司资本公积金转增股中的</w:t>
      </w:r>
      <w:r>
        <w:rPr>
          <w:spacing w:val="-64"/>
        </w:rPr>
        <w:t> </w:t>
      </w:r>
      <w:r>
        <w:rPr>
          <w:rFonts w:ascii="Times New Roman" w:hAnsi="Times New Roman" w:cs="Times New Roman" w:eastAsia="Times New Roman" w:hint="default"/>
        </w:rPr>
        <w:t>5,282,544</w:t>
      </w:r>
      <w:r>
        <w:rPr>
          <w:rFonts w:ascii="Times New Roman" w:hAnsi="Times New Roman" w:cs="Times New Roman" w:eastAsia="Times New Roman" w:hint="default"/>
          <w:spacing w:val="-11"/>
        </w:rPr>
        <w:t> </w:t>
      </w:r>
      <w:r>
        <w:rPr/>
        <w:t>股股票划转至与债权人名称一致的</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个证券账</w:t>
      </w:r>
    </w:p>
    <w:p>
      <w:pPr>
        <w:pStyle w:val="BodyText"/>
        <w:spacing w:line="264" w:lineRule="auto"/>
        <w:ind w:left="421" w:right="425"/>
        <w:jc w:val="both"/>
      </w:pPr>
      <w:r>
        <w:rPr/>
        <w:t>户和与债权人名称不一致的</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4"/>
        </w:rPr>
        <w:t>个证券账户；余下尚未能划转的</w:t>
      </w:r>
      <w:r>
        <w:rPr>
          <w:spacing w:val="-51"/>
        </w:rPr>
        <w:t> </w:t>
      </w:r>
      <w:r>
        <w:rPr>
          <w:rFonts w:ascii="Times New Roman" w:hAnsi="Times New Roman" w:cs="Times New Roman" w:eastAsia="Times New Roman" w:hint="default"/>
        </w:rPr>
        <w:t>6,160,248</w:t>
      </w:r>
      <w:r>
        <w:rPr>
          <w:rFonts w:ascii="Times New Roman" w:hAnsi="Times New Roman" w:cs="Times New Roman" w:eastAsia="Times New Roman" w:hint="default"/>
          <w:spacing w:val="1"/>
        </w:rPr>
        <w:t> </w:t>
      </w:r>
      <w:r>
        <w:rPr/>
        <w:t>股股票存放在广西北生 药业股份有限公司破产企业财产处置专户。公司已按照相关规定在中国证券登记结算有限责任</w:t>
      </w:r>
      <w:r>
        <w:rPr>
          <w:spacing w:val="-51"/>
        </w:rPr>
        <w:t> </w:t>
      </w:r>
      <w:r>
        <w:rPr>
          <w:spacing w:val="-51"/>
        </w:rPr>
      </w:r>
      <w:r>
        <w:rPr/>
        <w:t>公司上海分公司办理了股票划转的相关手续。</w:t>
      </w:r>
    </w:p>
    <w:p>
      <w:pPr>
        <w:spacing w:line="240" w:lineRule="auto" w:before="5"/>
        <w:rPr>
          <w:rFonts w:ascii="宋体" w:hAnsi="宋体" w:cs="宋体" w:eastAsia="宋体" w:hint="default"/>
          <w:sz w:val="22"/>
          <w:szCs w:val="22"/>
        </w:rPr>
      </w:pPr>
    </w:p>
    <w:p>
      <w:pPr>
        <w:pStyle w:val="BodyText"/>
        <w:spacing w:line="240" w:lineRule="auto" w:before="35"/>
        <w:ind w:left="421" w:right="314"/>
        <w:jc w:val="left"/>
      </w:pPr>
      <w:r>
        <w:rPr>
          <w:rFonts w:ascii="Times New Roman" w:hAnsi="Times New Roman" w:cs="Times New Roman" w:eastAsia="Times New Roman" w:hint="default"/>
        </w:rPr>
        <w:t>2</w:t>
      </w:r>
      <w:r>
        <w:rPr/>
        <w:t>、</w:t>
      </w:r>
      <w:r>
        <w:rPr>
          <w:spacing w:val="-2"/>
        </w:rPr>
        <w:t> </w:t>
      </w:r>
      <w:r>
        <w:rPr/>
        <w:t>限售股份变动情况</w:t>
      </w:r>
    </w:p>
    <w:p>
      <w:pPr>
        <w:pStyle w:val="BodyText"/>
        <w:spacing w:line="240" w:lineRule="auto"/>
        <w:ind w:left="0" w:right="427"/>
        <w:jc w:val="right"/>
      </w:pPr>
      <w:r>
        <w:rPr/>
        <w:t>单位：股</w:t>
      </w:r>
    </w:p>
    <w:p>
      <w:pPr>
        <w:spacing w:line="240" w:lineRule="auto" w:before="13"/>
        <w:rPr>
          <w:rFonts w:ascii="宋体" w:hAnsi="宋体" w:cs="宋体" w:eastAsia="宋体" w:hint="default"/>
          <w:sz w:val="3"/>
          <w:szCs w:val="3"/>
        </w:rPr>
      </w:pPr>
    </w:p>
    <w:tbl>
      <w:tblPr>
        <w:tblW w:w="0" w:type="auto"/>
        <w:jc w:val="left"/>
        <w:tblInd w:w="289" w:type="dxa"/>
        <w:tblLayout w:type="fixed"/>
        <w:tblCellMar>
          <w:top w:w="0" w:type="dxa"/>
          <w:left w:w="0" w:type="dxa"/>
          <w:bottom w:w="0" w:type="dxa"/>
          <w:right w:w="0" w:type="dxa"/>
        </w:tblCellMar>
        <w:tblLook w:val="01E0"/>
      </w:tblPr>
      <w:tblGrid>
        <w:gridCol w:w="2300"/>
        <w:gridCol w:w="1162"/>
        <w:gridCol w:w="757"/>
        <w:gridCol w:w="1151"/>
        <w:gridCol w:w="1164"/>
        <w:gridCol w:w="1656"/>
        <w:gridCol w:w="734"/>
      </w:tblGrid>
      <w:tr>
        <w:trPr>
          <w:trHeight w:val="952"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72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62" w:right="152" w:hanging="210"/>
              <w:jc w:val="left"/>
              <w:rPr>
                <w:rFonts w:ascii="宋体" w:hAnsi="宋体" w:cs="宋体" w:eastAsia="宋体" w:hint="default"/>
                <w:sz w:val="21"/>
                <w:szCs w:val="21"/>
              </w:rPr>
            </w:pPr>
            <w:r>
              <w:rPr>
                <w:rFonts w:ascii="宋体" w:hAnsi="宋体" w:cs="宋体" w:eastAsia="宋体" w:hint="default"/>
                <w:sz w:val="21"/>
                <w:szCs w:val="21"/>
              </w:rPr>
              <w:t>年初限售 股数</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 w:right="0"/>
              <w:jc w:val="left"/>
              <w:rPr>
                <w:rFonts w:ascii="宋体" w:hAnsi="宋体" w:cs="宋体" w:eastAsia="宋体" w:hint="default"/>
                <w:sz w:val="21"/>
                <w:szCs w:val="21"/>
              </w:rPr>
            </w:pPr>
            <w:r>
              <w:rPr>
                <w:rFonts w:ascii="宋体" w:hAnsi="宋体" w:cs="宋体" w:eastAsia="宋体" w:hint="default"/>
                <w:sz w:val="21"/>
                <w:szCs w:val="21"/>
              </w:rPr>
              <w:t>本年解</w:t>
            </w:r>
          </w:p>
          <w:p>
            <w:pPr>
              <w:pStyle w:val="TableParagraph"/>
              <w:spacing w:line="273" w:lineRule="auto" w:before="37"/>
              <w:ind w:left="160" w:right="55" w:hanging="106"/>
              <w:jc w:val="left"/>
              <w:rPr>
                <w:rFonts w:ascii="宋体" w:hAnsi="宋体" w:cs="宋体" w:eastAsia="宋体" w:hint="default"/>
                <w:sz w:val="21"/>
                <w:szCs w:val="21"/>
              </w:rPr>
            </w:pPr>
            <w:r>
              <w:rPr>
                <w:rFonts w:ascii="宋体" w:hAnsi="宋体" w:cs="宋体" w:eastAsia="宋体" w:hint="default"/>
                <w:sz w:val="21"/>
                <w:szCs w:val="21"/>
              </w:rPr>
              <w:t>除限售 股数</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47" w:right="146"/>
              <w:jc w:val="left"/>
              <w:rPr>
                <w:rFonts w:ascii="宋体" w:hAnsi="宋体" w:cs="宋体" w:eastAsia="宋体" w:hint="default"/>
                <w:sz w:val="21"/>
                <w:szCs w:val="21"/>
              </w:rPr>
            </w:pPr>
            <w:r>
              <w:rPr>
                <w:rFonts w:ascii="宋体" w:hAnsi="宋体" w:cs="宋体" w:eastAsia="宋体" w:hint="default"/>
                <w:sz w:val="21"/>
                <w:szCs w:val="21"/>
              </w:rPr>
              <w:t>本年增加 限售股数</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63" w:right="154" w:hanging="210"/>
              <w:jc w:val="left"/>
              <w:rPr>
                <w:rFonts w:ascii="宋体" w:hAnsi="宋体" w:cs="宋体" w:eastAsia="宋体" w:hint="default"/>
                <w:sz w:val="21"/>
                <w:szCs w:val="21"/>
              </w:rPr>
            </w:pPr>
            <w:r>
              <w:rPr>
                <w:rFonts w:ascii="宋体" w:hAnsi="宋体" w:cs="宋体" w:eastAsia="宋体" w:hint="default"/>
                <w:sz w:val="21"/>
                <w:szCs w:val="21"/>
              </w:rPr>
              <w:t>年末限售 股数</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8" w:right="0"/>
              <w:jc w:val="left"/>
              <w:rPr>
                <w:rFonts w:ascii="宋体" w:hAnsi="宋体" w:cs="宋体" w:eastAsia="宋体" w:hint="default"/>
                <w:sz w:val="21"/>
                <w:szCs w:val="21"/>
              </w:rPr>
            </w:pPr>
            <w:r>
              <w:rPr>
                <w:rFonts w:ascii="宋体" w:hAnsi="宋体" w:cs="宋体" w:eastAsia="宋体" w:hint="default"/>
                <w:sz w:val="21"/>
                <w:szCs w:val="21"/>
              </w:rPr>
              <w:t>解除</w:t>
            </w:r>
          </w:p>
          <w:p>
            <w:pPr>
              <w:pStyle w:val="TableParagraph"/>
              <w:spacing w:line="273" w:lineRule="auto" w:before="37"/>
              <w:ind w:left="148" w:right="149"/>
              <w:jc w:val="left"/>
              <w:rPr>
                <w:rFonts w:ascii="宋体" w:hAnsi="宋体" w:cs="宋体" w:eastAsia="宋体" w:hint="default"/>
                <w:sz w:val="21"/>
                <w:szCs w:val="21"/>
              </w:rPr>
            </w:pPr>
            <w:r>
              <w:rPr>
                <w:rFonts w:ascii="宋体" w:hAnsi="宋体" w:cs="宋体" w:eastAsia="宋体" w:hint="default"/>
                <w:sz w:val="21"/>
                <w:szCs w:val="21"/>
              </w:rPr>
              <w:t>限售 日期</w:t>
            </w:r>
          </w:p>
        </w:tc>
      </w:tr>
      <w:tr>
        <w:trPr>
          <w:trHeight w:val="638"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21"/>
                <w:sz w:val="21"/>
                <w:szCs w:val="21"/>
              </w:rPr>
              <w:t>广西北生集团科技开</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162"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109,805</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109,805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破产重整转增</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73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21"/>
                <w:sz w:val="21"/>
                <w:szCs w:val="21"/>
              </w:rPr>
              <w:t>广西北生集团物业管</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理有限责任公司</w:t>
            </w:r>
          </w:p>
        </w:tc>
        <w:tc>
          <w:tcPr>
            <w:tcW w:w="1162"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48,515</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48,515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破产重整转增</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73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21"/>
                <w:sz w:val="21"/>
                <w:szCs w:val="21"/>
              </w:rPr>
              <w:t>锦州欧仕包装机械有</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62"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684</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684</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破产重整转增</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73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蒋美强</w:t>
            </w:r>
          </w:p>
        </w:tc>
        <w:tc>
          <w:tcPr>
            <w:tcW w:w="1162"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590,287</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590,287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破产重整转增</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73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21"/>
                <w:sz w:val="21"/>
                <w:szCs w:val="21"/>
              </w:rPr>
              <w:t>温州天富机械有限公</w:t>
            </w:r>
            <w:r>
              <w:rPr>
                <w:rFonts w:ascii="宋体" w:hAnsi="宋体" w:cs="宋体" w:eastAsia="宋体" w:hint="default"/>
                <w:spacing w:val="-81"/>
                <w:sz w:val="21"/>
                <w:szCs w:val="21"/>
              </w:rPr>
              <w:t> </w:t>
            </w:r>
            <w:r>
              <w:rPr>
                <w:rFonts w:ascii="宋体" w:hAnsi="宋体" w:cs="宋体" w:eastAsia="宋体" w:hint="default"/>
                <w:sz w:val="21"/>
                <w:szCs w:val="21"/>
              </w:rPr>
            </w:r>
          </w:p>
        </w:tc>
        <w:tc>
          <w:tcPr>
            <w:tcW w:w="1162"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691</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691</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5" w:right="0"/>
              <w:jc w:val="center"/>
              <w:rPr>
                <w:rFonts w:ascii="宋体" w:hAnsi="宋体" w:cs="宋体" w:eastAsia="宋体" w:hint="default"/>
                <w:sz w:val="21"/>
                <w:szCs w:val="21"/>
              </w:rPr>
            </w:pPr>
            <w:r>
              <w:rPr>
                <w:rFonts w:ascii="宋体" w:hAnsi="宋体" w:cs="宋体" w:eastAsia="宋体" w:hint="default"/>
                <w:spacing w:val="30"/>
                <w:sz w:val="21"/>
                <w:szCs w:val="21"/>
              </w:rPr>
              <w:t>破产重整转增</w:t>
            </w:r>
            <w:r>
              <w:rPr>
                <w:rFonts w:ascii="宋体" w:hAnsi="宋体" w:cs="宋体" w:eastAsia="宋体" w:hint="default"/>
                <w:spacing w:val="-69"/>
                <w:sz w:val="21"/>
                <w:szCs w:val="21"/>
              </w:rPr>
              <w:t> </w:t>
            </w:r>
            <w:r>
              <w:rPr>
                <w:rFonts w:ascii="宋体" w:hAnsi="宋体" w:cs="宋体" w:eastAsia="宋体" w:hint="default"/>
                <w:sz w:val="21"/>
                <w:szCs w:val="21"/>
              </w:rPr>
            </w:r>
          </w:p>
        </w:tc>
        <w:tc>
          <w:tcPr>
            <w:tcW w:w="73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280" w:right="1100"/>
        </w:sectPr>
      </w:pPr>
    </w:p>
    <w:p>
      <w:pPr>
        <w:spacing w:line="240" w:lineRule="auto" w:before="6"/>
        <w:rPr>
          <w:rFonts w:ascii="宋体" w:hAnsi="宋体" w:cs="宋体" w:eastAsia="宋体" w:hint="default"/>
          <w:sz w:val="24"/>
          <w:szCs w:val="24"/>
        </w:rPr>
      </w:pPr>
    </w:p>
    <w:tbl>
      <w:tblPr>
        <w:tblW w:w="0" w:type="auto"/>
        <w:jc w:val="left"/>
        <w:tblInd w:w="809" w:type="dxa"/>
        <w:tblLayout w:type="fixed"/>
        <w:tblCellMar>
          <w:top w:w="0" w:type="dxa"/>
          <w:left w:w="0" w:type="dxa"/>
          <w:bottom w:w="0" w:type="dxa"/>
          <w:right w:w="0" w:type="dxa"/>
        </w:tblCellMar>
        <w:tblLook w:val="01E0"/>
      </w:tblPr>
      <w:tblGrid>
        <w:gridCol w:w="2300"/>
        <w:gridCol w:w="1162"/>
        <w:gridCol w:w="757"/>
        <w:gridCol w:w="1151"/>
        <w:gridCol w:w="1164"/>
        <w:gridCol w:w="1656"/>
        <w:gridCol w:w="734"/>
      </w:tblGrid>
      <w:tr>
        <w:trPr>
          <w:trHeight w:val="326"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62"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73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21"/>
                <w:sz w:val="21"/>
                <w:szCs w:val="21"/>
              </w:rPr>
              <w:t>北京市天如律师事务</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所</w:t>
            </w:r>
          </w:p>
        </w:tc>
        <w:tc>
          <w:tcPr>
            <w:tcW w:w="1162"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110,663</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110,663</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破产重整转增</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73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21"/>
                <w:sz w:val="21"/>
                <w:szCs w:val="21"/>
              </w:rPr>
              <w:t>江苏申龙高科集团股</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162"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8,002</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8,002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破产重整转增</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734"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21"/>
                <w:sz w:val="21"/>
                <w:szCs w:val="21"/>
              </w:rPr>
              <w:t>中国人民解放军军事</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auto" w:before="37"/>
              <w:ind w:left="99" w:right="75"/>
              <w:jc w:val="left"/>
              <w:rPr>
                <w:rFonts w:ascii="宋体" w:hAnsi="宋体" w:cs="宋体" w:eastAsia="宋体" w:hint="default"/>
                <w:sz w:val="21"/>
                <w:szCs w:val="21"/>
              </w:rPr>
            </w:pPr>
            <w:r>
              <w:rPr>
                <w:rFonts w:ascii="宋体" w:hAnsi="宋体" w:cs="宋体" w:eastAsia="宋体" w:hint="default"/>
                <w:spacing w:val="21"/>
                <w:sz w:val="21"/>
                <w:szCs w:val="21"/>
              </w:rPr>
              <w:t>医学科学院微生物流</w:t>
            </w:r>
            <w:r>
              <w:rPr>
                <w:rFonts w:ascii="宋体" w:hAnsi="宋体" w:cs="宋体" w:eastAsia="宋体" w:hint="default"/>
                <w:spacing w:val="-101"/>
                <w:sz w:val="21"/>
                <w:szCs w:val="21"/>
              </w:rPr>
              <w:t> </w:t>
            </w:r>
            <w:r>
              <w:rPr>
                <w:rFonts w:ascii="宋体" w:hAnsi="宋体" w:cs="宋体" w:eastAsia="宋体" w:hint="default"/>
                <w:sz w:val="21"/>
                <w:szCs w:val="21"/>
              </w:rPr>
              <w:t>行病研究所</w:t>
            </w:r>
          </w:p>
        </w:tc>
        <w:tc>
          <w:tcPr>
            <w:tcW w:w="1162"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545,466</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545,466</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62"/>
              <w:jc w:val="left"/>
              <w:rPr>
                <w:rFonts w:ascii="宋体" w:hAnsi="宋体" w:cs="宋体" w:eastAsia="宋体" w:hint="default"/>
                <w:sz w:val="21"/>
                <w:szCs w:val="21"/>
              </w:rPr>
            </w:pPr>
            <w:r>
              <w:rPr>
                <w:rFonts w:ascii="宋体" w:hAnsi="宋体" w:cs="宋体" w:eastAsia="宋体" w:hint="default"/>
                <w:spacing w:val="30"/>
                <w:sz w:val="21"/>
                <w:szCs w:val="21"/>
              </w:rPr>
              <w:t>破产重整转增</w:t>
            </w:r>
            <w:r>
              <w:rPr>
                <w:rFonts w:ascii="宋体" w:hAnsi="宋体" w:cs="宋体" w:eastAsia="宋体" w:hint="default"/>
                <w:spacing w:val="-69"/>
                <w:sz w:val="21"/>
                <w:szCs w:val="21"/>
              </w:rPr>
              <w:t> </w:t>
            </w:r>
            <w:r>
              <w:rPr>
                <w:rFonts w:ascii="宋体" w:hAnsi="宋体" w:cs="宋体" w:eastAsia="宋体" w:hint="default"/>
                <w:sz w:val="21"/>
                <w:szCs w:val="21"/>
              </w:rPr>
              <w:t>股偿债限售</w:t>
            </w:r>
          </w:p>
        </w:tc>
        <w:tc>
          <w:tcPr>
            <w:tcW w:w="73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21"/>
                <w:sz w:val="21"/>
                <w:szCs w:val="21"/>
              </w:rPr>
              <w:t>中国工商银行股份有</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限公司辽宁省分行</w:t>
            </w:r>
          </w:p>
        </w:tc>
        <w:tc>
          <w:tcPr>
            <w:tcW w:w="1162"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143,959</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143,959</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破产重整转增</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73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林锋</w:t>
            </w:r>
          </w:p>
        </w:tc>
        <w:tc>
          <w:tcPr>
            <w:tcW w:w="1162"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605,095</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605,095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破产重整转增</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73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21"/>
                <w:sz w:val="21"/>
                <w:szCs w:val="21"/>
              </w:rPr>
              <w:t>北京瑞尔德嘉创业投</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资管理有限公司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19,927,178</w:t>
            </w:r>
          </w:p>
        </w:tc>
        <w:tc>
          <w:tcPr>
            <w:tcW w:w="757"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1,698,565</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21,625,743</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破产重整转增</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73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21"/>
                <w:sz w:val="21"/>
                <w:szCs w:val="21"/>
              </w:rPr>
              <w:t>中铁快运股份有限公</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62"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4,652</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4,652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破产重整转增</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73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21"/>
                <w:sz w:val="21"/>
                <w:szCs w:val="21"/>
              </w:rPr>
              <w:t>浙江华新影视有限责</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162"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1,319,147</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1,319,147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破产重整转增</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73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郭泽奇</w:t>
            </w:r>
          </w:p>
        </w:tc>
        <w:tc>
          <w:tcPr>
            <w:tcW w:w="1162"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4,315</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4,315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破产重整转增</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73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易仁兴</w:t>
            </w:r>
          </w:p>
        </w:tc>
        <w:tc>
          <w:tcPr>
            <w:tcW w:w="1162"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92,698</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92,698</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破产重整转增</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股偿债限售</w:t>
            </w:r>
          </w:p>
        </w:tc>
        <w:tc>
          <w:tcPr>
            <w:tcW w:w="73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19,927,178</w:t>
            </w:r>
          </w:p>
        </w:tc>
        <w:tc>
          <w:tcPr>
            <w:tcW w:w="757"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5,282,544</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25,209,722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760" w:right="580"/>
        </w:sectPr>
      </w:pPr>
    </w:p>
    <w:p>
      <w:pPr>
        <w:pStyle w:val="BodyText"/>
        <w:spacing w:line="240" w:lineRule="auto" w:before="35"/>
        <w:ind w:left="941" w:right="81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证券发行与上市情况</w:t>
      </w:r>
    </w:p>
    <w:p>
      <w:pPr>
        <w:pStyle w:val="BodyText"/>
        <w:spacing w:line="256" w:lineRule="auto"/>
        <w:ind w:left="1152" w:right="819" w:hanging="212"/>
        <w:jc w:val="left"/>
      </w:pPr>
      <w:r>
        <w:rPr>
          <w:rFonts w:ascii="Times New Roman" w:hAnsi="Times New Roman" w:cs="Times New Roman" w:eastAsia="Times New Roman" w:hint="default"/>
        </w:rPr>
        <w:t>1</w:t>
      </w:r>
      <w:r>
        <w:rPr/>
        <w:t>、</w:t>
      </w:r>
      <w:r>
        <w:rPr>
          <w:spacing w:val="-1"/>
        </w:rPr>
        <w:t> </w:t>
      </w:r>
      <w:r>
        <w:rPr/>
        <w:t>前三年历次证券发行情况</w:t>
      </w:r>
      <w:r>
        <w:rPr/>
        <w:t> 截止本报告期末至前三年，公司未有证券发行与上市情况。</w:t>
      </w:r>
    </w:p>
    <w:p>
      <w:pPr>
        <w:pStyle w:val="BodyText"/>
        <w:spacing w:line="256" w:lineRule="auto" w:before="22"/>
        <w:ind w:left="1152" w:right="0" w:hanging="212"/>
        <w:jc w:val="left"/>
      </w:pPr>
      <w:r>
        <w:rPr>
          <w:rFonts w:ascii="Times New Roman" w:hAnsi="Times New Roman" w:cs="Times New Roman" w:eastAsia="Times New Roman" w:hint="default"/>
        </w:rPr>
        <w:t>2</w:t>
      </w:r>
      <w:r>
        <w:rPr/>
        <w:t>、</w:t>
      </w:r>
      <w:r>
        <w:rPr>
          <w:spacing w:val="-1"/>
        </w:rPr>
        <w:t> </w:t>
      </w:r>
      <w:r>
        <w:rPr/>
        <w:t>公司股份总数及结构的变动情况</w:t>
      </w:r>
      <w:r>
        <w:rPr/>
        <w:t> </w:t>
      </w:r>
      <w:r>
        <w:rPr>
          <w:spacing w:val="-1"/>
        </w:rPr>
        <w:t>报告期内没有因送股、配股等原因引起公司股份总数及结构的变动。</w:t>
      </w:r>
    </w:p>
    <w:p>
      <w:pPr>
        <w:pStyle w:val="BodyText"/>
        <w:spacing w:line="256" w:lineRule="auto" w:before="22"/>
        <w:ind w:left="1152" w:right="3339" w:hanging="212"/>
        <w:jc w:val="left"/>
      </w:pPr>
      <w:r>
        <w:rPr>
          <w:rFonts w:ascii="Times New Roman" w:hAnsi="Times New Roman" w:cs="Times New Roman" w:eastAsia="Times New Roman" w:hint="default"/>
        </w:rPr>
        <w:t>3</w:t>
      </w:r>
      <w:r>
        <w:rPr/>
        <w:t>、</w:t>
      </w:r>
      <w:r>
        <w:rPr>
          <w:spacing w:val="-1"/>
        </w:rPr>
        <w:t> </w:t>
      </w:r>
      <w:r>
        <w:rPr/>
        <w:t>现存的内部职工股情况</w:t>
      </w:r>
      <w:r>
        <w:rPr/>
        <w:t> 本报告期末公司无内部职工股。</w:t>
      </w:r>
    </w:p>
    <w:p>
      <w:pPr>
        <w:pStyle w:val="BodyText"/>
        <w:spacing w:line="240" w:lineRule="auto" w:before="22"/>
        <w:ind w:left="941" w:right="81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股东和实际控制人情况</w:t>
      </w:r>
    </w:p>
    <w:p>
      <w:pPr>
        <w:pStyle w:val="BodyText"/>
        <w:spacing w:line="240" w:lineRule="auto"/>
        <w:ind w:left="941" w:right="819"/>
        <w:jc w:val="left"/>
      </w:pPr>
      <w:r>
        <w:rPr>
          <w:rFonts w:ascii="Times New Roman" w:hAnsi="Times New Roman" w:cs="Times New Roman" w:eastAsia="Times New Roman" w:hint="default"/>
        </w:rPr>
        <w:t>1</w:t>
      </w:r>
      <w:r>
        <w:rPr/>
        <w:t>、</w:t>
      </w:r>
      <w:r>
        <w:rPr>
          <w:spacing w:val="-2"/>
        </w:rPr>
        <w:t> </w:t>
      </w:r>
      <w:r>
        <w:rPr/>
        <w:t>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0"/>
        <w:ind w:left="922" w:right="927"/>
        <w:jc w:val="center"/>
      </w:pPr>
      <w:r>
        <w:rPr/>
        <w:t>单位：股</w:t>
      </w:r>
    </w:p>
    <w:p>
      <w:pPr>
        <w:spacing w:after="0" w:line="240" w:lineRule="auto"/>
        <w:jc w:val="center"/>
        <w:sectPr>
          <w:type w:val="continuous"/>
          <w:pgSz w:w="11910" w:h="16840"/>
          <w:pgMar w:top="1600" w:bottom="280" w:left="760" w:right="580"/>
          <w:cols w:num="2" w:equalWidth="0">
            <w:col w:w="7452" w:space="382"/>
            <w:col w:w="2736"/>
          </w:cols>
        </w:sectPr>
      </w:pP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3898"/>
        <w:gridCol w:w="1310"/>
        <w:gridCol w:w="649"/>
        <w:gridCol w:w="1026"/>
        <w:gridCol w:w="332"/>
        <w:gridCol w:w="664"/>
        <w:gridCol w:w="1026"/>
        <w:gridCol w:w="1436"/>
      </w:tblGrid>
      <w:tr>
        <w:trPr>
          <w:trHeight w:val="328" w:hRule="exact"/>
        </w:trPr>
        <w:tc>
          <w:tcPr>
            <w:tcW w:w="721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报告期末股东总数</w:t>
            </w:r>
          </w:p>
        </w:tc>
        <w:tc>
          <w:tcPr>
            <w:tcW w:w="31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Times New Roman" w:hAnsi="Times New Roman" w:cs="Times New Roman" w:eastAsia="Times New Roman" w:hint="default"/>
                <w:sz w:val="18"/>
                <w:szCs w:val="18"/>
              </w:rPr>
              <w:t>35,973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r>
      <w:tr>
        <w:trPr>
          <w:trHeight w:val="326" w:hRule="exact"/>
        </w:trPr>
        <w:tc>
          <w:tcPr>
            <w:tcW w:w="10342"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952"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11"/>
              <w:ind w:left="136" w:right="137"/>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持股总数</w:t>
            </w:r>
          </w:p>
        </w:tc>
        <w:tc>
          <w:tcPr>
            <w:tcW w:w="9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10" w:right="128" w:hanging="180"/>
              <w:jc w:val="left"/>
              <w:rPr>
                <w:rFonts w:ascii="宋体" w:hAnsi="宋体" w:cs="宋体" w:eastAsia="宋体" w:hint="default"/>
                <w:sz w:val="18"/>
                <w:szCs w:val="18"/>
              </w:rPr>
            </w:pPr>
            <w:r>
              <w:rPr>
                <w:rFonts w:ascii="宋体" w:hAnsi="宋体" w:cs="宋体" w:eastAsia="宋体" w:hint="default"/>
                <w:sz w:val="18"/>
                <w:szCs w:val="18"/>
              </w:rPr>
              <w:t>报告期内 增减</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44" w:right="145"/>
              <w:jc w:val="both"/>
              <w:rPr>
                <w:rFonts w:ascii="宋体" w:hAnsi="宋体" w:cs="宋体" w:eastAsia="宋体" w:hint="default"/>
                <w:sz w:val="18"/>
                <w:szCs w:val="18"/>
              </w:rPr>
            </w:pPr>
            <w:r>
              <w:rPr>
                <w:rFonts w:ascii="宋体" w:hAnsi="宋体" w:cs="宋体" w:eastAsia="宋体" w:hint="default"/>
                <w:sz w:val="18"/>
                <w:szCs w:val="18"/>
              </w:rPr>
              <w:t>持有有限 售条件股 份数量</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51" w:right="168" w:hanging="180"/>
              <w:jc w:val="left"/>
              <w:rPr>
                <w:rFonts w:ascii="宋体" w:hAnsi="宋体" w:cs="宋体" w:eastAsia="宋体" w:hint="default"/>
                <w:sz w:val="18"/>
                <w:szCs w:val="18"/>
              </w:rPr>
            </w:pPr>
            <w:r>
              <w:rPr>
                <w:rFonts w:ascii="宋体" w:hAnsi="宋体" w:cs="宋体" w:eastAsia="宋体" w:hint="default"/>
                <w:sz w:val="18"/>
                <w:szCs w:val="18"/>
              </w:rPr>
              <w:t>质押或冻结的 股份数量</w:t>
            </w:r>
          </w:p>
        </w:tc>
      </w:tr>
      <w:tr>
        <w:trPr>
          <w:trHeight w:val="326"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5"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中国工商银行股份有限公司广西壮族自治区分行</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 w:right="38"/>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9.028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35,643,106</w:t>
            </w:r>
          </w:p>
        </w:tc>
        <w:tc>
          <w:tcPr>
            <w:tcW w:w="996" w:type="dxa"/>
            <w:gridSpan w:val="2"/>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35,643,106</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52"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广西北生集团有限责任公司</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 w:right="38"/>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7.096</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28,016,800</w:t>
            </w:r>
          </w:p>
        </w:tc>
        <w:tc>
          <w:tcPr>
            <w:tcW w:w="996" w:type="dxa"/>
            <w:gridSpan w:val="2"/>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28,016,800</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质押</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28,016,800</w:t>
            </w:r>
          </w:p>
          <w:p>
            <w:pPr>
              <w:pStyle w:val="TableParagraph"/>
              <w:spacing w:line="216" w:lineRule="exact" w:before="63"/>
              <w:ind w:left="106" w:right="0"/>
              <w:jc w:val="left"/>
              <w:rPr>
                <w:rFonts w:ascii="宋体" w:hAnsi="宋体" w:cs="宋体" w:eastAsia="宋体" w:hint="default"/>
                <w:sz w:val="18"/>
                <w:szCs w:val="18"/>
              </w:rPr>
            </w:pPr>
            <w:r>
              <w:rPr>
                <w:rFonts w:ascii="宋体" w:hAnsi="宋体" w:cs="宋体" w:eastAsia="宋体" w:hint="default"/>
                <w:sz w:val="18"/>
                <w:szCs w:val="18"/>
              </w:rPr>
              <w:t>冻</w:t>
            </w:r>
          </w:p>
          <w:p>
            <w:pPr>
              <w:pStyle w:val="TableParagraph"/>
              <w:spacing w:line="142" w:lineRule="exact"/>
              <w:ind w:left="502" w:right="0"/>
              <w:jc w:val="left"/>
              <w:rPr>
                <w:rFonts w:ascii="Times New Roman" w:hAnsi="Times New Roman" w:cs="Times New Roman" w:eastAsia="Times New Roman" w:hint="default"/>
                <w:sz w:val="18"/>
                <w:szCs w:val="18"/>
              </w:rPr>
            </w:pPr>
            <w:r>
              <w:rPr>
                <w:rFonts w:ascii="Times New Roman"/>
                <w:sz w:val="18"/>
              </w:rPr>
              <w:t>28,016,800</w:t>
            </w:r>
          </w:p>
          <w:p>
            <w:pPr>
              <w:pStyle w:val="TableParagraph"/>
              <w:spacing w:line="190" w:lineRule="exact"/>
              <w:ind w:left="106" w:right="0"/>
              <w:jc w:val="left"/>
              <w:rPr>
                <w:rFonts w:ascii="宋体" w:hAnsi="宋体" w:cs="宋体" w:eastAsia="宋体" w:hint="default"/>
                <w:sz w:val="18"/>
                <w:szCs w:val="18"/>
              </w:rPr>
            </w:pPr>
            <w:r>
              <w:rPr>
                <w:rFonts w:ascii="宋体" w:hAnsi="宋体" w:cs="宋体" w:eastAsia="宋体" w:hint="default"/>
                <w:sz w:val="18"/>
                <w:szCs w:val="18"/>
              </w:rPr>
              <w:t>结</w:t>
            </w:r>
          </w:p>
        </w:tc>
      </w:tr>
    </w:tbl>
    <w:p>
      <w:pPr>
        <w:spacing w:after="0" w:line="190" w:lineRule="exact"/>
        <w:jc w:val="left"/>
        <w:rPr>
          <w:rFonts w:ascii="宋体" w:hAnsi="宋体" w:cs="宋体" w:eastAsia="宋体" w:hint="default"/>
          <w:sz w:val="18"/>
          <w:szCs w:val="18"/>
        </w:rPr>
        <w:sectPr>
          <w:type w:val="continuous"/>
          <w:pgSz w:w="11910" w:h="16840"/>
          <w:pgMar w:top="1600" w:bottom="280" w:left="760" w:right="580"/>
        </w:sectPr>
      </w:pPr>
    </w:p>
    <w:p>
      <w:pPr>
        <w:spacing w:line="240" w:lineRule="auto" w:before="6"/>
        <w:rPr>
          <w:rFonts w:ascii="宋体" w:hAnsi="宋体" w:cs="宋体" w:eastAsia="宋体" w:hint="default"/>
          <w:sz w:val="24"/>
          <w:szCs w:val="24"/>
        </w:rPr>
      </w:pPr>
    </w:p>
    <w:tbl>
      <w:tblPr>
        <w:tblW w:w="0" w:type="auto"/>
        <w:jc w:val="left"/>
        <w:tblInd w:w="280" w:type="dxa"/>
        <w:tblLayout w:type="fixed"/>
        <w:tblCellMar>
          <w:top w:w="0" w:type="dxa"/>
          <w:left w:w="0" w:type="dxa"/>
          <w:bottom w:w="0" w:type="dxa"/>
          <w:right w:w="0" w:type="dxa"/>
        </w:tblCellMar>
        <w:tblLook w:val="01E0"/>
      </w:tblPr>
      <w:tblGrid>
        <w:gridCol w:w="3898"/>
        <w:gridCol w:w="1310"/>
        <w:gridCol w:w="649"/>
        <w:gridCol w:w="1026"/>
        <w:gridCol w:w="664"/>
        <w:gridCol w:w="332"/>
        <w:gridCol w:w="1026"/>
        <w:gridCol w:w="1436"/>
      </w:tblGrid>
      <w:tr>
        <w:trPr>
          <w:trHeight w:val="1262"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北海腾辉商贸有限公司</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0" w:right="97"/>
              <w:jc w:val="left"/>
              <w:rPr>
                <w:rFonts w:ascii="宋体" w:hAnsi="宋体" w:cs="宋体" w:eastAsia="宋体" w:hint="default"/>
                <w:sz w:val="18"/>
                <w:szCs w:val="18"/>
              </w:rPr>
            </w:pPr>
            <w:r>
              <w:rPr>
                <w:rFonts w:ascii="宋体" w:hAnsi="宋体" w:cs="宋体" w:eastAsia="宋体" w:hint="default"/>
                <w:spacing w:val="2"/>
                <w:sz w:val="18"/>
                <w:szCs w:val="18"/>
              </w:rPr>
              <w:t>境内非国有法 </w:t>
            </w:r>
            <w:r>
              <w:rPr>
                <w:rFonts w:ascii="宋体" w:hAnsi="宋体" w:cs="宋体" w:eastAsia="宋体" w:hint="default"/>
                <w:sz w:val="18"/>
                <w:szCs w:val="18"/>
              </w:rPr>
              <w:t>人</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5.632</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22,233,960</w:t>
            </w:r>
          </w:p>
        </w:tc>
        <w:tc>
          <w:tcPr>
            <w:tcW w:w="996" w:type="dxa"/>
            <w:gridSpan w:val="2"/>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22,233,960</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before="11"/>
              <w:ind w:left="106" w:right="0"/>
              <w:jc w:val="left"/>
              <w:rPr>
                <w:rFonts w:ascii="宋体" w:hAnsi="宋体" w:cs="宋体" w:eastAsia="宋体" w:hint="default"/>
                <w:sz w:val="18"/>
                <w:szCs w:val="18"/>
              </w:rPr>
            </w:pPr>
            <w:r>
              <w:rPr>
                <w:rFonts w:ascii="宋体" w:hAnsi="宋体" w:cs="宋体" w:eastAsia="宋体" w:hint="default"/>
                <w:sz w:val="18"/>
                <w:szCs w:val="18"/>
              </w:rPr>
              <w:t>质</w:t>
            </w:r>
          </w:p>
          <w:p>
            <w:pPr>
              <w:pStyle w:val="TableParagraph"/>
              <w:spacing w:line="142" w:lineRule="exact"/>
              <w:ind w:left="502" w:right="0"/>
              <w:jc w:val="left"/>
              <w:rPr>
                <w:rFonts w:ascii="Times New Roman" w:hAnsi="Times New Roman" w:cs="Times New Roman" w:eastAsia="Times New Roman" w:hint="default"/>
                <w:sz w:val="18"/>
                <w:szCs w:val="18"/>
              </w:rPr>
            </w:pPr>
            <w:r>
              <w:rPr>
                <w:rFonts w:ascii="Times New Roman"/>
                <w:sz w:val="18"/>
              </w:rPr>
              <w:t>22,233,960</w:t>
            </w:r>
          </w:p>
          <w:p>
            <w:pPr>
              <w:pStyle w:val="TableParagraph"/>
              <w:spacing w:line="190" w:lineRule="exact"/>
              <w:ind w:left="106" w:right="0"/>
              <w:jc w:val="left"/>
              <w:rPr>
                <w:rFonts w:ascii="宋体" w:hAnsi="宋体" w:cs="宋体" w:eastAsia="宋体" w:hint="default"/>
                <w:sz w:val="18"/>
                <w:szCs w:val="18"/>
              </w:rPr>
            </w:pPr>
            <w:r>
              <w:rPr>
                <w:rFonts w:ascii="宋体" w:hAnsi="宋体" w:cs="宋体" w:eastAsia="宋体" w:hint="default"/>
                <w:sz w:val="18"/>
                <w:szCs w:val="18"/>
              </w:rPr>
              <w:t>押</w:t>
            </w:r>
          </w:p>
          <w:p>
            <w:pPr>
              <w:pStyle w:val="TableParagraph"/>
              <w:spacing w:line="216" w:lineRule="exact" w:before="76"/>
              <w:ind w:left="106" w:right="0"/>
              <w:jc w:val="left"/>
              <w:rPr>
                <w:rFonts w:ascii="宋体" w:hAnsi="宋体" w:cs="宋体" w:eastAsia="宋体" w:hint="default"/>
                <w:sz w:val="18"/>
                <w:szCs w:val="18"/>
              </w:rPr>
            </w:pPr>
            <w:r>
              <w:rPr>
                <w:rFonts w:ascii="宋体" w:hAnsi="宋体" w:cs="宋体" w:eastAsia="宋体" w:hint="default"/>
                <w:sz w:val="18"/>
                <w:szCs w:val="18"/>
              </w:rPr>
              <w:t>冻</w:t>
            </w:r>
          </w:p>
          <w:p>
            <w:pPr>
              <w:pStyle w:val="TableParagraph"/>
              <w:spacing w:line="142" w:lineRule="exact"/>
              <w:ind w:left="502" w:right="0"/>
              <w:jc w:val="left"/>
              <w:rPr>
                <w:rFonts w:ascii="Times New Roman" w:hAnsi="Times New Roman" w:cs="Times New Roman" w:eastAsia="Times New Roman" w:hint="default"/>
                <w:sz w:val="18"/>
                <w:szCs w:val="18"/>
              </w:rPr>
            </w:pPr>
            <w:r>
              <w:rPr>
                <w:rFonts w:ascii="Times New Roman"/>
                <w:sz w:val="18"/>
              </w:rPr>
              <w:t>22,233,960</w:t>
            </w:r>
          </w:p>
          <w:p>
            <w:pPr>
              <w:pStyle w:val="TableParagraph"/>
              <w:spacing w:line="190" w:lineRule="exact"/>
              <w:ind w:left="106" w:right="0"/>
              <w:jc w:val="left"/>
              <w:rPr>
                <w:rFonts w:ascii="宋体" w:hAnsi="宋体" w:cs="宋体" w:eastAsia="宋体" w:hint="default"/>
                <w:sz w:val="18"/>
                <w:szCs w:val="18"/>
              </w:rPr>
            </w:pPr>
            <w:r>
              <w:rPr>
                <w:rFonts w:ascii="宋体" w:hAnsi="宋体" w:cs="宋体" w:eastAsia="宋体" w:hint="default"/>
                <w:sz w:val="18"/>
                <w:szCs w:val="18"/>
              </w:rPr>
              <w:t>结</w:t>
            </w:r>
          </w:p>
        </w:tc>
      </w:tr>
      <w:tr>
        <w:trPr>
          <w:trHeight w:val="640"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北京瑞尔德嘉创业投资管理有限公司</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5.478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21,625,743</w:t>
            </w:r>
          </w:p>
        </w:tc>
        <w:tc>
          <w:tcPr>
            <w:tcW w:w="9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1,698,565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21,625,743</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before="11"/>
              <w:ind w:left="106" w:right="0"/>
              <w:jc w:val="left"/>
              <w:rPr>
                <w:rFonts w:ascii="宋体" w:hAnsi="宋体" w:cs="宋体" w:eastAsia="宋体" w:hint="default"/>
                <w:sz w:val="18"/>
                <w:szCs w:val="18"/>
              </w:rPr>
            </w:pPr>
            <w:r>
              <w:rPr>
                <w:rFonts w:ascii="宋体" w:hAnsi="宋体" w:cs="宋体" w:eastAsia="宋体" w:hint="default"/>
                <w:sz w:val="18"/>
                <w:szCs w:val="18"/>
              </w:rPr>
              <w:t>冻</w:t>
            </w:r>
          </w:p>
          <w:p>
            <w:pPr>
              <w:pStyle w:val="TableParagraph"/>
              <w:spacing w:line="142" w:lineRule="exact"/>
              <w:ind w:left="502" w:right="0"/>
              <w:jc w:val="left"/>
              <w:rPr>
                <w:rFonts w:ascii="Times New Roman" w:hAnsi="Times New Roman" w:cs="Times New Roman" w:eastAsia="Times New Roman" w:hint="default"/>
                <w:sz w:val="18"/>
                <w:szCs w:val="18"/>
              </w:rPr>
            </w:pPr>
            <w:r>
              <w:rPr>
                <w:rFonts w:ascii="Times New Roman"/>
                <w:sz w:val="18"/>
              </w:rPr>
              <w:t>19,927,178</w:t>
            </w:r>
          </w:p>
          <w:p>
            <w:pPr>
              <w:pStyle w:val="TableParagraph"/>
              <w:spacing w:line="190" w:lineRule="exact"/>
              <w:ind w:left="106" w:right="0"/>
              <w:jc w:val="left"/>
              <w:rPr>
                <w:rFonts w:ascii="宋体" w:hAnsi="宋体" w:cs="宋体" w:eastAsia="宋体" w:hint="default"/>
                <w:sz w:val="18"/>
                <w:szCs w:val="18"/>
              </w:rPr>
            </w:pPr>
            <w:r>
              <w:rPr>
                <w:rFonts w:ascii="宋体" w:hAnsi="宋体" w:cs="宋体" w:eastAsia="宋体" w:hint="default"/>
                <w:sz w:val="18"/>
                <w:szCs w:val="18"/>
              </w:rPr>
              <w:t>结</w:t>
            </w:r>
          </w:p>
        </w:tc>
      </w:tr>
      <w:tr>
        <w:trPr>
          <w:trHeight w:val="326"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吴鸣霄</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3.546</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14,000,000</w:t>
            </w:r>
          </w:p>
        </w:tc>
        <w:tc>
          <w:tcPr>
            <w:tcW w:w="996" w:type="dxa"/>
            <w:gridSpan w:val="2"/>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14,000,000</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8"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中国农业银行股份有限公司广西壮族自治区分行</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2.898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9,802,070</w:t>
            </w:r>
          </w:p>
        </w:tc>
        <w:tc>
          <w:tcPr>
            <w:tcW w:w="996" w:type="dxa"/>
            <w:gridSpan w:val="2"/>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9,802,070</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94"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5" w:right="-11"/>
              <w:jc w:val="left"/>
              <w:rPr>
                <w:rFonts w:ascii="宋体" w:hAnsi="宋体" w:cs="宋体" w:eastAsia="宋体" w:hint="default"/>
                <w:sz w:val="18"/>
                <w:szCs w:val="18"/>
              </w:rPr>
            </w:pPr>
            <w:r>
              <w:rPr>
                <w:rFonts w:ascii="宋体" w:hAnsi="宋体" w:cs="宋体" w:eastAsia="宋体" w:hint="default"/>
                <w:spacing w:val="5"/>
                <w:sz w:val="18"/>
                <w:szCs w:val="18"/>
              </w:rPr>
              <w:t>广西北生药业股份有限公司破产企业财产处置专</w:t>
            </w:r>
            <w:r>
              <w:rPr>
                <w:rFonts w:ascii="宋体" w:hAnsi="宋体" w:cs="宋体" w:eastAsia="宋体" w:hint="default"/>
                <w:sz w:val="18"/>
                <w:szCs w:val="18"/>
              </w:rPr>
            </w:r>
          </w:p>
          <w:p>
            <w:pPr>
              <w:pStyle w:val="TableParagraph"/>
              <w:spacing w:line="240" w:lineRule="auto" w:before="4"/>
              <w:ind w:left="-5" w:right="0"/>
              <w:jc w:val="left"/>
              <w:rPr>
                <w:rFonts w:ascii="宋体" w:hAnsi="宋体" w:cs="宋体" w:eastAsia="宋体" w:hint="default"/>
                <w:sz w:val="18"/>
                <w:szCs w:val="18"/>
              </w:rPr>
            </w:pPr>
            <w:r>
              <w:rPr>
                <w:rFonts w:ascii="宋体" w:hAnsi="宋体" w:cs="宋体" w:eastAsia="宋体" w:hint="default"/>
                <w:sz w:val="18"/>
                <w:szCs w:val="18"/>
              </w:rPr>
              <w:t>户</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Times New Roman" w:hAnsi="Times New Roman" w:cs="Times New Roman" w:eastAsia="Times New Roman" w:hint="default"/>
                <w:sz w:val="18"/>
                <w:szCs w:val="18"/>
              </w:rPr>
            </w:pPr>
            <w:r>
              <w:rPr>
                <w:rFonts w:ascii="Times New Roman"/>
                <w:sz w:val="18"/>
              </w:rPr>
              <w:t>2.483</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Times New Roman" w:hAnsi="Times New Roman" w:cs="Times New Roman" w:eastAsia="Times New Roman" w:hint="default"/>
                <w:sz w:val="18"/>
                <w:szCs w:val="18"/>
              </w:rPr>
            </w:pPr>
            <w:r>
              <w:rPr>
                <w:rFonts w:ascii="Times New Roman"/>
                <w:sz w:val="18"/>
              </w:rPr>
              <w:t>6,160,248</w:t>
            </w:r>
          </w:p>
        </w:tc>
        <w:tc>
          <w:tcPr>
            <w:tcW w:w="9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00" w:right="0"/>
              <w:jc w:val="left"/>
              <w:rPr>
                <w:rFonts w:ascii="Times New Roman" w:hAnsi="Times New Roman" w:cs="Times New Roman" w:eastAsia="Times New Roman" w:hint="default"/>
                <w:sz w:val="18"/>
                <w:szCs w:val="18"/>
              </w:rPr>
            </w:pPr>
            <w:r>
              <w:rPr>
                <w:rFonts w:ascii="Times New Roman"/>
                <w:sz w:val="18"/>
              </w:rPr>
              <w:t>-5,282,544</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sz w:val="18"/>
              </w:rPr>
              <w:t>6,160,248</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冻结</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6,160,248</w:t>
            </w:r>
          </w:p>
        </w:tc>
      </w:tr>
      <w:tr>
        <w:trPr>
          <w:trHeight w:val="328"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北京桀亚莱福生物技术有限责任公司</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2"/>
                <w:sz w:val="18"/>
              </w:rPr>
              <w:t>1.115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4,403,700</w:t>
            </w:r>
          </w:p>
        </w:tc>
        <w:tc>
          <w:tcPr>
            <w:tcW w:w="996" w:type="dxa"/>
            <w:gridSpan w:val="2"/>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4,403,700</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6"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周仁瑀</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0.695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2,744,570</w:t>
            </w:r>
          </w:p>
        </w:tc>
        <w:tc>
          <w:tcPr>
            <w:tcW w:w="996" w:type="dxa"/>
            <w:gridSpan w:val="2"/>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2,744,570</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8"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范文涛</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0.658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2,600,000</w:t>
            </w:r>
          </w:p>
        </w:tc>
        <w:tc>
          <w:tcPr>
            <w:tcW w:w="996" w:type="dxa"/>
            <w:gridSpan w:val="2"/>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2,600,000</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6" w:hRule="exact"/>
        </w:trPr>
        <w:tc>
          <w:tcPr>
            <w:tcW w:w="10342"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640" w:hRule="exact"/>
        </w:trPr>
        <w:tc>
          <w:tcPr>
            <w:tcW w:w="5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339" w:type="dxa"/>
            <w:gridSpan w:val="3"/>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71" w:right="170" w:hanging="900"/>
              <w:jc w:val="left"/>
              <w:rPr>
                <w:rFonts w:ascii="宋体" w:hAnsi="宋体" w:cs="宋体" w:eastAsia="宋体" w:hint="default"/>
                <w:sz w:val="18"/>
                <w:szCs w:val="18"/>
              </w:rPr>
            </w:pPr>
            <w:r>
              <w:rPr>
                <w:rFonts w:ascii="宋体" w:hAnsi="宋体" w:cs="宋体" w:eastAsia="宋体" w:hint="default"/>
                <w:sz w:val="18"/>
                <w:szCs w:val="18"/>
              </w:rPr>
              <w:t>持有无限售条件股份的数 量</w:t>
            </w:r>
          </w:p>
        </w:tc>
        <w:tc>
          <w:tcPr>
            <w:tcW w:w="279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9" w:right="0"/>
              <w:jc w:val="left"/>
              <w:rPr>
                <w:rFonts w:ascii="宋体" w:hAnsi="宋体" w:cs="宋体" w:eastAsia="宋体" w:hint="default"/>
                <w:sz w:val="18"/>
                <w:szCs w:val="18"/>
              </w:rPr>
            </w:pPr>
            <w:r>
              <w:rPr>
                <w:rFonts w:ascii="宋体" w:hAnsi="宋体" w:cs="宋体" w:eastAsia="宋体" w:hint="default"/>
                <w:sz w:val="18"/>
                <w:szCs w:val="18"/>
              </w:rPr>
              <w:t>股份种类及数量</w:t>
            </w:r>
          </w:p>
        </w:tc>
      </w:tr>
      <w:tr>
        <w:trPr>
          <w:trHeight w:val="326" w:hRule="exact"/>
        </w:trPr>
        <w:tc>
          <w:tcPr>
            <w:tcW w:w="5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吴鸣霄</w:t>
            </w:r>
          </w:p>
        </w:tc>
        <w:tc>
          <w:tcPr>
            <w:tcW w:w="23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02" w:right="0"/>
              <w:jc w:val="left"/>
              <w:rPr>
                <w:rFonts w:ascii="Times New Roman" w:hAnsi="Times New Roman" w:cs="Times New Roman" w:eastAsia="Times New Roman" w:hint="default"/>
                <w:sz w:val="18"/>
                <w:szCs w:val="18"/>
              </w:rPr>
            </w:pPr>
            <w:r>
              <w:rPr>
                <w:rFonts w:ascii="Times New Roman"/>
                <w:sz w:val="18"/>
              </w:rPr>
              <w:t>5,061,457</w:t>
            </w:r>
          </w:p>
        </w:tc>
        <w:tc>
          <w:tcPr>
            <w:tcW w:w="2795" w:type="dxa"/>
            <w:gridSpan w:val="3"/>
            <w:tcBorders>
              <w:top w:val="single" w:sz="6" w:space="0" w:color="000000"/>
              <w:left w:val="single" w:sz="6" w:space="0" w:color="000000"/>
              <w:bottom w:val="single" w:sz="6" w:space="0" w:color="000000"/>
              <w:right w:val="single" w:sz="6" w:space="0" w:color="000000"/>
            </w:tcBorders>
          </w:tcPr>
          <w:p>
            <w:pPr>
              <w:pStyle w:val="TableParagraph"/>
              <w:tabs>
                <w:tab w:pos="1948" w:val="left" w:leader="none"/>
              </w:tabs>
              <w:spacing w:line="240" w:lineRule="auto" w:before="11"/>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tab/>
            </w:r>
            <w:r>
              <w:rPr>
                <w:rFonts w:ascii="Times New Roman" w:hAnsi="Times New Roman" w:cs="Times New Roman" w:eastAsia="Times New Roman" w:hint="default"/>
                <w:sz w:val="18"/>
                <w:szCs w:val="18"/>
              </w:rPr>
              <w:t>5,061,457</w:t>
            </w:r>
          </w:p>
        </w:tc>
      </w:tr>
      <w:tr>
        <w:trPr>
          <w:trHeight w:val="328" w:hRule="exact"/>
        </w:trPr>
        <w:tc>
          <w:tcPr>
            <w:tcW w:w="5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周仁瑀</w:t>
            </w:r>
          </w:p>
        </w:tc>
        <w:tc>
          <w:tcPr>
            <w:tcW w:w="23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02" w:right="0"/>
              <w:jc w:val="left"/>
              <w:rPr>
                <w:rFonts w:ascii="Times New Roman" w:hAnsi="Times New Roman" w:cs="Times New Roman" w:eastAsia="Times New Roman" w:hint="default"/>
                <w:sz w:val="18"/>
                <w:szCs w:val="18"/>
              </w:rPr>
            </w:pPr>
            <w:r>
              <w:rPr>
                <w:rFonts w:ascii="Times New Roman"/>
                <w:sz w:val="18"/>
              </w:rPr>
              <w:t>2,744,570</w:t>
            </w:r>
          </w:p>
        </w:tc>
        <w:tc>
          <w:tcPr>
            <w:tcW w:w="2795" w:type="dxa"/>
            <w:gridSpan w:val="3"/>
            <w:tcBorders>
              <w:top w:val="single" w:sz="6" w:space="0" w:color="000000"/>
              <w:left w:val="single" w:sz="6" w:space="0" w:color="000000"/>
              <w:bottom w:val="single" w:sz="6" w:space="0" w:color="000000"/>
              <w:right w:val="single" w:sz="6" w:space="0" w:color="000000"/>
            </w:tcBorders>
          </w:tcPr>
          <w:p>
            <w:pPr>
              <w:pStyle w:val="TableParagraph"/>
              <w:tabs>
                <w:tab w:pos="1948" w:val="left" w:leader="none"/>
              </w:tabs>
              <w:spacing w:line="240" w:lineRule="auto" w:before="11"/>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tab/>
            </w:r>
            <w:r>
              <w:rPr>
                <w:rFonts w:ascii="Times New Roman" w:hAnsi="Times New Roman" w:cs="Times New Roman" w:eastAsia="Times New Roman" w:hint="default"/>
                <w:sz w:val="18"/>
                <w:szCs w:val="18"/>
              </w:rPr>
              <w:t>2,744,570</w:t>
            </w:r>
          </w:p>
        </w:tc>
      </w:tr>
      <w:tr>
        <w:trPr>
          <w:trHeight w:val="326" w:hRule="exact"/>
        </w:trPr>
        <w:tc>
          <w:tcPr>
            <w:tcW w:w="5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范文涛</w:t>
            </w:r>
          </w:p>
        </w:tc>
        <w:tc>
          <w:tcPr>
            <w:tcW w:w="23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02" w:right="0"/>
              <w:jc w:val="left"/>
              <w:rPr>
                <w:rFonts w:ascii="Times New Roman" w:hAnsi="Times New Roman" w:cs="Times New Roman" w:eastAsia="Times New Roman" w:hint="default"/>
                <w:sz w:val="18"/>
                <w:szCs w:val="18"/>
              </w:rPr>
            </w:pPr>
            <w:r>
              <w:rPr>
                <w:rFonts w:ascii="Times New Roman"/>
                <w:sz w:val="18"/>
              </w:rPr>
              <w:t>2,600,000</w:t>
            </w:r>
          </w:p>
        </w:tc>
        <w:tc>
          <w:tcPr>
            <w:tcW w:w="2795" w:type="dxa"/>
            <w:gridSpan w:val="3"/>
            <w:tcBorders>
              <w:top w:val="single" w:sz="6" w:space="0" w:color="000000"/>
              <w:left w:val="single" w:sz="6" w:space="0" w:color="000000"/>
              <w:bottom w:val="single" w:sz="6" w:space="0" w:color="000000"/>
              <w:right w:val="single" w:sz="6" w:space="0" w:color="000000"/>
            </w:tcBorders>
          </w:tcPr>
          <w:p>
            <w:pPr>
              <w:pStyle w:val="TableParagraph"/>
              <w:tabs>
                <w:tab w:pos="1948" w:val="left" w:leader="none"/>
              </w:tabs>
              <w:spacing w:line="240" w:lineRule="auto" w:before="11"/>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tab/>
            </w:r>
            <w:r>
              <w:rPr>
                <w:rFonts w:ascii="Times New Roman" w:hAnsi="Times New Roman" w:cs="Times New Roman" w:eastAsia="Times New Roman" w:hint="default"/>
                <w:sz w:val="18"/>
                <w:szCs w:val="18"/>
              </w:rPr>
              <w:t>2,600,000</w:t>
            </w:r>
          </w:p>
        </w:tc>
      </w:tr>
      <w:tr>
        <w:trPr>
          <w:trHeight w:val="328" w:hRule="exact"/>
        </w:trPr>
        <w:tc>
          <w:tcPr>
            <w:tcW w:w="5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桂冬生</w:t>
            </w:r>
          </w:p>
        </w:tc>
        <w:tc>
          <w:tcPr>
            <w:tcW w:w="23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02" w:right="0"/>
              <w:jc w:val="left"/>
              <w:rPr>
                <w:rFonts w:ascii="Times New Roman" w:hAnsi="Times New Roman" w:cs="Times New Roman" w:eastAsia="Times New Roman" w:hint="default"/>
                <w:sz w:val="18"/>
                <w:szCs w:val="18"/>
              </w:rPr>
            </w:pPr>
            <w:r>
              <w:rPr>
                <w:rFonts w:ascii="Times New Roman"/>
                <w:sz w:val="18"/>
              </w:rPr>
              <w:t>1,781,542</w:t>
            </w:r>
          </w:p>
        </w:tc>
        <w:tc>
          <w:tcPr>
            <w:tcW w:w="2795" w:type="dxa"/>
            <w:gridSpan w:val="3"/>
            <w:tcBorders>
              <w:top w:val="single" w:sz="6" w:space="0" w:color="000000"/>
              <w:left w:val="single" w:sz="6" w:space="0" w:color="000000"/>
              <w:bottom w:val="single" w:sz="6" w:space="0" w:color="000000"/>
              <w:right w:val="single" w:sz="6" w:space="0" w:color="000000"/>
            </w:tcBorders>
          </w:tcPr>
          <w:p>
            <w:pPr>
              <w:pStyle w:val="TableParagraph"/>
              <w:tabs>
                <w:tab w:pos="1948" w:val="left" w:leader="none"/>
              </w:tabs>
              <w:spacing w:line="240" w:lineRule="auto" w:before="11"/>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tab/>
            </w:r>
            <w:r>
              <w:rPr>
                <w:rFonts w:ascii="Times New Roman" w:hAnsi="Times New Roman" w:cs="Times New Roman" w:eastAsia="Times New Roman" w:hint="default"/>
                <w:sz w:val="18"/>
                <w:szCs w:val="18"/>
              </w:rPr>
              <w:t>1,781,542</w:t>
            </w:r>
          </w:p>
        </w:tc>
      </w:tr>
      <w:tr>
        <w:trPr>
          <w:trHeight w:val="326" w:hRule="exact"/>
        </w:trPr>
        <w:tc>
          <w:tcPr>
            <w:tcW w:w="5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林群伟</w:t>
            </w:r>
          </w:p>
        </w:tc>
        <w:tc>
          <w:tcPr>
            <w:tcW w:w="23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02" w:right="0"/>
              <w:jc w:val="left"/>
              <w:rPr>
                <w:rFonts w:ascii="Times New Roman" w:hAnsi="Times New Roman" w:cs="Times New Roman" w:eastAsia="Times New Roman" w:hint="default"/>
                <w:sz w:val="18"/>
                <w:szCs w:val="18"/>
              </w:rPr>
            </w:pPr>
            <w:r>
              <w:rPr>
                <w:rFonts w:ascii="Times New Roman"/>
                <w:sz w:val="18"/>
              </w:rPr>
              <w:t>1,680,957</w:t>
            </w:r>
          </w:p>
        </w:tc>
        <w:tc>
          <w:tcPr>
            <w:tcW w:w="2795" w:type="dxa"/>
            <w:gridSpan w:val="3"/>
            <w:tcBorders>
              <w:top w:val="single" w:sz="6" w:space="0" w:color="000000"/>
              <w:left w:val="single" w:sz="6" w:space="0" w:color="000000"/>
              <w:bottom w:val="single" w:sz="6" w:space="0" w:color="000000"/>
              <w:right w:val="single" w:sz="6" w:space="0" w:color="000000"/>
            </w:tcBorders>
          </w:tcPr>
          <w:p>
            <w:pPr>
              <w:pStyle w:val="TableParagraph"/>
              <w:tabs>
                <w:tab w:pos="1948" w:val="left" w:leader="none"/>
              </w:tabs>
              <w:spacing w:line="240" w:lineRule="auto" w:before="11"/>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tab/>
            </w:r>
            <w:r>
              <w:rPr>
                <w:rFonts w:ascii="Times New Roman" w:hAnsi="Times New Roman" w:cs="Times New Roman" w:eastAsia="Times New Roman" w:hint="default"/>
                <w:sz w:val="18"/>
                <w:szCs w:val="18"/>
              </w:rPr>
              <w:t>1,680,957</w:t>
            </w:r>
          </w:p>
        </w:tc>
      </w:tr>
      <w:tr>
        <w:trPr>
          <w:trHeight w:val="328" w:hRule="exact"/>
        </w:trPr>
        <w:tc>
          <w:tcPr>
            <w:tcW w:w="5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冼干全</w:t>
            </w:r>
          </w:p>
        </w:tc>
        <w:tc>
          <w:tcPr>
            <w:tcW w:w="23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02" w:right="0"/>
              <w:jc w:val="left"/>
              <w:rPr>
                <w:rFonts w:ascii="Times New Roman" w:hAnsi="Times New Roman" w:cs="Times New Roman" w:eastAsia="Times New Roman" w:hint="default"/>
                <w:sz w:val="18"/>
                <w:szCs w:val="18"/>
              </w:rPr>
            </w:pPr>
            <w:r>
              <w:rPr>
                <w:rFonts w:ascii="Times New Roman"/>
                <w:sz w:val="18"/>
              </w:rPr>
              <w:t>1,385,600</w:t>
            </w:r>
          </w:p>
        </w:tc>
        <w:tc>
          <w:tcPr>
            <w:tcW w:w="2795" w:type="dxa"/>
            <w:gridSpan w:val="3"/>
            <w:tcBorders>
              <w:top w:val="single" w:sz="6" w:space="0" w:color="000000"/>
              <w:left w:val="single" w:sz="6" w:space="0" w:color="000000"/>
              <w:bottom w:val="single" w:sz="6" w:space="0" w:color="000000"/>
              <w:right w:val="single" w:sz="6" w:space="0" w:color="000000"/>
            </w:tcBorders>
          </w:tcPr>
          <w:p>
            <w:pPr>
              <w:pStyle w:val="TableParagraph"/>
              <w:tabs>
                <w:tab w:pos="1948" w:val="left" w:leader="none"/>
              </w:tabs>
              <w:spacing w:line="240" w:lineRule="auto" w:before="11"/>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tab/>
            </w:r>
            <w:r>
              <w:rPr>
                <w:rFonts w:ascii="Times New Roman" w:hAnsi="Times New Roman" w:cs="Times New Roman" w:eastAsia="Times New Roman" w:hint="default"/>
                <w:sz w:val="18"/>
                <w:szCs w:val="18"/>
              </w:rPr>
              <w:t>1,385,600</w:t>
            </w:r>
          </w:p>
        </w:tc>
      </w:tr>
      <w:tr>
        <w:trPr>
          <w:trHeight w:val="326" w:hRule="exact"/>
        </w:trPr>
        <w:tc>
          <w:tcPr>
            <w:tcW w:w="5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陈平</w:t>
            </w:r>
          </w:p>
        </w:tc>
        <w:tc>
          <w:tcPr>
            <w:tcW w:w="23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02" w:right="0"/>
              <w:jc w:val="left"/>
              <w:rPr>
                <w:rFonts w:ascii="Times New Roman" w:hAnsi="Times New Roman" w:cs="Times New Roman" w:eastAsia="Times New Roman" w:hint="default"/>
                <w:sz w:val="18"/>
                <w:szCs w:val="18"/>
              </w:rPr>
            </w:pPr>
            <w:r>
              <w:rPr>
                <w:rFonts w:ascii="Times New Roman"/>
                <w:sz w:val="18"/>
              </w:rPr>
              <w:t>1,247,615</w:t>
            </w:r>
          </w:p>
        </w:tc>
        <w:tc>
          <w:tcPr>
            <w:tcW w:w="2795" w:type="dxa"/>
            <w:gridSpan w:val="3"/>
            <w:tcBorders>
              <w:top w:val="single" w:sz="6" w:space="0" w:color="000000"/>
              <w:left w:val="single" w:sz="6" w:space="0" w:color="000000"/>
              <w:bottom w:val="single" w:sz="6" w:space="0" w:color="000000"/>
              <w:right w:val="single" w:sz="6" w:space="0" w:color="000000"/>
            </w:tcBorders>
          </w:tcPr>
          <w:p>
            <w:pPr>
              <w:pStyle w:val="TableParagraph"/>
              <w:tabs>
                <w:tab w:pos="1948" w:val="left" w:leader="none"/>
              </w:tabs>
              <w:spacing w:line="240" w:lineRule="auto" w:before="11"/>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tab/>
            </w:r>
            <w:r>
              <w:rPr>
                <w:rFonts w:ascii="Times New Roman" w:hAnsi="Times New Roman" w:cs="Times New Roman" w:eastAsia="Times New Roman" w:hint="default"/>
                <w:sz w:val="18"/>
                <w:szCs w:val="18"/>
              </w:rPr>
              <w:t>1,247,615</w:t>
            </w:r>
          </w:p>
        </w:tc>
      </w:tr>
      <w:tr>
        <w:trPr>
          <w:trHeight w:val="328" w:hRule="exact"/>
        </w:trPr>
        <w:tc>
          <w:tcPr>
            <w:tcW w:w="5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李臣栋</w:t>
            </w:r>
          </w:p>
        </w:tc>
        <w:tc>
          <w:tcPr>
            <w:tcW w:w="23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02" w:right="0"/>
              <w:jc w:val="left"/>
              <w:rPr>
                <w:rFonts w:ascii="Times New Roman" w:hAnsi="Times New Roman" w:cs="Times New Roman" w:eastAsia="Times New Roman" w:hint="default"/>
                <w:sz w:val="18"/>
                <w:szCs w:val="18"/>
              </w:rPr>
            </w:pPr>
            <w:r>
              <w:rPr>
                <w:rFonts w:ascii="Times New Roman"/>
                <w:sz w:val="18"/>
              </w:rPr>
              <w:t>1,030,000</w:t>
            </w:r>
          </w:p>
        </w:tc>
        <w:tc>
          <w:tcPr>
            <w:tcW w:w="2795" w:type="dxa"/>
            <w:gridSpan w:val="3"/>
            <w:tcBorders>
              <w:top w:val="single" w:sz="6" w:space="0" w:color="000000"/>
              <w:left w:val="single" w:sz="6" w:space="0" w:color="000000"/>
              <w:bottom w:val="single" w:sz="6" w:space="0" w:color="000000"/>
              <w:right w:val="single" w:sz="6" w:space="0" w:color="000000"/>
            </w:tcBorders>
          </w:tcPr>
          <w:p>
            <w:pPr>
              <w:pStyle w:val="TableParagraph"/>
              <w:tabs>
                <w:tab w:pos="1948" w:val="left" w:leader="none"/>
              </w:tabs>
              <w:spacing w:line="240" w:lineRule="auto" w:before="11"/>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tab/>
            </w:r>
            <w:r>
              <w:rPr>
                <w:rFonts w:ascii="Times New Roman" w:hAnsi="Times New Roman" w:cs="Times New Roman" w:eastAsia="Times New Roman" w:hint="default"/>
                <w:sz w:val="18"/>
                <w:szCs w:val="18"/>
              </w:rPr>
              <w:t>1,030,000</w:t>
            </w:r>
          </w:p>
        </w:tc>
      </w:tr>
      <w:tr>
        <w:trPr>
          <w:trHeight w:val="326" w:hRule="exact"/>
        </w:trPr>
        <w:tc>
          <w:tcPr>
            <w:tcW w:w="5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叶建军</w:t>
            </w:r>
          </w:p>
        </w:tc>
        <w:tc>
          <w:tcPr>
            <w:tcW w:w="23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02" w:right="0"/>
              <w:jc w:val="left"/>
              <w:rPr>
                <w:rFonts w:ascii="Times New Roman" w:hAnsi="Times New Roman" w:cs="Times New Roman" w:eastAsia="Times New Roman" w:hint="default"/>
                <w:sz w:val="18"/>
                <w:szCs w:val="18"/>
              </w:rPr>
            </w:pPr>
            <w:r>
              <w:rPr>
                <w:rFonts w:ascii="Times New Roman"/>
                <w:sz w:val="18"/>
              </w:rPr>
              <w:t>1,000,000</w:t>
            </w:r>
          </w:p>
        </w:tc>
        <w:tc>
          <w:tcPr>
            <w:tcW w:w="2795" w:type="dxa"/>
            <w:gridSpan w:val="3"/>
            <w:tcBorders>
              <w:top w:val="single" w:sz="6" w:space="0" w:color="000000"/>
              <w:left w:val="single" w:sz="6" w:space="0" w:color="000000"/>
              <w:bottom w:val="single" w:sz="6" w:space="0" w:color="000000"/>
              <w:right w:val="single" w:sz="6" w:space="0" w:color="000000"/>
            </w:tcBorders>
          </w:tcPr>
          <w:p>
            <w:pPr>
              <w:pStyle w:val="TableParagraph"/>
              <w:tabs>
                <w:tab w:pos="1948" w:val="left" w:leader="none"/>
              </w:tabs>
              <w:spacing w:line="240" w:lineRule="auto" w:before="11"/>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tab/>
            </w:r>
            <w:r>
              <w:rPr>
                <w:rFonts w:ascii="Times New Roman" w:hAnsi="Times New Roman" w:cs="Times New Roman" w:eastAsia="Times New Roman" w:hint="default"/>
                <w:sz w:val="18"/>
                <w:szCs w:val="18"/>
              </w:rPr>
              <w:t>1,000,000</w:t>
            </w:r>
          </w:p>
        </w:tc>
      </w:tr>
      <w:tr>
        <w:trPr>
          <w:trHeight w:val="328" w:hRule="exact"/>
        </w:trPr>
        <w:tc>
          <w:tcPr>
            <w:tcW w:w="5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郑中</w:t>
            </w:r>
          </w:p>
        </w:tc>
        <w:tc>
          <w:tcPr>
            <w:tcW w:w="23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838,383</w:t>
            </w:r>
          </w:p>
        </w:tc>
        <w:tc>
          <w:tcPr>
            <w:tcW w:w="2795" w:type="dxa"/>
            <w:gridSpan w:val="3"/>
            <w:tcBorders>
              <w:top w:val="single" w:sz="6" w:space="0" w:color="000000"/>
              <w:left w:val="single" w:sz="6" w:space="0" w:color="000000"/>
              <w:bottom w:val="single" w:sz="6" w:space="0" w:color="000000"/>
              <w:right w:val="single" w:sz="6" w:space="0" w:color="000000"/>
            </w:tcBorders>
          </w:tcPr>
          <w:p>
            <w:pPr>
              <w:pStyle w:val="TableParagraph"/>
              <w:tabs>
                <w:tab w:pos="2084" w:val="left" w:leader="none"/>
              </w:tabs>
              <w:spacing w:line="240" w:lineRule="auto" w:before="11"/>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tab/>
            </w:r>
            <w:r>
              <w:rPr>
                <w:rFonts w:ascii="Times New Roman" w:hAnsi="Times New Roman" w:cs="Times New Roman" w:eastAsia="Times New Roman" w:hint="default"/>
                <w:sz w:val="18"/>
                <w:szCs w:val="18"/>
              </w:rPr>
              <w:t>838,383</w:t>
            </w:r>
          </w:p>
        </w:tc>
      </w:tr>
      <w:tr>
        <w:trPr>
          <w:trHeight w:val="640" w:hRule="exact"/>
        </w:trPr>
        <w:tc>
          <w:tcPr>
            <w:tcW w:w="5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134" w:type="dxa"/>
            <w:gridSpan w:val="6"/>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6"/>
              <w:jc w:val="left"/>
              <w:rPr>
                <w:rFonts w:ascii="宋体" w:hAnsi="宋体" w:cs="宋体" w:eastAsia="宋体" w:hint="default"/>
                <w:sz w:val="18"/>
                <w:szCs w:val="18"/>
              </w:rPr>
            </w:pPr>
            <w:r>
              <w:rPr>
                <w:rFonts w:ascii="宋体" w:hAnsi="宋体" w:cs="宋体" w:eastAsia="宋体" w:hint="default"/>
                <w:sz w:val="18"/>
                <w:szCs w:val="18"/>
              </w:rPr>
              <w:t>公司未知前十名无限售条件股东之间是否存在关联关系及是否</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存在一致行动的情况。</w:t>
            </w:r>
          </w:p>
        </w:tc>
      </w:tr>
    </w:tbl>
    <w:p>
      <w:pPr>
        <w:spacing w:line="240" w:lineRule="auto" w:before="0"/>
        <w:rPr>
          <w:rFonts w:ascii="宋体" w:hAnsi="宋体" w:cs="宋体" w:eastAsia="宋体" w:hint="default"/>
          <w:sz w:val="20"/>
          <w:szCs w:val="20"/>
        </w:rPr>
      </w:pPr>
    </w:p>
    <w:p>
      <w:pPr>
        <w:pStyle w:val="BodyText"/>
        <w:spacing w:line="240" w:lineRule="auto" w:before="35"/>
        <w:ind w:left="1121" w:right="0"/>
        <w:jc w:val="left"/>
      </w:pPr>
      <w:r>
        <w:rPr/>
        <w:t>公司未知前十名股东之间是否存在关联关系及是否存在一致行动的情况。</w:t>
      </w:r>
    </w:p>
    <w:p>
      <w:pPr>
        <w:spacing w:line="240" w:lineRule="auto" w:before="13"/>
        <w:rPr>
          <w:rFonts w:ascii="宋体" w:hAnsi="宋体" w:cs="宋体" w:eastAsia="宋体" w:hint="default"/>
          <w:sz w:val="23"/>
          <w:szCs w:val="23"/>
        </w:rPr>
      </w:pPr>
    </w:p>
    <w:p>
      <w:pPr>
        <w:pStyle w:val="BodyText"/>
        <w:spacing w:line="240" w:lineRule="auto" w:before="35"/>
        <w:ind w:left="1121" w:right="0"/>
        <w:jc w:val="left"/>
      </w:pPr>
      <w:r>
        <w:rPr/>
        <w:t>前十名有限售条件股东持股数量及限售条件</w:t>
      </w:r>
    </w:p>
    <w:p>
      <w:pPr>
        <w:pStyle w:val="BodyText"/>
        <w:spacing w:line="240" w:lineRule="auto" w:before="37"/>
        <w:ind w:left="0" w:right="1127"/>
        <w:jc w:val="right"/>
      </w:pPr>
      <w:r>
        <w:rPr/>
        <w:t>单位</w:t>
      </w:r>
      <w:r>
        <w:rPr>
          <w:rFonts w:ascii="Times New Roman" w:hAnsi="Times New Roman" w:cs="Times New Roman" w:eastAsia="Times New Roman" w:hint="default"/>
        </w:rPr>
        <w:t>:</w:t>
      </w:r>
      <w:r>
        <w:rPr/>
        <w:t>股</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78"/>
        <w:gridCol w:w="2570"/>
        <w:gridCol w:w="1226"/>
        <w:gridCol w:w="1724"/>
        <w:gridCol w:w="1012"/>
        <w:gridCol w:w="3690"/>
      </w:tblGrid>
      <w:tr>
        <w:trPr>
          <w:trHeight w:val="638" w:hRule="exact"/>
        </w:trPr>
        <w:tc>
          <w:tcPr>
            <w:tcW w:w="47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26" w:right="125"/>
              <w:jc w:val="left"/>
              <w:rPr>
                <w:rFonts w:ascii="宋体" w:hAnsi="宋体" w:cs="宋体" w:eastAsia="宋体" w:hint="default"/>
                <w:sz w:val="21"/>
                <w:szCs w:val="21"/>
              </w:rPr>
            </w:pPr>
            <w:r>
              <w:rPr>
                <w:rFonts w:ascii="宋体" w:hAnsi="宋体" w:cs="宋体" w:eastAsia="宋体" w:hint="default"/>
                <w:sz w:val="21"/>
                <w:szCs w:val="21"/>
              </w:rPr>
              <w:t>序 号</w:t>
            </w:r>
          </w:p>
        </w:tc>
        <w:tc>
          <w:tcPr>
            <w:tcW w:w="2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2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84" w:right="185"/>
              <w:jc w:val="both"/>
              <w:rPr>
                <w:rFonts w:ascii="宋体" w:hAnsi="宋体" w:cs="宋体" w:eastAsia="宋体" w:hint="default"/>
                <w:sz w:val="21"/>
                <w:szCs w:val="21"/>
              </w:rPr>
            </w:pPr>
            <w:r>
              <w:rPr>
                <w:rFonts w:ascii="宋体" w:hAnsi="宋体" w:cs="宋体" w:eastAsia="宋体" w:hint="default"/>
                <w:sz w:val="21"/>
                <w:szCs w:val="21"/>
              </w:rPr>
              <w:t>持有的有 限售条件 股份数量</w:t>
            </w:r>
          </w:p>
        </w:tc>
        <w:tc>
          <w:tcPr>
            <w:tcW w:w="27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有限售条件股份可上市交易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情况</w:t>
            </w:r>
          </w:p>
        </w:tc>
        <w:tc>
          <w:tcPr>
            <w:tcW w:w="369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1264" w:hRule="exact"/>
        </w:trPr>
        <w:tc>
          <w:tcPr>
            <w:tcW w:w="478" w:type="dxa"/>
            <w:vMerge/>
            <w:tcBorders>
              <w:left w:val="single" w:sz="6" w:space="0" w:color="000000"/>
              <w:bottom w:val="single" w:sz="6" w:space="0" w:color="000000"/>
              <w:right w:val="single" w:sz="6" w:space="0" w:color="000000"/>
            </w:tcBorders>
          </w:tcPr>
          <w:p>
            <w:pPr/>
          </w:p>
        </w:tc>
        <w:tc>
          <w:tcPr>
            <w:tcW w:w="2570" w:type="dxa"/>
            <w:vMerge/>
            <w:tcBorders>
              <w:left w:val="single" w:sz="6" w:space="0" w:color="000000"/>
              <w:bottom w:val="single" w:sz="6" w:space="0" w:color="000000"/>
              <w:right w:val="single" w:sz="6" w:space="0" w:color="000000"/>
            </w:tcBorders>
          </w:tcPr>
          <w:p>
            <w:pPr/>
          </w:p>
        </w:tc>
        <w:tc>
          <w:tcPr>
            <w:tcW w:w="1226" w:type="dxa"/>
            <w:vMerge/>
            <w:tcBorders>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3" w:right="0"/>
              <w:jc w:val="both"/>
              <w:rPr>
                <w:rFonts w:ascii="宋体" w:hAnsi="宋体" w:cs="宋体" w:eastAsia="宋体" w:hint="default"/>
                <w:sz w:val="21"/>
                <w:szCs w:val="21"/>
              </w:rPr>
            </w:pPr>
            <w:r>
              <w:rPr>
                <w:rFonts w:ascii="宋体" w:hAnsi="宋体" w:cs="宋体" w:eastAsia="宋体" w:hint="default"/>
                <w:sz w:val="21"/>
                <w:szCs w:val="21"/>
              </w:rPr>
              <w:t>新增可</w:t>
            </w:r>
          </w:p>
          <w:p>
            <w:pPr>
              <w:pStyle w:val="TableParagraph"/>
              <w:spacing w:line="273" w:lineRule="auto" w:before="37"/>
              <w:ind w:left="183" w:right="181"/>
              <w:jc w:val="both"/>
              <w:rPr>
                <w:rFonts w:ascii="宋体" w:hAnsi="宋体" w:cs="宋体" w:eastAsia="宋体" w:hint="default"/>
                <w:sz w:val="21"/>
                <w:szCs w:val="21"/>
              </w:rPr>
            </w:pPr>
            <w:r>
              <w:rPr>
                <w:rFonts w:ascii="宋体" w:hAnsi="宋体" w:cs="宋体" w:eastAsia="宋体" w:hint="default"/>
                <w:sz w:val="21"/>
                <w:szCs w:val="21"/>
              </w:rPr>
              <w:t>上市交 易股份 数量</w:t>
            </w:r>
          </w:p>
        </w:tc>
        <w:tc>
          <w:tcPr>
            <w:tcW w:w="3690" w:type="dxa"/>
            <w:vMerge/>
            <w:tcBorders>
              <w:left w:val="single" w:sz="6" w:space="0" w:color="000000"/>
              <w:bottom w:val="single" w:sz="6" w:space="0" w:color="000000"/>
              <w:right w:val="single" w:sz="6" w:space="0" w:color="000000"/>
            </w:tcBorders>
          </w:tcPr>
          <w:p>
            <w:pPr/>
          </w:p>
        </w:tc>
      </w:tr>
      <w:tr>
        <w:trPr>
          <w:trHeight w:val="638"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w:t>
            </w:r>
          </w:p>
        </w:tc>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3"/>
                <w:sz w:val="21"/>
                <w:szCs w:val="21"/>
              </w:rPr>
              <w:t>中国工商银行股份有限公</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司广西壮族自治区分行</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35,643,106</w:t>
            </w:r>
          </w:p>
        </w:tc>
        <w:tc>
          <w:tcPr>
            <w:tcW w:w="2736" w:type="dxa"/>
            <w:gridSpan w:val="2"/>
            <w:tcBorders>
              <w:top w:val="single" w:sz="6" w:space="0" w:color="000000"/>
              <w:left w:val="single" w:sz="6" w:space="0" w:color="000000"/>
              <w:bottom w:val="single" w:sz="6" w:space="0" w:color="000000"/>
              <w:right w:val="single" w:sz="6" w:space="0" w:color="000000"/>
            </w:tcBorders>
          </w:tcPr>
          <w:p>
            <w:pPr/>
          </w:p>
        </w:tc>
        <w:tc>
          <w:tcPr>
            <w:tcW w:w="369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w:t>
            </w:r>
          </w:p>
        </w:tc>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3"/>
                <w:sz w:val="21"/>
                <w:szCs w:val="21"/>
              </w:rPr>
              <w:t>广西北生集团有限责任公</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28,016,800</w:t>
            </w:r>
          </w:p>
        </w:tc>
        <w:tc>
          <w:tcPr>
            <w:tcW w:w="27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28,016,800</w:t>
            </w:r>
          </w:p>
        </w:tc>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公司持股</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以上股东承诺股改完成后</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6"/>
                <w:sz w:val="21"/>
                <w:szCs w:val="21"/>
              </w:rPr>
              <w:t>三十六个月内不通过上海证券交易所</w:t>
            </w:r>
          </w:p>
        </w:tc>
      </w:tr>
    </w:tbl>
    <w:p>
      <w:pPr>
        <w:spacing w:after="0" w:line="240" w:lineRule="auto"/>
        <w:jc w:val="left"/>
        <w:rPr>
          <w:rFonts w:ascii="宋体" w:hAnsi="宋体" w:cs="宋体" w:eastAsia="宋体" w:hint="default"/>
          <w:sz w:val="21"/>
          <w:szCs w:val="21"/>
        </w:rPr>
        <w:sectPr>
          <w:pgSz w:w="11910" w:h="16840"/>
          <w:pgMar w:header="877" w:footer="982" w:top="1100" w:bottom="1180" w:left="580" w:right="40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478"/>
        <w:gridCol w:w="2570"/>
        <w:gridCol w:w="1226"/>
        <w:gridCol w:w="2736"/>
        <w:gridCol w:w="3690"/>
      </w:tblGrid>
      <w:tr>
        <w:trPr>
          <w:trHeight w:val="950" w:hRule="exact"/>
        </w:trPr>
        <w:tc>
          <w:tcPr>
            <w:tcW w:w="478" w:type="dxa"/>
            <w:tcBorders>
              <w:top w:val="single" w:sz="6" w:space="0" w:color="000000"/>
              <w:left w:val="single" w:sz="6" w:space="0" w:color="000000"/>
              <w:bottom w:val="single" w:sz="6" w:space="0" w:color="000000"/>
              <w:right w:val="single" w:sz="6" w:space="0" w:color="000000"/>
            </w:tcBorders>
          </w:tcPr>
          <w:p>
            <w:pPr/>
          </w:p>
        </w:tc>
        <w:tc>
          <w:tcPr>
            <w:tcW w:w="2570"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6" w:space="0" w:color="000000"/>
            </w:tcBorders>
          </w:tcPr>
          <w:p>
            <w:pPr/>
          </w:p>
        </w:tc>
        <w:tc>
          <w:tcPr>
            <w:tcW w:w="2736" w:type="dxa"/>
            <w:tcBorders>
              <w:top w:val="single" w:sz="6" w:space="0" w:color="000000"/>
              <w:left w:val="single" w:sz="6" w:space="0" w:color="000000"/>
              <w:bottom w:val="single" w:sz="6" w:space="0" w:color="000000"/>
              <w:right w:val="single" w:sz="6" w:space="0" w:color="000000"/>
            </w:tcBorders>
          </w:tcPr>
          <w:p>
            <w:pPr/>
          </w:p>
        </w:tc>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出售所持有的股份</w:t>
            </w:r>
            <w:r>
              <w:rPr>
                <w:rFonts w:ascii="Times New Roman" w:hAnsi="Times New Roman" w:cs="Times New Roman" w:eastAsia="Times New Roman" w:hint="default"/>
                <w:sz w:val="21"/>
                <w:szCs w:val="21"/>
              </w:rPr>
              <w:t>,</w:t>
            </w:r>
            <w:r>
              <w:rPr>
                <w:rFonts w:ascii="宋体" w:hAnsi="宋体" w:cs="宋体" w:eastAsia="宋体" w:hint="default"/>
                <w:sz w:val="21"/>
                <w:szCs w:val="21"/>
              </w:rPr>
              <w:t>在前期规定期满后</w:t>
            </w:r>
            <w:r>
              <w:rPr>
                <w:rFonts w:ascii="Times New Roman" w:hAnsi="Times New Roman" w:cs="Times New Roman" w:eastAsia="Times New Roman" w:hint="default"/>
                <w:sz w:val="21"/>
                <w:szCs w:val="21"/>
              </w:rPr>
              <w:t>,</w:t>
            </w:r>
          </w:p>
          <w:p>
            <w:pPr>
              <w:pStyle w:val="TableParagraph"/>
              <w:spacing w:line="273" w:lineRule="auto" w:before="21"/>
              <w:ind w:left="100" w:right="101"/>
              <w:jc w:val="left"/>
              <w:rPr>
                <w:rFonts w:ascii="宋体" w:hAnsi="宋体" w:cs="宋体" w:eastAsia="宋体" w:hint="default"/>
                <w:sz w:val="21"/>
                <w:szCs w:val="21"/>
              </w:rPr>
            </w:pPr>
            <w:r>
              <w:rPr>
                <w:rFonts w:ascii="宋体" w:hAnsi="宋体" w:cs="宋体" w:eastAsia="宋体" w:hint="default"/>
                <w:spacing w:val="6"/>
                <w:sz w:val="21"/>
                <w:szCs w:val="21"/>
              </w:rPr>
              <w:t>在交易所出售数量占公司股份总数的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比例在十二个月内不超过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r>
      <w:tr>
        <w:trPr>
          <w:trHeight w:val="1576"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sz w:val="21"/>
              </w:rPr>
              <w:t>3</w:t>
            </w:r>
          </w:p>
        </w:tc>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北海腾辉商贸有限公司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99" w:right="0"/>
              <w:jc w:val="left"/>
              <w:rPr>
                <w:rFonts w:ascii="Times New Roman" w:hAnsi="Times New Roman" w:cs="Times New Roman" w:eastAsia="Times New Roman" w:hint="default"/>
                <w:sz w:val="21"/>
                <w:szCs w:val="21"/>
              </w:rPr>
            </w:pPr>
            <w:r>
              <w:rPr>
                <w:rFonts w:ascii="Times New Roman"/>
                <w:sz w:val="21"/>
              </w:rPr>
              <w:t>22,233,960</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44"/>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22,233,960</w:t>
            </w:r>
          </w:p>
        </w:tc>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公司持股</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以上股东承诺股改完成后</w:t>
            </w:r>
          </w:p>
          <w:p>
            <w:pPr>
              <w:pStyle w:val="TableParagraph"/>
              <w:spacing w:line="266" w:lineRule="auto" w:before="21"/>
              <w:ind w:left="100" w:right="100"/>
              <w:jc w:val="both"/>
              <w:rPr>
                <w:rFonts w:ascii="宋体" w:hAnsi="宋体" w:cs="宋体" w:eastAsia="宋体" w:hint="default"/>
                <w:sz w:val="21"/>
                <w:szCs w:val="21"/>
              </w:rPr>
            </w:pPr>
            <w:r>
              <w:rPr>
                <w:rFonts w:ascii="宋体" w:hAnsi="宋体" w:cs="宋体" w:eastAsia="宋体" w:hint="default"/>
                <w:spacing w:val="6"/>
                <w:sz w:val="21"/>
                <w:szCs w:val="21"/>
              </w:rPr>
              <w:t>三十六个月内不通过上海证券交易所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出售所持有的股份</w:t>
            </w:r>
            <w:r>
              <w:rPr>
                <w:rFonts w:ascii="Times New Roman" w:hAnsi="Times New Roman" w:cs="Times New Roman" w:eastAsia="Times New Roman" w:hint="default"/>
                <w:sz w:val="21"/>
                <w:szCs w:val="21"/>
              </w:rPr>
              <w:t>,</w:t>
            </w:r>
            <w:r>
              <w:rPr>
                <w:rFonts w:ascii="宋体" w:hAnsi="宋体" w:cs="宋体" w:eastAsia="宋体" w:hint="default"/>
                <w:sz w:val="21"/>
                <w:szCs w:val="21"/>
              </w:rPr>
              <w:t>在前期规定期满后</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7"/>
                <w:sz w:val="21"/>
                <w:szCs w:val="21"/>
              </w:rPr>
              <w:t> </w:t>
            </w:r>
            <w:r>
              <w:rPr>
                <w:rFonts w:ascii="宋体" w:hAnsi="宋体" w:cs="宋体" w:eastAsia="宋体" w:hint="default"/>
                <w:spacing w:val="6"/>
                <w:sz w:val="21"/>
                <w:szCs w:val="21"/>
              </w:rPr>
              <w:t>在交易所出售数量占公司股份总数的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比例在十二个月内不超过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r>
      <w:tr>
        <w:trPr>
          <w:trHeight w:val="638"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w:t>
            </w:r>
          </w:p>
        </w:tc>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3"/>
                <w:sz w:val="21"/>
                <w:szCs w:val="21"/>
              </w:rPr>
              <w:t>北京瑞尔德嘉创业投资管</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21,625,743</w:t>
            </w:r>
          </w:p>
        </w:tc>
        <w:tc>
          <w:tcPr>
            <w:tcW w:w="2736" w:type="dxa"/>
            <w:tcBorders>
              <w:top w:val="single" w:sz="6" w:space="0" w:color="000000"/>
              <w:left w:val="single" w:sz="6" w:space="0" w:color="000000"/>
              <w:bottom w:val="single" w:sz="6" w:space="0" w:color="000000"/>
              <w:right w:val="single" w:sz="6" w:space="0" w:color="000000"/>
            </w:tcBorders>
          </w:tcPr>
          <w:p>
            <w:pPr/>
          </w:p>
        </w:tc>
        <w:tc>
          <w:tcPr>
            <w:tcW w:w="369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w:t>
            </w:r>
          </w:p>
        </w:tc>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3"/>
                <w:sz w:val="21"/>
                <w:szCs w:val="21"/>
              </w:rPr>
              <w:t>中国农业银行股份有限公</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司广西壮族自治区分行</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9,802,070</w:t>
            </w:r>
          </w:p>
        </w:tc>
        <w:tc>
          <w:tcPr>
            <w:tcW w:w="2736" w:type="dxa"/>
            <w:tcBorders>
              <w:top w:val="single" w:sz="6" w:space="0" w:color="000000"/>
              <w:left w:val="single" w:sz="6" w:space="0" w:color="000000"/>
              <w:bottom w:val="single" w:sz="6" w:space="0" w:color="000000"/>
              <w:right w:val="single" w:sz="6" w:space="0" w:color="000000"/>
            </w:tcBorders>
          </w:tcPr>
          <w:p>
            <w:pPr/>
          </w:p>
        </w:tc>
        <w:tc>
          <w:tcPr>
            <w:tcW w:w="3690" w:type="dxa"/>
            <w:tcBorders>
              <w:top w:val="single" w:sz="6" w:space="0" w:color="000000"/>
              <w:left w:val="single" w:sz="6" w:space="0" w:color="000000"/>
              <w:bottom w:val="single" w:sz="6" w:space="0" w:color="000000"/>
              <w:right w:val="single" w:sz="6" w:space="0" w:color="000000"/>
            </w:tcBorders>
          </w:tcPr>
          <w:p>
            <w:pPr/>
          </w:p>
        </w:tc>
      </w:tr>
      <w:tr>
        <w:trPr>
          <w:trHeight w:val="1574"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sz w:val="21"/>
              </w:rPr>
              <w:t>6</w:t>
            </w:r>
          </w:p>
        </w:tc>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吴鸣霄</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99" w:right="0"/>
              <w:jc w:val="left"/>
              <w:rPr>
                <w:rFonts w:ascii="Times New Roman" w:hAnsi="Times New Roman" w:cs="Times New Roman" w:eastAsia="Times New Roman" w:hint="default"/>
                <w:sz w:val="21"/>
                <w:szCs w:val="21"/>
              </w:rPr>
            </w:pPr>
            <w:r>
              <w:rPr>
                <w:rFonts w:ascii="Times New Roman"/>
                <w:sz w:val="21"/>
              </w:rPr>
              <w:t>8,938,543</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14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8,938,543</w:t>
            </w:r>
          </w:p>
        </w:tc>
        <w:tc>
          <w:tcPr>
            <w:tcW w:w="369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公司持股</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以上股东承诺股改完成后</w:t>
            </w:r>
          </w:p>
          <w:p>
            <w:pPr>
              <w:pStyle w:val="TableParagraph"/>
              <w:spacing w:line="266" w:lineRule="auto" w:before="21"/>
              <w:ind w:left="100" w:right="100"/>
              <w:jc w:val="both"/>
              <w:rPr>
                <w:rFonts w:ascii="宋体" w:hAnsi="宋体" w:cs="宋体" w:eastAsia="宋体" w:hint="default"/>
                <w:sz w:val="21"/>
                <w:szCs w:val="21"/>
              </w:rPr>
            </w:pPr>
            <w:r>
              <w:rPr>
                <w:rFonts w:ascii="宋体" w:hAnsi="宋体" w:cs="宋体" w:eastAsia="宋体" w:hint="default"/>
                <w:spacing w:val="6"/>
                <w:sz w:val="21"/>
                <w:szCs w:val="21"/>
              </w:rPr>
              <w:t>三十六个月内不通过上海证券交易所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出售所持有的股份</w:t>
            </w:r>
            <w:r>
              <w:rPr>
                <w:rFonts w:ascii="Times New Roman" w:hAnsi="Times New Roman" w:cs="Times New Roman" w:eastAsia="Times New Roman" w:hint="default"/>
                <w:sz w:val="21"/>
                <w:szCs w:val="21"/>
              </w:rPr>
              <w:t>,</w:t>
            </w:r>
            <w:r>
              <w:rPr>
                <w:rFonts w:ascii="宋体" w:hAnsi="宋体" w:cs="宋体" w:eastAsia="宋体" w:hint="default"/>
                <w:sz w:val="21"/>
                <w:szCs w:val="21"/>
              </w:rPr>
              <w:t>在前期规定期满后</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7"/>
                <w:sz w:val="21"/>
                <w:szCs w:val="21"/>
              </w:rPr>
              <w:t> </w:t>
            </w:r>
            <w:r>
              <w:rPr>
                <w:rFonts w:ascii="宋体" w:hAnsi="宋体" w:cs="宋体" w:eastAsia="宋体" w:hint="default"/>
                <w:spacing w:val="6"/>
                <w:sz w:val="21"/>
                <w:szCs w:val="21"/>
              </w:rPr>
              <w:t>在交易所出售数量占公司股份总数的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比例在十二个月内不超过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r>
      <w:tr>
        <w:trPr>
          <w:trHeight w:val="640"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w:t>
            </w:r>
          </w:p>
        </w:tc>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3"/>
                <w:sz w:val="21"/>
                <w:szCs w:val="21"/>
              </w:rPr>
              <w:t>广西北生药业股份有限公</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司破产企业财产处置专户</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6,160,248</w:t>
            </w:r>
          </w:p>
        </w:tc>
        <w:tc>
          <w:tcPr>
            <w:tcW w:w="2736" w:type="dxa"/>
            <w:tcBorders>
              <w:top w:val="single" w:sz="6" w:space="0" w:color="000000"/>
              <w:left w:val="single" w:sz="6" w:space="0" w:color="000000"/>
              <w:bottom w:val="single" w:sz="6" w:space="0" w:color="000000"/>
              <w:right w:val="single" w:sz="6" w:space="0" w:color="000000"/>
            </w:tcBorders>
          </w:tcPr>
          <w:p>
            <w:pPr/>
          </w:p>
        </w:tc>
        <w:tc>
          <w:tcPr>
            <w:tcW w:w="369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8</w:t>
            </w:r>
          </w:p>
        </w:tc>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3"/>
                <w:sz w:val="21"/>
                <w:szCs w:val="21"/>
              </w:rPr>
              <w:t>北京桀亚莱福生物技术有</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4,403,700</w:t>
            </w:r>
          </w:p>
        </w:tc>
        <w:tc>
          <w:tcPr>
            <w:tcW w:w="2736" w:type="dxa"/>
            <w:tcBorders>
              <w:top w:val="single" w:sz="6" w:space="0" w:color="000000"/>
              <w:left w:val="single" w:sz="6" w:space="0" w:color="000000"/>
              <w:bottom w:val="single" w:sz="6" w:space="0" w:color="000000"/>
              <w:right w:val="single" w:sz="6" w:space="0" w:color="000000"/>
            </w:tcBorders>
          </w:tcPr>
          <w:p>
            <w:pPr/>
          </w:p>
        </w:tc>
        <w:tc>
          <w:tcPr>
            <w:tcW w:w="369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w:t>
            </w:r>
          </w:p>
        </w:tc>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3"/>
                <w:sz w:val="21"/>
                <w:szCs w:val="21"/>
              </w:rPr>
              <w:t>交通银行股份有限公司广</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西壮族自治区分行</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1,769,906</w:t>
            </w:r>
          </w:p>
        </w:tc>
        <w:tc>
          <w:tcPr>
            <w:tcW w:w="2736" w:type="dxa"/>
            <w:tcBorders>
              <w:top w:val="single" w:sz="6" w:space="0" w:color="000000"/>
              <w:left w:val="single" w:sz="6" w:space="0" w:color="000000"/>
              <w:bottom w:val="single" w:sz="6" w:space="0" w:color="000000"/>
              <w:right w:val="single" w:sz="6" w:space="0" w:color="000000"/>
            </w:tcBorders>
          </w:tcPr>
          <w:p>
            <w:pPr/>
          </w:p>
        </w:tc>
        <w:tc>
          <w:tcPr>
            <w:tcW w:w="369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w:t>
            </w:r>
          </w:p>
        </w:tc>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3"/>
                <w:sz w:val="21"/>
                <w:szCs w:val="21"/>
              </w:rPr>
              <w:t>浙江华新影视有限责任公</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1,319,147</w:t>
            </w:r>
          </w:p>
        </w:tc>
        <w:tc>
          <w:tcPr>
            <w:tcW w:w="2736" w:type="dxa"/>
            <w:tcBorders>
              <w:top w:val="single" w:sz="6" w:space="0" w:color="000000"/>
              <w:left w:val="single" w:sz="6" w:space="0" w:color="000000"/>
              <w:bottom w:val="single" w:sz="6" w:space="0" w:color="000000"/>
              <w:right w:val="single" w:sz="6" w:space="0" w:color="000000"/>
            </w:tcBorders>
          </w:tcPr>
          <w:p>
            <w:pPr/>
          </w:p>
        </w:tc>
        <w:tc>
          <w:tcPr>
            <w:tcW w:w="369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1121" w:right="0"/>
        <w:jc w:val="both"/>
      </w:pPr>
      <w:r>
        <w:rPr>
          <w:rFonts w:ascii="Times New Roman" w:hAnsi="Times New Roman" w:cs="Times New Roman" w:eastAsia="Times New Roman" w:hint="default"/>
        </w:rPr>
        <w:t>2</w:t>
      </w:r>
      <w:r>
        <w:rPr/>
        <w:t>、</w:t>
      </w:r>
      <w:r>
        <w:rPr>
          <w:spacing w:val="-2"/>
        </w:rPr>
        <w:t> </w:t>
      </w:r>
      <w:r>
        <w:rPr/>
        <w:t>控股股东及实际控制人情况</w:t>
      </w:r>
    </w:p>
    <w:p>
      <w:pPr>
        <w:pStyle w:val="BodyText"/>
        <w:spacing w:line="256" w:lineRule="auto"/>
        <w:ind w:left="1334" w:right="0" w:hanging="21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控股股东及实际控制人具体情况介绍</w:t>
      </w:r>
      <w:r>
        <w:rPr>
          <w:w w:val="99"/>
        </w:rPr>
        <w:t> </w:t>
      </w:r>
      <w:r>
        <w:rPr/>
        <w:t>公司第一大股东为中国工商银行股份有限公司广西壮族自治区分行，因公司《重整计划》的</w:t>
      </w:r>
    </w:p>
    <w:p>
      <w:pPr>
        <w:pStyle w:val="BodyText"/>
        <w:spacing w:line="256" w:lineRule="auto" w:before="22"/>
        <w:ind w:left="1121" w:right="1127"/>
        <w:jc w:val="both"/>
      </w:pPr>
      <w:r>
        <w:rPr/>
        <w:t>实施而获分配公司股份</w:t>
      </w:r>
      <w:r>
        <w:rPr>
          <w:spacing w:val="-41"/>
        </w:rPr>
        <w:t> </w:t>
      </w:r>
      <w:r>
        <w:rPr>
          <w:rFonts w:ascii="Times New Roman" w:hAnsi="Times New Roman" w:cs="Times New Roman" w:eastAsia="Times New Roman" w:hint="default"/>
          <w:spacing w:val="-3"/>
        </w:rPr>
        <w:t>35,643,106</w:t>
      </w:r>
      <w:r>
        <w:rPr>
          <w:spacing w:val="-3"/>
        </w:rPr>
        <w:t>，成为公司第一大股东；公司实际控制人为广西北生集团有限</w:t>
      </w:r>
      <w:r>
        <w:rPr>
          <w:spacing w:val="-103"/>
        </w:rPr>
        <w:t> </w:t>
      </w:r>
      <w:r>
        <w:rPr>
          <w:spacing w:val="-103"/>
        </w:rPr>
      </w:r>
      <w:r>
        <w:rPr/>
        <w:t>责任公司，持有公司</w:t>
      </w:r>
      <w:r>
        <w:rPr>
          <w:spacing w:val="-57"/>
        </w:rPr>
        <w:t> </w:t>
      </w:r>
      <w:r>
        <w:rPr>
          <w:rFonts w:ascii="Times New Roman" w:hAnsi="Times New Roman" w:cs="Times New Roman" w:eastAsia="Times New Roman" w:hint="default"/>
        </w:rPr>
        <w:t>28,016,800</w:t>
      </w:r>
      <w:r>
        <w:rPr>
          <w:rFonts w:ascii="Times New Roman" w:hAnsi="Times New Roman" w:cs="Times New Roman" w:eastAsia="Times New Roman" w:hint="default"/>
          <w:spacing w:val="-4"/>
        </w:rPr>
        <w:t> </w:t>
      </w:r>
      <w:r>
        <w:rPr/>
        <w:t>股份，为公司第二大股东。</w:t>
      </w:r>
    </w:p>
    <w:p>
      <w:pPr>
        <w:pStyle w:val="BodyText"/>
        <w:spacing w:line="240" w:lineRule="auto" w:before="5"/>
        <w:ind w:left="1334" w:right="0"/>
        <w:jc w:val="left"/>
      </w:pPr>
      <w:r>
        <w:rPr/>
        <w:t>广西北生集团有限责任公司成立于 </w:t>
      </w:r>
      <w:r>
        <w:rPr>
          <w:rFonts w:ascii="Times New Roman" w:hAnsi="Times New Roman" w:cs="Times New Roman" w:eastAsia="Times New Roman" w:hint="default"/>
        </w:rPr>
        <w:t>1993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6 </w:t>
      </w:r>
      <w:r>
        <w:rPr>
          <w:rFonts w:ascii="Times New Roman" w:hAnsi="Times New Roman" w:cs="Times New Roman" w:eastAsia="Times New Roman" w:hint="default"/>
          <w:spacing w:val="47"/>
        </w:rPr>
        <w:t> </w:t>
      </w:r>
      <w:r>
        <w:rPr/>
        <w:t>日，法定代表人何京云，公司注册资本</w:t>
      </w:r>
    </w:p>
    <w:p>
      <w:pPr>
        <w:pStyle w:val="BodyText"/>
        <w:spacing w:line="264" w:lineRule="auto"/>
        <w:ind w:left="1121" w:right="1124"/>
        <w:jc w:val="both"/>
      </w:pPr>
      <w:r>
        <w:rPr>
          <w:rFonts w:ascii="Times New Roman" w:hAnsi="Times New Roman" w:cs="Times New Roman" w:eastAsia="Times New Roman" w:hint="default"/>
        </w:rPr>
        <w:t>150,000,000</w:t>
      </w:r>
      <w:r>
        <w:rPr>
          <w:rFonts w:ascii="Times New Roman" w:hAnsi="Times New Roman" w:cs="Times New Roman" w:eastAsia="Times New Roman" w:hint="default"/>
          <w:spacing w:val="6"/>
        </w:rPr>
        <w:t> </w:t>
      </w:r>
      <w:r>
        <w:rPr/>
        <w:t>元，经营范围：高新技术产业及产品的研究及开发，电子产品及通讯设备、高新建 筑材料的开发、生产，房地产开发、经营，国内贸易（以上涉及国家法律、法规专营项目的，</w:t>
      </w:r>
      <w:r>
        <w:rPr>
          <w:spacing w:val="-51"/>
        </w:rPr>
        <w:t> </w:t>
      </w:r>
      <w:r>
        <w:rPr>
          <w:spacing w:val="-51"/>
        </w:rPr>
      </w:r>
      <w:r>
        <w:rPr>
          <w:spacing w:val="-10"/>
        </w:rPr>
        <w:t>须凭经营许可证经营）。</w:t>
      </w: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580" w:right="400"/>
        </w:sectPr>
      </w:pPr>
    </w:p>
    <w:p>
      <w:pPr>
        <w:pStyle w:val="BodyText"/>
        <w:spacing w:line="240" w:lineRule="auto" w:before="35"/>
        <w:ind w:left="1121" w:right="-1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控股股东情况</w:t>
      </w:r>
    </w:p>
    <w:p>
      <w:pPr>
        <w:pStyle w:val="BodyText"/>
        <w:spacing w:line="240" w:lineRule="auto"/>
        <w:ind w:left="1227" w:right="-16"/>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5"/>
        <w:ind w:left="1121" w:right="0"/>
        <w:jc w:val="left"/>
      </w:pPr>
      <w:r>
        <w:rPr/>
        <w:t>单位：元</w:t>
      </w:r>
      <w:r>
        <w:rPr>
          <w:spacing w:val="-2"/>
        </w:rPr>
        <w:t> </w:t>
      </w:r>
      <w:r>
        <w:rPr/>
        <w:t>币种：人民币</w:t>
      </w:r>
    </w:p>
    <w:p>
      <w:pPr>
        <w:spacing w:after="0" w:line="240" w:lineRule="auto"/>
        <w:jc w:val="left"/>
        <w:sectPr>
          <w:type w:val="continuous"/>
          <w:pgSz w:w="11910" w:h="16840"/>
          <w:pgMar w:top="1600" w:bottom="280" w:left="580" w:right="400"/>
          <w:cols w:num="2" w:equalWidth="0">
            <w:col w:w="2731" w:space="3738"/>
            <w:col w:w="4461"/>
          </w:cols>
        </w:sectPr>
      </w:pPr>
    </w:p>
    <w:p>
      <w:pPr>
        <w:spacing w:line="240" w:lineRule="auto" w:before="13"/>
        <w:rPr>
          <w:rFonts w:ascii="宋体" w:hAnsi="宋体" w:cs="宋体" w:eastAsia="宋体" w:hint="default"/>
          <w:sz w:val="3"/>
          <w:szCs w:val="3"/>
        </w:rPr>
      </w:pPr>
    </w:p>
    <w:tbl>
      <w:tblPr>
        <w:tblW w:w="0" w:type="auto"/>
        <w:jc w:val="left"/>
        <w:tblInd w:w="1047" w:type="dxa"/>
        <w:tblLayout w:type="fixed"/>
        <w:tblCellMar>
          <w:top w:w="0" w:type="dxa"/>
          <w:left w:w="0" w:type="dxa"/>
          <w:bottom w:w="0" w:type="dxa"/>
          <w:right w:w="0" w:type="dxa"/>
        </w:tblCellMar>
        <w:tblLook w:val="01E0"/>
      </w:tblPr>
      <w:tblGrid>
        <w:gridCol w:w="2861"/>
        <w:gridCol w:w="5947"/>
      </w:tblGrid>
      <w:tr>
        <w:trPr>
          <w:trHeight w:val="326" w:hRule="exact"/>
        </w:trPr>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9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24" w:right="0"/>
              <w:jc w:val="left"/>
              <w:rPr>
                <w:rFonts w:ascii="宋体" w:hAnsi="宋体" w:cs="宋体" w:eastAsia="宋体" w:hint="default"/>
                <w:sz w:val="21"/>
                <w:szCs w:val="21"/>
              </w:rPr>
            </w:pPr>
            <w:r>
              <w:rPr>
                <w:rFonts w:ascii="宋体" w:hAnsi="宋体" w:cs="宋体" w:eastAsia="宋体" w:hint="default"/>
                <w:sz w:val="21"/>
                <w:szCs w:val="21"/>
              </w:rPr>
              <w:t>广西北生集团有限责任公司</w:t>
            </w:r>
          </w:p>
        </w:tc>
      </w:tr>
      <w:tr>
        <w:trPr>
          <w:trHeight w:val="328" w:hRule="exact"/>
        </w:trPr>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9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24" w:right="0"/>
              <w:jc w:val="left"/>
              <w:rPr>
                <w:rFonts w:ascii="宋体" w:hAnsi="宋体" w:cs="宋体" w:eastAsia="宋体" w:hint="default"/>
                <w:sz w:val="21"/>
                <w:szCs w:val="21"/>
              </w:rPr>
            </w:pPr>
            <w:r>
              <w:rPr>
                <w:rFonts w:ascii="宋体" w:hAnsi="宋体" w:cs="宋体" w:eastAsia="宋体" w:hint="default"/>
                <w:sz w:val="21"/>
                <w:szCs w:val="21"/>
              </w:rPr>
              <w:t>何京云</w:t>
            </w:r>
          </w:p>
        </w:tc>
      </w:tr>
      <w:tr>
        <w:trPr>
          <w:trHeight w:val="326" w:hRule="exact"/>
        </w:trPr>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94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8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8" w:hRule="exact"/>
        </w:trPr>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5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24" w:right="0"/>
              <w:jc w:val="left"/>
              <w:rPr>
                <w:rFonts w:ascii="Times New Roman" w:hAnsi="Times New Roman" w:cs="Times New Roman" w:eastAsia="Times New Roman" w:hint="default"/>
                <w:sz w:val="21"/>
                <w:szCs w:val="21"/>
              </w:rPr>
            </w:pPr>
            <w:r>
              <w:rPr>
                <w:rFonts w:ascii="Times New Roman"/>
                <w:sz w:val="21"/>
              </w:rPr>
              <w:t>150,000,000</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580" w:right="400"/>
        </w:sectPr>
      </w:pPr>
    </w:p>
    <w:p>
      <w:pPr>
        <w:spacing w:line="240" w:lineRule="auto" w:before="12"/>
        <w:rPr>
          <w:rFonts w:ascii="宋体" w:hAnsi="宋体" w:cs="宋体" w:eastAsia="宋体" w:hint="default"/>
          <w:sz w:val="23"/>
          <w:szCs w:val="23"/>
        </w:rPr>
      </w:pPr>
    </w:p>
    <w:p>
      <w:pPr>
        <w:spacing w:line="980" w:lineRule="exact"/>
        <w:ind w:left="140"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41.5pt;height:49.05pt;mso-position-horizontal-relative:char;mso-position-vertical-relative:line" coordorigin="0,0" coordsize="8830,981">
            <v:group style="position:absolute;left:7;top:14;width:2861;height:2" coordorigin="7,14" coordsize="2861,2">
              <v:shape style="position:absolute;left:7;top:14;width:2861;height:2" coordorigin="7,14" coordsize="2861,0" path="m7,14l2868,14e" filled="false" stroked="true" strokeweight=".72003pt" strokecolor="#000000">
                <v:path arrowok="t"/>
              </v:shape>
            </v:group>
            <v:group style="position:absolute;left:2882;top:14;width:5933;height:2" coordorigin="2882,14" coordsize="5933,2">
              <v:shape style="position:absolute;left:2882;top:14;width:5933;height:2" coordorigin="2882,14" coordsize="5933,0" path="m2882,14l8815,14e" filled="false" stroked="true" strokeweight=".72003pt" strokecolor="#000000">
                <v:path arrowok="t"/>
              </v:shape>
            </v:group>
            <v:group style="position:absolute;left:14;top:7;width:2;height:966" coordorigin="14,7" coordsize="2,966">
              <v:shape style="position:absolute;left:14;top:7;width:2;height:966" coordorigin="14,7" coordsize="0,966" path="m14,7l14,973e" filled="false" stroked="true" strokeweight=".72pt" strokecolor="#000000">
                <v:path arrowok="t"/>
              </v:shape>
            </v:group>
            <v:group style="position:absolute;left:7;top:966;width:2861;height:2" coordorigin="7,966" coordsize="2861,2">
              <v:shape style="position:absolute;left:7;top:966;width:2861;height:2" coordorigin="7,966" coordsize="2861,0" path="m7,966l2868,966e" filled="false" stroked="true" strokeweight=".71997pt" strokecolor="#000000">
                <v:path arrowok="t"/>
              </v:shape>
            </v:group>
            <v:group style="position:absolute;left:2875;top:7;width:2;height:966" coordorigin="2875,7" coordsize="2,966">
              <v:shape style="position:absolute;left:2875;top:7;width:2;height:966" coordorigin="2875,7" coordsize="0,966" path="m2875,7l2875,973e" filled="false" stroked="true" strokeweight=".72pt" strokecolor="#000000">
                <v:path arrowok="t"/>
              </v:shape>
            </v:group>
            <v:group style="position:absolute;left:2882;top:966;width:5933;height:2" coordorigin="2882,966" coordsize="5933,2">
              <v:shape style="position:absolute;left:2882;top:966;width:5933;height:2" coordorigin="2882,966" coordsize="5933,0" path="m2882,966l8815,966e" filled="false" stroked="true" strokeweight=".71997pt" strokecolor="#000000">
                <v:path arrowok="t"/>
              </v:shape>
            </v:group>
            <v:group style="position:absolute;left:8822;top:7;width:2;height:966" coordorigin="8822,7" coordsize="2,966">
              <v:shape style="position:absolute;left:8822;top:7;width:2;height:966" coordorigin="8822,7" coordsize="0,966" path="m8822,7l8822,973e" filled="false" stroked="true" strokeweight=".72003pt" strokecolor="#000000">
                <v:path arrowok="t"/>
              </v:shape>
              <v:shape style="position:absolute;left:14;top:14;width:2861;height:952" type="#_x0000_t202" filled="false" stroked="false">
                <v:textbox inset="0,0,0,0">
                  <w:txbxContent>
                    <w:p>
                      <w:pPr>
                        <w:spacing w:line="240" w:lineRule="auto" w:before="3"/>
                        <w:rPr>
                          <w:rFonts w:ascii="宋体" w:hAnsi="宋体" w:cs="宋体" w:eastAsia="宋体" w:hint="default"/>
                          <w:sz w:val="23"/>
                          <w:szCs w:val="23"/>
                        </w:rPr>
                      </w:pPr>
                    </w:p>
                    <w:p>
                      <w:pPr>
                        <w:spacing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xbxContent>
                </v:textbox>
                <w10:wrap type="none"/>
              </v:shape>
              <v:shape style="position:absolute;left:2875;top:14;width:5948;height:952" type="#_x0000_t202" filled="false" stroked="false">
                <v:textbox inset="0,0,0,0">
                  <w:txbxContent>
                    <w:p>
                      <w:pPr>
                        <w:spacing w:line="273" w:lineRule="auto" w:before="0"/>
                        <w:ind w:left="108" w:right="102" w:firstLine="0"/>
                        <w:jc w:val="both"/>
                        <w:rPr>
                          <w:rFonts w:ascii="宋体" w:hAnsi="宋体" w:cs="宋体" w:eastAsia="宋体" w:hint="default"/>
                          <w:sz w:val="21"/>
                          <w:szCs w:val="21"/>
                        </w:rPr>
                      </w:pPr>
                      <w:r>
                        <w:rPr>
                          <w:rFonts w:ascii="宋体" w:hAnsi="宋体" w:cs="宋体" w:eastAsia="宋体" w:hint="default"/>
                          <w:sz w:val="21"/>
                          <w:szCs w:val="21"/>
                        </w:rPr>
                        <w:t>高新技术产业及产品的研究及开发，电子产品及通讯设备、高</w:t>
                      </w:r>
                      <w:r>
                        <w:rPr>
                          <w:rFonts w:ascii="宋体" w:hAnsi="宋体" w:cs="宋体" w:eastAsia="宋体" w:hint="default"/>
                          <w:spacing w:val="-52"/>
                          <w:sz w:val="21"/>
                          <w:szCs w:val="21"/>
                        </w:rPr>
                        <w:t> </w:t>
                      </w:r>
                      <w:r>
                        <w:rPr>
                          <w:rFonts w:ascii="宋体" w:hAnsi="宋体" w:cs="宋体" w:eastAsia="宋体" w:hint="default"/>
                          <w:sz w:val="21"/>
                          <w:szCs w:val="21"/>
                        </w:rPr>
                        <w:t>新建筑材料的开发、生产，房地产开发、经营，国内贸易（以</w:t>
                      </w:r>
                      <w:r>
                        <w:rPr>
                          <w:rFonts w:ascii="宋体" w:hAnsi="宋体" w:cs="宋体" w:eastAsia="宋体" w:hint="default"/>
                          <w:spacing w:val="-52"/>
                          <w:sz w:val="21"/>
                          <w:szCs w:val="21"/>
                        </w:rPr>
                        <w:t> </w:t>
                      </w:r>
                      <w:r>
                        <w:rPr>
                          <w:rFonts w:ascii="宋体" w:hAnsi="宋体" w:cs="宋体" w:eastAsia="宋体" w:hint="default"/>
                          <w:sz w:val="21"/>
                          <w:szCs w:val="21"/>
                        </w:rPr>
                        <w:t>上涉及国家法律、法规专营项目的，须凭经营许可证经营）</w:t>
                      </w:r>
                    </w:p>
                  </w:txbxContent>
                </v:textbox>
                <w10:wrap type="none"/>
              </v:shape>
            </v:group>
          </v:group>
        </w:pict>
      </w:r>
      <w:r>
        <w:rPr>
          <w:rFonts w:ascii="宋体" w:hAnsi="宋体" w:cs="宋体" w:eastAsia="宋体" w:hint="default"/>
          <w:position w:val="-19"/>
          <w:sz w:val="20"/>
          <w:szCs w:val="20"/>
        </w:rPr>
      </w: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982" w:top="1100" w:bottom="1180" w:left="1480" w:right="1300"/>
        </w:sectPr>
      </w:pPr>
    </w:p>
    <w:p>
      <w:pPr>
        <w:pStyle w:val="BodyText"/>
        <w:spacing w:line="240" w:lineRule="auto" w:before="35"/>
        <w:ind w:left="221" w:right="-1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实际控制人情况</w:t>
      </w:r>
    </w:p>
    <w:p>
      <w:pPr>
        <w:pStyle w:val="BodyText"/>
        <w:spacing w:line="240" w:lineRule="auto"/>
        <w:ind w:left="327" w:right="-16"/>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5"/>
        <w:ind w:left="221" w:right="0"/>
        <w:jc w:val="left"/>
      </w:pPr>
      <w:r>
        <w:rPr/>
        <w:t>单位：元</w:t>
      </w:r>
      <w:r>
        <w:rPr>
          <w:spacing w:val="-2"/>
        </w:rPr>
        <w:t> </w:t>
      </w:r>
      <w:r>
        <w:rPr/>
        <w:t>币种：人民币</w:t>
      </w:r>
    </w:p>
    <w:p>
      <w:pPr>
        <w:spacing w:after="0" w:line="240" w:lineRule="auto"/>
        <w:jc w:val="left"/>
        <w:sectPr>
          <w:type w:val="continuous"/>
          <w:pgSz w:w="11910" w:h="16840"/>
          <w:pgMar w:top="1600" w:bottom="280" w:left="1480" w:right="1300"/>
          <w:cols w:num="2" w:equalWidth="0">
            <w:col w:w="2041" w:space="4428"/>
            <w:col w:w="2661"/>
          </w:cols>
        </w:sectPr>
      </w:pPr>
    </w:p>
    <w:p>
      <w:pPr>
        <w:spacing w:line="240" w:lineRule="auto" w:before="13"/>
        <w:rPr>
          <w:rFonts w:ascii="宋体" w:hAnsi="宋体" w:cs="宋体" w:eastAsia="宋体" w:hint="default"/>
          <w:sz w:val="3"/>
          <w:szCs w:val="3"/>
        </w:rPr>
      </w:pPr>
    </w:p>
    <w:tbl>
      <w:tblPr>
        <w:tblW w:w="0" w:type="auto"/>
        <w:jc w:val="left"/>
        <w:tblInd w:w="144" w:type="dxa"/>
        <w:tblLayout w:type="fixed"/>
        <w:tblCellMar>
          <w:top w:w="0" w:type="dxa"/>
          <w:left w:w="0" w:type="dxa"/>
          <w:bottom w:w="0" w:type="dxa"/>
          <w:right w:w="0" w:type="dxa"/>
        </w:tblCellMar>
        <w:tblLook w:val="01E0"/>
      </w:tblPr>
      <w:tblGrid>
        <w:gridCol w:w="2686"/>
        <w:gridCol w:w="6127"/>
      </w:tblGrid>
      <w:tr>
        <w:trPr>
          <w:trHeight w:val="326" w:hRule="exact"/>
        </w:trPr>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61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24" w:right="0"/>
              <w:jc w:val="left"/>
              <w:rPr>
                <w:rFonts w:ascii="宋体" w:hAnsi="宋体" w:cs="宋体" w:eastAsia="宋体" w:hint="default"/>
                <w:sz w:val="21"/>
                <w:szCs w:val="21"/>
              </w:rPr>
            </w:pPr>
            <w:r>
              <w:rPr>
                <w:rFonts w:ascii="宋体" w:hAnsi="宋体" w:cs="宋体" w:eastAsia="宋体" w:hint="default"/>
                <w:sz w:val="21"/>
                <w:szCs w:val="21"/>
              </w:rPr>
              <w:t>广西北海汇金贸易有限责任公司</w:t>
            </w:r>
          </w:p>
        </w:tc>
      </w:tr>
      <w:tr>
        <w:trPr>
          <w:trHeight w:val="328" w:hRule="exact"/>
        </w:trPr>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61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24" w:right="0"/>
              <w:jc w:val="left"/>
              <w:rPr>
                <w:rFonts w:ascii="宋体" w:hAnsi="宋体" w:cs="宋体" w:eastAsia="宋体" w:hint="default"/>
                <w:sz w:val="21"/>
                <w:szCs w:val="21"/>
              </w:rPr>
            </w:pPr>
            <w:r>
              <w:rPr>
                <w:rFonts w:ascii="宋体" w:hAnsi="宋体" w:cs="宋体" w:eastAsia="宋体" w:hint="default"/>
                <w:sz w:val="21"/>
                <w:szCs w:val="21"/>
              </w:rPr>
              <w:t>何京云</w:t>
            </w:r>
          </w:p>
        </w:tc>
      </w:tr>
      <w:tr>
        <w:trPr>
          <w:trHeight w:val="326" w:hRule="exact"/>
        </w:trPr>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612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8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8" w:hRule="exact"/>
        </w:trPr>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24" w:right="0"/>
              <w:jc w:val="left"/>
              <w:rPr>
                <w:rFonts w:ascii="Times New Roman" w:hAnsi="Times New Roman" w:cs="Times New Roman" w:eastAsia="Times New Roman" w:hint="default"/>
                <w:sz w:val="21"/>
                <w:szCs w:val="21"/>
              </w:rPr>
            </w:pPr>
            <w:r>
              <w:rPr>
                <w:rFonts w:ascii="Times New Roman"/>
                <w:sz w:val="21"/>
              </w:rPr>
              <w:t>80,000,000</w:t>
            </w:r>
          </w:p>
        </w:tc>
      </w:tr>
      <w:tr>
        <w:trPr>
          <w:trHeight w:val="952" w:hRule="exact"/>
        </w:trPr>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61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金属材料、化工材料、矿产品（上述三项为法律行政法规允许部</w:t>
            </w:r>
          </w:p>
          <w:p>
            <w:pPr>
              <w:pStyle w:val="TableParagraph"/>
              <w:spacing w:line="273" w:lineRule="auto" w:before="37"/>
              <w:ind w:left="100" w:right="25"/>
              <w:jc w:val="left"/>
              <w:rPr>
                <w:rFonts w:ascii="宋体" w:hAnsi="宋体" w:cs="宋体" w:eastAsia="宋体" w:hint="default"/>
                <w:sz w:val="21"/>
                <w:szCs w:val="21"/>
              </w:rPr>
            </w:pPr>
            <w:r>
              <w:rPr>
                <w:rFonts w:ascii="宋体" w:hAnsi="宋体" w:cs="宋体" w:eastAsia="宋体" w:hint="default"/>
                <w:spacing w:val="-4"/>
                <w:sz w:val="21"/>
                <w:szCs w:val="21"/>
              </w:rPr>
              <w:t>分）、建筑及装饰材料、包装材料、机械、电子设备、日用百货、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食品、饮料、水产品、土畜产品、纺织品、五金交电的销售</w:t>
            </w:r>
          </w:p>
        </w:tc>
      </w:tr>
    </w:tbl>
    <w:p>
      <w:pPr>
        <w:pStyle w:val="BodyText"/>
        <w:spacing w:line="260" w:lineRule="exact" w:before="0"/>
        <w:ind w:left="327" w:right="3632"/>
        <w:jc w:val="left"/>
      </w:pPr>
      <w:r>
        <w:rPr/>
        <w:t>○ 自然人</w:t>
      </w:r>
    </w:p>
    <w:p>
      <w:pPr>
        <w:spacing w:line="240" w:lineRule="auto" w:before="13"/>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001"/>
        <w:gridCol w:w="1241"/>
        <w:gridCol w:w="6634"/>
      </w:tblGrid>
      <w:tr>
        <w:trPr>
          <w:trHeight w:val="326" w:hRule="exact"/>
        </w:trPr>
        <w:tc>
          <w:tcPr>
            <w:tcW w:w="22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66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67" w:right="0"/>
              <w:jc w:val="left"/>
              <w:rPr>
                <w:rFonts w:ascii="宋体" w:hAnsi="宋体" w:cs="宋体" w:eastAsia="宋体" w:hint="default"/>
                <w:sz w:val="21"/>
                <w:szCs w:val="21"/>
              </w:rPr>
            </w:pPr>
            <w:r>
              <w:rPr>
                <w:rFonts w:ascii="宋体" w:hAnsi="宋体" w:cs="宋体" w:eastAsia="宋体" w:hint="default"/>
                <w:sz w:val="21"/>
                <w:szCs w:val="21"/>
              </w:rPr>
              <w:t>何玉良（已故）</w:t>
            </w:r>
          </w:p>
        </w:tc>
      </w:tr>
      <w:tr>
        <w:trPr>
          <w:trHeight w:val="328" w:hRule="exact"/>
        </w:trPr>
        <w:tc>
          <w:tcPr>
            <w:tcW w:w="22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66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67"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638" w:hRule="exact"/>
        </w:trPr>
        <w:tc>
          <w:tcPr>
            <w:tcW w:w="22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是否取得其他国家或</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地区居留权</w:t>
            </w:r>
          </w:p>
        </w:tc>
        <w:tc>
          <w:tcPr>
            <w:tcW w:w="6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67"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9" w:hRule="exact"/>
        </w:trPr>
        <w:tc>
          <w:tcPr>
            <w:tcW w:w="1001" w:type="dxa"/>
            <w:tcBorders>
              <w:top w:val="single" w:sz="6" w:space="0" w:color="000000"/>
              <w:left w:val="single" w:sz="6" w:space="0" w:color="000000"/>
              <w:bottom w:val="nil" w:sz="6" w:space="0" w:color="auto"/>
              <w:right w:val="single" w:sz="6" w:space="0" w:color="000000"/>
            </w:tcBorders>
          </w:tcPr>
          <w:p>
            <w:pPr/>
          </w:p>
        </w:tc>
        <w:tc>
          <w:tcPr>
            <w:tcW w:w="7874" w:type="dxa"/>
            <w:gridSpan w:val="2"/>
            <w:tcBorders>
              <w:top w:val="single" w:sz="6" w:space="0" w:color="000000"/>
              <w:left w:val="single" w:sz="6" w:space="0" w:color="000000"/>
              <w:bottom w:val="nil" w:sz="6" w:space="0" w:color="auto"/>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2"/>
                <w:sz w:val="21"/>
                <w:szCs w:val="21"/>
              </w:rPr>
              <w:t>公司原董事长何玉良先生去世前是公司的实际控制人，他通过持有广西北海汇金贸</w:t>
            </w:r>
            <w:r>
              <w:rPr>
                <w:rFonts w:ascii="宋体" w:hAnsi="宋体" w:cs="宋体" w:eastAsia="宋体" w:hint="default"/>
                <w:sz w:val="21"/>
                <w:szCs w:val="21"/>
              </w:rPr>
            </w:r>
          </w:p>
        </w:tc>
      </w:tr>
      <w:tr>
        <w:trPr>
          <w:trHeight w:val="318" w:hRule="exact"/>
        </w:trPr>
        <w:tc>
          <w:tcPr>
            <w:tcW w:w="1001"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39"/>
                <w:sz w:val="21"/>
                <w:szCs w:val="21"/>
              </w:rPr>
              <w:t>最近</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5</w:t>
            </w:r>
          </w:p>
        </w:tc>
        <w:tc>
          <w:tcPr>
            <w:tcW w:w="7874" w:type="dxa"/>
            <w:gridSpan w:val="2"/>
            <w:tcBorders>
              <w:top w:val="nil" w:sz="6" w:space="0" w:color="auto"/>
              <w:left w:val="single" w:sz="6" w:space="0" w:color="000000"/>
              <w:bottom w:val="nil" w:sz="6" w:space="0" w:color="auto"/>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宋体" w:hAnsi="宋体" w:cs="宋体" w:eastAsia="宋体" w:hint="default"/>
                <w:sz w:val="21"/>
                <w:szCs w:val="21"/>
              </w:rPr>
              <w:t>易有限责任公司</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53</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75</w:t>
            </w: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的股份（其余</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43</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25%</w:t>
            </w:r>
            <w:r>
              <w:rPr>
                <w:rFonts w:ascii="宋体" w:hAnsi="宋体" w:cs="宋体" w:eastAsia="宋体" w:hint="default"/>
                <w:spacing w:val="-2"/>
                <w:sz w:val="21"/>
                <w:szCs w:val="21"/>
              </w:rPr>
              <w:t>股</w:t>
            </w:r>
            <w:r>
              <w:rPr>
                <w:rFonts w:ascii="宋体" w:hAnsi="宋体" w:cs="宋体" w:eastAsia="宋体" w:hint="default"/>
                <w:sz w:val="21"/>
                <w:szCs w:val="21"/>
              </w:rPr>
              <w:t>份由何京云持有</w:t>
            </w:r>
            <w:r>
              <w:rPr>
                <w:rFonts w:ascii="宋体" w:hAnsi="宋体" w:cs="宋体" w:eastAsia="宋体" w:hint="default"/>
                <w:spacing w:val="-105"/>
                <w:sz w:val="21"/>
                <w:szCs w:val="21"/>
              </w:rPr>
              <w:t>）</w:t>
            </w:r>
            <w:r>
              <w:rPr>
                <w:rFonts w:ascii="宋体" w:hAnsi="宋体" w:cs="宋体" w:eastAsia="宋体" w:hint="default"/>
                <w:sz w:val="21"/>
                <w:szCs w:val="21"/>
              </w:rPr>
              <w:t>，通</w:t>
            </w:r>
            <w:r>
              <w:rPr>
                <w:rFonts w:ascii="宋体" w:hAnsi="宋体" w:cs="宋体" w:eastAsia="宋体" w:hint="default"/>
                <w:spacing w:val="-2"/>
                <w:sz w:val="21"/>
                <w:szCs w:val="21"/>
              </w:rPr>
              <w:t>过</w:t>
            </w:r>
            <w:r>
              <w:rPr>
                <w:rFonts w:ascii="宋体" w:hAnsi="宋体" w:cs="宋体" w:eastAsia="宋体" w:hint="default"/>
                <w:sz w:val="21"/>
                <w:szCs w:val="21"/>
              </w:rPr>
              <w:t>广西北海汇</w:t>
            </w:r>
          </w:p>
        </w:tc>
      </w:tr>
      <w:tr>
        <w:trPr>
          <w:trHeight w:val="312" w:hRule="exact"/>
        </w:trPr>
        <w:tc>
          <w:tcPr>
            <w:tcW w:w="1001"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年内的</w:t>
            </w:r>
            <w:r>
              <w:rPr>
                <w:rFonts w:ascii="宋体" w:hAnsi="宋体" w:cs="宋体" w:eastAsia="宋体" w:hint="default"/>
                <w:spacing w:val="-27"/>
                <w:sz w:val="21"/>
                <w:szCs w:val="21"/>
              </w:rPr>
              <w:t> </w:t>
            </w:r>
            <w:r>
              <w:rPr>
                <w:rFonts w:ascii="宋体" w:hAnsi="宋体" w:cs="宋体" w:eastAsia="宋体" w:hint="default"/>
                <w:sz w:val="21"/>
                <w:szCs w:val="21"/>
              </w:rPr>
            </w:r>
          </w:p>
        </w:tc>
        <w:tc>
          <w:tcPr>
            <w:tcW w:w="7874" w:type="dxa"/>
            <w:gridSpan w:val="2"/>
            <w:tcBorders>
              <w:top w:val="nil" w:sz="6" w:space="0" w:color="auto"/>
              <w:left w:val="single" w:sz="6" w:space="0" w:color="000000"/>
              <w:bottom w:val="nil" w:sz="6" w:space="0" w:color="auto"/>
              <w:right w:val="single" w:sz="6" w:space="0" w:color="000000"/>
            </w:tcBorders>
          </w:tcPr>
          <w:p>
            <w:pPr>
              <w:pStyle w:val="TableParagraph"/>
              <w:spacing w:line="272" w:lineRule="exact"/>
              <w:ind w:left="99" w:right="0"/>
              <w:jc w:val="left"/>
              <w:rPr>
                <w:rFonts w:ascii="宋体" w:hAnsi="宋体" w:cs="宋体" w:eastAsia="宋体" w:hint="default"/>
                <w:sz w:val="21"/>
                <w:szCs w:val="21"/>
              </w:rPr>
            </w:pPr>
            <w:r>
              <w:rPr>
                <w:rFonts w:ascii="宋体" w:hAnsi="宋体" w:cs="宋体" w:eastAsia="宋体" w:hint="default"/>
                <w:sz w:val="21"/>
                <w:szCs w:val="21"/>
              </w:rPr>
              <w:t>金贸易有限责任公司间接持有广西北生集团有限责任公司</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38.34%</w:t>
            </w:r>
            <w:r>
              <w:rPr>
                <w:rFonts w:ascii="宋体" w:hAnsi="宋体" w:cs="宋体" w:eastAsia="宋体" w:hint="default"/>
                <w:sz w:val="21"/>
                <w:szCs w:val="21"/>
              </w:rPr>
              <w:t>股份（何玉良直接</w:t>
            </w:r>
          </w:p>
        </w:tc>
      </w:tr>
      <w:tr>
        <w:trPr>
          <w:trHeight w:val="312" w:hRule="exact"/>
        </w:trPr>
        <w:tc>
          <w:tcPr>
            <w:tcW w:w="1001"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职业及</w:t>
            </w:r>
            <w:r>
              <w:rPr>
                <w:rFonts w:ascii="宋体" w:hAnsi="宋体" w:cs="宋体" w:eastAsia="宋体" w:hint="default"/>
                <w:spacing w:val="-27"/>
                <w:sz w:val="21"/>
                <w:szCs w:val="21"/>
              </w:rPr>
              <w:t> </w:t>
            </w:r>
            <w:r>
              <w:rPr>
                <w:rFonts w:ascii="宋体" w:hAnsi="宋体" w:cs="宋体" w:eastAsia="宋体" w:hint="default"/>
                <w:sz w:val="21"/>
                <w:szCs w:val="21"/>
              </w:rPr>
            </w:r>
          </w:p>
        </w:tc>
        <w:tc>
          <w:tcPr>
            <w:tcW w:w="7874" w:type="dxa"/>
            <w:gridSpan w:val="2"/>
            <w:tcBorders>
              <w:top w:val="nil" w:sz="6" w:space="0" w:color="auto"/>
              <w:left w:val="single" w:sz="6" w:space="0" w:color="000000"/>
              <w:bottom w:val="nil" w:sz="6" w:space="0" w:color="auto"/>
              <w:right w:val="single" w:sz="6" w:space="0" w:color="000000"/>
            </w:tcBorders>
          </w:tcPr>
          <w:p>
            <w:pPr>
              <w:pStyle w:val="TableParagraph"/>
              <w:spacing w:line="272" w:lineRule="exact"/>
              <w:ind w:left="99" w:right="0"/>
              <w:jc w:val="left"/>
              <w:rPr>
                <w:rFonts w:ascii="宋体" w:hAnsi="宋体" w:cs="宋体" w:eastAsia="宋体" w:hint="default"/>
                <w:sz w:val="21"/>
                <w:szCs w:val="21"/>
              </w:rPr>
            </w:pPr>
            <w:r>
              <w:rPr>
                <w:rFonts w:ascii="宋体" w:hAnsi="宋体" w:cs="宋体" w:eastAsia="宋体" w:hint="default"/>
                <w:sz w:val="21"/>
                <w:szCs w:val="21"/>
              </w:rPr>
              <w:t>持有广西北生集团有限责任公司</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33%</w:t>
            </w:r>
            <w:r>
              <w:rPr>
                <w:rFonts w:ascii="宋体" w:hAnsi="宋体" w:cs="宋体" w:eastAsia="宋体" w:hint="default"/>
                <w:sz w:val="21"/>
                <w:szCs w:val="21"/>
              </w:rPr>
              <w:t>股份，</w:t>
            </w:r>
            <w:r>
              <w:rPr>
                <w:rFonts w:ascii="宋体" w:hAnsi="宋体" w:cs="宋体" w:eastAsia="宋体" w:hint="default"/>
                <w:spacing w:val="-2"/>
                <w:sz w:val="21"/>
                <w:szCs w:val="21"/>
              </w:rPr>
              <w:t>陈</w:t>
            </w:r>
            <w:r>
              <w:rPr>
                <w:rFonts w:ascii="宋体" w:hAnsi="宋体" w:cs="宋体" w:eastAsia="宋体" w:hint="default"/>
                <w:sz w:val="21"/>
                <w:szCs w:val="21"/>
              </w:rPr>
              <w:t>巧仙持有</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33%</w:t>
            </w:r>
            <w:r>
              <w:rPr>
                <w:rFonts w:ascii="宋体" w:hAnsi="宋体" w:cs="宋体" w:eastAsia="宋体" w:hint="default"/>
                <w:sz w:val="21"/>
                <w:szCs w:val="21"/>
              </w:rPr>
              <w:t>股</w:t>
            </w:r>
            <w:r>
              <w:rPr>
                <w:rFonts w:ascii="宋体" w:hAnsi="宋体" w:cs="宋体" w:eastAsia="宋体" w:hint="default"/>
                <w:spacing w:val="-2"/>
                <w:sz w:val="21"/>
                <w:szCs w:val="21"/>
              </w:rPr>
              <w:t>份</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间接持有</w:t>
            </w:r>
          </w:p>
        </w:tc>
      </w:tr>
      <w:tr>
        <w:trPr>
          <w:trHeight w:val="313" w:hRule="exact"/>
        </w:trPr>
        <w:tc>
          <w:tcPr>
            <w:tcW w:w="1001"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7874" w:type="dxa"/>
            <w:gridSpan w:val="2"/>
            <w:tcBorders>
              <w:top w:val="nil" w:sz="6" w:space="0" w:color="auto"/>
              <w:left w:val="single" w:sz="6" w:space="0" w:color="000000"/>
              <w:bottom w:val="nil" w:sz="6" w:space="0" w:color="auto"/>
              <w:right w:val="single" w:sz="6" w:space="0" w:color="000000"/>
            </w:tcBorders>
          </w:tcPr>
          <w:p>
            <w:pPr>
              <w:pStyle w:val="TableParagraph"/>
              <w:spacing w:line="272" w:lineRule="exact"/>
              <w:ind w:left="99" w:right="0"/>
              <w:jc w:val="left"/>
              <w:rPr>
                <w:rFonts w:ascii="宋体" w:hAnsi="宋体" w:cs="宋体" w:eastAsia="宋体" w:hint="default"/>
                <w:sz w:val="21"/>
                <w:szCs w:val="21"/>
              </w:rPr>
            </w:pPr>
            <w:r>
              <w:rPr>
                <w:rFonts w:ascii="宋体" w:hAnsi="宋体" w:cs="宋体" w:eastAsia="宋体" w:hint="default"/>
                <w:sz w:val="21"/>
                <w:szCs w:val="21"/>
              </w:rPr>
              <w:t>上市公司 </w:t>
            </w:r>
            <w:r>
              <w:rPr>
                <w:rFonts w:ascii="Times New Roman" w:hAnsi="Times New Roman" w:cs="Times New Roman" w:eastAsia="Times New Roman" w:hint="default"/>
                <w:sz w:val="21"/>
                <w:szCs w:val="21"/>
              </w:rPr>
              <w:t>28,016,800</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股股份，是公司第二大股东。在相关遗产继承法律手续办理完</w:t>
            </w:r>
          </w:p>
        </w:tc>
      </w:tr>
      <w:tr>
        <w:trPr>
          <w:trHeight w:val="315" w:hRule="exact"/>
        </w:trPr>
        <w:tc>
          <w:tcPr>
            <w:tcW w:w="1001" w:type="dxa"/>
            <w:tcBorders>
              <w:top w:val="nil" w:sz="6" w:space="0" w:color="auto"/>
              <w:left w:val="single" w:sz="6" w:space="0" w:color="000000"/>
              <w:bottom w:val="single" w:sz="6" w:space="0" w:color="000000"/>
              <w:right w:val="single" w:sz="6" w:space="0" w:color="000000"/>
            </w:tcBorders>
          </w:tcPr>
          <w:p>
            <w:pPr/>
          </w:p>
        </w:tc>
        <w:tc>
          <w:tcPr>
            <w:tcW w:w="7874" w:type="dxa"/>
            <w:gridSpan w:val="2"/>
            <w:tcBorders>
              <w:top w:val="nil" w:sz="6" w:space="0" w:color="auto"/>
              <w:left w:val="single" w:sz="6" w:space="0" w:color="000000"/>
              <w:bottom w:val="single" w:sz="6" w:space="0" w:color="000000"/>
              <w:right w:val="single" w:sz="6" w:space="0" w:color="000000"/>
            </w:tcBorders>
          </w:tcPr>
          <w:p>
            <w:pPr>
              <w:pStyle w:val="TableParagraph"/>
              <w:spacing w:line="255" w:lineRule="exact"/>
              <w:ind w:left="99" w:right="0"/>
              <w:jc w:val="left"/>
              <w:rPr>
                <w:rFonts w:ascii="宋体" w:hAnsi="宋体" w:cs="宋体" w:eastAsia="宋体" w:hint="default"/>
                <w:sz w:val="21"/>
                <w:szCs w:val="21"/>
              </w:rPr>
            </w:pPr>
            <w:r>
              <w:rPr>
                <w:rFonts w:ascii="宋体" w:hAnsi="宋体" w:cs="宋体" w:eastAsia="宋体" w:hint="default"/>
                <w:sz w:val="21"/>
                <w:szCs w:val="21"/>
              </w:rPr>
              <w:t>毕前公司实际控制人为（何玉良）的妻子陈巧仙女士、女儿何京云女士。</w:t>
            </w:r>
          </w:p>
        </w:tc>
      </w:tr>
    </w:tbl>
    <w:p>
      <w:pPr>
        <w:spacing w:line="240" w:lineRule="auto" w:before="0"/>
        <w:rPr>
          <w:rFonts w:ascii="宋体" w:hAnsi="宋体" w:cs="宋体" w:eastAsia="宋体" w:hint="default"/>
          <w:sz w:val="20"/>
          <w:szCs w:val="20"/>
        </w:rPr>
      </w:pPr>
    </w:p>
    <w:p>
      <w:pPr>
        <w:pStyle w:val="BodyText"/>
        <w:spacing w:line="256" w:lineRule="auto" w:before="35"/>
        <w:ind w:left="432" w:right="3632" w:hanging="21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控股股东及实际控制人变更情况</w:t>
      </w:r>
      <w:r>
        <w:rPr>
          <w:w w:val="99"/>
        </w:rPr>
        <w:t> </w:t>
      </w:r>
      <w:r>
        <w:rPr/>
        <w:t>本报告期内公司控股股东及实际控制人没有发生变更。</w:t>
      </w:r>
    </w:p>
    <w:p>
      <w:pPr>
        <w:pStyle w:val="BodyText"/>
        <w:spacing w:line="240" w:lineRule="auto" w:before="22"/>
        <w:ind w:left="221" w:right="3632"/>
        <w:jc w:val="left"/>
      </w:pPr>
      <w:r>
        <w:rPr/>
        <w:t>公司与实际控制人之间的产权及控制关系的方框图</w:t>
      </w:r>
    </w:p>
    <w:p>
      <w:pPr>
        <w:spacing w:line="240" w:lineRule="auto" w:before="11"/>
        <w:rPr>
          <w:rFonts w:ascii="宋体" w:hAnsi="宋体" w:cs="宋体" w:eastAsia="宋体" w:hint="default"/>
          <w:sz w:val="9"/>
          <w:szCs w:val="9"/>
        </w:rPr>
      </w:pPr>
    </w:p>
    <w:p>
      <w:pPr>
        <w:spacing w:line="4489" w:lineRule="exact"/>
        <w:ind w:left="222"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3743404" cy="285064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3743404" cy="2850642"/>
                    </a:xfrm>
                    <a:prstGeom prst="rect">
                      <a:avLst/>
                    </a:prstGeom>
                  </pic:spPr>
                </pic:pic>
              </a:graphicData>
            </a:graphic>
          </wp:inline>
        </w:drawing>
      </w:r>
      <w:r>
        <w:rPr>
          <w:rFonts w:ascii="宋体" w:hAnsi="宋体" w:cs="宋体" w:eastAsia="宋体" w:hint="default"/>
          <w:position w:val="-89"/>
          <w:sz w:val="20"/>
          <w:szCs w:val="20"/>
        </w:rPr>
      </w:r>
    </w:p>
    <w:p>
      <w:pPr>
        <w:spacing w:after="0" w:line="4489" w:lineRule="exact"/>
        <w:rPr>
          <w:rFonts w:ascii="宋体" w:hAnsi="宋体" w:cs="宋体" w:eastAsia="宋体" w:hint="default"/>
          <w:sz w:val="20"/>
          <w:szCs w:val="20"/>
        </w:rPr>
        <w:sectPr>
          <w:type w:val="continuous"/>
          <w:pgSz w:w="11910" w:h="16840"/>
          <w:pgMar w:top="1600" w:bottom="280" w:left="1480" w:right="1300"/>
        </w:sectPr>
      </w:pPr>
    </w:p>
    <w:p>
      <w:pPr>
        <w:spacing w:line="240" w:lineRule="auto" w:before="9"/>
        <w:rPr>
          <w:rFonts w:ascii="宋体" w:hAnsi="宋体" w:cs="宋体" w:eastAsia="宋体" w:hint="default"/>
          <w:sz w:val="20"/>
          <w:szCs w:val="20"/>
        </w:rPr>
      </w:pPr>
    </w:p>
    <w:p>
      <w:pPr>
        <w:pStyle w:val="BodyText"/>
        <w:spacing w:line="256" w:lineRule="auto" w:before="35"/>
        <w:ind w:left="352" w:right="2922" w:hanging="212"/>
        <w:jc w:val="left"/>
      </w:pPr>
      <w:r>
        <w:rPr>
          <w:rFonts w:ascii="Times New Roman" w:hAnsi="Times New Roman" w:cs="Times New Roman" w:eastAsia="Times New Roman" w:hint="default"/>
        </w:rPr>
        <w:t>3</w:t>
      </w:r>
      <w:r>
        <w:rPr/>
        <w:t>、</w:t>
      </w:r>
      <w:r>
        <w:rPr>
          <w:spacing w:val="-1"/>
        </w:rPr>
        <w:t> </w:t>
      </w:r>
      <w:r>
        <w:rPr/>
        <w:t>其他持股在百分之十以上的法人股东</w:t>
      </w:r>
      <w:r>
        <w:rPr/>
        <w:t> 截止本报告期末公司无其他持股在百分之十以上的法人股东。</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560" w:right="1380"/>
        </w:sectPr>
      </w:pPr>
    </w:p>
    <w:p>
      <w:pPr>
        <w:pStyle w:val="Heading1"/>
        <w:spacing w:line="240" w:lineRule="auto"/>
        <w:ind w:right="-17"/>
        <w:jc w:val="left"/>
        <w:rPr>
          <w:b w:val="0"/>
          <w:bCs w:val="0"/>
        </w:rPr>
      </w:pPr>
      <w:bookmarkStart w:name="_TOC_250006" w:id="5"/>
      <w:r>
        <w:rPr/>
        <w:t>五、</w:t>
      </w:r>
      <w:r>
        <w:rPr>
          <w:spacing w:val="-5"/>
        </w:rPr>
        <w:t> </w:t>
      </w:r>
      <w:r>
        <w:rPr/>
        <w:t>董事、监事和高级管理人员</w:t>
      </w:r>
      <w:bookmarkEnd w:id="5"/>
      <w:r>
        <w:rPr>
          <w:b w:val="0"/>
          <w:bCs w:val="0"/>
        </w:rPr>
      </w:r>
    </w:p>
    <w:p>
      <w:pPr>
        <w:pStyle w:val="BodyText"/>
        <w:spacing w:line="240" w:lineRule="auto" w:before="37"/>
        <w:ind w:right="-17"/>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董事、监事和高级管理人员持股变动及报酬情况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5"/>
        <w:ind w:right="0"/>
        <w:jc w:val="left"/>
      </w:pPr>
      <w:r>
        <w:rPr/>
        <w:t>单位：股</w:t>
      </w:r>
    </w:p>
    <w:p>
      <w:pPr>
        <w:spacing w:after="0" w:line="240" w:lineRule="auto"/>
        <w:jc w:val="left"/>
        <w:sectPr>
          <w:type w:val="continuous"/>
          <w:pgSz w:w="11910" w:h="16840"/>
          <w:pgMar w:top="1600" w:bottom="280" w:left="1560" w:right="1380"/>
          <w:cols w:num="2" w:equalWidth="0">
            <w:col w:w="5007" w:space="2827"/>
            <w:col w:w="1136"/>
          </w:cols>
        </w:sectPr>
      </w:pPr>
    </w:p>
    <w:p>
      <w:pPr>
        <w:spacing w:line="240" w:lineRule="auto" w:before="13"/>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847"/>
        <w:gridCol w:w="1325"/>
        <w:gridCol w:w="541"/>
        <w:gridCol w:w="536"/>
        <w:gridCol w:w="1080"/>
        <w:gridCol w:w="955"/>
        <w:gridCol w:w="470"/>
        <w:gridCol w:w="523"/>
        <w:gridCol w:w="397"/>
        <w:gridCol w:w="1015"/>
        <w:gridCol w:w="989"/>
      </w:tblGrid>
      <w:tr>
        <w:trPr>
          <w:trHeight w:val="1182"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姓名</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173" w:right="170"/>
              <w:jc w:val="left"/>
              <w:rPr>
                <w:rFonts w:ascii="宋体" w:hAnsi="宋体" w:cs="宋体" w:eastAsia="宋体" w:hint="default"/>
                <w:sz w:val="18"/>
                <w:szCs w:val="18"/>
              </w:rPr>
            </w:pPr>
            <w:r>
              <w:rPr>
                <w:rFonts w:ascii="宋体" w:hAnsi="宋体" w:cs="宋体" w:eastAsia="宋体" w:hint="default"/>
                <w:sz w:val="18"/>
                <w:szCs w:val="18"/>
              </w:rPr>
              <w:t>性 别</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169" w:right="170"/>
              <w:jc w:val="left"/>
              <w:rPr>
                <w:rFonts w:ascii="宋体" w:hAnsi="宋体" w:cs="宋体" w:eastAsia="宋体" w:hint="default"/>
                <w:sz w:val="18"/>
                <w:szCs w:val="18"/>
              </w:rPr>
            </w:pPr>
            <w:r>
              <w:rPr>
                <w:rFonts w:ascii="宋体" w:hAnsi="宋体" w:cs="宋体" w:eastAsia="宋体" w:hint="default"/>
                <w:sz w:val="18"/>
                <w:szCs w:val="18"/>
              </w:rPr>
              <w:t>年 龄</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352" w:right="170"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90" w:right="10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37" w:lineRule="auto"/>
              <w:ind w:left="46" w:right="47"/>
              <w:jc w:val="both"/>
              <w:rPr>
                <w:rFonts w:ascii="宋体" w:hAnsi="宋体" w:cs="宋体" w:eastAsia="宋体" w:hint="default"/>
                <w:sz w:val="18"/>
                <w:szCs w:val="18"/>
              </w:rPr>
            </w:pPr>
            <w:r>
              <w:rPr>
                <w:rFonts w:ascii="宋体" w:hAnsi="宋体" w:cs="宋体" w:eastAsia="宋体" w:hint="default"/>
                <w:sz w:val="18"/>
                <w:szCs w:val="18"/>
              </w:rPr>
              <w:t>年初 持股 数</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37" w:lineRule="auto"/>
              <w:ind w:left="74" w:right="72"/>
              <w:jc w:val="both"/>
              <w:rPr>
                <w:rFonts w:ascii="宋体" w:hAnsi="宋体" w:cs="宋体" w:eastAsia="宋体" w:hint="default"/>
                <w:sz w:val="18"/>
                <w:szCs w:val="18"/>
              </w:rPr>
            </w:pPr>
            <w:r>
              <w:rPr>
                <w:rFonts w:ascii="宋体" w:hAnsi="宋体" w:cs="宋体" w:eastAsia="宋体" w:hint="default"/>
                <w:sz w:val="18"/>
                <w:szCs w:val="18"/>
              </w:rPr>
              <w:t>年末 持股 数</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9" w:right="11"/>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2"/>
              <w:ind w:left="-5" w:right="-4" w:firstLine="54"/>
              <w:jc w:val="both"/>
              <w:rPr>
                <w:rFonts w:ascii="宋体" w:hAnsi="宋体" w:cs="宋体" w:eastAsia="宋体" w:hint="default"/>
                <w:sz w:val="18"/>
                <w:szCs w:val="18"/>
              </w:rPr>
            </w:pPr>
            <w:r>
              <w:rPr>
                <w:rFonts w:ascii="宋体" w:hAnsi="宋体" w:cs="宋体" w:eastAsia="宋体" w:hint="default"/>
                <w:sz w:val="18"/>
                <w:szCs w:val="18"/>
              </w:rPr>
              <w:t>报告期内从 公司领取的 </w:t>
            </w:r>
            <w:r>
              <w:rPr>
                <w:rFonts w:ascii="宋体" w:hAnsi="宋体" w:cs="宋体" w:eastAsia="宋体" w:hint="default"/>
                <w:spacing w:val="-12"/>
                <w:sz w:val="18"/>
                <w:szCs w:val="18"/>
              </w:rPr>
              <w:t>报酬总额（万</w:t>
            </w:r>
            <w:r>
              <w:rPr>
                <w:rFonts w:ascii="宋体" w:hAnsi="宋体" w:cs="宋体" w:eastAsia="宋体" w:hint="default"/>
                <w:sz w:val="18"/>
                <w:szCs w:val="18"/>
              </w:rPr>
              <w:t> </w:t>
            </w:r>
            <w:r>
              <w:rPr>
                <w:rFonts w:ascii="宋体" w:hAnsi="宋体" w:cs="宋体" w:eastAsia="宋体" w:hint="default"/>
                <w:spacing w:val="-15"/>
                <w:sz w:val="18"/>
                <w:szCs w:val="18"/>
              </w:rPr>
              <w:t>元）（税前）</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是否在股东</w:t>
            </w:r>
          </w:p>
          <w:p>
            <w:pPr>
              <w:pStyle w:val="TableParagraph"/>
              <w:spacing w:line="237" w:lineRule="auto" w:before="1"/>
              <w:ind w:left="37" w:right="35"/>
              <w:jc w:val="center"/>
              <w:rPr>
                <w:rFonts w:ascii="宋体" w:hAnsi="宋体" w:cs="宋体" w:eastAsia="宋体" w:hint="default"/>
                <w:sz w:val="18"/>
                <w:szCs w:val="18"/>
              </w:rPr>
            </w:pPr>
            <w:r>
              <w:rPr>
                <w:rFonts w:ascii="宋体" w:hAnsi="宋体" w:cs="宋体" w:eastAsia="宋体" w:hint="default"/>
                <w:sz w:val="18"/>
                <w:szCs w:val="18"/>
              </w:rPr>
              <w:t>单位或其他 关联单位领 取报酬、津 贴</w:t>
            </w:r>
          </w:p>
        </w:tc>
      </w:tr>
      <w:tr>
        <w:trPr>
          <w:trHeight w:val="640"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何京云</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董事、董事长</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女</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0"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16.23</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胡钢</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39</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0"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11.88</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张法荣</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47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0"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赵文劼</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48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0"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王若晨</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49</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0"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张革</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43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0"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李骅</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39</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0"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张志伟</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33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0"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董云衍</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女</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33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0"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周北</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57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0"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2.92</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姚金岩</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0"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4"/>
              <w:jc w:val="righ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37"/>
              <w:jc w:val="right"/>
              <w:rPr>
                <w:rFonts w:ascii="Times New Roman" w:hAnsi="Times New Roman" w:cs="Times New Roman" w:eastAsia="Times New Roman" w:hint="default"/>
                <w:sz w:val="18"/>
                <w:szCs w:val="18"/>
              </w:rPr>
            </w:pPr>
            <w:r>
              <w:rPr>
                <w:rFonts w:ascii="Times New Roman"/>
                <w:sz w:val="18"/>
              </w:rPr>
              <w:t>/</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33" w:right="0"/>
              <w:jc w:val="lef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470"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center"/>
              <w:rPr>
                <w:rFonts w:ascii="Times New Roman" w:hAnsi="Times New Roman" w:cs="Times New Roman" w:eastAsia="Times New Roman" w:hint="default"/>
                <w:sz w:val="18"/>
                <w:szCs w:val="18"/>
              </w:rPr>
            </w:pPr>
            <w:r>
              <w:rPr>
                <w:rFonts w:ascii="Times New Roman"/>
                <w:sz w:val="18"/>
              </w:rPr>
              <w:t>/</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46.03</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60" w:lineRule="exact" w:before="0"/>
        <w:ind w:left="500" w:right="0"/>
        <w:jc w:val="left"/>
      </w:pPr>
      <w:r>
        <w:rPr/>
        <w:t>何京云</w:t>
      </w:r>
      <w:r>
        <w:rPr>
          <w:sz w:val="18"/>
          <w:szCs w:val="18"/>
        </w:rPr>
        <w:t>：</w:t>
      </w:r>
      <w:r>
        <w:rPr/>
        <w:t>广西北生集团有限公司董事长、北生药业董事长</w:t>
      </w:r>
    </w:p>
    <w:p>
      <w:pPr>
        <w:pStyle w:val="BodyText"/>
        <w:spacing w:line="271" w:lineRule="auto" w:before="37"/>
        <w:ind w:left="500" w:right="704"/>
        <w:jc w:val="left"/>
      </w:pPr>
      <w:r>
        <w:rPr>
          <w:spacing w:val="-1"/>
        </w:rPr>
        <w:t>胡钢</w:t>
      </w:r>
      <w:r>
        <w:rPr>
          <w:spacing w:val="-1"/>
          <w:sz w:val="18"/>
          <w:szCs w:val="18"/>
        </w:rPr>
        <w:t>：</w:t>
      </w:r>
      <w:r>
        <w:rPr>
          <w:spacing w:val="-1"/>
        </w:rPr>
        <w:t>北海腾辉商贸有限公司副总经理</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10"/>
        </w:rPr>
        <w:t>月离职）、北生药业董事</w:t>
      </w:r>
      <w:r>
        <w:rPr>
          <w:spacing w:val="-85"/>
        </w:rPr>
        <w:t> </w:t>
      </w:r>
      <w:r>
        <w:rPr>
          <w:spacing w:val="-85"/>
        </w:rPr>
      </w:r>
      <w:r>
        <w:rPr/>
        <w:t>张法荣</w:t>
      </w:r>
      <w:r>
        <w:rPr>
          <w:sz w:val="18"/>
          <w:szCs w:val="18"/>
        </w:rPr>
        <w:t>：</w:t>
      </w:r>
      <w:r>
        <w:rPr/>
        <w:t>浙江郡原地产股份有限公司董事总裁、北生药业董事</w:t>
      </w:r>
      <w:r>
        <w:rPr/>
        <w:t> 赵文劼</w:t>
      </w:r>
      <w:r>
        <w:rPr>
          <w:sz w:val="18"/>
          <w:szCs w:val="18"/>
        </w:rPr>
        <w:t>：</w:t>
      </w:r>
      <w:r>
        <w:rPr/>
        <w:t>浙江郡原地产股份有限公司董事副总裁兼董事会秘书、北生药业董事</w:t>
      </w:r>
      <w:r>
        <w:rPr/>
        <w:t> 王若晨</w:t>
      </w:r>
      <w:r>
        <w:rPr>
          <w:sz w:val="18"/>
          <w:szCs w:val="18"/>
        </w:rPr>
        <w:t>：</w:t>
      </w:r>
      <w:r>
        <w:rPr/>
        <w:t>桂林工学院管理学院培训中心主任、国际教育系主任，北生药业独立董事</w:t>
      </w:r>
      <w:r>
        <w:rPr/>
        <w:t> 张革</w:t>
      </w:r>
      <w:r>
        <w:rPr>
          <w:sz w:val="18"/>
          <w:szCs w:val="18"/>
        </w:rPr>
        <w:t>：</w:t>
      </w:r>
      <w:r>
        <w:rPr/>
        <w:t>桂林五和律师事务所主任律师，北生药业独立董事</w:t>
      </w:r>
      <w:r>
        <w:rPr/>
        <w:t> 李骅</w:t>
      </w:r>
      <w:r>
        <w:rPr>
          <w:sz w:val="18"/>
          <w:szCs w:val="18"/>
        </w:rPr>
        <w:t>：</w:t>
      </w:r>
      <w:r>
        <w:rPr/>
        <w:t>广西天华会计师事务所有限责任公司主任会计师，北生药业独立董事</w:t>
      </w:r>
      <w:r>
        <w:rPr/>
        <w:t> 张志伟</w:t>
      </w:r>
      <w:r>
        <w:rPr>
          <w:sz w:val="18"/>
          <w:szCs w:val="18"/>
        </w:rPr>
        <w:t>：</w:t>
      </w:r>
      <w:r>
        <w:rPr/>
        <w:t>浙江郡原地产股份有限公司法务部经理、总裁办主任、北生药业监事会主席</w:t>
      </w:r>
      <w:r>
        <w:rPr/>
        <w:t> 董云衍</w:t>
      </w:r>
      <w:r>
        <w:rPr>
          <w:sz w:val="18"/>
          <w:szCs w:val="18"/>
        </w:rPr>
        <w:t>：</w:t>
      </w:r>
      <w:r>
        <w:rPr/>
        <w:t>浙江郡原地产股份有限公司行政副总监、北生药业监事</w:t>
      </w:r>
      <w:r>
        <w:rPr/>
        <w:t> 周北</w:t>
      </w:r>
      <w:r>
        <w:rPr>
          <w:sz w:val="18"/>
          <w:szCs w:val="18"/>
        </w:rPr>
        <w:t>：</w:t>
      </w:r>
      <w:r>
        <w:rPr/>
        <w:t>广西北生药业股份有限公司行政管理办公室职员、北生药业职工监事</w:t>
      </w:r>
      <w:r>
        <w:rPr/>
        <w:t> 姚金岩</w:t>
      </w:r>
      <w:r>
        <w:rPr>
          <w:sz w:val="18"/>
          <w:szCs w:val="18"/>
        </w:rPr>
        <w:t>：</w:t>
      </w:r>
      <w:r>
        <w:rPr/>
        <w:t>海南郡原置业有限公司财务负责人、北生药业财务负责人</w:t>
      </w:r>
    </w:p>
    <w:p>
      <w:pPr>
        <w:spacing w:after="0" w:line="271" w:lineRule="auto"/>
        <w:jc w:val="left"/>
        <w:sectPr>
          <w:type w:val="continuous"/>
          <w:pgSz w:w="11910" w:h="16840"/>
          <w:pgMar w:top="1600" w:bottom="280" w:left="1560" w:right="13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35"/>
        <w:ind w:left="281" w:right="4322"/>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在股东单位任职情况</w:t>
      </w: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905"/>
        <w:gridCol w:w="2491"/>
        <w:gridCol w:w="1097"/>
        <w:gridCol w:w="1829"/>
        <w:gridCol w:w="1691"/>
        <w:gridCol w:w="1009"/>
      </w:tblGrid>
      <w:tr>
        <w:trPr>
          <w:trHeight w:val="950"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435" w:right="119" w:hanging="315"/>
              <w:jc w:val="left"/>
              <w:rPr>
                <w:rFonts w:ascii="宋体" w:hAnsi="宋体" w:cs="宋体" w:eastAsia="宋体" w:hint="default"/>
                <w:sz w:val="21"/>
                <w:szCs w:val="21"/>
              </w:rPr>
            </w:pPr>
            <w:r>
              <w:rPr>
                <w:rFonts w:ascii="宋体" w:hAnsi="宋体" w:cs="宋体" w:eastAsia="宋体" w:hint="default"/>
                <w:sz w:val="21"/>
                <w:szCs w:val="21"/>
              </w:rPr>
              <w:t>担任的职 务</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76"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2" w:right="0"/>
              <w:jc w:val="left"/>
              <w:rPr>
                <w:rFonts w:ascii="宋体" w:hAnsi="宋体" w:cs="宋体" w:eastAsia="宋体" w:hint="default"/>
                <w:sz w:val="21"/>
                <w:szCs w:val="21"/>
              </w:rPr>
            </w:pPr>
            <w:r>
              <w:rPr>
                <w:rFonts w:ascii="宋体" w:hAnsi="宋体" w:cs="宋体" w:eastAsia="宋体" w:hint="default"/>
                <w:sz w:val="21"/>
                <w:szCs w:val="21"/>
              </w:rPr>
              <w:t>是否领</w:t>
            </w:r>
          </w:p>
          <w:p>
            <w:pPr>
              <w:pStyle w:val="TableParagraph"/>
              <w:spacing w:line="273" w:lineRule="auto" w:before="37"/>
              <w:ind w:left="286" w:right="180" w:hanging="105"/>
              <w:jc w:val="left"/>
              <w:rPr>
                <w:rFonts w:ascii="宋体" w:hAnsi="宋体" w:cs="宋体" w:eastAsia="宋体" w:hint="default"/>
                <w:sz w:val="21"/>
                <w:szCs w:val="21"/>
              </w:rPr>
            </w:pPr>
            <w:r>
              <w:rPr>
                <w:rFonts w:ascii="宋体" w:hAnsi="宋体" w:cs="宋体" w:eastAsia="宋体" w:hint="default"/>
                <w:sz w:val="21"/>
                <w:szCs w:val="21"/>
              </w:rPr>
              <w:t>取报酬 津贴</w:t>
            </w:r>
          </w:p>
        </w:tc>
      </w:tr>
      <w:tr>
        <w:trPr>
          <w:trHeight w:val="640"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c>
          <w:tcPr>
            <w:tcW w:w="24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17"/>
                <w:sz w:val="21"/>
                <w:szCs w:val="21"/>
              </w:rPr>
              <w:t>广西北生集团有限责任</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胡钢</w:t>
            </w:r>
          </w:p>
        </w:tc>
        <w:tc>
          <w:tcPr>
            <w:tcW w:w="24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北海腾辉商贸有限公司</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0"/>
        <w:rPr>
          <w:rFonts w:ascii="宋体" w:hAnsi="宋体" w:cs="宋体" w:eastAsia="宋体" w:hint="default"/>
          <w:sz w:val="20"/>
          <w:szCs w:val="20"/>
        </w:rPr>
      </w:pPr>
    </w:p>
    <w:p>
      <w:pPr>
        <w:pStyle w:val="BodyText"/>
        <w:spacing w:line="240" w:lineRule="auto" w:before="35"/>
        <w:ind w:left="281" w:right="4322"/>
        <w:jc w:val="left"/>
      </w:pPr>
      <w:r>
        <w:rPr/>
        <w:t>在其他单位任职情况</w:t>
      </w:r>
    </w:p>
    <w:p>
      <w:pPr>
        <w:spacing w:line="240" w:lineRule="auto" w:before="13"/>
        <w:rPr>
          <w:rFonts w:ascii="宋体" w:hAnsi="宋体" w:cs="宋体" w:eastAsia="宋体" w:hint="default"/>
          <w:sz w:val="3"/>
          <w:szCs w:val="3"/>
        </w:rPr>
      </w:pPr>
    </w:p>
    <w:tbl>
      <w:tblPr>
        <w:tblW w:w="0" w:type="auto"/>
        <w:jc w:val="left"/>
        <w:tblInd w:w="258" w:type="dxa"/>
        <w:tblLayout w:type="fixed"/>
        <w:tblCellMar>
          <w:top w:w="0" w:type="dxa"/>
          <w:left w:w="0" w:type="dxa"/>
          <w:bottom w:w="0" w:type="dxa"/>
          <w:right w:w="0" w:type="dxa"/>
        </w:tblCellMar>
        <w:tblLook w:val="01E0"/>
      </w:tblPr>
      <w:tblGrid>
        <w:gridCol w:w="974"/>
        <w:gridCol w:w="2818"/>
        <w:gridCol w:w="1855"/>
        <w:gridCol w:w="942"/>
        <w:gridCol w:w="941"/>
        <w:gridCol w:w="1175"/>
      </w:tblGrid>
      <w:tr>
        <w:trPr>
          <w:trHeight w:val="638"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69"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771"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9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8" w:right="0"/>
              <w:jc w:val="left"/>
              <w:rPr>
                <w:rFonts w:ascii="宋体" w:hAnsi="宋体" w:cs="宋体" w:eastAsia="宋体" w:hint="default"/>
                <w:sz w:val="21"/>
                <w:szCs w:val="21"/>
              </w:rPr>
            </w:pPr>
            <w:r>
              <w:rPr>
                <w:rFonts w:ascii="宋体" w:hAnsi="宋体" w:cs="宋体" w:eastAsia="宋体" w:hint="default"/>
                <w:sz w:val="21"/>
                <w:szCs w:val="21"/>
              </w:rPr>
              <w:t>任期起</w:t>
            </w:r>
          </w:p>
          <w:p>
            <w:pPr>
              <w:pStyle w:val="TableParagraph"/>
              <w:spacing w:line="240" w:lineRule="auto" w:before="37"/>
              <w:ind w:left="148" w:right="0"/>
              <w:jc w:val="left"/>
              <w:rPr>
                <w:rFonts w:ascii="宋体" w:hAnsi="宋体" w:cs="宋体" w:eastAsia="宋体" w:hint="default"/>
                <w:sz w:val="21"/>
                <w:szCs w:val="21"/>
              </w:rPr>
            </w:pPr>
            <w:r>
              <w:rPr>
                <w:rFonts w:ascii="宋体" w:hAnsi="宋体" w:cs="宋体" w:eastAsia="宋体" w:hint="default"/>
                <w:sz w:val="21"/>
                <w:szCs w:val="21"/>
              </w:rPr>
              <w:t>始日期</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7" w:right="0"/>
              <w:jc w:val="left"/>
              <w:rPr>
                <w:rFonts w:ascii="宋体" w:hAnsi="宋体" w:cs="宋体" w:eastAsia="宋体" w:hint="default"/>
                <w:sz w:val="21"/>
                <w:szCs w:val="21"/>
              </w:rPr>
            </w:pPr>
            <w:r>
              <w:rPr>
                <w:rFonts w:ascii="宋体" w:hAnsi="宋体" w:cs="宋体" w:eastAsia="宋体" w:hint="default"/>
                <w:sz w:val="21"/>
                <w:szCs w:val="21"/>
              </w:rPr>
              <w:t>任期终</w:t>
            </w:r>
          </w:p>
          <w:p>
            <w:pPr>
              <w:pStyle w:val="TableParagraph"/>
              <w:spacing w:line="240" w:lineRule="auto" w:before="37"/>
              <w:ind w:left="147" w:right="0"/>
              <w:jc w:val="left"/>
              <w:rPr>
                <w:rFonts w:ascii="宋体" w:hAnsi="宋体" w:cs="宋体" w:eastAsia="宋体" w:hint="default"/>
                <w:sz w:val="21"/>
                <w:szCs w:val="21"/>
              </w:rPr>
            </w:pPr>
            <w:r>
              <w:rPr>
                <w:rFonts w:ascii="宋体" w:hAnsi="宋体" w:cs="宋体" w:eastAsia="宋体" w:hint="default"/>
                <w:sz w:val="21"/>
                <w:szCs w:val="21"/>
              </w:rPr>
              <w:t>止日期</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9" w:right="0"/>
              <w:jc w:val="left"/>
              <w:rPr>
                <w:rFonts w:ascii="宋体" w:hAnsi="宋体" w:cs="宋体" w:eastAsia="宋体" w:hint="default"/>
                <w:sz w:val="21"/>
                <w:szCs w:val="21"/>
              </w:rPr>
            </w:pPr>
            <w:r>
              <w:rPr>
                <w:rFonts w:ascii="宋体" w:hAnsi="宋体" w:cs="宋体" w:eastAsia="宋体" w:hint="default"/>
                <w:sz w:val="21"/>
                <w:szCs w:val="21"/>
              </w:rPr>
              <w:t>是否领取</w:t>
            </w:r>
          </w:p>
          <w:p>
            <w:pPr>
              <w:pStyle w:val="TableParagraph"/>
              <w:spacing w:line="240" w:lineRule="auto" w:before="37"/>
              <w:ind w:left="159" w:right="0"/>
              <w:jc w:val="left"/>
              <w:rPr>
                <w:rFonts w:ascii="宋体" w:hAnsi="宋体" w:cs="宋体" w:eastAsia="宋体" w:hint="default"/>
                <w:sz w:val="21"/>
                <w:szCs w:val="21"/>
              </w:rPr>
            </w:pPr>
            <w:r>
              <w:rPr>
                <w:rFonts w:ascii="宋体" w:hAnsi="宋体" w:cs="宋体" w:eastAsia="宋体" w:hint="default"/>
                <w:sz w:val="21"/>
                <w:szCs w:val="21"/>
              </w:rPr>
              <w:t>报酬津贴</w:t>
            </w:r>
          </w:p>
        </w:tc>
      </w:tr>
      <w:tr>
        <w:trPr>
          <w:trHeight w:val="640"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王若晨</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桂林工学院管理学院</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培训中心主任、国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际教育系主任</w:t>
            </w:r>
          </w:p>
        </w:tc>
        <w:tc>
          <w:tcPr>
            <w:tcW w:w="94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6"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张革</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 w:right="0"/>
              <w:jc w:val="left"/>
              <w:rPr>
                <w:rFonts w:ascii="宋体" w:hAnsi="宋体" w:cs="宋体" w:eastAsia="宋体" w:hint="default"/>
                <w:sz w:val="21"/>
                <w:szCs w:val="21"/>
              </w:rPr>
            </w:pPr>
            <w:r>
              <w:rPr>
                <w:rFonts w:ascii="宋体" w:hAnsi="宋体" w:cs="宋体" w:eastAsia="宋体" w:hint="default"/>
                <w:sz w:val="21"/>
                <w:szCs w:val="21"/>
              </w:rPr>
              <w:t>桂林五和律师事务所主任律师</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主任律师</w:t>
            </w:r>
          </w:p>
        </w:tc>
        <w:tc>
          <w:tcPr>
            <w:tcW w:w="94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李骅</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广西天华会计师事务所有限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责任公司主任会计师</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主任会计师</w:t>
            </w:r>
          </w:p>
        </w:tc>
        <w:tc>
          <w:tcPr>
            <w:tcW w:w="94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张法荣</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浙江郡原地产股份有限公司</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94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赵文劼</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浙江郡原地产股份有限公司</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董事、副总裁兼董</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事会秘书</w:t>
            </w:r>
          </w:p>
        </w:tc>
        <w:tc>
          <w:tcPr>
            <w:tcW w:w="94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6"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张志伟</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浙江郡原地产股份有限公司</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总裁办主任</w:t>
            </w:r>
          </w:p>
        </w:tc>
        <w:tc>
          <w:tcPr>
            <w:tcW w:w="94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董云衍</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浙江郡原地产股份有限公司</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行政副总监</w:t>
            </w:r>
          </w:p>
        </w:tc>
        <w:tc>
          <w:tcPr>
            <w:tcW w:w="94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姚金岩</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海南郡原置业有限公司</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94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0"/>
        <w:rPr>
          <w:rFonts w:ascii="宋体" w:hAnsi="宋体" w:cs="宋体" w:eastAsia="宋体" w:hint="default"/>
          <w:sz w:val="20"/>
          <w:szCs w:val="20"/>
        </w:rPr>
      </w:pPr>
    </w:p>
    <w:p>
      <w:pPr>
        <w:pStyle w:val="BodyText"/>
        <w:spacing w:line="240" w:lineRule="auto" w:before="35"/>
        <w:ind w:left="281" w:right="432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董事、监事、高级管理人员报酬情况</w:t>
      </w:r>
    </w:p>
    <w:p>
      <w:pPr>
        <w:spacing w:line="240" w:lineRule="auto" w:before="10"/>
        <w:rPr>
          <w:rFonts w:ascii="宋体" w:hAnsi="宋体" w:cs="宋体" w:eastAsia="宋体" w:hint="default"/>
          <w:sz w:val="2"/>
          <w:szCs w:val="2"/>
        </w:rPr>
      </w:pPr>
    </w:p>
    <w:tbl>
      <w:tblPr>
        <w:tblW w:w="0" w:type="auto"/>
        <w:jc w:val="left"/>
        <w:tblInd w:w="334" w:type="dxa"/>
        <w:tblLayout w:type="fixed"/>
        <w:tblCellMar>
          <w:top w:w="0" w:type="dxa"/>
          <w:left w:w="0" w:type="dxa"/>
          <w:bottom w:w="0" w:type="dxa"/>
          <w:right w:w="0" w:type="dxa"/>
        </w:tblCellMar>
        <w:tblLook w:val="01E0"/>
      </w:tblPr>
      <w:tblGrid>
        <w:gridCol w:w="2539"/>
        <w:gridCol w:w="6014"/>
      </w:tblGrid>
      <w:tr>
        <w:trPr>
          <w:trHeight w:val="638" w:hRule="exact"/>
        </w:trPr>
        <w:tc>
          <w:tcPr>
            <w:tcW w:w="25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0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公司董事、监事的报酬由公司股东大会决定，高级管理人员报酬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由公司董事会决定。</w:t>
            </w:r>
          </w:p>
        </w:tc>
      </w:tr>
      <w:tr>
        <w:trPr>
          <w:trHeight w:val="640" w:hRule="exact"/>
        </w:trPr>
        <w:tc>
          <w:tcPr>
            <w:tcW w:w="25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根据公司实际情况及绩效考核办法执行。</w:t>
            </w:r>
          </w:p>
        </w:tc>
      </w:tr>
      <w:tr>
        <w:trPr>
          <w:trHeight w:val="640" w:hRule="exact"/>
        </w:trPr>
        <w:tc>
          <w:tcPr>
            <w:tcW w:w="25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6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按规定支付。</w:t>
            </w:r>
          </w:p>
        </w:tc>
      </w:tr>
    </w:tbl>
    <w:p>
      <w:pPr>
        <w:spacing w:line="240" w:lineRule="auto" w:before="0"/>
        <w:rPr>
          <w:rFonts w:ascii="宋体" w:hAnsi="宋体" w:cs="宋体" w:eastAsia="宋体" w:hint="default"/>
          <w:sz w:val="20"/>
          <w:szCs w:val="20"/>
        </w:rPr>
      </w:pPr>
    </w:p>
    <w:p>
      <w:pPr>
        <w:pStyle w:val="BodyText"/>
        <w:spacing w:line="256" w:lineRule="auto" w:before="35"/>
        <w:ind w:left="492" w:right="4322" w:hanging="212"/>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t>公司董事、监事、高级管理人员变动情况</w:t>
      </w:r>
      <w:r>
        <w:rPr>
          <w:w w:val="99"/>
        </w:rPr>
        <w:t> </w:t>
      </w:r>
      <w:r>
        <w:rPr/>
        <w:t>本报告期内公司无董事、监事、高管人员变动。</w:t>
      </w:r>
    </w:p>
    <w:p>
      <w:pPr>
        <w:spacing w:line="240" w:lineRule="auto" w:before="7"/>
        <w:rPr>
          <w:rFonts w:ascii="宋体" w:hAnsi="宋体" w:cs="宋体" w:eastAsia="宋体" w:hint="default"/>
          <w:sz w:val="25"/>
          <w:szCs w:val="25"/>
        </w:rPr>
      </w:pPr>
    </w:p>
    <w:p>
      <w:pPr>
        <w:pStyle w:val="BodyText"/>
        <w:spacing w:line="240" w:lineRule="auto" w:before="0"/>
        <w:ind w:left="281" w:right="4322"/>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公司员工情况</w:t>
      </w:r>
    </w:p>
    <w:p>
      <w:pPr>
        <w:spacing w:line="240" w:lineRule="auto" w:before="10"/>
        <w:rPr>
          <w:rFonts w:ascii="宋体" w:hAnsi="宋体" w:cs="宋体" w:eastAsia="宋体" w:hint="default"/>
          <w:sz w:val="2"/>
          <w:szCs w:val="2"/>
        </w:rPr>
      </w:pPr>
    </w:p>
    <w:tbl>
      <w:tblPr>
        <w:tblW w:w="0" w:type="auto"/>
        <w:jc w:val="left"/>
        <w:tblInd w:w="334" w:type="dxa"/>
        <w:tblLayout w:type="fixed"/>
        <w:tblCellMar>
          <w:top w:w="0" w:type="dxa"/>
          <w:left w:w="0" w:type="dxa"/>
          <w:bottom w:w="0" w:type="dxa"/>
          <w:right w:w="0" w:type="dxa"/>
        </w:tblCellMar>
        <w:tblLook w:val="01E0"/>
      </w:tblPr>
      <w:tblGrid>
        <w:gridCol w:w="4559"/>
        <w:gridCol w:w="3995"/>
      </w:tblGrid>
      <w:tr>
        <w:trPr>
          <w:trHeight w:val="326" w:hRule="exact"/>
        </w:trPr>
        <w:tc>
          <w:tcPr>
            <w:tcW w:w="45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15</w:t>
            </w:r>
          </w:p>
        </w:tc>
      </w:tr>
      <w:tr>
        <w:trPr>
          <w:trHeight w:val="328" w:hRule="exact"/>
        </w:trPr>
        <w:tc>
          <w:tcPr>
            <w:tcW w:w="45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r>
      <w:tr>
        <w:trPr>
          <w:trHeight w:val="326" w:hRule="exact"/>
        </w:trPr>
        <w:tc>
          <w:tcPr>
            <w:tcW w:w="85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28" w:hRule="exact"/>
        </w:trPr>
        <w:tc>
          <w:tcPr>
            <w:tcW w:w="45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326" w:hRule="exact"/>
        </w:trPr>
        <w:tc>
          <w:tcPr>
            <w:tcW w:w="45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行政管理</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15</w:t>
            </w:r>
          </w:p>
        </w:tc>
      </w:tr>
      <w:tr>
        <w:trPr>
          <w:trHeight w:val="328" w:hRule="exact"/>
        </w:trPr>
        <w:tc>
          <w:tcPr>
            <w:tcW w:w="85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bl>
    <w:p>
      <w:pPr>
        <w:spacing w:after="0" w:line="261" w:lineRule="exact"/>
        <w:jc w:val="center"/>
        <w:rPr>
          <w:rFonts w:ascii="宋体" w:hAnsi="宋体" w:cs="宋体" w:eastAsia="宋体" w:hint="default"/>
          <w:sz w:val="21"/>
          <w:szCs w:val="21"/>
        </w:rPr>
        <w:sectPr>
          <w:pgSz w:w="11910" w:h="16840"/>
          <w:pgMar w:header="877" w:footer="982" w:top="1100" w:bottom="1180" w:left="1420" w:right="1240"/>
        </w:sectPr>
      </w:pPr>
    </w:p>
    <w:p>
      <w:pPr>
        <w:spacing w:line="240" w:lineRule="auto" w:before="6"/>
        <w:rPr>
          <w:rFonts w:ascii="宋体" w:hAnsi="宋体" w:cs="宋体" w:eastAsia="宋体" w:hint="default"/>
          <w:sz w:val="24"/>
          <w:szCs w:val="24"/>
        </w:rPr>
      </w:pPr>
    </w:p>
    <w:tbl>
      <w:tblPr>
        <w:tblW w:w="0" w:type="auto"/>
        <w:jc w:val="left"/>
        <w:tblInd w:w="474" w:type="dxa"/>
        <w:tblLayout w:type="fixed"/>
        <w:tblCellMar>
          <w:top w:w="0" w:type="dxa"/>
          <w:left w:w="0" w:type="dxa"/>
          <w:bottom w:w="0" w:type="dxa"/>
          <w:right w:w="0" w:type="dxa"/>
        </w:tblCellMar>
        <w:tblLook w:val="01E0"/>
      </w:tblPr>
      <w:tblGrid>
        <w:gridCol w:w="4559"/>
        <w:gridCol w:w="3995"/>
      </w:tblGrid>
      <w:tr>
        <w:trPr>
          <w:trHeight w:val="326" w:hRule="exact"/>
        </w:trPr>
        <w:tc>
          <w:tcPr>
            <w:tcW w:w="45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28" w:hRule="exact"/>
        </w:trPr>
        <w:tc>
          <w:tcPr>
            <w:tcW w:w="45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大专以上</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9</w:t>
            </w:r>
          </w:p>
        </w:tc>
      </w:tr>
      <w:tr>
        <w:trPr>
          <w:trHeight w:val="328" w:hRule="exact"/>
        </w:trPr>
        <w:tc>
          <w:tcPr>
            <w:tcW w:w="45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6</w:t>
            </w:r>
          </w:p>
        </w:tc>
      </w:tr>
    </w:tbl>
    <w:p>
      <w:pPr>
        <w:spacing w:line="240" w:lineRule="auto" w:before="0"/>
        <w:rPr>
          <w:rFonts w:ascii="宋体" w:hAnsi="宋体" w:cs="宋体" w:eastAsia="宋体" w:hint="default"/>
          <w:sz w:val="20"/>
          <w:szCs w:val="20"/>
        </w:rPr>
      </w:pPr>
    </w:p>
    <w:p>
      <w:pPr>
        <w:pStyle w:val="Heading1"/>
        <w:spacing w:line="240" w:lineRule="auto"/>
        <w:ind w:left="421" w:right="314"/>
        <w:jc w:val="left"/>
        <w:rPr>
          <w:b w:val="0"/>
          <w:bCs w:val="0"/>
        </w:rPr>
      </w:pPr>
      <w:bookmarkStart w:name="_TOC_250005" w:id="6"/>
      <w:r>
        <w:rPr/>
        <w:t>六、</w:t>
      </w:r>
      <w:r>
        <w:rPr>
          <w:spacing w:val="-4"/>
        </w:rPr>
        <w:t> </w:t>
      </w:r>
      <w:r>
        <w:rPr/>
        <w:t>公司治理结构</w:t>
      </w:r>
      <w:bookmarkEnd w:id="6"/>
      <w:r>
        <w:rPr>
          <w:b w:val="0"/>
          <w:bCs w:val="0"/>
        </w:rPr>
      </w:r>
    </w:p>
    <w:p>
      <w:pPr>
        <w:pStyle w:val="BodyText"/>
        <w:spacing w:line="240" w:lineRule="auto" w:before="37"/>
        <w:ind w:left="421" w:right="31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公司治理的情况</w:t>
      </w:r>
    </w:p>
    <w:p>
      <w:pPr>
        <w:pStyle w:val="BodyText"/>
        <w:spacing w:line="256" w:lineRule="auto"/>
        <w:ind w:left="894" w:right="314" w:hanging="53"/>
        <w:jc w:val="left"/>
      </w:pPr>
      <w:r>
        <w:rPr>
          <w:rFonts w:ascii="Times New Roman" w:hAnsi="Times New Roman" w:cs="Times New Roman" w:eastAsia="Times New Roman" w:hint="default"/>
        </w:rPr>
        <w:t>1</w:t>
      </w:r>
      <w:r>
        <w:rPr/>
        <w:t>、股东与股东大会 </w:t>
      </w:r>
      <w:r>
        <w:rPr>
          <w:spacing w:val="-6"/>
        </w:rPr>
        <w:t>公司能够按照《公司章程》、《股东大会议事规则》规定召集、召开股东大会，尊重中小股</w:t>
      </w:r>
    </w:p>
    <w:p>
      <w:pPr>
        <w:pStyle w:val="BodyText"/>
        <w:spacing w:line="273" w:lineRule="auto" w:before="22"/>
        <w:ind w:left="421" w:right="424"/>
        <w:jc w:val="both"/>
      </w:pPr>
      <w:r>
        <w:rPr/>
        <w:t>东的意见，保护各方股东的合法权益，依法审议、表决议案，确保股东享有平等权利。公司股</w:t>
      </w:r>
      <w:r>
        <w:rPr>
          <w:spacing w:val="-51"/>
        </w:rPr>
        <w:t> </w:t>
      </w:r>
      <w:r>
        <w:rPr>
          <w:spacing w:val="-51"/>
        </w:rPr>
      </w:r>
      <w:r>
        <w:rPr/>
        <w:t>东大会对关联交易严格按规定的程序进行，关联股东在表决时实行回避，保证关联交易符合公</w:t>
      </w:r>
      <w:r>
        <w:rPr>
          <w:spacing w:val="-51"/>
        </w:rPr>
        <w:t> </w:t>
      </w:r>
      <w:r>
        <w:rPr>
          <w:spacing w:val="-51"/>
        </w:rPr>
      </w:r>
      <w:r>
        <w:rPr/>
        <w:t>开、公平、公正、合理的原则。</w:t>
      </w:r>
    </w:p>
    <w:p>
      <w:pPr>
        <w:pStyle w:val="BodyText"/>
        <w:spacing w:line="256" w:lineRule="auto" w:before="7"/>
        <w:ind w:left="894" w:right="420" w:hanging="53"/>
        <w:jc w:val="left"/>
      </w:pPr>
      <w:r>
        <w:rPr>
          <w:rFonts w:ascii="Times New Roman" w:hAnsi="Times New Roman" w:cs="Times New Roman" w:eastAsia="Times New Roman" w:hint="default"/>
        </w:rPr>
        <w:t>2</w:t>
      </w:r>
      <w:r>
        <w:rPr/>
        <w:t>、控股股东和上市公司 公司控股股东依法行使权利，承担义务，公司未发生为控股股东担保或控股股东占用上市</w:t>
      </w:r>
    </w:p>
    <w:p>
      <w:pPr>
        <w:pStyle w:val="BodyText"/>
        <w:spacing w:line="264" w:lineRule="auto" w:before="22"/>
        <w:ind w:left="841" w:right="314" w:hanging="420"/>
        <w:jc w:val="left"/>
      </w:pPr>
      <w:r>
        <w:rPr/>
        <w:t>公司资金的情况，不存在控股股东利用其控股地位损害公司和中小股东利益的现象。 </w:t>
      </w:r>
      <w:r>
        <w:rPr>
          <w:rFonts w:ascii="Times New Roman" w:hAnsi="Times New Roman" w:cs="Times New Roman" w:eastAsia="Times New Roman" w:hint="default"/>
        </w:rPr>
        <w:t>3</w:t>
      </w:r>
      <w:r>
        <w:rPr/>
        <w:t>、董事与董事会 董事会能够按照《公司章程》和《议事规则》的要求召集、召开，能够充分发挥专门委员</w:t>
      </w:r>
    </w:p>
    <w:p>
      <w:pPr>
        <w:pStyle w:val="BodyText"/>
        <w:spacing w:line="273" w:lineRule="auto" w:before="16"/>
        <w:ind w:left="421" w:right="424"/>
        <w:jc w:val="both"/>
      </w:pPr>
      <w:r>
        <w:rPr/>
        <w:t>会的作用，独立董事严格认真、勤勉尽责，审议报告期内发生的关联交易事项，并发表独立意</w:t>
      </w:r>
      <w:r>
        <w:rPr>
          <w:spacing w:val="-51"/>
        </w:rPr>
        <w:t> </w:t>
      </w:r>
      <w:r>
        <w:rPr>
          <w:spacing w:val="-51"/>
        </w:rPr>
      </w:r>
      <w:r>
        <w:rPr/>
        <w:t>见。</w:t>
      </w:r>
    </w:p>
    <w:p>
      <w:pPr>
        <w:pStyle w:val="BodyText"/>
        <w:spacing w:line="256" w:lineRule="auto" w:before="7"/>
        <w:ind w:left="841" w:right="314" w:firstLine="52"/>
        <w:jc w:val="left"/>
      </w:pPr>
      <w:r>
        <w:rPr>
          <w:rFonts w:ascii="Times New Roman" w:hAnsi="Times New Roman" w:cs="Times New Roman" w:eastAsia="Times New Roman" w:hint="default"/>
        </w:rPr>
        <w:t>4</w:t>
      </w:r>
      <w:r>
        <w:rPr/>
        <w:t>、监事与监事会 公司监事会由三人组成，其中职工监事一人。报告期内，监事会全体成员均列席了全部董</w:t>
      </w:r>
    </w:p>
    <w:p>
      <w:pPr>
        <w:pStyle w:val="BodyText"/>
        <w:spacing w:line="273" w:lineRule="auto" w:before="22"/>
        <w:ind w:left="421" w:right="424"/>
        <w:jc w:val="both"/>
      </w:pPr>
      <w:r>
        <w:rPr/>
        <w:t>事会会议，并对公司财务以及公司董事、高级管理人员履行职责的合法、合规性进行监督，努</w:t>
      </w:r>
      <w:r>
        <w:rPr>
          <w:spacing w:val="-51"/>
        </w:rPr>
        <w:t> </w:t>
      </w:r>
      <w:r>
        <w:rPr>
          <w:spacing w:val="-51"/>
        </w:rPr>
      </w:r>
      <w:r>
        <w:rPr/>
        <w:t>力维护公司和股东合法权益。</w:t>
      </w:r>
    </w:p>
    <w:p>
      <w:pPr>
        <w:pStyle w:val="BodyText"/>
        <w:spacing w:line="256" w:lineRule="auto" w:before="7"/>
        <w:ind w:left="841" w:right="314" w:hanging="1"/>
        <w:jc w:val="left"/>
      </w:pPr>
      <w:r>
        <w:rPr>
          <w:rFonts w:ascii="Times New Roman" w:hAnsi="Times New Roman" w:cs="Times New Roman" w:eastAsia="Times New Roman" w:hint="default"/>
        </w:rPr>
        <w:t>5</w:t>
      </w:r>
      <w:r>
        <w:rPr/>
        <w:t>、利益相关者 公司能够尊重和维护相关利益者的合法权益，积极推动公司稳健发展，努力实现股东、员</w:t>
      </w:r>
    </w:p>
    <w:p>
      <w:pPr>
        <w:pStyle w:val="BodyText"/>
        <w:spacing w:line="240" w:lineRule="auto" w:before="22"/>
        <w:ind w:left="421" w:right="0"/>
        <w:jc w:val="both"/>
      </w:pPr>
      <w:r>
        <w:rPr/>
        <w:t>工、社会各方面利益的协调平衡。</w:t>
      </w:r>
    </w:p>
    <w:p>
      <w:pPr>
        <w:pStyle w:val="BodyText"/>
        <w:spacing w:line="256" w:lineRule="auto" w:before="37"/>
        <w:ind w:left="894" w:right="314" w:hanging="53"/>
        <w:jc w:val="left"/>
      </w:pPr>
      <w:r>
        <w:rPr>
          <w:rFonts w:ascii="Times New Roman" w:hAnsi="Times New Roman" w:cs="Times New Roman" w:eastAsia="Times New Roman" w:hint="default"/>
        </w:rPr>
        <w:t>6</w:t>
      </w:r>
      <w:r>
        <w:rPr/>
        <w:t>、信息披露与透明度 </w:t>
      </w:r>
      <w:r>
        <w:rPr>
          <w:spacing w:val="-6"/>
        </w:rPr>
        <w:t>公司董事会秘书负责信息披露工作，接待股东来访和咨询，指定《中国证券报》、《上海证</w:t>
      </w:r>
    </w:p>
    <w:p>
      <w:pPr>
        <w:pStyle w:val="BodyText"/>
        <w:spacing w:line="273" w:lineRule="auto" w:before="22"/>
        <w:ind w:left="421" w:right="424"/>
        <w:jc w:val="both"/>
      </w:pPr>
      <w:r>
        <w:rPr>
          <w:spacing w:val="-4"/>
        </w:rPr>
        <w:t>券报》、《证券时报》为公司信息披露报刊。公司的信息披露严格按照中国证监会有关规定和上</w:t>
      </w:r>
      <w:r>
        <w:rPr>
          <w:spacing w:val="-97"/>
        </w:rPr>
        <w:t> </w:t>
      </w:r>
      <w:r>
        <w:rPr>
          <w:spacing w:val="-97"/>
        </w:rPr>
      </w:r>
      <w:r>
        <w:rPr/>
        <w:t>海证券交易所《上市规则》的要求，确保信息披露的真实、准确、及时、完整以及所有股东能</w:t>
      </w:r>
      <w:r>
        <w:rPr>
          <w:spacing w:val="-51"/>
        </w:rPr>
        <w:t> </w:t>
      </w:r>
      <w:r>
        <w:rPr>
          <w:spacing w:val="-51"/>
        </w:rPr>
      </w:r>
      <w:r>
        <w:rPr/>
        <w:t>够平等获取信息的权利。</w:t>
      </w:r>
    </w:p>
    <w:p>
      <w:pPr>
        <w:spacing w:line="240" w:lineRule="auto" w:before="0"/>
        <w:rPr>
          <w:rFonts w:ascii="宋体" w:hAnsi="宋体" w:cs="宋体" w:eastAsia="宋体" w:hint="default"/>
          <w:sz w:val="19"/>
          <w:szCs w:val="19"/>
        </w:rPr>
      </w:pPr>
    </w:p>
    <w:p>
      <w:pPr>
        <w:pStyle w:val="BodyText"/>
        <w:spacing w:line="240" w:lineRule="auto" w:before="0"/>
        <w:ind w:left="421" w:right="0"/>
        <w:jc w:val="both"/>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董事履行职责情况</w:t>
      </w:r>
    </w:p>
    <w:p>
      <w:pPr>
        <w:pStyle w:val="BodyText"/>
        <w:spacing w:line="240" w:lineRule="auto"/>
        <w:ind w:left="421" w:right="0"/>
        <w:jc w:val="both"/>
      </w:pPr>
      <w:r>
        <w:rPr>
          <w:rFonts w:ascii="Times New Roman" w:hAnsi="Times New Roman" w:cs="Times New Roman" w:eastAsia="Times New Roman" w:hint="default"/>
        </w:rPr>
        <w:t>1</w:t>
      </w:r>
      <w:r>
        <w:rPr/>
        <w:t>、</w:t>
      </w:r>
      <w:r>
        <w:rPr>
          <w:spacing w:val="-2"/>
        </w:rPr>
        <w:t> </w:t>
      </w:r>
      <w:r>
        <w:rPr/>
        <w:t>董事参加董事会的出席情况</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833"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66" w:right="48" w:hanging="420"/>
              <w:jc w:val="left"/>
              <w:rPr>
                <w:rFonts w:ascii="宋体" w:hAnsi="宋体" w:cs="宋体" w:eastAsia="宋体" w:hint="default"/>
                <w:sz w:val="21"/>
                <w:szCs w:val="21"/>
              </w:rPr>
            </w:pPr>
            <w:r>
              <w:rPr>
                <w:rFonts w:ascii="宋体" w:hAnsi="宋体" w:cs="宋体" w:eastAsia="宋体" w:hint="default"/>
                <w:sz w:val="21"/>
                <w:szCs w:val="21"/>
              </w:rPr>
              <w:t>是否独立董 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8" w:right="47"/>
              <w:jc w:val="left"/>
              <w:rPr>
                <w:rFonts w:ascii="宋体" w:hAnsi="宋体" w:cs="宋体" w:eastAsia="宋体" w:hint="default"/>
                <w:sz w:val="21"/>
                <w:szCs w:val="21"/>
              </w:rPr>
            </w:pPr>
            <w:r>
              <w:rPr>
                <w:rFonts w:ascii="宋体" w:hAnsi="宋体" w:cs="宋体" w:eastAsia="宋体" w:hint="default"/>
                <w:sz w:val="21"/>
                <w:szCs w:val="21"/>
              </w:rPr>
              <w:t>本年应参加 董事会次数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68" w:right="48" w:hanging="420"/>
              <w:jc w:val="left"/>
              <w:rPr>
                <w:rFonts w:ascii="宋体" w:hAnsi="宋体" w:cs="宋体" w:eastAsia="宋体" w:hint="default"/>
                <w:sz w:val="21"/>
                <w:szCs w:val="21"/>
              </w:rPr>
            </w:pPr>
            <w:r>
              <w:rPr>
                <w:rFonts w:ascii="宋体" w:hAnsi="宋体" w:cs="宋体" w:eastAsia="宋体" w:hint="default"/>
                <w:sz w:val="21"/>
                <w:szCs w:val="21"/>
              </w:rPr>
              <w:t>亲自出席次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2" w:right="48" w:hanging="105"/>
              <w:jc w:val="left"/>
              <w:rPr>
                <w:rFonts w:ascii="宋体" w:hAnsi="宋体" w:cs="宋体" w:eastAsia="宋体" w:hint="default"/>
                <w:sz w:val="21"/>
                <w:szCs w:val="21"/>
              </w:rPr>
            </w:pPr>
            <w:r>
              <w:rPr>
                <w:rFonts w:ascii="宋体" w:hAnsi="宋体" w:cs="宋体" w:eastAsia="宋体" w:hint="default"/>
                <w:sz w:val="21"/>
                <w:szCs w:val="21"/>
              </w:rPr>
              <w:t>以通讯方式 参加次数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69" w:right="47" w:hanging="420"/>
              <w:jc w:val="left"/>
              <w:rPr>
                <w:rFonts w:ascii="宋体" w:hAnsi="宋体" w:cs="宋体" w:eastAsia="宋体" w:hint="default"/>
                <w:sz w:val="21"/>
                <w:szCs w:val="21"/>
              </w:rPr>
            </w:pPr>
            <w:r>
              <w:rPr>
                <w:rFonts w:ascii="宋体" w:hAnsi="宋体" w:cs="宋体" w:eastAsia="宋体" w:hint="default"/>
                <w:sz w:val="21"/>
                <w:szCs w:val="21"/>
              </w:rPr>
              <w:t>委托出席次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52"/>
              <w:jc w:val="right"/>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9"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259" w:right="47" w:hanging="210"/>
              <w:jc w:val="left"/>
              <w:rPr>
                <w:rFonts w:ascii="宋体" w:hAnsi="宋体" w:cs="宋体" w:eastAsia="宋体" w:hint="default"/>
                <w:sz w:val="21"/>
                <w:szCs w:val="21"/>
              </w:rPr>
            </w:pPr>
            <w:r>
              <w:rPr>
                <w:rFonts w:ascii="宋体" w:hAnsi="宋体" w:cs="宋体" w:eastAsia="宋体" w:hint="default"/>
                <w:sz w:val="21"/>
                <w:szCs w:val="21"/>
              </w:rPr>
              <w:t>次未亲自参 加会议</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胡钢</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张法荣</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赵文劼</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王若晨</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李骅</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张革</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9"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62" w:lineRule="exact"/>
        <w:jc w:val="left"/>
        <w:rPr>
          <w:rFonts w:ascii="宋体" w:hAnsi="宋体" w:cs="宋体" w:eastAsia="宋体" w:hint="default"/>
          <w:sz w:val="21"/>
          <w:szCs w:val="21"/>
        </w:rPr>
        <w:sectPr>
          <w:pgSz w:w="11910" w:h="16840"/>
          <w:pgMar w:header="877" w:footer="982" w:top="1100" w:bottom="1180" w:left="1280" w:right="110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8</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4</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4</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r>
    </w:tbl>
    <w:p>
      <w:pPr>
        <w:spacing w:line="240" w:lineRule="auto" w:before="0"/>
        <w:rPr>
          <w:rFonts w:ascii="宋体" w:hAnsi="宋体" w:cs="宋体" w:eastAsia="宋体" w:hint="default"/>
          <w:sz w:val="20"/>
          <w:szCs w:val="20"/>
        </w:rPr>
      </w:pPr>
    </w:p>
    <w:p>
      <w:pPr>
        <w:pStyle w:val="BodyText"/>
        <w:spacing w:line="256" w:lineRule="auto" w:before="35"/>
        <w:ind w:left="790" w:right="314" w:hanging="369"/>
        <w:jc w:val="left"/>
      </w:pPr>
      <w:r>
        <w:rPr>
          <w:rFonts w:ascii="Times New Roman" w:hAnsi="Times New Roman" w:cs="Times New Roman" w:eastAsia="Times New Roman" w:hint="default"/>
        </w:rPr>
        <w:t>2</w:t>
      </w:r>
      <w:r>
        <w:rPr/>
        <w:t>、</w:t>
      </w:r>
      <w:r>
        <w:rPr>
          <w:spacing w:val="-1"/>
        </w:rPr>
        <w:t> </w:t>
      </w:r>
      <w:r>
        <w:rPr/>
        <w:t>独立董事对公司有关事项提出异议的情况</w:t>
      </w:r>
      <w:r>
        <w:rPr/>
        <w:t> 报告期内，公司独立董事未对公司本年度的董事会议案及其他非董事会议案事项提出异议。</w:t>
      </w:r>
    </w:p>
    <w:p>
      <w:pPr>
        <w:pStyle w:val="BodyText"/>
        <w:spacing w:line="256" w:lineRule="auto" w:before="22"/>
        <w:ind w:left="842" w:right="421" w:hanging="422"/>
        <w:jc w:val="left"/>
      </w:pPr>
      <w:r>
        <w:rPr>
          <w:rFonts w:ascii="Times New Roman" w:hAnsi="Times New Roman" w:cs="Times New Roman" w:eastAsia="Times New Roman" w:hint="default"/>
        </w:rPr>
        <w:t>3</w:t>
      </w:r>
      <w:r>
        <w:rPr/>
        <w:t>、</w:t>
      </w:r>
      <w:r>
        <w:rPr>
          <w:spacing w:val="-1"/>
        </w:rPr>
        <w:t> </w:t>
      </w:r>
      <w:r>
        <w:rPr/>
        <w:t>独立董事相关工作制度的建立健全情况、主要内容及独立董事履职情况</w:t>
      </w:r>
      <w:r>
        <w:rPr/>
        <w:t> </w:t>
      </w:r>
      <w:r>
        <w:rPr>
          <w:spacing w:val="-9"/>
        </w:rPr>
        <w:t>公司制定了《独立董事年报工作制度》、《审计委员会年报工作规程》，对独立董事在年报编</w:t>
      </w:r>
    </w:p>
    <w:p>
      <w:pPr>
        <w:pStyle w:val="BodyText"/>
        <w:spacing w:line="273" w:lineRule="auto" w:before="22"/>
        <w:ind w:left="421" w:right="424"/>
        <w:jc w:val="both"/>
      </w:pPr>
      <w:r>
        <w:rPr/>
        <w:t>制和披露过程中的责任和义务等作出了规定，公司独立董事能够按照工作制度的要求认真行使</w:t>
      </w:r>
      <w:r>
        <w:rPr>
          <w:spacing w:val="-51"/>
        </w:rPr>
        <w:t> </w:t>
      </w:r>
      <w:r>
        <w:rPr>
          <w:spacing w:val="-51"/>
        </w:rPr>
      </w:r>
      <w:r>
        <w:rPr/>
        <w:t>权利，及时了解公司的经营信息，全面关注公司的发展状况。公司独立董事积极出席了报告期</w:t>
      </w:r>
      <w:r>
        <w:rPr>
          <w:spacing w:val="-51"/>
        </w:rPr>
        <w:t> </w:t>
      </w:r>
      <w:r>
        <w:rPr>
          <w:spacing w:val="-51"/>
        </w:rPr>
      </w:r>
      <w:r>
        <w:rPr/>
        <w:t>内召开的董事会议，对公司董事会审议的相关事项发表了独立客观的意见，充分发挥独立董事</w:t>
      </w:r>
      <w:r>
        <w:rPr>
          <w:spacing w:val="-51"/>
        </w:rPr>
        <w:t> </w:t>
      </w:r>
      <w:r>
        <w:rPr>
          <w:spacing w:val="-51"/>
        </w:rPr>
      </w:r>
      <w:r>
        <w:rPr/>
        <w:t>的独立作用，积极维护公司全体股东尤其是中小股东的合法权益。</w:t>
      </w:r>
    </w:p>
    <w:p>
      <w:pPr>
        <w:spacing w:line="240" w:lineRule="auto" w:before="6"/>
        <w:rPr>
          <w:rFonts w:ascii="宋体" w:hAnsi="宋体" w:cs="宋体" w:eastAsia="宋体" w:hint="default"/>
          <w:sz w:val="24"/>
          <w:szCs w:val="24"/>
        </w:rPr>
      </w:pPr>
    </w:p>
    <w:p>
      <w:pPr>
        <w:pStyle w:val="BodyText"/>
        <w:spacing w:line="256" w:lineRule="auto" w:before="0"/>
        <w:ind w:left="842" w:right="892" w:hanging="42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公司相对于控股股东在业务、人员、资产、机构、财务等方面的独立情况</w:t>
      </w:r>
      <w:r>
        <w:rPr>
          <w:w w:val="99"/>
        </w:rPr>
        <w:t> </w:t>
      </w:r>
      <w:r>
        <w:rPr/>
        <w:t>公司相对于控股股东在业务、人员、资产、机构、财务等方面不存在不独立的情况。</w:t>
      </w:r>
    </w:p>
    <w:p>
      <w:pPr>
        <w:pStyle w:val="BodyText"/>
        <w:spacing w:line="240" w:lineRule="auto" w:before="22"/>
        <w:ind w:left="421" w:right="314"/>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公司是否披露内部控制的自我评价报告或履行社会责任的报告：否</w:t>
      </w:r>
    </w:p>
    <w:p>
      <w:pPr>
        <w:spacing w:line="240" w:lineRule="auto" w:before="2"/>
        <w:rPr>
          <w:rFonts w:ascii="宋体" w:hAnsi="宋体" w:cs="宋体" w:eastAsia="宋体" w:hint="default"/>
          <w:sz w:val="20"/>
          <w:szCs w:val="20"/>
        </w:rPr>
      </w:pPr>
    </w:p>
    <w:p>
      <w:pPr>
        <w:pStyle w:val="Heading1"/>
        <w:spacing w:line="240" w:lineRule="auto" w:before="0"/>
        <w:ind w:left="421" w:right="314"/>
        <w:jc w:val="left"/>
        <w:rPr>
          <w:b w:val="0"/>
          <w:bCs w:val="0"/>
        </w:rPr>
      </w:pPr>
      <w:bookmarkStart w:name="_TOC_250004" w:id="7"/>
      <w:r>
        <w:rPr/>
        <w:t>七、</w:t>
      </w:r>
      <w:r>
        <w:rPr>
          <w:spacing w:val="-3"/>
        </w:rPr>
        <w:t> </w:t>
      </w:r>
      <w:r>
        <w:rPr/>
        <w:t>股东大会情况简介</w:t>
      </w:r>
      <w:bookmarkEnd w:id="7"/>
      <w:r>
        <w:rPr>
          <w:b w:val="0"/>
          <w:bCs w:val="0"/>
        </w:rPr>
      </w:r>
    </w:p>
    <w:p>
      <w:pPr>
        <w:pStyle w:val="BodyText"/>
        <w:spacing w:line="240" w:lineRule="auto" w:before="37"/>
        <w:ind w:left="421" w:right="31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年度股东大会情况</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597"/>
        <w:gridCol w:w="1972"/>
        <w:gridCol w:w="3006"/>
        <w:gridCol w:w="2725"/>
      </w:tblGrid>
      <w:tr>
        <w:trPr>
          <w:trHeight w:val="32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8"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9"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0"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64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年年度股</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4"/>
                <w:sz w:val="21"/>
                <w:szCs w:val="21"/>
              </w:rPr>
              <w:t>中国证券报、上海证券报、证</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券时报</w:t>
            </w:r>
          </w:p>
        </w:tc>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pStyle w:val="BodyText"/>
        <w:spacing w:line="260" w:lineRule="exact" w:before="0"/>
        <w:ind w:left="894" w:right="314"/>
        <w:jc w:val="left"/>
      </w:pPr>
      <w:r>
        <w:rPr/>
        <w:t>大会审议了列入会议通知中的各项议案，并以记名投票方式进行了表决，经与会股东和股</w:t>
      </w:r>
    </w:p>
    <w:p>
      <w:pPr>
        <w:pStyle w:val="BodyText"/>
        <w:spacing w:line="240" w:lineRule="auto" w:before="37"/>
        <w:ind w:left="421" w:right="314"/>
        <w:jc w:val="left"/>
      </w:pPr>
      <w:r>
        <w:rPr/>
        <w:t>东代表认真审议，作出如下决议：</w:t>
      </w:r>
    </w:p>
    <w:p>
      <w:pPr>
        <w:pStyle w:val="BodyText"/>
        <w:spacing w:line="240" w:lineRule="auto" w:before="37"/>
        <w:ind w:left="841" w:right="314"/>
        <w:jc w:val="left"/>
      </w:pPr>
      <w:r>
        <w:rPr>
          <w:rFonts w:ascii="Times New Roman" w:hAnsi="Times New Roman" w:cs="Times New Roman" w:eastAsia="Times New Roman" w:hint="default"/>
        </w:rPr>
        <w:t>1</w:t>
      </w:r>
      <w:r>
        <w:rPr/>
        <w:t>、审议通过《</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年度董事会工作报告》</w:t>
      </w:r>
    </w:p>
    <w:p>
      <w:pPr>
        <w:pStyle w:val="BodyText"/>
        <w:spacing w:line="240" w:lineRule="auto"/>
        <w:ind w:left="841" w:right="314"/>
        <w:jc w:val="left"/>
      </w:pPr>
      <w:r>
        <w:rPr>
          <w:rFonts w:ascii="Times New Roman" w:hAnsi="Times New Roman" w:cs="Times New Roman" w:eastAsia="Times New Roman" w:hint="default"/>
        </w:rPr>
        <w:t>2</w:t>
      </w:r>
      <w:r>
        <w:rPr/>
        <w:t>、审议通过《</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年度监事会工作报告》</w:t>
      </w:r>
    </w:p>
    <w:p>
      <w:pPr>
        <w:pStyle w:val="BodyText"/>
        <w:spacing w:line="240" w:lineRule="auto"/>
        <w:ind w:left="841" w:right="314"/>
        <w:jc w:val="left"/>
      </w:pPr>
      <w:r>
        <w:rPr>
          <w:rFonts w:ascii="Times New Roman" w:hAnsi="Times New Roman" w:cs="Times New Roman" w:eastAsia="Times New Roman" w:hint="default"/>
        </w:rPr>
        <w:t>3</w:t>
      </w:r>
      <w:r>
        <w:rPr/>
        <w:t>、审议通过《</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年度独立董事述职报告》</w:t>
      </w:r>
    </w:p>
    <w:p>
      <w:pPr>
        <w:pStyle w:val="BodyText"/>
        <w:spacing w:line="240" w:lineRule="auto"/>
        <w:ind w:left="841" w:right="314"/>
        <w:jc w:val="left"/>
      </w:pPr>
      <w:r>
        <w:rPr>
          <w:rFonts w:ascii="Times New Roman" w:hAnsi="Times New Roman" w:cs="Times New Roman" w:eastAsia="Times New Roman" w:hint="default"/>
        </w:rPr>
        <w:t>4</w:t>
      </w:r>
      <w:r>
        <w:rPr/>
        <w:t>、审议通过《</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年度财务决算报告》</w:t>
      </w:r>
    </w:p>
    <w:p>
      <w:pPr>
        <w:pStyle w:val="BodyText"/>
        <w:spacing w:line="240" w:lineRule="auto"/>
        <w:ind w:left="841" w:right="314"/>
        <w:jc w:val="left"/>
      </w:pPr>
      <w:r>
        <w:rPr>
          <w:rFonts w:ascii="Times New Roman" w:hAnsi="Times New Roman" w:cs="Times New Roman" w:eastAsia="Times New Roman" w:hint="default"/>
        </w:rPr>
        <w:t>5</w:t>
      </w:r>
      <w:r>
        <w:rPr/>
        <w:t>、审议通过《</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年度利润分配预案》</w:t>
      </w:r>
    </w:p>
    <w:p>
      <w:pPr>
        <w:pStyle w:val="BodyText"/>
        <w:spacing w:line="240" w:lineRule="auto"/>
        <w:ind w:left="841" w:right="314"/>
        <w:jc w:val="left"/>
      </w:pPr>
      <w:r>
        <w:rPr>
          <w:rFonts w:ascii="Times New Roman" w:hAnsi="Times New Roman" w:cs="Times New Roman" w:eastAsia="Times New Roman" w:hint="default"/>
        </w:rPr>
        <w:t>6</w:t>
      </w:r>
      <w:r>
        <w:rPr/>
        <w:t>、审议通过《</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年度报告正文及摘要》</w:t>
      </w:r>
    </w:p>
    <w:p>
      <w:pPr>
        <w:pStyle w:val="BodyText"/>
        <w:spacing w:line="240" w:lineRule="auto"/>
        <w:ind w:left="841" w:right="314"/>
        <w:jc w:val="left"/>
      </w:pPr>
      <w:r>
        <w:rPr>
          <w:rFonts w:ascii="Times New Roman" w:hAnsi="Times New Roman" w:cs="Times New Roman" w:eastAsia="Times New Roman" w:hint="default"/>
        </w:rPr>
        <w:t>7</w:t>
      </w:r>
      <w:r>
        <w:rPr/>
        <w:t>、审议通过《关于对非标准无保留审计意见涉及事项的专项说明》</w:t>
      </w:r>
    </w:p>
    <w:p>
      <w:pPr>
        <w:pStyle w:val="BodyText"/>
        <w:spacing w:line="240" w:lineRule="auto"/>
        <w:ind w:left="841" w:right="314"/>
        <w:jc w:val="left"/>
      </w:pPr>
      <w:r>
        <w:rPr>
          <w:rFonts w:ascii="Times New Roman" w:hAnsi="Times New Roman" w:cs="Times New Roman" w:eastAsia="Times New Roman" w:hint="default"/>
        </w:rPr>
        <w:t>8</w:t>
      </w:r>
      <w:r>
        <w:rPr/>
        <w:t>、审议通过《关于会计政策或会计估计变更、重大会计差错更正的说明》</w:t>
      </w:r>
    </w:p>
    <w:p>
      <w:pPr>
        <w:pStyle w:val="BodyText"/>
        <w:spacing w:line="256" w:lineRule="auto"/>
        <w:ind w:left="421" w:right="314" w:firstLine="420"/>
        <w:jc w:val="left"/>
      </w:pPr>
      <w:r>
        <w:rPr>
          <w:rFonts w:ascii="Times New Roman" w:hAnsi="Times New Roman" w:cs="Times New Roman" w:eastAsia="Times New Roman" w:hint="default"/>
          <w:spacing w:val="-2"/>
        </w:rPr>
        <w:t>9</w:t>
      </w:r>
      <w:r>
        <w:rPr>
          <w:spacing w:val="-2"/>
        </w:rPr>
        <w:t>、审议通过《关于提请股东大会授权董事会对公司重整计划执行中未处置资产进行处置的</w:t>
      </w:r>
      <w:r>
        <w:rPr/>
        <w:t> 议案》</w:t>
      </w:r>
    </w:p>
    <w:p>
      <w:pPr>
        <w:spacing w:line="240" w:lineRule="auto" w:before="7"/>
        <w:rPr>
          <w:rFonts w:ascii="宋体" w:hAnsi="宋体" w:cs="宋体" w:eastAsia="宋体" w:hint="default"/>
          <w:sz w:val="25"/>
          <w:szCs w:val="25"/>
        </w:rPr>
      </w:pPr>
    </w:p>
    <w:p>
      <w:pPr>
        <w:pStyle w:val="BodyText"/>
        <w:spacing w:line="240" w:lineRule="auto" w:before="0"/>
        <w:ind w:left="421" w:right="31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临时股东大会情况</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613"/>
        <w:gridCol w:w="1896"/>
        <w:gridCol w:w="2944"/>
        <w:gridCol w:w="2848"/>
      </w:tblGrid>
      <w:tr>
        <w:trPr>
          <w:trHeight w:val="32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9"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8"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1"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64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6"/>
                <w:sz w:val="21"/>
                <w:szCs w:val="21"/>
              </w:rPr>
              <w:t> </w:t>
            </w:r>
            <w:r>
              <w:rPr>
                <w:rFonts w:ascii="宋体" w:hAnsi="宋体" w:cs="宋体" w:eastAsia="宋体" w:hint="default"/>
                <w:spacing w:val="7"/>
                <w:sz w:val="21"/>
                <w:szCs w:val="21"/>
              </w:rPr>
              <w:t>年第一次</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中国证券报、上海证券报、证</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券时报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pStyle w:val="BodyText"/>
        <w:spacing w:line="260" w:lineRule="exact" w:before="0"/>
        <w:ind w:left="841" w:right="314"/>
        <w:jc w:val="left"/>
      </w:pPr>
      <w:r>
        <w:rPr/>
        <w:t>大会审议了列入会议通知中的各项议案，并以记名投票方式审议并通过了提交本次临时股</w:t>
      </w:r>
    </w:p>
    <w:p>
      <w:pPr>
        <w:pStyle w:val="BodyText"/>
        <w:spacing w:line="240" w:lineRule="auto" w:before="37"/>
        <w:ind w:left="421" w:right="314"/>
        <w:jc w:val="left"/>
      </w:pPr>
      <w:r>
        <w:rPr/>
        <w:t>东大会审议的全部 </w:t>
      </w:r>
      <w:r>
        <w:rPr>
          <w:rFonts w:ascii="Times New Roman" w:hAnsi="Times New Roman" w:cs="Times New Roman" w:eastAsia="Times New Roman" w:hint="default"/>
        </w:rPr>
        <w:t>13 </w:t>
      </w:r>
      <w:r>
        <w:rPr/>
        <w:t>个议案</w:t>
      </w:r>
      <w:r>
        <w:rPr>
          <w:rFonts w:ascii="Times New Roman" w:hAnsi="Times New Roman" w:cs="Times New Roman" w:eastAsia="Times New Roman" w:hint="default"/>
        </w:rPr>
        <w:t>(</w:t>
      </w:r>
      <w:r>
        <w:rPr/>
        <w:t>其中议案三有 </w:t>
      </w:r>
      <w:r>
        <w:rPr>
          <w:rFonts w:ascii="Times New Roman" w:hAnsi="Times New Roman" w:cs="Times New Roman" w:eastAsia="Times New Roman" w:hint="default"/>
        </w:rPr>
        <w:t>13</w:t>
      </w:r>
      <w:r>
        <w:rPr>
          <w:rFonts w:ascii="Times New Roman" w:hAnsi="Times New Roman" w:cs="Times New Roman" w:eastAsia="Times New Roman" w:hint="default"/>
          <w:spacing w:val="-6"/>
        </w:rPr>
        <w:t> </w:t>
      </w:r>
      <w:r>
        <w:rPr/>
        <w:t>项子议案</w:t>
      </w:r>
      <w:r>
        <w:rPr>
          <w:rFonts w:ascii="Times New Roman" w:hAnsi="Times New Roman" w:cs="Times New Roman" w:eastAsia="Times New Roman" w:hint="default"/>
        </w:rPr>
        <w:t>)</w:t>
      </w:r>
      <w:r>
        <w:rPr/>
        <w:t>：</w:t>
      </w:r>
    </w:p>
    <w:p>
      <w:pPr>
        <w:pStyle w:val="BodyText"/>
        <w:spacing w:line="240" w:lineRule="auto"/>
        <w:ind w:left="841" w:right="314"/>
        <w:jc w:val="left"/>
      </w:pPr>
      <w:r>
        <w:rPr>
          <w:rFonts w:ascii="Times New Roman" w:hAnsi="Times New Roman" w:cs="Times New Roman" w:eastAsia="Times New Roman" w:hint="default"/>
        </w:rPr>
        <w:t>1</w:t>
      </w:r>
      <w:r>
        <w:rPr/>
        <w:t>、关于公司符合上市公司发行股份购买资产的条件的议案；</w:t>
      </w:r>
    </w:p>
    <w:p>
      <w:pPr>
        <w:pStyle w:val="BodyText"/>
        <w:spacing w:line="240" w:lineRule="auto"/>
        <w:ind w:left="841" w:right="314"/>
        <w:jc w:val="left"/>
      </w:pPr>
      <w:r>
        <w:rPr>
          <w:rFonts w:ascii="Times New Roman" w:hAnsi="Times New Roman" w:cs="Times New Roman" w:eastAsia="Times New Roman" w:hint="default"/>
        </w:rPr>
        <w:t>2</w:t>
      </w:r>
      <w:r>
        <w:rPr/>
        <w:t>、关于公司与杭州天禧投资有限公司、杭州唐旗投资有限公司及许广跃等六名自然人签订</w:t>
      </w:r>
    </w:p>
    <w:p>
      <w:pPr>
        <w:spacing w:after="0" w:line="240" w:lineRule="auto"/>
        <w:jc w:val="left"/>
        <w:sectPr>
          <w:pgSz w:w="11910" w:h="16840"/>
          <w:pgMar w:header="877" w:footer="982" w:top="1100" w:bottom="1180" w:left="1280" w:right="1100"/>
        </w:sectPr>
      </w:pPr>
    </w:p>
    <w:p>
      <w:pPr>
        <w:spacing w:line="240" w:lineRule="auto" w:before="9"/>
        <w:rPr>
          <w:rFonts w:ascii="宋体" w:hAnsi="宋体" w:cs="宋体" w:eastAsia="宋体" w:hint="default"/>
          <w:sz w:val="20"/>
          <w:szCs w:val="20"/>
        </w:rPr>
      </w:pPr>
    </w:p>
    <w:p>
      <w:pPr>
        <w:pStyle w:val="BodyText"/>
        <w:spacing w:line="240" w:lineRule="auto" w:before="35"/>
        <w:ind w:right="0"/>
        <w:jc w:val="both"/>
      </w:pPr>
      <w:r>
        <w:rPr/>
        <w:t>《发行股份购买资产协议》的议案；</w:t>
      </w:r>
    </w:p>
    <w:p>
      <w:pPr>
        <w:pStyle w:val="BodyText"/>
        <w:spacing w:line="240" w:lineRule="auto" w:before="37"/>
        <w:ind w:left="561" w:right="198"/>
        <w:jc w:val="left"/>
      </w:pPr>
      <w:r>
        <w:rPr>
          <w:rFonts w:ascii="Times New Roman" w:hAnsi="Times New Roman" w:cs="Times New Roman" w:eastAsia="Times New Roman" w:hint="default"/>
        </w:rPr>
        <w:t>3</w:t>
      </w:r>
      <w:r>
        <w:rPr/>
        <w:t>、逐项审议关于公司发行股份购买资产方案的议案；</w:t>
      </w:r>
    </w:p>
    <w:p>
      <w:pPr>
        <w:pStyle w:val="BodyText"/>
        <w:spacing w:line="240" w:lineRule="auto"/>
        <w:ind w:left="561" w:right="198"/>
        <w:jc w:val="left"/>
      </w:pPr>
      <w:r>
        <w:rPr/>
        <w:t>①</w:t>
      </w:r>
      <w:r>
        <w:rPr>
          <w:spacing w:val="-2"/>
        </w:rPr>
        <w:t> </w:t>
      </w:r>
      <w:r>
        <w:rPr/>
        <w:t>本次发行股份购买资产的交易方式、交易标的和交易对方</w:t>
      </w:r>
    </w:p>
    <w:p>
      <w:pPr>
        <w:pStyle w:val="BodyText"/>
        <w:spacing w:line="240" w:lineRule="auto" w:before="37"/>
        <w:ind w:left="561" w:right="198"/>
        <w:jc w:val="left"/>
      </w:pPr>
      <w:r>
        <w:rPr/>
        <w:t>②</w:t>
      </w:r>
      <w:r>
        <w:rPr>
          <w:spacing w:val="-2"/>
        </w:rPr>
        <w:t> </w:t>
      </w:r>
      <w:r>
        <w:rPr/>
        <w:t>本次发行股份购买资产的审计和评估基准日</w:t>
      </w:r>
    </w:p>
    <w:p>
      <w:pPr>
        <w:pStyle w:val="BodyText"/>
        <w:spacing w:line="240" w:lineRule="auto" w:before="37"/>
        <w:ind w:left="561" w:right="198"/>
        <w:jc w:val="left"/>
      </w:pPr>
      <w:r>
        <w:rPr/>
        <w:t>③</w:t>
      </w:r>
      <w:r>
        <w:rPr>
          <w:spacing w:val="-2"/>
        </w:rPr>
        <w:t> </w:t>
      </w:r>
      <w:r>
        <w:rPr/>
        <w:t>发行股票的类型和面值</w:t>
      </w:r>
    </w:p>
    <w:p>
      <w:pPr>
        <w:pStyle w:val="BodyText"/>
        <w:spacing w:line="240" w:lineRule="auto" w:before="37"/>
        <w:ind w:left="561" w:right="198"/>
        <w:jc w:val="left"/>
      </w:pPr>
      <w:r>
        <w:rPr/>
        <w:t>④</w:t>
      </w:r>
      <w:r>
        <w:rPr>
          <w:spacing w:val="-2"/>
        </w:rPr>
        <w:t> </w:t>
      </w:r>
      <w:r>
        <w:rPr/>
        <w:t>发行股份数</w:t>
      </w:r>
    </w:p>
    <w:p>
      <w:pPr>
        <w:pStyle w:val="BodyText"/>
        <w:spacing w:line="240" w:lineRule="auto" w:before="37"/>
        <w:ind w:left="561" w:right="198"/>
        <w:jc w:val="left"/>
      </w:pPr>
      <w:r>
        <w:rPr/>
        <w:t>⑤</w:t>
      </w:r>
      <w:r>
        <w:rPr>
          <w:spacing w:val="-2"/>
        </w:rPr>
        <w:t> </w:t>
      </w:r>
      <w:r>
        <w:rPr/>
        <w:t>发行方式及认购方式</w:t>
      </w:r>
    </w:p>
    <w:p>
      <w:pPr>
        <w:pStyle w:val="BodyText"/>
        <w:spacing w:line="240" w:lineRule="auto" w:before="37"/>
        <w:ind w:left="561" w:right="198"/>
        <w:jc w:val="left"/>
      </w:pPr>
      <w:r>
        <w:rPr/>
        <w:t>⑥</w:t>
      </w:r>
      <w:r>
        <w:rPr>
          <w:spacing w:val="-2"/>
        </w:rPr>
        <w:t> </w:t>
      </w:r>
      <w:r>
        <w:rPr/>
        <w:t>本次发行股份购买资产之交易标的的定价</w:t>
      </w:r>
    </w:p>
    <w:p>
      <w:pPr>
        <w:pStyle w:val="BodyText"/>
        <w:spacing w:line="240" w:lineRule="auto" w:before="37"/>
        <w:ind w:left="561" w:right="198"/>
        <w:jc w:val="left"/>
      </w:pPr>
      <w:r>
        <w:rPr/>
        <w:t>⑦</w:t>
      </w:r>
      <w:r>
        <w:rPr>
          <w:spacing w:val="-2"/>
        </w:rPr>
        <w:t> </w:t>
      </w:r>
      <w:r>
        <w:rPr/>
        <w:t>发行股份价格</w:t>
      </w:r>
    </w:p>
    <w:p>
      <w:pPr>
        <w:pStyle w:val="BodyText"/>
        <w:spacing w:line="240" w:lineRule="auto" w:before="37"/>
        <w:ind w:left="561" w:right="198"/>
        <w:jc w:val="left"/>
      </w:pPr>
      <w:r>
        <w:rPr/>
        <w:t>⑧</w:t>
      </w:r>
      <w:r>
        <w:rPr>
          <w:spacing w:val="-2"/>
        </w:rPr>
        <w:t> </w:t>
      </w:r>
      <w:r>
        <w:rPr/>
        <w:t>发行股份锁定期</w:t>
      </w:r>
    </w:p>
    <w:p>
      <w:pPr>
        <w:pStyle w:val="BodyText"/>
        <w:spacing w:line="240" w:lineRule="auto" w:before="37"/>
        <w:ind w:left="561" w:right="198"/>
        <w:jc w:val="left"/>
      </w:pPr>
      <w:r>
        <w:rPr/>
        <w:t>⑨ 上市地点</w:t>
      </w:r>
    </w:p>
    <w:p>
      <w:pPr>
        <w:pStyle w:val="BodyText"/>
        <w:spacing w:line="240" w:lineRule="auto" w:before="37"/>
        <w:ind w:left="561" w:right="198"/>
        <w:jc w:val="left"/>
      </w:pPr>
      <w:r>
        <w:rPr/>
        <w:t>⑩</w:t>
      </w:r>
      <w:r>
        <w:rPr>
          <w:spacing w:val="-2"/>
        </w:rPr>
        <w:t> </w:t>
      </w:r>
      <w:r>
        <w:rPr/>
        <w:t>关于本次发行股份前滚存未分配利润的处置方案</w:t>
      </w:r>
    </w:p>
    <w:p>
      <w:pPr>
        <w:pStyle w:val="BodyText"/>
        <w:spacing w:line="240" w:lineRule="auto" w:before="37"/>
        <w:ind w:left="561" w:right="198"/>
        <w:jc w:val="left"/>
      </w:pPr>
      <w:r>
        <w:rPr/>
        <w:t>⑾</w:t>
      </w:r>
      <w:r>
        <w:rPr>
          <w:spacing w:val="-2"/>
        </w:rPr>
        <w:t> </w:t>
      </w:r>
      <w:r>
        <w:rPr/>
        <w:t>本次交易中认购资产自评估基准日至交割日期间损益的归属</w:t>
      </w:r>
    </w:p>
    <w:p>
      <w:pPr>
        <w:pStyle w:val="BodyText"/>
        <w:spacing w:line="240" w:lineRule="auto" w:before="37"/>
        <w:ind w:left="561" w:right="198"/>
        <w:jc w:val="left"/>
      </w:pPr>
      <w:r>
        <w:rPr/>
        <w:t>⑿</w:t>
      </w:r>
      <w:r>
        <w:rPr>
          <w:spacing w:val="-2"/>
        </w:rPr>
        <w:t> </w:t>
      </w:r>
      <w:r>
        <w:rPr/>
        <w:t>权属转移的合同义务和违约责任</w:t>
      </w:r>
    </w:p>
    <w:p>
      <w:pPr>
        <w:pStyle w:val="BodyText"/>
        <w:spacing w:line="240" w:lineRule="auto" w:before="37"/>
        <w:ind w:left="561" w:right="198"/>
        <w:jc w:val="left"/>
      </w:pPr>
      <w:r>
        <w:rPr/>
        <w:t>⒀</w:t>
      </w:r>
      <w:r>
        <w:rPr>
          <w:spacing w:val="-2"/>
        </w:rPr>
        <w:t> </w:t>
      </w:r>
      <w:r>
        <w:rPr/>
        <w:t>本次发行决议有效期限</w:t>
      </w:r>
    </w:p>
    <w:p>
      <w:pPr>
        <w:pStyle w:val="BodyText"/>
        <w:spacing w:line="240" w:lineRule="auto" w:before="37"/>
        <w:ind w:left="561" w:right="198"/>
        <w:jc w:val="left"/>
      </w:pPr>
      <w:r>
        <w:rPr>
          <w:rFonts w:ascii="Times New Roman" w:hAnsi="Times New Roman" w:cs="Times New Roman" w:eastAsia="Times New Roman" w:hint="default"/>
        </w:rPr>
        <w:t>4</w:t>
      </w:r>
      <w:r>
        <w:rPr/>
        <w:t>、关于《发行股份购买资产暨关联交易报告书》及其摘要的议案；</w:t>
      </w:r>
    </w:p>
    <w:p>
      <w:pPr>
        <w:pStyle w:val="BodyText"/>
        <w:spacing w:line="240" w:lineRule="auto"/>
        <w:ind w:left="561" w:right="198"/>
        <w:jc w:val="left"/>
      </w:pPr>
      <w:r>
        <w:rPr>
          <w:rFonts w:ascii="Times New Roman" w:hAnsi="Times New Roman" w:cs="Times New Roman" w:eastAsia="Times New Roman" w:hint="default"/>
        </w:rPr>
        <w:t>5</w:t>
      </w:r>
      <w:r>
        <w:rPr/>
        <w:t>、关于对公司发行股份购买资产的审慎判断的议案；</w:t>
      </w:r>
    </w:p>
    <w:p>
      <w:pPr>
        <w:pStyle w:val="BodyText"/>
        <w:spacing w:line="240" w:lineRule="auto"/>
        <w:ind w:left="561" w:right="198"/>
        <w:jc w:val="left"/>
      </w:pPr>
      <w:r>
        <w:rPr>
          <w:rFonts w:ascii="Times New Roman" w:hAnsi="Times New Roman" w:cs="Times New Roman" w:eastAsia="Times New Roman" w:hint="default"/>
        </w:rPr>
        <w:t>6</w:t>
      </w:r>
      <w:r>
        <w:rPr/>
        <w:t>、关于公司本次发行股份购买资产相关的审计报告、审核报告、评估报告的议案；</w:t>
      </w:r>
    </w:p>
    <w:p>
      <w:pPr>
        <w:pStyle w:val="BodyText"/>
        <w:spacing w:line="240" w:lineRule="auto"/>
        <w:ind w:left="561" w:right="198"/>
        <w:jc w:val="left"/>
      </w:pPr>
      <w:r>
        <w:rPr>
          <w:rFonts w:ascii="Times New Roman" w:hAnsi="Times New Roman" w:cs="Times New Roman" w:eastAsia="Times New Roman" w:hint="default"/>
        </w:rPr>
        <w:t>7</w:t>
      </w:r>
      <w:r>
        <w:rPr/>
        <w:t>、关于公司两年一期审计报告及审计意见的专项说明的议案；</w:t>
      </w:r>
    </w:p>
    <w:p>
      <w:pPr>
        <w:pStyle w:val="BodyText"/>
        <w:spacing w:line="240" w:lineRule="auto"/>
        <w:ind w:left="561" w:right="198"/>
        <w:jc w:val="left"/>
      </w:pPr>
      <w:r>
        <w:rPr>
          <w:rFonts w:ascii="Times New Roman" w:hAnsi="Times New Roman" w:cs="Times New Roman" w:eastAsia="Times New Roman" w:hint="default"/>
        </w:rPr>
        <w:t>8</w:t>
      </w:r>
      <w:r>
        <w:rPr/>
        <w:t>、关于评估机构独立性及评估合理性、相关性、公允性的议案；</w:t>
      </w:r>
    </w:p>
    <w:p>
      <w:pPr>
        <w:pStyle w:val="BodyText"/>
        <w:spacing w:line="256" w:lineRule="auto"/>
        <w:ind w:right="198" w:firstLine="420"/>
        <w:jc w:val="left"/>
      </w:pPr>
      <w:r>
        <w:rPr>
          <w:rFonts w:ascii="Times New Roman" w:hAnsi="Times New Roman" w:cs="Times New Roman" w:eastAsia="Times New Roman" w:hint="default"/>
          <w:spacing w:val="-2"/>
        </w:rPr>
        <w:t>9</w:t>
      </w:r>
      <w:r>
        <w:rPr>
          <w:spacing w:val="-2"/>
        </w:rPr>
        <w:t>、关于公司与杭州天禧投资有限公司、杭州唐旗投资有限公司及许广跃签订《业绩补偿协</w:t>
      </w:r>
      <w:r>
        <w:rPr/>
        <w:t> 议》的议案；</w:t>
      </w:r>
    </w:p>
    <w:p>
      <w:pPr>
        <w:pStyle w:val="BodyText"/>
        <w:spacing w:line="256" w:lineRule="auto" w:before="22"/>
        <w:ind w:right="198" w:firstLine="420"/>
        <w:jc w:val="left"/>
      </w:pPr>
      <w:r>
        <w:rPr>
          <w:rFonts w:ascii="Times New Roman" w:hAnsi="Times New Roman" w:cs="Times New Roman" w:eastAsia="Times New Roman" w:hint="default"/>
        </w:rPr>
        <w:t>10</w:t>
      </w:r>
      <w:r>
        <w:rPr/>
        <w:t>、关于杭州天禧投资有限公司、杭州唐旗投资有限公司及许广跃免于以要约收购方式购</w:t>
      </w:r>
      <w:r>
        <w:rPr>
          <w:spacing w:val="1"/>
        </w:rPr>
        <w:t> </w:t>
      </w:r>
      <w:r>
        <w:rPr/>
        <w:t>买公司股份的议案；</w:t>
      </w:r>
    </w:p>
    <w:p>
      <w:pPr>
        <w:pStyle w:val="BodyText"/>
        <w:spacing w:line="240" w:lineRule="auto" w:before="22"/>
        <w:ind w:left="561" w:right="198"/>
        <w:jc w:val="left"/>
      </w:pPr>
      <w:r>
        <w:rPr>
          <w:rFonts w:ascii="Times New Roman" w:hAnsi="Times New Roman" w:cs="Times New Roman" w:eastAsia="Times New Roman" w:hint="default"/>
        </w:rPr>
        <w:t>11</w:t>
      </w:r>
      <w:r>
        <w:rPr/>
        <w:t>、关于授权董事会办理公司本次发行股份购买资产相关事宜的议案；</w:t>
      </w:r>
    </w:p>
    <w:p>
      <w:pPr>
        <w:pStyle w:val="BodyText"/>
        <w:spacing w:line="240" w:lineRule="auto"/>
        <w:ind w:left="561" w:right="198"/>
        <w:jc w:val="left"/>
      </w:pPr>
      <w:r>
        <w:rPr>
          <w:rFonts w:ascii="Times New Roman" w:hAnsi="Times New Roman" w:cs="Times New Roman" w:eastAsia="Times New Roman" w:hint="default"/>
        </w:rPr>
        <w:t>12</w:t>
      </w:r>
      <w:r>
        <w:rPr/>
        <w:t>、关于聘请</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年度审计机构的议案；</w:t>
      </w:r>
    </w:p>
    <w:p>
      <w:pPr>
        <w:pStyle w:val="BodyText"/>
        <w:spacing w:line="240" w:lineRule="auto"/>
        <w:ind w:left="561" w:right="198"/>
        <w:jc w:val="left"/>
      </w:pPr>
      <w:r>
        <w:rPr>
          <w:rFonts w:ascii="Times New Roman" w:hAnsi="Times New Roman" w:cs="Times New Roman" w:eastAsia="Times New Roman" w:hint="default"/>
        </w:rPr>
        <w:t>13</w:t>
      </w:r>
      <w:r>
        <w:rPr/>
        <w:t>、关于修改公司章程的议案。</w:t>
      </w:r>
    </w:p>
    <w:p>
      <w:pPr>
        <w:spacing w:line="240" w:lineRule="auto" w:before="6"/>
        <w:rPr>
          <w:rFonts w:ascii="宋体" w:hAnsi="宋体" w:cs="宋体" w:eastAsia="宋体" w:hint="default"/>
          <w:sz w:val="25"/>
          <w:szCs w:val="25"/>
        </w:rPr>
      </w:pPr>
    </w:p>
    <w:p>
      <w:pPr>
        <w:pStyle w:val="Heading1"/>
        <w:spacing w:line="240" w:lineRule="auto" w:before="0"/>
        <w:ind w:right="0"/>
        <w:jc w:val="both"/>
        <w:rPr>
          <w:b w:val="0"/>
          <w:bCs w:val="0"/>
        </w:rPr>
      </w:pPr>
      <w:bookmarkStart w:name="_TOC_250003" w:id="8"/>
      <w:r>
        <w:rPr/>
        <w:t>八、</w:t>
      </w:r>
      <w:r>
        <w:rPr>
          <w:spacing w:val="-3"/>
        </w:rPr>
        <w:t> </w:t>
      </w:r>
      <w:r>
        <w:rPr/>
        <w:t>董事会报告</w:t>
      </w:r>
      <w:bookmarkEnd w:id="8"/>
      <w:r>
        <w:rPr>
          <w:b w:val="0"/>
          <w:bCs w:val="0"/>
        </w:rPr>
      </w:r>
    </w:p>
    <w:p>
      <w:pPr>
        <w:pStyle w:val="BodyText"/>
        <w:spacing w:line="256" w:lineRule="auto" w:before="37"/>
        <w:ind w:left="561" w:right="198" w:hanging="4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管理层讨论与分析</w:t>
      </w:r>
      <w:r>
        <w:rPr>
          <w:w w:val="99"/>
        </w:rPr>
        <w:t> </w:t>
      </w:r>
      <w:r>
        <w:rPr/>
        <w:t>公司在《重整计划》实施完毕后，已无任何经营性资产，公司的各项生产经营处于全面停</w:t>
      </w:r>
    </w:p>
    <w:p>
      <w:pPr>
        <w:pStyle w:val="BodyText"/>
        <w:spacing w:line="256" w:lineRule="auto" w:before="22"/>
        <w:ind w:left="614" w:right="198" w:hanging="473"/>
        <w:jc w:val="left"/>
      </w:pPr>
      <w:r>
        <w:rPr/>
        <w:t>顿状态</w:t>
      </w:r>
      <w:r>
        <w:rPr>
          <w:rFonts w:ascii="Times New Roman" w:hAnsi="Times New Roman" w:cs="Times New Roman" w:eastAsia="Times New Roman" w:hint="default"/>
        </w:rPr>
        <w:t>,</w:t>
      </w:r>
      <w:r>
        <w:rPr/>
        <w:t>公司目前正在通过重大资产重组方式注入优良资产以恢复公司的持续经营能力。 公司本次重大资产重组方案于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日获公司</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年第一次临时股东大会审议通</w:t>
      </w:r>
    </w:p>
    <w:p>
      <w:pPr>
        <w:pStyle w:val="BodyText"/>
        <w:spacing w:line="256" w:lineRule="auto" w:before="5"/>
        <w:ind w:right="101"/>
        <w:jc w:val="both"/>
      </w:pPr>
      <w:r>
        <w:rPr/>
        <w:t>过，</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日获中国证券监督管理委员会受理《中国证监会行政许可申请受理通知书》 </w:t>
      </w:r>
      <w:r>
        <w:rPr>
          <w:rFonts w:ascii="Times New Roman" w:hAnsi="Times New Roman" w:cs="Times New Roman" w:eastAsia="Times New Roman" w:hint="default"/>
          <w:spacing w:val="-4"/>
        </w:rPr>
        <w:t>[100203]</w:t>
      </w:r>
      <w:r>
        <w:rPr>
          <w:spacing w:val="-4"/>
        </w:rPr>
        <w:t>号，截止目前，公司提交的《广西北生药业股份有限公司发行股份购买资产暨关联交易》</w:t>
      </w:r>
      <w:r>
        <w:rPr>
          <w:spacing w:val="-103"/>
        </w:rPr>
        <w:t> </w:t>
      </w:r>
      <w:r>
        <w:rPr>
          <w:spacing w:val="-103"/>
        </w:rPr>
      </w:r>
      <w:r>
        <w:rPr/>
        <w:t>申报材料还处于中国证监会的审理当中。</w:t>
      </w:r>
    </w:p>
    <w:p>
      <w:pPr>
        <w:pStyle w:val="BodyText"/>
        <w:spacing w:line="240" w:lineRule="auto" w:before="22"/>
        <w:ind w:left="614" w:right="85"/>
        <w:jc w:val="left"/>
      </w:pPr>
      <w:r>
        <w:rPr/>
        <w:t>公司于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日根据上海证券交易所《股票上市规则》的有关规定向上海证券交</w:t>
      </w:r>
    </w:p>
    <w:p>
      <w:pPr>
        <w:pStyle w:val="BodyText"/>
        <w:spacing w:line="264" w:lineRule="auto"/>
        <w:ind w:right="205"/>
        <w:jc w:val="both"/>
      </w:pPr>
      <w:r>
        <w:rPr/>
        <w:t>易所提交了恢复上市的相关申请文件，并于</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日获上海证券交易所受理《关于受 </w:t>
      </w:r>
      <w:r>
        <w:rPr>
          <w:spacing w:val="-3"/>
        </w:rPr>
        <w:t>理广西北生药业股份有限公司恢复股票上市申请的通知》（上证公字</w:t>
      </w:r>
      <w:r>
        <w:rPr>
          <w:rFonts w:ascii="Times New Roman" w:hAnsi="Times New Roman" w:cs="Times New Roman" w:eastAsia="Times New Roman" w:hint="default"/>
          <w:spacing w:val="-3"/>
        </w:rPr>
        <w:t>[2010]25</w:t>
      </w:r>
      <w:r>
        <w:rPr>
          <w:rFonts w:ascii="Times New Roman" w:hAnsi="Times New Roman" w:cs="Times New Roman" w:eastAsia="Times New Roman" w:hint="default"/>
          <w:spacing w:val="28"/>
        </w:rPr>
        <w:t> </w:t>
      </w:r>
      <w:r>
        <w:rPr>
          <w:spacing w:val="-13"/>
        </w:rPr>
        <w:t>号），上海证券交</w:t>
      </w:r>
      <w:r>
        <w:rPr>
          <w:spacing w:val="-102"/>
        </w:rPr>
        <w:t> </w:t>
      </w:r>
      <w:r>
        <w:rPr>
          <w:spacing w:val="-102"/>
        </w:rPr>
      </w:r>
      <w:r>
        <w:rPr/>
        <w:t>易所在正式受理公司恢复上市申请后三十个交易日内将做出是否核准公司股票恢复上市申请的</w:t>
      </w:r>
      <w:r>
        <w:rPr>
          <w:spacing w:val="-51"/>
        </w:rPr>
        <w:t> </w:t>
      </w:r>
      <w:r>
        <w:rPr>
          <w:spacing w:val="-51"/>
        </w:rPr>
      </w:r>
      <w:r>
        <w:rPr/>
        <w:t>决定，公司补充提供材料期间不计入上述期限内。目前公司恢复上市的申请还未获得上海证券</w:t>
      </w:r>
      <w:r>
        <w:rPr>
          <w:spacing w:val="-51"/>
        </w:rPr>
        <w:t> </w:t>
      </w:r>
      <w:r>
        <w:rPr>
          <w:spacing w:val="-51"/>
        </w:rPr>
      </w:r>
      <w:r>
        <w:rPr/>
        <w:t>交易所审核通过。</w:t>
      </w:r>
    </w:p>
    <w:p>
      <w:pPr>
        <w:pStyle w:val="BodyText"/>
        <w:spacing w:line="240" w:lineRule="auto" w:before="16"/>
        <w:ind w:left="561" w:right="198"/>
        <w:jc w:val="left"/>
      </w:pPr>
      <w:r>
        <w:rPr/>
        <w:t>公司是否披露过盈利预测或经营计划：否</w:t>
      </w:r>
    </w:p>
    <w:p>
      <w:pPr>
        <w:pStyle w:val="BodyText"/>
        <w:spacing w:line="240" w:lineRule="auto" w:before="37"/>
        <w:ind w:left="500" w:right="198"/>
        <w:jc w:val="left"/>
      </w:pPr>
      <w:r>
        <w:rPr>
          <w:rFonts w:ascii="Times New Roman" w:hAnsi="Times New Roman" w:cs="Times New Roman" w:eastAsia="Times New Roman" w:hint="default"/>
        </w:rPr>
        <w:t>1</w:t>
      </w:r>
      <w:r>
        <w:rPr/>
        <w:t>、</w:t>
      </w:r>
      <w:r>
        <w:rPr>
          <w:spacing w:val="-2"/>
        </w:rPr>
        <w:t> </w:t>
      </w:r>
      <w:r>
        <w:rPr/>
        <w:t>对公司未来发展的展望</w:t>
      </w:r>
    </w:p>
    <w:p>
      <w:pPr>
        <w:spacing w:after="0" w:line="240" w:lineRule="auto"/>
        <w:jc w:val="left"/>
        <w:sectPr>
          <w:pgSz w:w="11910" w:h="16840"/>
          <w:pgMar w:header="877" w:footer="982" w:top="1100" w:bottom="1180" w:left="1560" w:right="1320"/>
        </w:sectPr>
      </w:pPr>
    </w:p>
    <w:p>
      <w:pPr>
        <w:spacing w:line="240" w:lineRule="auto" w:before="9"/>
        <w:rPr>
          <w:rFonts w:ascii="宋体" w:hAnsi="宋体" w:cs="宋体" w:eastAsia="宋体" w:hint="default"/>
          <w:sz w:val="20"/>
          <w:szCs w:val="20"/>
        </w:rPr>
      </w:pPr>
    </w:p>
    <w:p>
      <w:pPr>
        <w:pStyle w:val="BodyText"/>
        <w:spacing w:line="240" w:lineRule="auto" w:before="35"/>
        <w:ind w:left="500"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公司是否编制并披露新年度的盈利预测：否</w:t>
      </w:r>
    </w:p>
    <w:p>
      <w:pPr>
        <w:spacing w:line="240" w:lineRule="auto" w:before="6"/>
        <w:rPr>
          <w:rFonts w:ascii="宋体" w:hAnsi="宋体" w:cs="宋体" w:eastAsia="宋体" w:hint="default"/>
          <w:sz w:val="25"/>
          <w:szCs w:val="25"/>
        </w:rPr>
      </w:pPr>
    </w:p>
    <w:p>
      <w:pPr>
        <w:pStyle w:val="BodyText"/>
        <w:spacing w:line="240" w:lineRule="auto" w:before="0"/>
        <w:ind w:right="0"/>
        <w:jc w:val="both"/>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公司投资情况</w:t>
      </w:r>
    </w:p>
    <w:p>
      <w:pPr>
        <w:pStyle w:val="BodyText"/>
        <w:spacing w:line="261" w:lineRule="auto"/>
        <w:ind w:left="500" w:right="2564" w:hanging="1"/>
        <w:jc w:val="left"/>
      </w:pPr>
      <w:r>
        <w:rPr>
          <w:rFonts w:ascii="Times New Roman" w:hAnsi="Times New Roman" w:cs="Times New Roman" w:eastAsia="Times New Roman" w:hint="default"/>
        </w:rPr>
        <w:t>1</w:t>
      </w:r>
      <w:r>
        <w:rPr/>
        <w:t>、</w:t>
      </w:r>
      <w:r>
        <w:rPr>
          <w:spacing w:val="-1"/>
        </w:rPr>
        <w:t> </w:t>
      </w:r>
      <w:r>
        <w:rPr/>
        <w:t>募集资金使用情况</w:t>
      </w:r>
      <w:r>
        <w:rPr/>
        <w:t> 报告期内，公司无募集资金或前期募集资金使用到本期的情况。 </w:t>
      </w:r>
      <w:r>
        <w:rPr>
          <w:rFonts w:ascii="Times New Roman" w:hAnsi="Times New Roman" w:cs="Times New Roman" w:eastAsia="Times New Roman" w:hint="default"/>
        </w:rPr>
        <w:t>2</w:t>
      </w:r>
      <w:r>
        <w:rPr/>
        <w:t>、</w:t>
      </w:r>
      <w:r>
        <w:rPr>
          <w:spacing w:val="-1"/>
        </w:rPr>
        <w:t> </w:t>
      </w:r>
      <w:r>
        <w:rPr/>
        <w:t>非募集资金项目情况</w:t>
      </w:r>
      <w:r>
        <w:rPr/>
        <w:t> 报告期内，公司无非募集资金投资项目。</w:t>
      </w:r>
    </w:p>
    <w:p>
      <w:pPr>
        <w:pStyle w:val="BodyText"/>
        <w:spacing w:line="240" w:lineRule="auto" w:before="18"/>
        <w:ind w:right="0"/>
        <w:jc w:val="both"/>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董事会对会计师事务所“非标准审计报告”的说明</w:t>
      </w:r>
    </w:p>
    <w:p>
      <w:pPr>
        <w:pStyle w:val="BodyText"/>
        <w:spacing w:line="264" w:lineRule="auto"/>
        <w:ind w:right="144" w:firstLine="387"/>
        <w:jc w:val="both"/>
      </w:pPr>
      <w:r>
        <w:rPr/>
        <w:t>中磊会计师事务所有限责任公司对公司</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年度财务报表进行了审计并出具了带强调事项 段的无保留意见审计报告，公司董事会认为本次审计报告中的强调事项段充分说明了公司的或</w:t>
      </w:r>
      <w:r>
        <w:rPr>
          <w:spacing w:val="-51"/>
        </w:rPr>
        <w:t> </w:t>
      </w:r>
      <w:r>
        <w:rPr>
          <w:spacing w:val="-51"/>
        </w:rPr>
      </w:r>
      <w:r>
        <w:rPr/>
        <w:t>有风险。</w:t>
      </w:r>
    </w:p>
    <w:p>
      <w:pPr>
        <w:pStyle w:val="BodyText"/>
        <w:spacing w:line="266" w:lineRule="auto" w:before="16"/>
        <w:ind w:right="144" w:firstLine="387"/>
        <w:jc w:val="both"/>
      </w:pPr>
      <w:r>
        <w:rPr>
          <w:spacing w:val="2"/>
        </w:rPr>
        <w:t>公司自重整计划执行完毕后，已成为一家无任何经营性资产的公司，需要通过重大资产重 </w:t>
      </w:r>
      <w:r>
        <w:rPr/>
        <w:t>组来获得优质资产，从而进一步达到并恢复公司的持续经营能力。为了使公司尽快恢复上市，</w:t>
      </w:r>
      <w:r>
        <w:rPr>
          <w:spacing w:val="-51"/>
        </w:rPr>
        <w:t> </w:t>
      </w:r>
      <w:r>
        <w:rPr>
          <w:spacing w:val="-51"/>
        </w:rPr>
      </w:r>
      <w:r>
        <w:rPr>
          <w:spacing w:val="-2"/>
        </w:rPr>
        <w:t>公司采取了以下措施：（</w:t>
      </w:r>
      <w:r>
        <w:rPr>
          <w:rFonts w:ascii="Times New Roman" w:hAnsi="Times New Roman" w:cs="Times New Roman" w:eastAsia="Times New Roman" w:hint="default"/>
          <w:spacing w:val="-2"/>
        </w:rPr>
        <w:t>1</w:t>
      </w:r>
      <w:r>
        <w:rPr>
          <w:spacing w:val="-2"/>
        </w:rPr>
        <w:t>）公司拟通过非公开发行方式向杭州天禧投资有限公司、杭州唐旗投</w:t>
      </w:r>
      <w:r>
        <w:rPr>
          <w:spacing w:val="-77"/>
        </w:rPr>
        <w:t> </w:t>
      </w:r>
      <w:r>
        <w:rPr>
          <w:spacing w:val="-77"/>
        </w:rPr>
      </w:r>
      <w:r>
        <w:rPr/>
        <w:t>资有限公司及许广跃等六名自然人（浙江郡原地产股份有限公司之全体股东）发行股份购买浙</w:t>
      </w:r>
      <w:r>
        <w:rPr>
          <w:spacing w:val="-51"/>
        </w:rPr>
        <w:t> </w:t>
      </w:r>
      <w:r>
        <w:rPr>
          <w:spacing w:val="-51"/>
        </w:rPr>
      </w:r>
      <w:r>
        <w:rPr/>
        <w:t>江郡原地产股份有限公司</w:t>
      </w:r>
      <w:r>
        <w:rPr>
          <w:spacing w:val="-52"/>
        </w:rPr>
        <w:t> </w:t>
      </w:r>
      <w:r>
        <w:rPr>
          <w:rFonts w:ascii="Times New Roman" w:hAnsi="Times New Roman" w:cs="Times New Roman" w:eastAsia="Times New Roman" w:hint="default"/>
          <w:spacing w:val="-2"/>
        </w:rPr>
        <w:t>100%</w:t>
      </w:r>
      <w:r>
        <w:rPr>
          <w:spacing w:val="-2"/>
        </w:rPr>
        <w:t>股权，由浙江郡原地产股份有限公司作为重组方实施资产重组的</w:t>
      </w:r>
      <w:r>
        <w:rPr/>
        <w:t> </w:t>
      </w:r>
      <w:r>
        <w:rPr>
          <w:spacing w:val="-2"/>
        </w:rPr>
        <w:t>方案，方案尚需有关主管部门批准后才能实施；（</w:t>
      </w:r>
      <w:r>
        <w:rPr>
          <w:rFonts w:ascii="Times New Roman" w:hAnsi="Times New Roman" w:cs="Times New Roman" w:eastAsia="Times New Roman" w:hint="default"/>
          <w:spacing w:val="-2"/>
        </w:rPr>
        <w:t>2</w:t>
      </w:r>
      <w:r>
        <w:rPr>
          <w:spacing w:val="-2"/>
        </w:rPr>
        <w:t>）公司与浙江郡原房地产投资有限公司签订</w:t>
      </w:r>
    </w:p>
    <w:p>
      <w:pPr>
        <w:pStyle w:val="BodyText"/>
        <w:spacing w:line="261" w:lineRule="auto" w:before="0"/>
        <w:ind w:right="145"/>
        <w:jc w:val="both"/>
      </w:pPr>
      <w:r>
        <w:rPr>
          <w:spacing w:val="-15"/>
        </w:rPr>
        <w:t>《股权托管协议》，于</w:t>
      </w:r>
      <w:r>
        <w:rPr>
          <w:spacing w:val="-51"/>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
        </w:rPr>
        <w:t> </w:t>
      </w:r>
      <w:r>
        <w:rPr/>
        <w:t>至</w:t>
      </w:r>
      <w:r>
        <w:rPr>
          <w:spacing w:val="-52"/>
        </w:rPr>
        <w:t> </w:t>
      </w:r>
      <w:r>
        <w:rPr>
          <w:rFonts w:ascii="Times New Roman" w:hAnsi="Times New Roman" w:cs="Times New Roman" w:eastAsia="Times New Roman" w:hint="default"/>
          <w:spacing w:val="-1"/>
        </w:rPr>
        <w:t>2013</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2"/>
        </w:rPr>
        <w:t> </w:t>
      </w:r>
      <w:r>
        <w:rPr>
          <w:spacing w:val="-1"/>
        </w:rPr>
        <w:t>日受托管理浙江郡原房地产投资有限</w:t>
      </w:r>
      <w:r>
        <w:rPr/>
        <w:t> 公司全资子公司杭州郡原物业服务有限公司</w:t>
      </w:r>
      <w:r>
        <w:rPr>
          <w:spacing w:val="-46"/>
        </w:rPr>
        <w:t> </w:t>
      </w:r>
      <w:r>
        <w:rPr>
          <w:rFonts w:ascii="Times New Roman" w:hAnsi="Times New Roman" w:cs="Times New Roman" w:eastAsia="Times New Roman" w:hint="default"/>
          <w:spacing w:val="-3"/>
        </w:rPr>
        <w:t>100%</w:t>
      </w:r>
      <w:r>
        <w:rPr>
          <w:spacing w:val="-3"/>
        </w:rPr>
        <w:t>股权。尽管公司进行了上述改善措施，但公司</w:t>
      </w:r>
      <w:r>
        <w:rPr>
          <w:spacing w:val="-103"/>
        </w:rPr>
        <w:t> </w:t>
      </w:r>
      <w:r>
        <w:rPr>
          <w:spacing w:val="-103"/>
        </w:rPr>
      </w:r>
      <w:r>
        <w:rPr/>
        <w:t>今后能否持续经营，将取决于上述资产重组方案是否能获得批准，因此公司的持续经营能力仍</w:t>
      </w:r>
      <w:r>
        <w:rPr>
          <w:spacing w:val="-51"/>
        </w:rPr>
        <w:t> </w:t>
      </w:r>
      <w:r>
        <w:rPr>
          <w:spacing w:val="-51"/>
        </w:rPr>
      </w:r>
      <w:r>
        <w:rPr/>
        <w:t>然存在重大不确定性。</w:t>
      </w:r>
    </w:p>
    <w:p>
      <w:pPr>
        <w:pStyle w:val="BodyText"/>
        <w:spacing w:line="256" w:lineRule="auto" w:before="18"/>
        <w:ind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t>陈述董事会对公司会计政策、会计估计变更、重大会计差错更正、重大遗漏信息补充以及</w:t>
      </w:r>
      <w:r>
        <w:rPr>
          <w:spacing w:val="-102"/>
        </w:rPr>
        <w:t> </w:t>
      </w:r>
      <w:r>
        <w:rPr>
          <w:spacing w:val="-102"/>
        </w:rPr>
      </w:r>
      <w:r>
        <w:rPr/>
        <w:t>业绩预告修正的原因及影响的讨论结果，以及对有关责任人采取的问责措施及处理结果</w:t>
      </w:r>
    </w:p>
    <w:p>
      <w:pPr>
        <w:pStyle w:val="BodyText"/>
        <w:spacing w:line="261" w:lineRule="auto" w:before="22"/>
        <w:ind w:right="145" w:firstLine="419"/>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2009 </w:t>
      </w:r>
      <w:r>
        <w:rPr/>
        <w:t>年度破产重整期间，公司拍卖了北生科技园别墅，一买受人拍得了其中的 </w:t>
      </w:r>
      <w:r>
        <w:rPr>
          <w:rFonts w:ascii="Times New Roman" w:hAnsi="Times New Roman" w:cs="Times New Roman" w:eastAsia="Times New Roman" w:hint="default"/>
        </w:rPr>
        <w:t>B </w:t>
      </w:r>
      <w:r>
        <w:rPr/>
        <w:t>型</w:t>
      </w:r>
      <w:r>
        <w:rPr>
          <w:spacing w:val="-81"/>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号别墅，但由于该别墅此前已由法院判归第三方所有，因此该买受人起诉本公司归还别墅拍卖</w:t>
      </w:r>
      <w:r>
        <w:rPr>
          <w:spacing w:val="-51"/>
        </w:rPr>
        <w:t> </w:t>
      </w:r>
      <w:r>
        <w:rPr>
          <w:spacing w:val="-51"/>
        </w:rPr>
      </w:r>
      <w:r>
        <w:rPr/>
        <w:t>款。</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月广西壮族自治区北海市海城区人民法院判决原拍卖行为无效，归还买受人拍卖 款</w:t>
      </w:r>
      <w:r>
        <w:rPr>
          <w:spacing w:val="-53"/>
        </w:rPr>
        <w:t> </w:t>
      </w:r>
      <w:r>
        <w:rPr>
          <w:rFonts w:ascii="Times New Roman" w:hAnsi="Times New Roman" w:cs="Times New Roman" w:eastAsia="Times New Roman" w:hint="default"/>
        </w:rPr>
        <w:t>1,347,532.00 </w:t>
      </w:r>
      <w:r>
        <w:rPr/>
        <w:t>元。因该收入已计入了</w:t>
      </w:r>
      <w:r>
        <w:rPr>
          <w:spacing w:val="-53"/>
        </w:rPr>
        <w:t> </w:t>
      </w:r>
      <w:r>
        <w:rPr>
          <w:rFonts w:ascii="Times New Roman" w:hAnsi="Times New Roman" w:cs="Times New Roman" w:eastAsia="Times New Roman" w:hint="default"/>
        </w:rPr>
        <w:t>2009 </w:t>
      </w:r>
      <w:r>
        <w:rPr/>
        <w:t>年度的营业外收入，因此本年进行会计差错更正，</w:t>
      </w:r>
    </w:p>
    <w:p>
      <w:pPr>
        <w:pStyle w:val="BodyText"/>
        <w:spacing w:line="240" w:lineRule="auto" w:before="0"/>
        <w:ind w:right="0"/>
        <w:jc w:val="both"/>
      </w:pPr>
      <w:r>
        <w:rPr/>
        <w:t>调增年初其他应付款</w:t>
      </w:r>
      <w:r>
        <w:rPr>
          <w:spacing w:val="-51"/>
        </w:rPr>
        <w:t> </w:t>
      </w:r>
      <w:r>
        <w:rPr>
          <w:rFonts w:ascii="Times New Roman" w:hAnsi="Times New Roman" w:cs="Times New Roman" w:eastAsia="Times New Roman" w:hint="default"/>
        </w:rPr>
        <w:t>1,347,532.00</w:t>
      </w:r>
      <w:r>
        <w:rPr>
          <w:rFonts w:ascii="Times New Roman" w:hAnsi="Times New Roman" w:cs="Times New Roman" w:eastAsia="Times New Roman" w:hint="default"/>
          <w:spacing w:val="2"/>
        </w:rPr>
        <w:t> </w:t>
      </w:r>
      <w:r>
        <w:rPr>
          <w:spacing w:val="-3"/>
        </w:rPr>
        <w:t>元，调减上年营业外收入</w:t>
      </w:r>
      <w:r>
        <w:rPr>
          <w:spacing w:val="-51"/>
        </w:rPr>
        <w:t> </w:t>
      </w:r>
      <w:r>
        <w:rPr>
          <w:rFonts w:ascii="Times New Roman" w:hAnsi="Times New Roman" w:cs="Times New Roman" w:eastAsia="Times New Roman" w:hint="default"/>
        </w:rPr>
        <w:t>1,347,532.00</w:t>
      </w:r>
      <w:r>
        <w:rPr>
          <w:rFonts w:ascii="Times New Roman" w:hAnsi="Times New Roman" w:cs="Times New Roman" w:eastAsia="Times New Roman" w:hint="default"/>
          <w:spacing w:val="1"/>
        </w:rPr>
        <w:t> </w:t>
      </w:r>
      <w:r>
        <w:rPr>
          <w:spacing w:val="-3"/>
        </w:rPr>
        <w:t>元，调减年初未分配利</w:t>
      </w:r>
    </w:p>
    <w:p>
      <w:pPr>
        <w:pStyle w:val="BodyText"/>
        <w:spacing w:line="240" w:lineRule="auto"/>
        <w:ind w:right="0"/>
        <w:jc w:val="both"/>
      </w:pPr>
      <w:r>
        <w:rPr/>
        <w:t>润</w:t>
      </w:r>
      <w:r>
        <w:rPr>
          <w:spacing w:val="-56"/>
        </w:rPr>
        <w:t> </w:t>
      </w:r>
      <w:r>
        <w:rPr>
          <w:rFonts w:ascii="Times New Roman" w:hAnsi="Times New Roman" w:cs="Times New Roman" w:eastAsia="Times New Roman" w:hint="default"/>
        </w:rPr>
        <w:t>1,347,532.00</w:t>
      </w:r>
      <w:r>
        <w:rPr>
          <w:rFonts w:ascii="Times New Roman" w:hAnsi="Times New Roman" w:cs="Times New Roman" w:eastAsia="Times New Roman" w:hint="default"/>
          <w:spacing w:val="-3"/>
        </w:rPr>
        <w:t> </w:t>
      </w:r>
      <w:r>
        <w:rPr/>
        <w:t>元；</w:t>
      </w:r>
    </w:p>
    <w:p>
      <w:pPr>
        <w:pStyle w:val="BodyText"/>
        <w:spacing w:line="256" w:lineRule="auto"/>
        <w:ind w:right="147" w:firstLine="419"/>
        <w:jc w:val="both"/>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年度破产重整期间，公司拍卖北生科技园别墅时，其中的</w:t>
      </w:r>
      <w:r>
        <w:rPr>
          <w:spacing w:val="-60"/>
        </w:rPr>
        <w:t> </w:t>
      </w:r>
      <w:r>
        <w:rPr>
          <w:rFonts w:ascii="Times New Roman" w:hAnsi="Times New Roman" w:cs="Times New Roman" w:eastAsia="Times New Roman" w:hint="default"/>
        </w:rPr>
        <w:t>B</w:t>
      </w:r>
      <w:r>
        <w:rPr>
          <w:rFonts w:ascii="Times New Roman" w:hAnsi="Times New Roman" w:cs="Times New Roman" w:eastAsia="Times New Roman" w:hint="default"/>
          <w:spacing w:val="-7"/>
        </w:rPr>
        <w:t> </w:t>
      </w:r>
      <w:r>
        <w:rPr/>
        <w:t>型</w:t>
      </w:r>
      <w:r>
        <w:rPr>
          <w:spacing w:val="-60"/>
        </w:rPr>
        <w:t> </w:t>
      </w:r>
      <w:r>
        <w:rPr>
          <w:rFonts w:ascii="Times New Roman" w:hAnsi="Times New Roman" w:cs="Times New Roman" w:eastAsia="Times New Roman" w:hint="default"/>
        </w:rPr>
        <w:t>23</w:t>
      </w:r>
      <w:r>
        <w:rPr>
          <w:rFonts w:ascii="Times New Roman" w:hAnsi="Times New Roman" w:cs="Times New Roman" w:eastAsia="Times New Roman" w:hint="default"/>
          <w:spacing w:val="-7"/>
        </w:rPr>
        <w:t> </w:t>
      </w:r>
      <w:r>
        <w:rPr/>
        <w:t>号别墅已由法院 判归第三方所有并要求无偿办理法律手续，</w:t>
      </w:r>
      <w:r>
        <w:rPr>
          <w:rFonts w:ascii="Times New Roman" w:hAnsi="Times New Roman" w:cs="Times New Roman" w:eastAsia="Times New Roman" w:hint="default"/>
        </w:rPr>
        <w:t>2010  </w:t>
      </w:r>
      <w:r>
        <w:rPr/>
        <w:t>年公司支付了该别墅的过户税费等</w:t>
      </w:r>
      <w:r>
        <w:rPr>
          <w:spacing w:val="-48"/>
        </w:rPr>
        <w:t> </w:t>
      </w:r>
      <w:r>
        <w:rPr>
          <w:rFonts w:ascii="Times New Roman" w:hAnsi="Times New Roman" w:cs="Times New Roman" w:eastAsia="Times New Roman" w:hint="default"/>
        </w:rPr>
        <w:t>332,982.66</w:t>
      </w:r>
    </w:p>
    <w:p>
      <w:pPr>
        <w:pStyle w:val="BodyText"/>
        <w:spacing w:line="240" w:lineRule="auto" w:before="5"/>
        <w:ind w:right="0"/>
        <w:jc w:val="both"/>
      </w:pPr>
      <w:r>
        <w:rPr>
          <w:spacing w:val="3"/>
        </w:rPr>
        <w:t>元，因此本年进行会计差错更正，调增年初其他应付款 </w:t>
      </w:r>
      <w:r>
        <w:rPr>
          <w:rFonts w:ascii="Times New Roman" w:hAnsi="Times New Roman" w:cs="Times New Roman" w:eastAsia="Times New Roman" w:hint="default"/>
        </w:rPr>
        <w:t>332,982.66 </w:t>
      </w:r>
      <w:r>
        <w:rPr>
          <w:rFonts w:ascii="Times New Roman" w:hAnsi="Times New Roman" w:cs="Times New Roman" w:eastAsia="Times New Roman" w:hint="default"/>
          <w:spacing w:val="32"/>
        </w:rPr>
        <w:t> </w:t>
      </w:r>
      <w:r>
        <w:rPr>
          <w:spacing w:val="3"/>
        </w:rPr>
        <w:t>元，调增上年营业外支出</w:t>
      </w:r>
      <w:r>
        <w:rPr/>
      </w:r>
    </w:p>
    <w:p>
      <w:pPr>
        <w:pStyle w:val="BodyText"/>
        <w:spacing w:line="240" w:lineRule="auto"/>
        <w:ind w:right="0"/>
        <w:jc w:val="both"/>
      </w:pPr>
      <w:r>
        <w:rPr>
          <w:rFonts w:ascii="Times New Roman" w:hAnsi="Times New Roman" w:cs="Times New Roman" w:eastAsia="Times New Roman" w:hint="default"/>
        </w:rPr>
        <w:t>332,982.66</w:t>
      </w:r>
      <w:r>
        <w:rPr>
          <w:rFonts w:ascii="Times New Roman" w:hAnsi="Times New Roman" w:cs="Times New Roman" w:eastAsia="Times New Roman" w:hint="default"/>
          <w:spacing w:val="-5"/>
        </w:rPr>
        <w:t> </w:t>
      </w:r>
      <w:r>
        <w:rPr/>
        <w:t>元，调减年初未分配利润</w:t>
      </w:r>
      <w:r>
        <w:rPr>
          <w:spacing w:val="-58"/>
        </w:rPr>
        <w:t> </w:t>
      </w:r>
      <w:r>
        <w:rPr>
          <w:rFonts w:ascii="Times New Roman" w:hAnsi="Times New Roman" w:cs="Times New Roman" w:eastAsia="Times New Roman" w:hint="default"/>
        </w:rPr>
        <w:t>332,982.66</w:t>
      </w:r>
      <w:r>
        <w:rPr>
          <w:rFonts w:ascii="Times New Roman" w:hAnsi="Times New Roman" w:cs="Times New Roman" w:eastAsia="Times New Roman" w:hint="default"/>
          <w:spacing w:val="-5"/>
        </w:rPr>
        <w:t> </w:t>
      </w:r>
      <w:r>
        <w:rPr/>
        <w:t>元；</w:t>
      </w:r>
    </w:p>
    <w:p>
      <w:pPr>
        <w:pStyle w:val="BodyText"/>
        <w:spacing w:line="240" w:lineRule="auto"/>
        <w:ind w:left="561" w:right="0"/>
        <w:jc w:val="left"/>
      </w:pPr>
      <w:r>
        <w:rPr>
          <w:rFonts w:ascii="Times New Roman" w:hAnsi="Times New Roman" w:cs="Times New Roman" w:eastAsia="Times New Roman" w:hint="default"/>
        </w:rPr>
        <w:t>3</w:t>
      </w:r>
      <w:r>
        <w:rPr/>
        <w:t>、因上年会计差错，本年对</w:t>
      </w:r>
      <w:r>
        <w:rPr>
          <w:spacing w:val="-3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年误列入营业外支出的损失</w:t>
      </w:r>
      <w:r>
        <w:rPr>
          <w:spacing w:val="-39"/>
        </w:rPr>
        <w:t> </w:t>
      </w:r>
      <w:r>
        <w:rPr>
          <w:rFonts w:ascii="Times New Roman" w:hAnsi="Times New Roman" w:cs="Times New Roman" w:eastAsia="Times New Roman" w:hint="default"/>
        </w:rPr>
        <w:t>323,346.83</w:t>
      </w:r>
      <w:r>
        <w:rPr>
          <w:rFonts w:ascii="Times New Roman" w:hAnsi="Times New Roman" w:cs="Times New Roman" w:eastAsia="Times New Roman" w:hint="default"/>
          <w:spacing w:val="14"/>
        </w:rPr>
        <w:t> </w:t>
      </w:r>
      <w:r>
        <w:rPr/>
        <w:t>元进行会计差错</w:t>
      </w:r>
    </w:p>
    <w:p>
      <w:pPr>
        <w:pStyle w:val="BodyText"/>
        <w:spacing w:line="240" w:lineRule="auto"/>
        <w:ind w:right="0"/>
        <w:jc w:val="both"/>
      </w:pPr>
      <w:r>
        <w:rPr/>
        <w:t>更正，调增年初其他应收款</w:t>
      </w:r>
      <w:r>
        <w:rPr>
          <w:spacing w:val="-39"/>
        </w:rPr>
        <w:t> </w:t>
      </w:r>
      <w:r>
        <w:rPr>
          <w:rFonts w:ascii="Times New Roman" w:hAnsi="Times New Roman" w:cs="Times New Roman" w:eastAsia="Times New Roman" w:hint="default"/>
        </w:rPr>
        <w:t>328,357.10</w:t>
      </w:r>
      <w:r>
        <w:rPr>
          <w:rFonts w:ascii="Times New Roman" w:hAnsi="Times New Roman" w:cs="Times New Roman" w:eastAsia="Times New Roman" w:hint="default"/>
          <w:spacing w:val="14"/>
        </w:rPr>
        <w:t> </w:t>
      </w:r>
      <w:r>
        <w:rPr/>
        <w:t>元，调增年初应交税费</w:t>
      </w:r>
      <w:r>
        <w:rPr>
          <w:spacing w:val="-39"/>
        </w:rPr>
        <w:t> </w:t>
      </w:r>
      <w:r>
        <w:rPr>
          <w:rFonts w:ascii="Times New Roman" w:hAnsi="Times New Roman" w:cs="Times New Roman" w:eastAsia="Times New Roman" w:hint="default"/>
        </w:rPr>
        <w:t>5,010.27</w:t>
      </w:r>
      <w:r>
        <w:rPr>
          <w:rFonts w:ascii="Times New Roman" w:hAnsi="Times New Roman" w:cs="Times New Roman" w:eastAsia="Times New Roman" w:hint="default"/>
          <w:spacing w:val="13"/>
        </w:rPr>
        <w:t> </w:t>
      </w:r>
      <w:r>
        <w:rPr/>
        <w:t>元，调减上年营业外支</w:t>
      </w:r>
    </w:p>
    <w:p>
      <w:pPr>
        <w:pStyle w:val="BodyText"/>
        <w:spacing w:line="240" w:lineRule="auto"/>
        <w:ind w:right="0"/>
        <w:jc w:val="both"/>
      </w:pPr>
      <w:r>
        <w:rPr/>
        <w:t>出</w:t>
      </w:r>
      <w:r>
        <w:rPr>
          <w:spacing w:val="-56"/>
        </w:rPr>
        <w:t> </w:t>
      </w:r>
      <w:r>
        <w:rPr>
          <w:rFonts w:ascii="Times New Roman" w:hAnsi="Times New Roman" w:cs="Times New Roman" w:eastAsia="Times New Roman" w:hint="default"/>
        </w:rPr>
        <w:t>323,346.83</w:t>
      </w:r>
      <w:r>
        <w:rPr>
          <w:rFonts w:ascii="Times New Roman" w:hAnsi="Times New Roman" w:cs="Times New Roman" w:eastAsia="Times New Roman" w:hint="default"/>
          <w:spacing w:val="-3"/>
        </w:rPr>
        <w:t> </w:t>
      </w:r>
      <w:r>
        <w:rPr/>
        <w:t>元，调增年初未分配利润</w:t>
      </w:r>
      <w:r>
        <w:rPr>
          <w:spacing w:val="-56"/>
        </w:rPr>
        <w:t> </w:t>
      </w:r>
      <w:r>
        <w:rPr>
          <w:rFonts w:ascii="Times New Roman" w:hAnsi="Times New Roman" w:cs="Times New Roman" w:eastAsia="Times New Roman" w:hint="default"/>
        </w:rPr>
        <w:t>323,346.83</w:t>
      </w:r>
      <w:r>
        <w:rPr>
          <w:rFonts w:ascii="Times New Roman" w:hAnsi="Times New Roman" w:cs="Times New Roman" w:eastAsia="Times New Roman" w:hint="default"/>
          <w:spacing w:val="-3"/>
        </w:rPr>
        <w:t> </w:t>
      </w:r>
      <w:r>
        <w:rPr/>
        <w:t>元；</w:t>
      </w:r>
    </w:p>
    <w:p>
      <w:pPr>
        <w:pStyle w:val="BodyText"/>
        <w:spacing w:line="240" w:lineRule="auto"/>
        <w:ind w:left="561"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2010 </w:t>
      </w:r>
      <w:r>
        <w:rPr/>
        <w:t>年，按重整期间的债权清偿比例支付</w:t>
      </w:r>
      <w:r>
        <w:rPr>
          <w:spacing w:val="-53"/>
        </w:rPr>
        <w:t> </w:t>
      </w:r>
      <w:r>
        <w:rPr>
          <w:rFonts w:ascii="Times New Roman" w:hAnsi="Times New Roman" w:cs="Times New Roman" w:eastAsia="Times New Roman" w:hint="default"/>
        </w:rPr>
        <w:t>2009 </w:t>
      </w:r>
      <w:r>
        <w:rPr/>
        <w:t>年已判决但未申报的债权</w:t>
      </w:r>
      <w:r>
        <w:rPr>
          <w:spacing w:val="-53"/>
        </w:rPr>
        <w:t> </w:t>
      </w:r>
      <w:r>
        <w:rPr>
          <w:rFonts w:ascii="Times New Roman" w:hAnsi="Times New Roman" w:cs="Times New Roman" w:eastAsia="Times New Roman" w:hint="default"/>
        </w:rPr>
        <w:t>108,710.00 </w:t>
      </w:r>
      <w:r>
        <w:rPr/>
        <w:t>元</w:t>
      </w:r>
    </w:p>
    <w:p>
      <w:pPr>
        <w:pStyle w:val="BodyText"/>
        <w:spacing w:line="240" w:lineRule="auto"/>
        <w:ind w:right="0"/>
        <w:jc w:val="both"/>
      </w:pPr>
      <w:r>
        <w:rPr/>
        <w:t>及</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年以前的劳动纠纷款</w:t>
      </w:r>
      <w:r>
        <w:rPr>
          <w:spacing w:val="-66"/>
        </w:rPr>
        <w:t> </w:t>
      </w:r>
      <w:r>
        <w:rPr>
          <w:rFonts w:ascii="Times New Roman" w:hAnsi="Times New Roman" w:cs="Times New Roman" w:eastAsia="Times New Roman" w:hint="default"/>
        </w:rPr>
        <w:t>105,000.00</w:t>
      </w:r>
      <w:r>
        <w:rPr>
          <w:rFonts w:ascii="Times New Roman" w:hAnsi="Times New Roman" w:cs="Times New Roman" w:eastAsia="Times New Roman" w:hint="default"/>
          <w:spacing w:val="-14"/>
        </w:rPr>
        <w:t> </w:t>
      </w:r>
      <w:r>
        <w:rPr/>
        <w:t>元，因此本年进行会计差错更正，调增年初其他应付款</w:t>
      </w:r>
    </w:p>
    <w:p>
      <w:pPr>
        <w:pStyle w:val="BodyText"/>
        <w:spacing w:line="240" w:lineRule="auto"/>
        <w:ind w:right="0"/>
        <w:jc w:val="both"/>
      </w:pPr>
      <w:r>
        <w:rPr>
          <w:rFonts w:ascii="Times New Roman" w:hAnsi="Times New Roman" w:cs="Times New Roman" w:eastAsia="Times New Roman" w:hint="default"/>
        </w:rPr>
        <w:t>213,710.00</w:t>
      </w:r>
      <w:r>
        <w:rPr>
          <w:rFonts w:ascii="Times New Roman" w:hAnsi="Times New Roman" w:cs="Times New Roman" w:eastAsia="Times New Roman" w:hint="default"/>
          <w:spacing w:val="-4"/>
        </w:rPr>
        <w:t> </w:t>
      </w:r>
      <w:r>
        <w:rPr/>
        <w:t>元，调增上年营业外支出</w:t>
      </w:r>
      <w:r>
        <w:rPr>
          <w:spacing w:val="-58"/>
        </w:rPr>
        <w:t> </w:t>
      </w:r>
      <w:r>
        <w:rPr>
          <w:rFonts w:ascii="Times New Roman" w:hAnsi="Times New Roman" w:cs="Times New Roman" w:eastAsia="Times New Roman" w:hint="default"/>
        </w:rPr>
        <w:t>213,710.00</w:t>
      </w:r>
      <w:r>
        <w:rPr>
          <w:rFonts w:ascii="Times New Roman" w:hAnsi="Times New Roman" w:cs="Times New Roman" w:eastAsia="Times New Roman" w:hint="default"/>
          <w:spacing w:val="-5"/>
        </w:rPr>
        <w:t> </w:t>
      </w:r>
      <w:r>
        <w:rPr/>
        <w:t>元，调减年初未分配利润</w:t>
      </w:r>
      <w:r>
        <w:rPr>
          <w:spacing w:val="-58"/>
        </w:rPr>
        <w:t> </w:t>
      </w:r>
      <w:r>
        <w:rPr>
          <w:rFonts w:ascii="Times New Roman" w:hAnsi="Times New Roman" w:cs="Times New Roman" w:eastAsia="Times New Roman" w:hint="default"/>
        </w:rPr>
        <w:t>213,710.00</w:t>
      </w:r>
      <w:r>
        <w:rPr>
          <w:rFonts w:ascii="Times New Roman" w:hAnsi="Times New Roman" w:cs="Times New Roman" w:eastAsia="Times New Roman" w:hint="default"/>
          <w:spacing w:val="-5"/>
        </w:rPr>
        <w:t> </w:t>
      </w:r>
      <w:r>
        <w:rPr/>
        <w:t>元。</w:t>
      </w:r>
    </w:p>
    <w:p>
      <w:pPr>
        <w:spacing w:after="0" w:line="240" w:lineRule="auto"/>
        <w:jc w:val="both"/>
        <w:sectPr>
          <w:pgSz w:w="11910" w:h="16840"/>
          <w:pgMar w:header="877" w:footer="982" w:top="1100" w:bottom="1180" w:left="1560" w:right="1380"/>
        </w:sectPr>
      </w:pPr>
    </w:p>
    <w:p>
      <w:pPr>
        <w:spacing w:line="240" w:lineRule="auto" w:before="9"/>
        <w:rPr>
          <w:rFonts w:ascii="宋体" w:hAnsi="宋体" w:cs="宋体" w:eastAsia="宋体" w:hint="default"/>
          <w:sz w:val="20"/>
          <w:szCs w:val="20"/>
        </w:rPr>
      </w:pPr>
    </w:p>
    <w:p>
      <w:pPr>
        <w:pStyle w:val="BodyText"/>
        <w:spacing w:line="240" w:lineRule="auto" w:before="35"/>
        <w:ind w:left="201" w:right="196"/>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董事会日常工作情况</w:t>
      </w:r>
    </w:p>
    <w:p>
      <w:pPr>
        <w:pStyle w:val="BodyText"/>
        <w:spacing w:line="240" w:lineRule="auto"/>
        <w:ind w:left="560" w:right="196"/>
        <w:jc w:val="left"/>
      </w:pPr>
      <w:r>
        <w:rPr>
          <w:rFonts w:ascii="Times New Roman" w:hAnsi="Times New Roman" w:cs="Times New Roman" w:eastAsia="Times New Roman" w:hint="default"/>
        </w:rPr>
        <w:t>1</w:t>
      </w:r>
      <w:r>
        <w:rPr/>
        <w:t>、</w:t>
      </w:r>
      <w:r>
        <w:rPr>
          <w:spacing w:val="-2"/>
        </w:rPr>
        <w:t> </w:t>
      </w:r>
      <w:r>
        <w:rPr/>
        <w:t>董事会会议情况及决议内容</w:t>
      </w: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619"/>
        <w:gridCol w:w="1966"/>
        <w:gridCol w:w="653"/>
        <w:gridCol w:w="2648"/>
        <w:gridCol w:w="1940"/>
      </w:tblGrid>
      <w:tr>
        <w:trPr>
          <w:trHeight w:val="638" w:hRule="exact"/>
        </w:trPr>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81"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9" w:right="0"/>
              <w:jc w:val="left"/>
              <w:rPr>
                <w:rFonts w:ascii="宋体" w:hAnsi="宋体" w:cs="宋体" w:eastAsia="宋体" w:hint="default"/>
                <w:sz w:val="21"/>
                <w:szCs w:val="21"/>
              </w:rPr>
            </w:pPr>
            <w:r>
              <w:rPr>
                <w:rFonts w:ascii="宋体" w:hAnsi="宋体" w:cs="宋体" w:eastAsia="宋体" w:hint="default"/>
                <w:sz w:val="21"/>
                <w:szCs w:val="21"/>
              </w:rPr>
              <w:t>决议</w:t>
            </w:r>
          </w:p>
          <w:p>
            <w:pPr>
              <w:pStyle w:val="TableParagraph"/>
              <w:spacing w:line="240" w:lineRule="auto" w:before="37"/>
              <w:ind w:left="109" w:right="0"/>
              <w:jc w:val="left"/>
              <w:rPr>
                <w:rFonts w:ascii="宋体" w:hAnsi="宋体" w:cs="宋体" w:eastAsia="宋体" w:hint="default"/>
                <w:sz w:val="21"/>
                <w:szCs w:val="21"/>
              </w:rPr>
            </w:pPr>
            <w:r>
              <w:rPr>
                <w:rFonts w:ascii="宋体" w:hAnsi="宋体" w:cs="宋体" w:eastAsia="宋体" w:hint="default"/>
                <w:sz w:val="21"/>
                <w:szCs w:val="21"/>
              </w:rPr>
              <w:t>内容</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62"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决议刊登的信息披</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露日期</w:t>
            </w:r>
          </w:p>
        </w:tc>
      </w:tr>
      <w:tr>
        <w:trPr>
          <w:trHeight w:val="640" w:hRule="exact"/>
        </w:trPr>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第六届董事</w:t>
            </w:r>
            <w:r>
              <w:rPr>
                <w:rFonts w:ascii="宋体" w:hAnsi="宋体" w:cs="宋体" w:eastAsia="宋体" w:hint="default"/>
                <w:spacing w:val="-77"/>
                <w:sz w:val="21"/>
                <w:szCs w:val="21"/>
              </w:rPr>
              <w:t> </w:t>
            </w:r>
            <w:r>
              <w:rPr>
                <w:rFonts w:ascii="宋体" w:hAnsi="宋体" w:cs="宋体" w:eastAsia="宋体" w:hint="default"/>
                <w:sz w:val="21"/>
                <w:szCs w:val="21"/>
              </w:rPr>
              <w:t>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第八次会议</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653" w:type="dxa"/>
            <w:tcBorders>
              <w:top w:val="single" w:sz="6" w:space="0" w:color="000000"/>
              <w:left w:val="single" w:sz="6" w:space="0" w:color="000000"/>
              <w:bottom w:val="single" w:sz="6" w:space="0" w:color="000000"/>
              <w:right w:val="single" w:sz="6" w:space="0" w:color="000000"/>
            </w:tcBorders>
          </w:tcPr>
          <w:p>
            <w:pP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8" w:hRule="exact"/>
        </w:trPr>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第六届董事</w:t>
            </w:r>
            <w:r>
              <w:rPr>
                <w:rFonts w:ascii="宋体" w:hAnsi="宋体" w:cs="宋体" w:eastAsia="宋体" w:hint="default"/>
                <w:spacing w:val="-77"/>
                <w:sz w:val="21"/>
                <w:szCs w:val="21"/>
              </w:rPr>
              <w:t> </w:t>
            </w:r>
            <w:r>
              <w:rPr>
                <w:rFonts w:ascii="宋体" w:hAnsi="宋体" w:cs="宋体" w:eastAsia="宋体" w:hint="default"/>
                <w:sz w:val="21"/>
                <w:szCs w:val="21"/>
              </w:rPr>
              <w:t>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第九次会议</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653" w:type="dxa"/>
            <w:tcBorders>
              <w:top w:val="single" w:sz="6" w:space="0" w:color="000000"/>
              <w:left w:val="single" w:sz="6" w:space="0" w:color="000000"/>
              <w:bottom w:val="single" w:sz="6" w:space="0" w:color="000000"/>
              <w:right w:val="single" w:sz="6" w:space="0" w:color="000000"/>
            </w:tcBorders>
          </w:tcPr>
          <w:p>
            <w:pP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40" w:hRule="exact"/>
        </w:trPr>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第六届董事</w:t>
            </w:r>
            <w:r>
              <w:rPr>
                <w:rFonts w:ascii="宋体" w:hAnsi="宋体" w:cs="宋体" w:eastAsia="宋体" w:hint="default"/>
                <w:spacing w:val="-77"/>
                <w:sz w:val="21"/>
                <w:szCs w:val="21"/>
              </w:rPr>
              <w:t> </w:t>
            </w:r>
            <w:r>
              <w:rPr>
                <w:rFonts w:ascii="宋体" w:hAnsi="宋体" w:cs="宋体" w:eastAsia="宋体" w:hint="default"/>
                <w:sz w:val="21"/>
                <w:szCs w:val="21"/>
              </w:rPr>
              <w:t>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第十次会议</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653" w:type="dxa"/>
            <w:tcBorders>
              <w:top w:val="single" w:sz="6" w:space="0" w:color="000000"/>
              <w:left w:val="single" w:sz="6" w:space="0" w:color="000000"/>
              <w:bottom w:val="single" w:sz="6" w:space="0" w:color="000000"/>
              <w:right w:val="single" w:sz="6" w:space="0" w:color="000000"/>
            </w:tcBorders>
          </w:tcPr>
          <w:p>
            <w:pP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8" w:hRule="exact"/>
        </w:trPr>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第六届董事</w:t>
            </w:r>
            <w:r>
              <w:rPr>
                <w:rFonts w:ascii="宋体" w:hAnsi="宋体" w:cs="宋体" w:eastAsia="宋体" w:hint="default"/>
                <w:spacing w:val="-77"/>
                <w:sz w:val="21"/>
                <w:szCs w:val="21"/>
              </w:rPr>
              <w:t> </w:t>
            </w:r>
            <w:r>
              <w:rPr>
                <w:rFonts w:ascii="宋体" w:hAnsi="宋体" w:cs="宋体" w:eastAsia="宋体" w:hint="default"/>
                <w:sz w:val="21"/>
                <w:szCs w:val="21"/>
              </w:rPr>
              <w:t>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第十一次会议</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653" w:type="dxa"/>
            <w:tcBorders>
              <w:top w:val="single" w:sz="6" w:space="0" w:color="000000"/>
              <w:left w:val="single" w:sz="6" w:space="0" w:color="000000"/>
              <w:bottom w:val="single" w:sz="6" w:space="0" w:color="000000"/>
              <w:right w:val="single" w:sz="6" w:space="0" w:color="000000"/>
            </w:tcBorders>
          </w:tcPr>
          <w:p>
            <w:pP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40" w:hRule="exact"/>
        </w:trPr>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第六届董事</w:t>
            </w:r>
            <w:r>
              <w:rPr>
                <w:rFonts w:ascii="宋体" w:hAnsi="宋体" w:cs="宋体" w:eastAsia="宋体" w:hint="default"/>
                <w:spacing w:val="-77"/>
                <w:sz w:val="21"/>
                <w:szCs w:val="21"/>
              </w:rPr>
              <w:t> </w:t>
            </w:r>
            <w:r>
              <w:rPr>
                <w:rFonts w:ascii="宋体" w:hAnsi="宋体" w:cs="宋体" w:eastAsia="宋体" w:hint="default"/>
                <w:sz w:val="21"/>
                <w:szCs w:val="21"/>
              </w:rPr>
              <w:t>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第十二次会议</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653" w:type="dxa"/>
            <w:tcBorders>
              <w:top w:val="single" w:sz="6" w:space="0" w:color="000000"/>
              <w:left w:val="single" w:sz="6" w:space="0" w:color="000000"/>
              <w:bottom w:val="single" w:sz="6" w:space="0" w:color="000000"/>
              <w:right w:val="single" w:sz="6" w:space="0" w:color="000000"/>
            </w:tcBorders>
          </w:tcPr>
          <w:p>
            <w:pP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8" w:hRule="exact"/>
        </w:trPr>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第六届董事</w:t>
            </w:r>
            <w:r>
              <w:rPr>
                <w:rFonts w:ascii="宋体" w:hAnsi="宋体" w:cs="宋体" w:eastAsia="宋体" w:hint="default"/>
                <w:spacing w:val="-77"/>
                <w:sz w:val="21"/>
                <w:szCs w:val="21"/>
              </w:rPr>
              <w:t> </w:t>
            </w:r>
            <w:r>
              <w:rPr>
                <w:rFonts w:ascii="宋体" w:hAnsi="宋体" w:cs="宋体" w:eastAsia="宋体" w:hint="default"/>
                <w:sz w:val="21"/>
                <w:szCs w:val="21"/>
              </w:rPr>
              <w:t>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第十三次会议</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653" w:type="dxa"/>
            <w:tcBorders>
              <w:top w:val="single" w:sz="6" w:space="0" w:color="000000"/>
              <w:left w:val="single" w:sz="6" w:space="0" w:color="000000"/>
              <w:bottom w:val="single" w:sz="6" w:space="0" w:color="000000"/>
              <w:right w:val="single" w:sz="6" w:space="0" w:color="000000"/>
            </w:tcBorders>
          </w:tcPr>
          <w:p>
            <w:pP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40" w:hRule="exact"/>
        </w:trPr>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第六届董事</w:t>
            </w:r>
            <w:r>
              <w:rPr>
                <w:rFonts w:ascii="宋体" w:hAnsi="宋体" w:cs="宋体" w:eastAsia="宋体" w:hint="default"/>
                <w:spacing w:val="-77"/>
                <w:sz w:val="21"/>
                <w:szCs w:val="21"/>
              </w:rPr>
              <w:t> </w:t>
            </w:r>
            <w:r>
              <w:rPr>
                <w:rFonts w:ascii="宋体" w:hAnsi="宋体" w:cs="宋体" w:eastAsia="宋体" w:hint="default"/>
                <w:sz w:val="21"/>
                <w:szCs w:val="21"/>
              </w:rPr>
              <w:t>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第十四次会议</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653" w:type="dxa"/>
            <w:tcBorders>
              <w:top w:val="single" w:sz="6" w:space="0" w:color="000000"/>
              <w:left w:val="single" w:sz="6" w:space="0" w:color="000000"/>
              <w:bottom w:val="single" w:sz="6" w:space="0" w:color="000000"/>
              <w:right w:val="single" w:sz="6" w:space="0" w:color="000000"/>
            </w:tcBorders>
          </w:tcPr>
          <w:p>
            <w:pP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640" w:hRule="exact"/>
        </w:trPr>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第六届董事</w:t>
            </w:r>
            <w:r>
              <w:rPr>
                <w:rFonts w:ascii="宋体" w:hAnsi="宋体" w:cs="宋体" w:eastAsia="宋体" w:hint="default"/>
                <w:spacing w:val="-77"/>
                <w:sz w:val="21"/>
                <w:szCs w:val="21"/>
              </w:rPr>
              <w:t> </w:t>
            </w:r>
            <w:r>
              <w:rPr>
                <w:rFonts w:ascii="宋体" w:hAnsi="宋体" w:cs="宋体" w:eastAsia="宋体" w:hint="default"/>
                <w:sz w:val="21"/>
                <w:szCs w:val="21"/>
              </w:rPr>
              <w:t>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第十五次会议</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653" w:type="dxa"/>
            <w:tcBorders>
              <w:top w:val="single" w:sz="6" w:space="0" w:color="000000"/>
              <w:left w:val="single" w:sz="6" w:space="0" w:color="000000"/>
              <w:bottom w:val="single" w:sz="6" w:space="0" w:color="000000"/>
              <w:right w:val="single" w:sz="6" w:space="0" w:color="000000"/>
            </w:tcBorders>
          </w:tcPr>
          <w:p>
            <w:pP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pStyle w:val="BodyText"/>
        <w:spacing w:line="240" w:lineRule="auto" w:before="35"/>
        <w:ind w:left="201" w:right="196"/>
        <w:jc w:val="left"/>
      </w:pPr>
      <w:r>
        <w:rPr>
          <w:rFonts w:ascii="Times New Roman" w:hAnsi="Times New Roman" w:cs="Times New Roman" w:eastAsia="Times New Roman" w:hint="default"/>
        </w:rPr>
        <w:t>2</w:t>
      </w:r>
      <w:r>
        <w:rPr/>
        <w:t>、</w:t>
      </w:r>
      <w:r>
        <w:rPr>
          <w:spacing w:val="-2"/>
        </w:rPr>
        <w:t> </w:t>
      </w:r>
      <w:r>
        <w:rPr/>
        <w:t>董事会对股东大会决议的执行情况</w:t>
      </w:r>
    </w:p>
    <w:p>
      <w:pPr>
        <w:pStyle w:val="BodyText"/>
        <w:spacing w:line="256" w:lineRule="auto"/>
        <w:ind w:left="201" w:right="196" w:firstLine="421"/>
        <w:jc w:val="left"/>
      </w:pPr>
      <w:r>
        <w:rPr/>
        <w:t>公司</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年度召开股东大会</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次，即公司</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年年度股东大会、</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年第一次临时股东 大会，公司董事会忠实履行了股东大会所做的各项决议。</w:t>
      </w:r>
    </w:p>
    <w:p>
      <w:pPr>
        <w:spacing w:line="240" w:lineRule="auto" w:before="7"/>
        <w:rPr>
          <w:rFonts w:ascii="宋体" w:hAnsi="宋体" w:cs="宋体" w:eastAsia="宋体" w:hint="default"/>
          <w:sz w:val="25"/>
          <w:szCs w:val="25"/>
        </w:rPr>
      </w:pPr>
    </w:p>
    <w:p>
      <w:pPr>
        <w:pStyle w:val="BodyText"/>
        <w:spacing w:line="256" w:lineRule="auto" w:before="0"/>
        <w:ind w:left="626" w:right="196" w:hanging="425"/>
        <w:jc w:val="left"/>
      </w:pPr>
      <w:r>
        <w:rPr>
          <w:rFonts w:ascii="Times New Roman" w:hAnsi="Times New Roman" w:cs="Times New Roman" w:eastAsia="Times New Roman" w:hint="default"/>
        </w:rPr>
        <w:t>3</w:t>
      </w:r>
      <w:r>
        <w:rPr/>
        <w:t>、</w:t>
      </w:r>
      <w:r>
        <w:rPr>
          <w:spacing w:val="-2"/>
        </w:rPr>
        <w:t> </w:t>
      </w:r>
      <w:r>
        <w:rPr/>
        <w:t>董事会下设的审计委员会相关工作制度的建立健全情况、主要内容以及履职情况汇总报告</w:t>
      </w:r>
      <w:r>
        <w:rPr/>
        <w:t> 报告期内，审计委员会成员充分发挥审计监督职能，对公司内部审计制度的执行进行了监</w:t>
      </w:r>
    </w:p>
    <w:p>
      <w:pPr>
        <w:pStyle w:val="BodyText"/>
        <w:spacing w:line="240" w:lineRule="auto" w:before="22"/>
        <w:ind w:left="201" w:right="196"/>
        <w:jc w:val="left"/>
      </w:pPr>
      <w:r>
        <w:rPr/>
        <w:t>督，审查公司内控制度的运行，与审计机构间建立了良好的沟通渠道。</w:t>
      </w:r>
    </w:p>
    <w:p>
      <w:pPr>
        <w:spacing w:line="240" w:lineRule="auto" w:before="9"/>
        <w:rPr>
          <w:rFonts w:ascii="宋体" w:hAnsi="宋体" w:cs="宋体" w:eastAsia="宋体" w:hint="default"/>
          <w:sz w:val="26"/>
          <w:szCs w:val="26"/>
        </w:rPr>
      </w:pPr>
    </w:p>
    <w:p>
      <w:pPr>
        <w:pStyle w:val="BodyText"/>
        <w:spacing w:line="256" w:lineRule="auto" w:before="0"/>
        <w:ind w:left="622" w:right="199" w:hanging="422"/>
        <w:jc w:val="left"/>
      </w:pPr>
      <w:r>
        <w:rPr>
          <w:rFonts w:ascii="Times New Roman" w:hAnsi="Times New Roman" w:cs="Times New Roman" w:eastAsia="Times New Roman" w:hint="default"/>
        </w:rPr>
        <w:t>4</w:t>
      </w:r>
      <w:r>
        <w:rPr/>
        <w:t>、</w:t>
      </w:r>
      <w:r>
        <w:rPr>
          <w:spacing w:val="-1"/>
        </w:rPr>
        <w:t> </w:t>
      </w:r>
      <w:r>
        <w:rPr/>
        <w:t>董事会下设的薪酬委员会的履职情况汇总报告</w:t>
      </w:r>
      <w:r>
        <w:rPr/>
        <w:t> 薪酬委员会对公司制定的薪资体系和奖励办法的执行情况进行监督和不定期检查</w:t>
      </w:r>
      <w:r>
        <w:rPr>
          <w:rFonts w:ascii="Times New Roman" w:hAnsi="Times New Roman" w:cs="Times New Roman" w:eastAsia="Times New Roman" w:hint="default"/>
        </w:rPr>
        <w:t>,</w:t>
      </w:r>
      <w:r>
        <w:rPr/>
        <w:t>对董事、</w:t>
      </w:r>
    </w:p>
    <w:p>
      <w:pPr>
        <w:pStyle w:val="BodyText"/>
        <w:spacing w:line="240" w:lineRule="auto" w:before="5"/>
        <w:ind w:left="201" w:right="196"/>
        <w:jc w:val="left"/>
      </w:pPr>
      <w:r>
        <w:rPr/>
        <w:t>监事、高级管理人员进行绩效考核，报经董事会审议通过后实施。</w:t>
      </w:r>
    </w:p>
    <w:p>
      <w:pPr>
        <w:spacing w:line="240" w:lineRule="auto" w:before="9"/>
        <w:rPr>
          <w:rFonts w:ascii="宋体" w:hAnsi="宋体" w:cs="宋体" w:eastAsia="宋体" w:hint="default"/>
          <w:sz w:val="26"/>
          <w:szCs w:val="26"/>
        </w:rPr>
      </w:pPr>
    </w:p>
    <w:p>
      <w:pPr>
        <w:pStyle w:val="BodyText"/>
        <w:spacing w:line="256" w:lineRule="auto" w:before="0"/>
        <w:ind w:left="626" w:right="196" w:hanging="425"/>
        <w:jc w:val="left"/>
      </w:pPr>
      <w:r>
        <w:rPr>
          <w:rFonts w:ascii="Times New Roman" w:hAnsi="Times New Roman" w:cs="Times New Roman" w:eastAsia="Times New Roman" w:hint="default"/>
        </w:rPr>
        <w:t>5</w:t>
      </w:r>
      <w:r>
        <w:rPr/>
        <w:t>、</w:t>
      </w:r>
      <w:r>
        <w:rPr>
          <w:spacing w:val="-1"/>
        </w:rPr>
        <w:t> </w:t>
      </w:r>
      <w:r>
        <w:rPr/>
        <w:t>公司对外部信息使用人管理制度的建立健全情况</w:t>
      </w:r>
      <w:r>
        <w:rPr/>
        <w:t> </w:t>
      </w:r>
      <w:r>
        <w:rPr>
          <w:spacing w:val="-5"/>
        </w:rPr>
        <w:t>公司根据《公司法》、《证券法》以及《上海证券交易所股票上市规则》等法律法规，加强</w:t>
      </w:r>
    </w:p>
    <w:p>
      <w:pPr>
        <w:pStyle w:val="BodyText"/>
        <w:spacing w:line="273" w:lineRule="auto" w:before="22"/>
        <w:ind w:left="201" w:right="196"/>
        <w:jc w:val="left"/>
      </w:pPr>
      <w:r>
        <w:rPr/>
        <w:t>公司定期报告 及重大事项在编制、审议和披露期间的外部信息使用人的管理，严格执行对外部单位报送信息</w:t>
      </w:r>
      <w:r>
        <w:rPr>
          <w:spacing w:val="-51"/>
        </w:rPr>
        <w:t> </w:t>
      </w:r>
      <w:r>
        <w:rPr>
          <w:spacing w:val="-51"/>
        </w:rPr>
      </w:r>
      <w:r>
        <w:rPr/>
        <w:t>的各项管理要求，进一步加强对外部单位报送信息的管理。</w:t>
      </w:r>
    </w:p>
    <w:p>
      <w:pPr>
        <w:spacing w:line="240" w:lineRule="auto" w:before="6"/>
        <w:rPr>
          <w:rFonts w:ascii="宋体" w:hAnsi="宋体" w:cs="宋体" w:eastAsia="宋体" w:hint="default"/>
          <w:sz w:val="24"/>
          <w:szCs w:val="24"/>
        </w:rPr>
      </w:pPr>
    </w:p>
    <w:p>
      <w:pPr>
        <w:pStyle w:val="BodyText"/>
        <w:spacing w:line="256" w:lineRule="auto" w:before="0"/>
        <w:ind w:left="626" w:right="196" w:hanging="425"/>
        <w:jc w:val="left"/>
      </w:pPr>
      <w:r>
        <w:rPr>
          <w:rFonts w:ascii="Times New Roman" w:hAnsi="Times New Roman" w:cs="Times New Roman" w:eastAsia="Times New Roman" w:hint="default"/>
        </w:rPr>
        <w:t>6</w:t>
      </w:r>
      <w:r>
        <w:rPr/>
        <w:t>、</w:t>
      </w:r>
      <w:r>
        <w:rPr>
          <w:spacing w:val="-1"/>
        </w:rPr>
        <w:t> </w:t>
      </w:r>
      <w:r>
        <w:rPr/>
        <w:t>董事会对于内部控制责任的声明</w:t>
      </w:r>
      <w:r>
        <w:rPr/>
        <w:t> 公司董事会认为公司已建立了较为完善的内部控制制度，符合自身特点，有效的降低了经</w:t>
      </w:r>
    </w:p>
    <w:p>
      <w:pPr>
        <w:pStyle w:val="BodyText"/>
        <w:spacing w:line="240" w:lineRule="auto" w:before="22"/>
        <w:ind w:left="201" w:right="196"/>
        <w:jc w:val="left"/>
      </w:pPr>
      <w:r>
        <w:rPr/>
        <w:t>营风险</w:t>
      </w:r>
      <w:r>
        <w:rPr>
          <w:rFonts w:ascii="Times New Roman" w:hAnsi="Times New Roman" w:cs="Times New Roman" w:eastAsia="Times New Roman" w:hint="default"/>
        </w:rPr>
        <w:t>,</w:t>
      </w:r>
      <w:r>
        <w:rPr/>
        <w:t>未发现存在内部控制设计或执行方面的重大缺陷，在报告期内运行有效。</w:t>
      </w:r>
    </w:p>
    <w:p>
      <w:pPr>
        <w:spacing w:line="240" w:lineRule="auto" w:before="6"/>
        <w:rPr>
          <w:rFonts w:ascii="宋体" w:hAnsi="宋体" w:cs="宋体" w:eastAsia="宋体" w:hint="default"/>
          <w:sz w:val="25"/>
          <w:szCs w:val="25"/>
        </w:rPr>
      </w:pPr>
    </w:p>
    <w:p>
      <w:pPr>
        <w:pStyle w:val="BodyText"/>
        <w:spacing w:line="240" w:lineRule="auto" w:before="0"/>
        <w:ind w:left="201" w:right="196"/>
        <w:jc w:val="left"/>
      </w:pPr>
      <w:r>
        <w:rPr>
          <w:rFonts w:ascii="Times New Roman" w:hAnsi="Times New Roman" w:cs="Times New Roman" w:eastAsia="Times New Roman" w:hint="default"/>
        </w:rPr>
        <w:t>7</w:t>
      </w:r>
      <w:r>
        <w:rPr/>
        <w:t>、</w:t>
      </w:r>
      <w:r>
        <w:rPr>
          <w:spacing w:val="-2"/>
        </w:rPr>
        <w:t> </w:t>
      </w:r>
      <w:r>
        <w:rPr/>
        <w:t>内幕信息知情人管理制度的执行情况</w:t>
      </w:r>
    </w:p>
    <w:p>
      <w:pPr>
        <w:spacing w:after="0" w:line="240" w:lineRule="auto"/>
        <w:jc w:val="left"/>
        <w:sectPr>
          <w:pgSz w:w="11910" w:h="16840"/>
          <w:pgMar w:header="877" w:footer="982" w:top="1100" w:bottom="1180" w:left="1500" w:right="1320"/>
        </w:sectPr>
      </w:pPr>
    </w:p>
    <w:p>
      <w:pPr>
        <w:spacing w:line="240" w:lineRule="auto" w:before="9"/>
        <w:rPr>
          <w:rFonts w:ascii="宋体" w:hAnsi="宋体" w:cs="宋体" w:eastAsia="宋体" w:hint="default"/>
          <w:sz w:val="20"/>
          <w:szCs w:val="20"/>
        </w:rPr>
      </w:pPr>
    </w:p>
    <w:p>
      <w:pPr>
        <w:pStyle w:val="BodyText"/>
        <w:spacing w:line="273" w:lineRule="auto" w:before="35"/>
        <w:ind w:right="207" w:firstLine="420"/>
        <w:jc w:val="both"/>
      </w:pPr>
      <w:r>
        <w:rPr/>
        <w:t>公司自查，内幕信息知情人是否在影响公司股价的重大敏感信息披露前利用内幕信息买卖</w:t>
      </w:r>
      <w:r>
        <w:rPr>
          <w:spacing w:val="1"/>
        </w:rPr>
        <w:t> </w:t>
      </w:r>
      <w:r>
        <w:rPr/>
        <w:t>公司股份的情况？否</w:t>
      </w:r>
    </w:p>
    <w:p>
      <w:pPr>
        <w:pStyle w:val="BodyText"/>
        <w:spacing w:line="273" w:lineRule="auto" w:before="7"/>
        <w:ind w:right="204" w:firstLine="424"/>
        <w:jc w:val="both"/>
      </w:pPr>
      <w:r>
        <w:rPr/>
        <w:t>报告期内，公司严格按照上述制度加强内幕信息的保密管理，完善内幕信息知情人登记备</w:t>
      </w:r>
      <w:r>
        <w:rPr>
          <w:spacing w:val="1"/>
        </w:rPr>
        <w:t> </w:t>
      </w:r>
      <w:r>
        <w:rPr/>
        <w:t>案，经公司自查，未发现内幕信息知情人在影响公司股价的重大敏感信息披露前利用内幕信息</w:t>
      </w:r>
      <w:r>
        <w:rPr>
          <w:spacing w:val="-51"/>
        </w:rPr>
        <w:t> </w:t>
      </w:r>
      <w:r>
        <w:rPr>
          <w:spacing w:val="-51"/>
        </w:rPr>
      </w:r>
      <w:r>
        <w:rPr/>
        <w:t>买卖公司股份的情况。</w:t>
      </w:r>
    </w:p>
    <w:p>
      <w:pPr>
        <w:spacing w:line="240" w:lineRule="auto" w:before="6"/>
        <w:rPr>
          <w:rFonts w:ascii="宋体" w:hAnsi="宋体" w:cs="宋体" w:eastAsia="宋体" w:hint="default"/>
          <w:sz w:val="24"/>
          <w:szCs w:val="24"/>
        </w:rPr>
      </w:pPr>
    </w:p>
    <w:p>
      <w:pPr>
        <w:pStyle w:val="Heading1"/>
        <w:spacing w:line="240" w:lineRule="auto" w:before="0"/>
        <w:ind w:right="198"/>
        <w:jc w:val="left"/>
        <w:rPr>
          <w:b w:val="0"/>
          <w:bCs w:val="0"/>
        </w:rPr>
      </w:pPr>
      <w:bookmarkStart w:name="_TOC_250002" w:id="9"/>
      <w:r>
        <w:rPr/>
        <w:t>九、</w:t>
      </w:r>
      <w:r>
        <w:rPr>
          <w:spacing w:val="-3"/>
        </w:rPr>
        <w:t> </w:t>
      </w:r>
      <w:r>
        <w:rPr/>
        <w:t>监事会报告</w:t>
      </w:r>
      <w:bookmarkEnd w:id="9"/>
      <w:r>
        <w:rPr>
          <w:b w:val="0"/>
          <w:bCs w:val="0"/>
        </w:rPr>
      </w:r>
    </w:p>
    <w:p>
      <w:pPr>
        <w:pStyle w:val="BodyText"/>
        <w:spacing w:line="240" w:lineRule="auto" w:before="37"/>
        <w:ind w:right="198"/>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监事会的工作情况</w:t>
      </w:r>
    </w:p>
    <w:p>
      <w:pPr>
        <w:spacing w:line="240" w:lineRule="auto" w:before="10"/>
        <w:rPr>
          <w:rFonts w:ascii="宋体" w:hAnsi="宋体" w:cs="宋体" w:eastAsia="宋体" w:hint="default"/>
          <w:sz w:val="2"/>
          <w:szCs w:val="2"/>
        </w:rPr>
      </w:pPr>
    </w:p>
    <w:tbl>
      <w:tblPr>
        <w:tblW w:w="0" w:type="auto"/>
        <w:jc w:val="left"/>
        <w:tblInd w:w="192" w:type="dxa"/>
        <w:tblLayout w:type="fixed"/>
        <w:tblCellMar>
          <w:top w:w="0" w:type="dxa"/>
          <w:left w:w="0" w:type="dxa"/>
          <w:bottom w:w="0" w:type="dxa"/>
          <w:right w:w="0" w:type="dxa"/>
        </w:tblCellMar>
        <w:tblLook w:val="01E0"/>
      </w:tblPr>
      <w:tblGrid>
        <w:gridCol w:w="2692"/>
        <w:gridCol w:w="5867"/>
      </w:tblGrid>
      <w:tr>
        <w:trPr>
          <w:trHeight w:val="326" w:hRule="exact"/>
        </w:trPr>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3" w:right="0"/>
              <w:jc w:val="left"/>
              <w:rPr>
                <w:rFonts w:ascii="宋体" w:hAnsi="宋体" w:cs="宋体" w:eastAsia="宋体" w:hint="default"/>
                <w:sz w:val="21"/>
                <w:szCs w:val="21"/>
              </w:rPr>
            </w:pPr>
            <w:r>
              <w:rPr>
                <w:rFonts w:ascii="宋体" w:hAnsi="宋体" w:cs="宋体" w:eastAsia="宋体" w:hint="default"/>
                <w:sz w:val="21"/>
                <w:szCs w:val="21"/>
              </w:rPr>
              <w:t>召开会议的次数</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4</w:t>
            </w:r>
          </w:p>
        </w:tc>
      </w:tr>
      <w:tr>
        <w:trPr>
          <w:trHeight w:val="328" w:hRule="exact"/>
        </w:trPr>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3" w:right="0"/>
              <w:jc w:val="left"/>
              <w:rPr>
                <w:rFonts w:ascii="宋体" w:hAnsi="宋体" w:cs="宋体" w:eastAsia="宋体" w:hint="default"/>
                <w:sz w:val="21"/>
                <w:szCs w:val="21"/>
              </w:rPr>
            </w:pPr>
            <w:r>
              <w:rPr>
                <w:rFonts w:ascii="宋体" w:hAnsi="宋体" w:cs="宋体" w:eastAsia="宋体" w:hint="default"/>
                <w:sz w:val="21"/>
                <w:szCs w:val="21"/>
              </w:rPr>
              <w:t>监事会会议情况</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326" w:hRule="exact"/>
        </w:trPr>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第六届监事会第四次会议</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、选举公司第六届监事会主席</w:t>
            </w:r>
          </w:p>
        </w:tc>
      </w:tr>
      <w:tr>
        <w:trPr>
          <w:trHeight w:val="1576" w:hRule="exact"/>
        </w:trPr>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第六届监事会第五次会议</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35"/>
                <w:sz w:val="21"/>
                <w:szCs w:val="21"/>
              </w:rPr>
              <w:t>、</w:t>
            </w:r>
            <w:r>
              <w:rPr>
                <w:rFonts w:ascii="宋体" w:hAnsi="宋体" w:cs="宋体" w:eastAsia="宋体" w:hint="default"/>
                <w:sz w:val="21"/>
                <w:szCs w:val="21"/>
              </w:rPr>
              <w:t>审议通</w:t>
            </w:r>
            <w:r>
              <w:rPr>
                <w:rFonts w:ascii="宋体" w:hAnsi="宋体" w:cs="宋体" w:eastAsia="宋体" w:hint="default"/>
                <w:spacing w:val="-36"/>
                <w:sz w:val="21"/>
                <w:szCs w:val="21"/>
              </w:rPr>
              <w:t>过</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9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监事会工作报告</w:t>
            </w:r>
            <w:r>
              <w:rPr>
                <w:rFonts w:ascii="宋体" w:hAnsi="宋体" w:cs="宋体" w:eastAsia="宋体" w:hint="default"/>
                <w:spacing w:val="-105"/>
                <w:sz w:val="21"/>
                <w:szCs w:val="21"/>
              </w:rPr>
              <w:t>》</w:t>
            </w:r>
            <w:r>
              <w:rPr>
                <w:rFonts w:ascii="宋体" w:hAnsi="宋体" w:cs="宋体" w:eastAsia="宋体" w:hint="default"/>
                <w:spacing w:val="-35"/>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35"/>
                <w:sz w:val="21"/>
                <w:szCs w:val="21"/>
              </w:rPr>
              <w:t>、</w:t>
            </w:r>
            <w:r>
              <w:rPr>
                <w:rFonts w:ascii="宋体" w:hAnsi="宋体" w:cs="宋体" w:eastAsia="宋体" w:hint="default"/>
                <w:spacing w:val="-2"/>
                <w:sz w:val="21"/>
                <w:szCs w:val="21"/>
              </w:rPr>
              <w:t>审</w:t>
            </w:r>
            <w:r>
              <w:rPr>
                <w:rFonts w:ascii="宋体" w:hAnsi="宋体" w:cs="宋体" w:eastAsia="宋体" w:hint="default"/>
                <w:sz w:val="21"/>
                <w:szCs w:val="21"/>
              </w:rPr>
              <w:t>议通</w:t>
            </w:r>
            <w:r>
              <w:rPr>
                <w:rFonts w:ascii="宋体" w:hAnsi="宋体" w:cs="宋体" w:eastAsia="宋体" w:hint="default"/>
                <w:spacing w:val="-35"/>
                <w:sz w:val="21"/>
                <w:szCs w:val="21"/>
              </w:rPr>
              <w:t>过</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09</w:t>
            </w:r>
          </w:p>
          <w:p>
            <w:pPr>
              <w:pStyle w:val="TableParagraph"/>
              <w:spacing w:line="256" w:lineRule="auto" w:before="21"/>
              <w:ind w:left="100" w:right="-4"/>
              <w:jc w:val="left"/>
              <w:rPr>
                <w:rFonts w:ascii="宋体" w:hAnsi="宋体" w:cs="宋体" w:eastAsia="宋体" w:hint="default"/>
                <w:sz w:val="21"/>
                <w:szCs w:val="21"/>
              </w:rPr>
            </w:pPr>
            <w:r>
              <w:rPr>
                <w:rFonts w:ascii="宋体" w:hAnsi="宋体" w:cs="宋体" w:eastAsia="宋体" w:hint="default"/>
                <w:spacing w:val="-19"/>
                <w:sz w:val="21"/>
                <w:szCs w:val="21"/>
              </w:rPr>
              <w:t>年度报告正文及摘要》、《</w:t>
            </w:r>
            <w:r>
              <w:rPr>
                <w:rFonts w:ascii="Times New Roman" w:hAnsi="Times New Roman" w:cs="Times New Roman" w:eastAsia="Times New Roman" w:hint="default"/>
                <w:spacing w:val="-19"/>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pacing w:val="-13"/>
                <w:sz w:val="21"/>
                <w:szCs w:val="21"/>
              </w:rPr>
              <w:t>年第一季度报告全文及正文》；</w:t>
            </w:r>
            <w:r>
              <w:rPr>
                <w:rFonts w:ascii="Times New Roman" w:hAnsi="Times New Roman" w:cs="Times New Roman" w:eastAsia="Times New Roman" w:hint="default"/>
                <w:spacing w:val="-13"/>
                <w:sz w:val="21"/>
                <w:szCs w:val="21"/>
              </w:rPr>
              <w:t>3</w:t>
            </w:r>
            <w:r>
              <w:rPr>
                <w:rFonts w:ascii="宋体" w:hAnsi="宋体" w:cs="宋体" w:eastAsia="宋体" w:hint="default"/>
                <w:spacing w:val="-13"/>
                <w:sz w:val="21"/>
                <w:szCs w:val="21"/>
              </w:rPr>
              <w:t>、</w:t>
            </w:r>
            <w:r>
              <w:rPr>
                <w:rFonts w:ascii="宋体" w:hAnsi="宋体" w:cs="宋体" w:eastAsia="宋体" w:hint="default"/>
                <w:spacing w:val="-102"/>
                <w:sz w:val="21"/>
                <w:szCs w:val="21"/>
              </w:rPr>
              <w:t> </w:t>
            </w:r>
            <w:r>
              <w:rPr>
                <w:rFonts w:ascii="宋体" w:hAnsi="宋体" w:cs="宋体" w:eastAsia="宋体" w:hint="default"/>
                <w:spacing w:val="-3"/>
                <w:sz w:val="21"/>
                <w:szCs w:val="21"/>
              </w:rPr>
              <w:t>审议通过《</w:t>
            </w:r>
            <w:r>
              <w:rPr>
                <w:rFonts w:ascii="Times New Roman" w:hAnsi="Times New Roman" w:cs="Times New Roman" w:eastAsia="Times New Roman" w:hint="default"/>
                <w:spacing w:val="-3"/>
                <w:sz w:val="21"/>
                <w:szCs w:val="21"/>
              </w:rPr>
              <w:t>2009</w:t>
            </w:r>
            <w:r>
              <w:rPr>
                <w:rFonts w:ascii="Times New Roman" w:hAnsi="Times New Roman" w:cs="Times New Roman" w:eastAsia="Times New Roman" w:hint="default"/>
                <w:sz w:val="21"/>
                <w:szCs w:val="21"/>
              </w:rPr>
              <w:t> </w:t>
            </w:r>
            <w:r>
              <w:rPr>
                <w:rFonts w:ascii="宋体" w:hAnsi="宋体" w:cs="宋体" w:eastAsia="宋体" w:hint="default"/>
                <w:spacing w:val="-8"/>
                <w:sz w:val="21"/>
                <w:szCs w:val="21"/>
              </w:rPr>
              <w:t>年度财务决算报告》；</w:t>
            </w:r>
            <w:r>
              <w:rPr>
                <w:rFonts w:ascii="Times New Roman" w:hAnsi="Times New Roman" w:cs="Times New Roman" w:eastAsia="Times New Roman" w:hint="default"/>
                <w:spacing w:val="-8"/>
                <w:sz w:val="21"/>
                <w:szCs w:val="21"/>
              </w:rPr>
              <w:t>4</w:t>
            </w:r>
            <w:r>
              <w:rPr>
                <w:rFonts w:ascii="宋体" w:hAnsi="宋体" w:cs="宋体" w:eastAsia="宋体" w:hint="default"/>
                <w:spacing w:val="-8"/>
                <w:sz w:val="21"/>
                <w:szCs w:val="21"/>
              </w:rPr>
              <w:t>、审议通过《关于对非</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标准无保留审计意见涉及事项的专项说明的议案》；</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、审议通</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sz w:val="21"/>
                <w:szCs w:val="21"/>
              </w:rPr>
              <w:t>过《关于会计政策或会计估计变更、重大会计差错更正的说明》</w:t>
            </w:r>
          </w:p>
        </w:tc>
      </w:tr>
      <w:tr>
        <w:trPr>
          <w:trHeight w:val="638" w:hRule="exact"/>
        </w:trPr>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第六届监事会第六次会议</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、审议并一致通过了《广西北生药业股份有限公司</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年半</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年度报告正文及摘要</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640" w:hRule="exact"/>
        </w:trPr>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第六届监事会第七次会议</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、审议并一致通过了《广西北生药业股份有限公司</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年三</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季度报告全文及正文</w:t>
            </w:r>
            <w:r>
              <w:rPr>
                <w:rFonts w:ascii="宋体" w:hAnsi="宋体" w:cs="宋体" w:eastAsia="宋体" w:hint="default"/>
                <w:spacing w:val="-105"/>
                <w:sz w:val="21"/>
                <w:szCs w:val="21"/>
              </w:rPr>
              <w:t>》</w:t>
            </w: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pStyle w:val="BodyText"/>
        <w:spacing w:line="256" w:lineRule="auto" w:before="35"/>
        <w:ind w:left="561" w:right="198" w:hanging="4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t>监事会对公司依法运作情况的独立意见</w:t>
      </w:r>
      <w:r>
        <w:rPr>
          <w:w w:val="99"/>
        </w:rPr>
        <w:t> </w:t>
      </w:r>
      <w:r>
        <w:rPr/>
        <w:t>报告期内，通过对公司董事及高级管理人员的监督，监事会认为公司本届董事会能够严格</w:t>
      </w:r>
    </w:p>
    <w:p>
      <w:pPr>
        <w:pStyle w:val="BodyText"/>
        <w:spacing w:line="273" w:lineRule="auto" w:before="22"/>
        <w:ind w:right="85" w:hanging="1"/>
        <w:jc w:val="left"/>
      </w:pPr>
      <w:r>
        <w:rPr>
          <w:spacing w:val="-14"/>
        </w:rPr>
        <w:t>按照《公司法》、《证券法》、《上海证券交易所股票上市规则》、《公司章程》及其他有关法律法</w:t>
      </w:r>
      <w:r>
        <w:rPr>
          <w:spacing w:val="-71"/>
        </w:rPr>
        <w:t> </w:t>
      </w:r>
      <w:r>
        <w:rPr>
          <w:spacing w:val="-71"/>
        </w:rPr>
      </w:r>
      <w:r>
        <w:rPr/>
        <w:t>规和制度的要求，依法经营。公司重大经营决策合理，其程序合法有效，为进一步规范运作，</w:t>
      </w:r>
      <w:r>
        <w:rPr>
          <w:spacing w:val="-52"/>
        </w:rPr>
        <w:t> </w:t>
      </w:r>
      <w:r>
        <w:rPr>
          <w:spacing w:val="-52"/>
        </w:rPr>
      </w:r>
      <w:r>
        <w:rPr/>
        <w:t>公司进一步建立健全了各项内部管理制度和内部控制机制；公司董事、高级管理人员在执行公</w:t>
      </w:r>
      <w:r>
        <w:rPr>
          <w:spacing w:val="-52"/>
        </w:rPr>
        <w:t> </w:t>
      </w:r>
      <w:r>
        <w:rPr>
          <w:spacing w:val="-52"/>
        </w:rPr>
      </w:r>
      <w:r>
        <w:rPr>
          <w:spacing w:val="-4"/>
        </w:rPr>
        <w:t>司职务时，均能认真贯彻执行国家法律、法规、《公司章程》和股东大会、董事会决议，忠于职</w:t>
      </w:r>
      <w:r>
        <w:rPr>
          <w:spacing w:val="-90"/>
        </w:rPr>
        <w:t> </w:t>
      </w:r>
      <w:r>
        <w:rPr>
          <w:spacing w:val="-90"/>
        </w:rPr>
      </w:r>
      <w:r>
        <w:rPr>
          <w:spacing w:val="-2"/>
        </w:rPr>
        <w:t>守、兢兢业业、开拓进取。未发现公司董事、高级管理人员在执行公司职务时违反法律、法规、</w:t>
      </w:r>
      <w:r>
        <w:rPr>
          <w:spacing w:val="-67"/>
        </w:rPr>
        <w:t> </w:t>
      </w:r>
      <w:r>
        <w:rPr>
          <w:spacing w:val="-67"/>
        </w:rPr>
      </w:r>
      <w:r>
        <w:rPr/>
        <w:t>公司章程或损害公司股东、公司利益的行为。</w:t>
      </w:r>
    </w:p>
    <w:p>
      <w:pPr>
        <w:spacing w:line="240" w:lineRule="auto" w:before="6"/>
        <w:rPr>
          <w:rFonts w:ascii="宋体" w:hAnsi="宋体" w:cs="宋体" w:eastAsia="宋体" w:hint="default"/>
          <w:sz w:val="24"/>
          <w:szCs w:val="24"/>
        </w:rPr>
      </w:pPr>
    </w:p>
    <w:p>
      <w:pPr>
        <w:pStyle w:val="BodyText"/>
        <w:spacing w:line="256" w:lineRule="auto" w:before="0"/>
        <w:ind w:left="561" w:right="198" w:hanging="42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监事会对检查公司财务情况的独立意见</w:t>
      </w:r>
      <w:r>
        <w:rPr>
          <w:w w:val="99"/>
        </w:rPr>
        <w:t> </w:t>
      </w:r>
      <w:r>
        <w:rPr/>
        <w:t>报告期内，公司监事会认真细致地检查和审核了本公司的会计报表及财务资料，监事会认</w:t>
      </w:r>
    </w:p>
    <w:p>
      <w:pPr>
        <w:pStyle w:val="BodyText"/>
        <w:spacing w:line="264" w:lineRule="auto" w:before="22"/>
        <w:ind w:right="204"/>
        <w:jc w:val="both"/>
      </w:pPr>
      <w:r>
        <w:rPr/>
        <w:t>为：公司财务报表的编制符合《企业会计制度》和《企业会计准则》有关规定，公司</w:t>
      </w:r>
      <w:r>
        <w:rPr>
          <w:spacing w:val="-7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2"/>
        </w:rPr>
        <w:t> </w:t>
      </w:r>
      <w:r>
        <w:rPr/>
        <w:t>年年</w:t>
      </w:r>
      <w:r>
        <w:rPr>
          <w:spacing w:val="-2"/>
        </w:rPr>
        <w:t> </w:t>
      </w:r>
      <w:r>
        <w:rPr/>
        <w:t>度财务报告能够真实反映公司的财务状况和经营成果，中磊会计师事务所有限责任公司出具的</w:t>
      </w:r>
      <w:r>
        <w:rPr>
          <w:spacing w:val="-51"/>
        </w:rPr>
        <w:t> </w:t>
      </w:r>
      <w:r>
        <w:rPr>
          <w:spacing w:val="-51"/>
        </w:rPr>
      </w:r>
      <w:r>
        <w:rPr/>
        <w:t>审计报告，其审计意见是客观公正的。</w:t>
      </w:r>
    </w:p>
    <w:p>
      <w:pPr>
        <w:spacing w:line="240" w:lineRule="auto" w:before="1"/>
        <w:rPr>
          <w:rFonts w:ascii="宋体" w:hAnsi="宋体" w:cs="宋体" w:eastAsia="宋体" w:hint="default"/>
          <w:sz w:val="25"/>
          <w:szCs w:val="25"/>
        </w:rPr>
      </w:pPr>
    </w:p>
    <w:p>
      <w:pPr>
        <w:pStyle w:val="BodyText"/>
        <w:spacing w:line="256" w:lineRule="auto" w:before="0"/>
        <w:ind w:left="561" w:right="253" w:hanging="42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t>监事会对公司最近一次募集资金实际投入情况的独立意见</w:t>
      </w:r>
      <w:r>
        <w:rPr>
          <w:w w:val="99"/>
        </w:rPr>
        <w:t> </w:t>
      </w:r>
      <w:r>
        <w:rPr/>
        <w:t>报告期内，本公司没有募集资金，亦没有报告期前募集资金使用延续到报告期内的情况。</w:t>
      </w:r>
    </w:p>
    <w:p>
      <w:pPr>
        <w:spacing w:line="240" w:lineRule="auto" w:before="7"/>
        <w:rPr>
          <w:rFonts w:ascii="宋体" w:hAnsi="宋体" w:cs="宋体" w:eastAsia="宋体" w:hint="default"/>
          <w:sz w:val="25"/>
          <w:szCs w:val="25"/>
        </w:rPr>
      </w:pPr>
    </w:p>
    <w:p>
      <w:pPr>
        <w:pStyle w:val="BodyText"/>
        <w:spacing w:line="256" w:lineRule="auto" w:before="0"/>
        <w:ind w:left="561" w:right="198" w:hanging="42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监事会对公司收购、出售资产情况的独立意见</w:t>
      </w:r>
      <w:r>
        <w:rPr>
          <w:w w:val="99"/>
        </w:rPr>
        <w:t> </w:t>
      </w:r>
      <w:r>
        <w:rPr/>
        <w:t>报告期内，监事会对公司出售资产等重大事项进行审核，认为：公司出售资产交易价格公</w:t>
      </w:r>
    </w:p>
    <w:p>
      <w:pPr>
        <w:pStyle w:val="BodyText"/>
        <w:spacing w:line="240" w:lineRule="auto" w:before="22"/>
        <w:ind w:right="198"/>
        <w:jc w:val="left"/>
      </w:pPr>
      <w:r>
        <w:rPr/>
        <w:t>平合理，未发现内幕交易行为，也未发现损害部分股东的利益或造成公司资产流失的情况。</w:t>
      </w:r>
    </w:p>
    <w:p>
      <w:pPr>
        <w:spacing w:line="240" w:lineRule="auto" w:before="9"/>
        <w:rPr>
          <w:rFonts w:ascii="宋体" w:hAnsi="宋体" w:cs="宋体" w:eastAsia="宋体" w:hint="default"/>
          <w:sz w:val="26"/>
          <w:szCs w:val="26"/>
        </w:rPr>
      </w:pPr>
    </w:p>
    <w:p>
      <w:pPr>
        <w:pStyle w:val="BodyText"/>
        <w:spacing w:line="240" w:lineRule="auto" w:before="0"/>
        <w:ind w:right="198"/>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监事会对公司关联交易情况的独立意见</w:t>
      </w:r>
    </w:p>
    <w:p>
      <w:pPr>
        <w:spacing w:after="0" w:line="240" w:lineRule="auto"/>
        <w:jc w:val="left"/>
        <w:sectPr>
          <w:pgSz w:w="11910" w:h="16840"/>
          <w:pgMar w:header="877" w:footer="982" w:top="1100" w:bottom="1180" w:left="1560" w:right="1320"/>
        </w:sectPr>
      </w:pPr>
    </w:p>
    <w:p>
      <w:pPr>
        <w:spacing w:line="240" w:lineRule="auto" w:before="9"/>
        <w:rPr>
          <w:rFonts w:ascii="宋体" w:hAnsi="宋体" w:cs="宋体" w:eastAsia="宋体" w:hint="default"/>
          <w:sz w:val="20"/>
          <w:szCs w:val="20"/>
        </w:rPr>
      </w:pPr>
    </w:p>
    <w:p>
      <w:pPr>
        <w:pStyle w:val="BodyText"/>
        <w:spacing w:line="240" w:lineRule="auto" w:before="35"/>
        <w:ind w:left="542" w:right="5411"/>
        <w:jc w:val="center"/>
      </w:pPr>
      <w:r>
        <w:rPr/>
        <w:t>报告期内，本公司没有关联交易事项。</w:t>
      </w:r>
    </w:p>
    <w:p>
      <w:pPr>
        <w:spacing w:line="240" w:lineRule="auto" w:before="9"/>
        <w:rPr>
          <w:rFonts w:ascii="宋体" w:hAnsi="宋体" w:cs="宋体" w:eastAsia="宋体" w:hint="default"/>
          <w:sz w:val="26"/>
          <w:szCs w:val="26"/>
        </w:rPr>
      </w:pPr>
    </w:p>
    <w:p>
      <w:pPr>
        <w:pStyle w:val="BodyText"/>
        <w:spacing w:line="240" w:lineRule="auto" w:before="0"/>
        <w:ind w:right="4751"/>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监事会对会计师事务所非标意见的独立意见</w:t>
      </w:r>
    </w:p>
    <w:p>
      <w:pPr>
        <w:pStyle w:val="BodyText"/>
        <w:spacing w:line="268" w:lineRule="auto"/>
        <w:ind w:right="744" w:firstLine="421"/>
        <w:jc w:val="both"/>
      </w:pPr>
      <w:r>
        <w:rPr/>
        <w:t>中磊会计师事务所有限责任公司对公司</w:t>
      </w:r>
      <w:r>
        <w:rPr>
          <w:spacing w:val="-7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3"/>
        </w:rPr>
        <w:t> </w:t>
      </w:r>
      <w:r>
        <w:rPr/>
        <w:t>年年度财务报表进行了审计并出具的带强调事 项段的无保留意见的审计报告真实反映了公司的财务状况和经营结果，涉及事项的专项说明在</w:t>
      </w:r>
      <w:r>
        <w:rPr>
          <w:spacing w:val="-51"/>
        </w:rPr>
        <w:t> </w:t>
      </w:r>
      <w:r>
        <w:rPr>
          <w:spacing w:val="-51"/>
        </w:rPr>
      </w:r>
      <w:r>
        <w:rPr/>
        <w:t>董事会报告中已经进行了阐述，监事会认为董事会就审计报告所涉及事项的说明是合理和真实</w:t>
      </w:r>
      <w:r>
        <w:rPr>
          <w:spacing w:val="-51"/>
        </w:rPr>
        <w:t> </w:t>
      </w:r>
      <w:r>
        <w:rPr>
          <w:spacing w:val="-51"/>
        </w:rPr>
      </w:r>
      <w:r>
        <w:rPr/>
        <w:t>的，此事项没有违反会计准则、会计制度及相关信息披露规范的规定，没有对股东利益和公司</w:t>
      </w:r>
      <w:r>
        <w:rPr>
          <w:spacing w:val="-51"/>
        </w:rPr>
        <w:t> </w:t>
      </w:r>
      <w:r>
        <w:rPr>
          <w:spacing w:val="-51"/>
        </w:rPr>
      </w:r>
      <w:r>
        <w:rPr/>
        <w:t>利益造成实质性损害。</w:t>
      </w:r>
    </w:p>
    <w:p>
      <w:pPr>
        <w:spacing w:line="240" w:lineRule="auto" w:before="10"/>
        <w:rPr>
          <w:rFonts w:ascii="宋体" w:hAnsi="宋体" w:cs="宋体" w:eastAsia="宋体" w:hint="default"/>
          <w:sz w:val="24"/>
          <w:szCs w:val="24"/>
        </w:rPr>
      </w:pPr>
    </w:p>
    <w:p>
      <w:pPr>
        <w:pStyle w:val="Heading1"/>
        <w:spacing w:line="240" w:lineRule="auto" w:before="0"/>
        <w:ind w:right="4751"/>
        <w:jc w:val="left"/>
        <w:rPr>
          <w:b w:val="0"/>
          <w:bCs w:val="0"/>
        </w:rPr>
      </w:pPr>
      <w:bookmarkStart w:name="_TOC_250001" w:id="10"/>
      <w:r>
        <w:rPr/>
        <w:t>十、</w:t>
      </w:r>
      <w:r>
        <w:rPr>
          <w:spacing w:val="-1"/>
        </w:rPr>
        <w:t> </w:t>
      </w:r>
      <w:r>
        <w:rPr/>
        <w:t>重要事项</w:t>
      </w:r>
      <w:bookmarkEnd w:id="10"/>
      <w:r>
        <w:rPr>
          <w:b w:val="0"/>
          <w:bCs w:val="0"/>
        </w:rPr>
      </w:r>
    </w:p>
    <w:p>
      <w:pPr>
        <w:pStyle w:val="BodyText"/>
        <w:spacing w:line="256" w:lineRule="auto" w:before="37"/>
        <w:ind w:left="561" w:right="5623" w:hanging="4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重大诉讼仲裁事项</w:t>
      </w:r>
      <w:r>
        <w:rPr>
          <w:w w:val="99"/>
        </w:rPr>
        <w:t> </w:t>
      </w:r>
      <w:r>
        <w:rPr/>
        <w:t>本年度公司无重大诉讼、仲裁事项。</w:t>
      </w:r>
    </w:p>
    <w:p>
      <w:pPr>
        <w:spacing w:line="240" w:lineRule="auto" w:before="7"/>
        <w:rPr>
          <w:rFonts w:ascii="宋体" w:hAnsi="宋体" w:cs="宋体" w:eastAsia="宋体" w:hint="default"/>
          <w:sz w:val="25"/>
          <w:szCs w:val="25"/>
        </w:rPr>
      </w:pPr>
    </w:p>
    <w:p>
      <w:pPr>
        <w:pStyle w:val="BodyText"/>
        <w:spacing w:line="256" w:lineRule="auto" w:before="0"/>
        <w:ind w:left="561" w:right="4751" w:hanging="4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破产重整相关事项及暂停上市或终止上市情况</w:t>
      </w:r>
      <w:r>
        <w:rPr>
          <w:w w:val="99"/>
        </w:rPr>
        <w:t> </w:t>
      </w:r>
      <w:r>
        <w:rPr/>
        <w:t>本年度公司无破产重整相关事项。</w:t>
      </w:r>
    </w:p>
    <w:p>
      <w:pPr>
        <w:spacing w:line="240" w:lineRule="auto" w:before="7"/>
        <w:rPr>
          <w:rFonts w:ascii="宋体" w:hAnsi="宋体" w:cs="宋体" w:eastAsia="宋体" w:hint="default"/>
          <w:sz w:val="25"/>
          <w:szCs w:val="25"/>
        </w:rPr>
      </w:pPr>
    </w:p>
    <w:p>
      <w:pPr>
        <w:pStyle w:val="BodyText"/>
        <w:spacing w:line="256" w:lineRule="auto" w:before="0"/>
        <w:ind w:left="352" w:right="3102" w:hanging="21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公司持有其他上市公司股权、参股金融企业股权情况</w:t>
      </w:r>
      <w:r>
        <w:rPr>
          <w:w w:val="99"/>
        </w:rPr>
        <w:t> </w:t>
      </w:r>
      <w:r>
        <w:rPr/>
        <w:t>本年度公司无持有其他上市公司股权、参股金融企业股权的情况。</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560" w:right="780"/>
        </w:sectPr>
      </w:pPr>
    </w:p>
    <w:p>
      <w:pPr>
        <w:pStyle w:val="BodyText"/>
        <w:spacing w:line="240" w:lineRule="auto" w:before="35"/>
        <w:ind w:right="-17"/>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资产交易事项</w:t>
      </w:r>
    </w:p>
    <w:p>
      <w:pPr>
        <w:pStyle w:val="BodyText"/>
        <w:spacing w:line="240" w:lineRule="auto"/>
        <w:ind w:right="-17"/>
        <w:jc w:val="left"/>
      </w:pPr>
      <w:r>
        <w:rPr>
          <w:rFonts w:ascii="Times New Roman" w:hAnsi="Times New Roman" w:cs="Times New Roman" w:eastAsia="Times New Roman" w:hint="default"/>
        </w:rPr>
        <w:t>1</w:t>
      </w:r>
      <w:r>
        <w:rPr/>
        <w:t>、</w:t>
      </w:r>
      <w:r>
        <w:rPr>
          <w:spacing w:val="-2"/>
        </w:rPr>
        <w:t> </w:t>
      </w:r>
      <w:r>
        <w:rPr/>
        <w:t>出售资产情况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560" w:right="780"/>
          <w:cols w:num="2" w:equalWidth="0">
            <w:col w:w="1857" w:space="4705"/>
            <w:col w:w="3008"/>
          </w:cols>
        </w:sectPr>
      </w:pPr>
    </w:p>
    <w:p>
      <w:pPr>
        <w:spacing w:line="240" w:lineRule="auto" w:before="10"/>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624"/>
        <w:gridCol w:w="456"/>
        <w:gridCol w:w="644"/>
        <w:gridCol w:w="592"/>
        <w:gridCol w:w="1026"/>
        <w:gridCol w:w="1206"/>
        <w:gridCol w:w="1038"/>
        <w:gridCol w:w="558"/>
        <w:gridCol w:w="792"/>
        <w:gridCol w:w="792"/>
        <w:gridCol w:w="1151"/>
        <w:gridCol w:w="421"/>
      </w:tblGrid>
      <w:tr>
        <w:trPr>
          <w:trHeight w:val="1182"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24" w:right="122"/>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39" w:right="41"/>
              <w:jc w:val="both"/>
              <w:rPr>
                <w:rFonts w:ascii="宋体" w:hAnsi="宋体" w:cs="宋体" w:eastAsia="宋体" w:hint="default"/>
                <w:sz w:val="18"/>
                <w:szCs w:val="18"/>
              </w:rPr>
            </w:pPr>
            <w:r>
              <w:rPr>
                <w:rFonts w:ascii="宋体" w:hAnsi="宋体" w:cs="宋体" w:eastAsia="宋体" w:hint="default"/>
                <w:sz w:val="18"/>
                <w:szCs w:val="18"/>
              </w:rPr>
              <w:t>被出 售资 产</w:t>
            </w:r>
          </w:p>
        </w:tc>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7" w:right="107"/>
              <w:jc w:val="left"/>
              <w:rPr>
                <w:rFonts w:ascii="宋体" w:hAnsi="宋体" w:cs="宋体" w:eastAsia="宋体" w:hint="default"/>
                <w:sz w:val="18"/>
                <w:szCs w:val="18"/>
              </w:rPr>
            </w:pPr>
            <w:r>
              <w:rPr>
                <w:rFonts w:ascii="宋体" w:hAnsi="宋体" w:cs="宋体" w:eastAsia="宋体" w:hint="default"/>
                <w:sz w:val="18"/>
                <w:szCs w:val="18"/>
              </w:rPr>
              <w:t>出售 价格</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本年初起至</w:t>
            </w:r>
          </w:p>
          <w:p>
            <w:pPr>
              <w:pStyle w:val="TableParagraph"/>
              <w:spacing w:line="237" w:lineRule="auto"/>
              <w:ind w:left="56" w:right="53"/>
              <w:jc w:val="center"/>
              <w:rPr>
                <w:rFonts w:ascii="宋体" w:hAnsi="宋体" w:cs="宋体" w:eastAsia="宋体" w:hint="default"/>
                <w:sz w:val="18"/>
                <w:szCs w:val="18"/>
              </w:rPr>
            </w:pPr>
            <w:r>
              <w:rPr>
                <w:rFonts w:ascii="宋体" w:hAnsi="宋体" w:cs="宋体" w:eastAsia="宋体" w:hint="default"/>
                <w:sz w:val="18"/>
                <w:szCs w:val="18"/>
              </w:rPr>
              <w:t>出售日该资 产为上市公 司贡献的净 利润</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505" w:right="54" w:hanging="450"/>
              <w:jc w:val="left"/>
              <w:rPr>
                <w:rFonts w:ascii="宋体" w:hAnsi="宋体" w:cs="宋体" w:eastAsia="宋体" w:hint="default"/>
                <w:sz w:val="18"/>
                <w:szCs w:val="18"/>
              </w:rPr>
            </w:pPr>
            <w:r>
              <w:rPr>
                <w:rFonts w:ascii="宋体" w:hAnsi="宋体" w:cs="宋体" w:eastAsia="宋体" w:hint="default"/>
                <w:sz w:val="18"/>
                <w:szCs w:val="18"/>
              </w:rPr>
              <w:t>出售产生的损 益</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37" w:right="60" w:firstLine="24"/>
              <w:jc w:val="center"/>
              <w:rPr>
                <w:rFonts w:ascii="宋体" w:hAnsi="宋体" w:cs="宋体" w:eastAsia="宋体" w:hint="default"/>
                <w:sz w:val="18"/>
                <w:szCs w:val="18"/>
              </w:rPr>
            </w:pPr>
            <w:r>
              <w:rPr>
                <w:rFonts w:ascii="宋体" w:hAnsi="宋体" w:cs="宋体" w:eastAsia="宋体" w:hint="default"/>
                <w:sz w:val="18"/>
                <w:szCs w:val="18"/>
              </w:rPr>
              <w:t>是否为关联 </w:t>
            </w:r>
            <w:r>
              <w:rPr>
                <w:rFonts w:ascii="宋体" w:hAnsi="宋体" w:cs="宋体" w:eastAsia="宋体" w:hint="default"/>
                <w:spacing w:val="-9"/>
                <w:sz w:val="18"/>
                <w:szCs w:val="18"/>
              </w:rPr>
              <w:t>交易（如是</w:t>
            </w:r>
            <w:r>
              <w:rPr>
                <w:rFonts w:ascii="宋体" w:hAnsi="宋体" w:cs="宋体" w:eastAsia="宋体" w:hint="default"/>
                <w:sz w:val="18"/>
                <w:szCs w:val="18"/>
              </w:rPr>
              <w:t> 说明定价原 则）</w:t>
            </w:r>
          </w:p>
        </w:tc>
        <w:tc>
          <w:tcPr>
            <w:tcW w:w="55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91" w:right="0"/>
              <w:jc w:val="left"/>
              <w:rPr>
                <w:rFonts w:ascii="宋体" w:hAnsi="宋体" w:cs="宋体" w:eastAsia="宋体" w:hint="default"/>
                <w:sz w:val="18"/>
                <w:szCs w:val="18"/>
              </w:rPr>
            </w:pPr>
            <w:r>
              <w:rPr>
                <w:rFonts w:ascii="宋体" w:hAnsi="宋体" w:cs="宋体" w:eastAsia="宋体" w:hint="default"/>
                <w:sz w:val="18"/>
                <w:szCs w:val="18"/>
              </w:rPr>
              <w:t>资产</w:t>
            </w:r>
          </w:p>
          <w:p>
            <w:pPr>
              <w:pStyle w:val="TableParagraph"/>
              <w:spacing w:line="233"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8"/>
                <w:sz w:val="18"/>
                <w:szCs w:val="18"/>
              </w:rPr>
              <w:t> </w:t>
            </w:r>
            <w:r>
              <w:rPr>
                <w:rFonts w:ascii="宋体" w:hAnsi="宋体" w:cs="宋体" w:eastAsia="宋体" w:hint="default"/>
                <w:sz w:val="18"/>
                <w:szCs w:val="18"/>
              </w:rPr>
              <w:t>出售</w:t>
            </w:r>
          </w:p>
          <w:p>
            <w:pPr>
              <w:pStyle w:val="TableParagraph"/>
              <w:spacing w:line="240" w:lineRule="auto"/>
              <w:ind w:left="91" w:right="90"/>
              <w:jc w:val="left"/>
              <w:rPr>
                <w:rFonts w:ascii="宋体" w:hAnsi="宋体" w:cs="宋体" w:eastAsia="宋体" w:hint="default"/>
                <w:sz w:val="18"/>
                <w:szCs w:val="18"/>
              </w:rPr>
            </w:pPr>
            <w:r>
              <w:rPr>
                <w:rFonts w:ascii="宋体" w:hAnsi="宋体" w:cs="宋体" w:eastAsia="宋体" w:hint="default"/>
                <w:sz w:val="18"/>
                <w:szCs w:val="18"/>
              </w:rPr>
              <w:t>定价 原则</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both"/>
              <w:rPr>
                <w:rFonts w:ascii="宋体" w:hAnsi="宋体" w:cs="宋体" w:eastAsia="宋体" w:hint="default"/>
                <w:sz w:val="18"/>
                <w:szCs w:val="18"/>
              </w:rPr>
            </w:pPr>
            <w:r>
              <w:rPr>
                <w:rFonts w:ascii="宋体" w:hAnsi="宋体" w:cs="宋体" w:eastAsia="宋体" w:hint="default"/>
                <w:sz w:val="18"/>
                <w:szCs w:val="18"/>
              </w:rPr>
              <w:t>所涉及</w:t>
            </w:r>
          </w:p>
          <w:p>
            <w:pPr>
              <w:pStyle w:val="TableParagraph"/>
              <w:spacing w:line="237" w:lineRule="auto"/>
              <w:ind w:left="117" w:right="119"/>
              <w:jc w:val="both"/>
              <w:rPr>
                <w:rFonts w:ascii="宋体" w:hAnsi="宋体" w:cs="宋体" w:eastAsia="宋体" w:hint="default"/>
                <w:sz w:val="18"/>
                <w:szCs w:val="18"/>
              </w:rPr>
            </w:pPr>
            <w:r>
              <w:rPr>
                <w:rFonts w:ascii="宋体" w:hAnsi="宋体" w:cs="宋体" w:eastAsia="宋体" w:hint="default"/>
                <w:sz w:val="18"/>
                <w:szCs w:val="18"/>
              </w:rPr>
              <w:t>的资产 产权是 否已全 部过户</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8" w:right="0"/>
              <w:jc w:val="both"/>
              <w:rPr>
                <w:rFonts w:ascii="宋体" w:hAnsi="宋体" w:cs="宋体" w:eastAsia="宋体" w:hint="default"/>
                <w:sz w:val="18"/>
                <w:szCs w:val="18"/>
              </w:rPr>
            </w:pPr>
            <w:r>
              <w:rPr>
                <w:rFonts w:ascii="宋体" w:hAnsi="宋体" w:cs="宋体" w:eastAsia="宋体" w:hint="default"/>
                <w:sz w:val="18"/>
                <w:szCs w:val="18"/>
              </w:rPr>
              <w:t>所涉及</w:t>
            </w:r>
          </w:p>
          <w:p>
            <w:pPr>
              <w:pStyle w:val="TableParagraph"/>
              <w:spacing w:line="237" w:lineRule="auto"/>
              <w:ind w:left="118" w:right="116"/>
              <w:jc w:val="both"/>
              <w:rPr>
                <w:rFonts w:ascii="宋体" w:hAnsi="宋体" w:cs="宋体" w:eastAsia="宋体" w:hint="default"/>
                <w:sz w:val="18"/>
                <w:szCs w:val="18"/>
              </w:rPr>
            </w:pPr>
            <w:r>
              <w:rPr>
                <w:rFonts w:ascii="宋体" w:hAnsi="宋体" w:cs="宋体" w:eastAsia="宋体" w:hint="default"/>
                <w:sz w:val="18"/>
                <w:szCs w:val="18"/>
              </w:rPr>
              <w:t>的债权 债务是 否已全 部转移</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该资产出售</w:t>
            </w:r>
          </w:p>
          <w:p>
            <w:pPr>
              <w:pStyle w:val="TableParagraph"/>
              <w:spacing w:line="237" w:lineRule="auto"/>
              <w:ind w:left="117" w:right="116"/>
              <w:jc w:val="center"/>
              <w:rPr>
                <w:rFonts w:ascii="Times New Roman" w:hAnsi="Times New Roman" w:cs="Times New Roman" w:eastAsia="Times New Roman" w:hint="default"/>
                <w:sz w:val="18"/>
                <w:szCs w:val="18"/>
              </w:rPr>
            </w:pPr>
            <w:r>
              <w:rPr>
                <w:rFonts w:ascii="宋体" w:hAnsi="宋体" w:cs="宋体" w:eastAsia="宋体" w:hint="default"/>
                <w:sz w:val="18"/>
                <w:szCs w:val="18"/>
              </w:rPr>
              <w:t>贡献的净利 润占上市公 司净利润的 比例</w:t>
            </w:r>
            <w:r>
              <w:rPr>
                <w:rFonts w:ascii="Times New Roman" w:hAnsi="Times New Roman" w:cs="Times New Roman" w:eastAsia="Times New Roman" w:hint="default"/>
                <w:sz w:val="18"/>
                <w:szCs w:val="18"/>
              </w:rPr>
              <w:t>(%)</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12" w:right="113"/>
              <w:jc w:val="both"/>
              <w:rPr>
                <w:rFonts w:ascii="宋体" w:hAnsi="宋体" w:cs="宋体" w:eastAsia="宋体" w:hint="default"/>
                <w:sz w:val="18"/>
                <w:szCs w:val="18"/>
              </w:rPr>
            </w:pPr>
            <w:r>
              <w:rPr>
                <w:rFonts w:ascii="宋体" w:hAnsi="宋体" w:cs="宋体" w:eastAsia="宋体" w:hint="default"/>
                <w:sz w:val="18"/>
                <w:szCs w:val="18"/>
              </w:rPr>
              <w:t>关 联 关 系</w:t>
            </w:r>
          </w:p>
        </w:tc>
      </w:tr>
      <w:tr>
        <w:trPr>
          <w:trHeight w:val="1183"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8" w:right="0"/>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84"/>
                <w:sz w:val="18"/>
                <w:szCs w:val="18"/>
              </w:rPr>
              <w:t> </w:t>
            </w:r>
            <w:r>
              <w:rPr>
                <w:rFonts w:ascii="宋体" w:hAnsi="宋体" w:cs="宋体" w:eastAsia="宋体" w:hint="default"/>
                <w:sz w:val="18"/>
                <w:szCs w:val="18"/>
              </w:rPr>
              <w:t>西</w:t>
            </w:r>
          </w:p>
          <w:p>
            <w:pPr>
              <w:pStyle w:val="TableParagraph"/>
              <w:spacing w:line="233" w:lineRule="exact"/>
              <w:ind w:left="38" w:right="0"/>
              <w:jc w:val="left"/>
              <w:rPr>
                <w:rFonts w:ascii="宋体" w:hAnsi="宋体" w:cs="宋体" w:eastAsia="宋体" w:hint="default"/>
                <w:sz w:val="18"/>
                <w:szCs w:val="18"/>
              </w:rPr>
            </w:pPr>
            <w:r>
              <w:rPr>
                <w:rFonts w:ascii="宋体" w:hAnsi="宋体" w:cs="宋体" w:eastAsia="宋体" w:hint="default"/>
                <w:sz w:val="18"/>
                <w:szCs w:val="18"/>
              </w:rPr>
              <w:t>邦</w:t>
            </w:r>
            <w:r>
              <w:rPr>
                <w:rFonts w:ascii="宋体" w:hAnsi="宋体" w:cs="宋体" w:eastAsia="宋体" w:hint="default"/>
                <w:spacing w:val="84"/>
                <w:sz w:val="18"/>
                <w:szCs w:val="18"/>
              </w:rPr>
              <w:t> </w:t>
            </w:r>
            <w:r>
              <w:rPr>
                <w:rFonts w:ascii="宋体" w:hAnsi="宋体" w:cs="宋体" w:eastAsia="宋体" w:hint="default"/>
                <w:sz w:val="18"/>
                <w:szCs w:val="18"/>
              </w:rPr>
              <w:t>琪</w:t>
            </w:r>
          </w:p>
          <w:p>
            <w:pPr>
              <w:pStyle w:val="TableParagraph"/>
              <w:spacing w:line="233" w:lineRule="exact"/>
              <w:ind w:left="38" w:right="0"/>
              <w:jc w:val="left"/>
              <w:rPr>
                <w:rFonts w:ascii="宋体" w:hAnsi="宋体" w:cs="宋体" w:eastAsia="宋体" w:hint="default"/>
                <w:sz w:val="18"/>
                <w:szCs w:val="18"/>
              </w:rPr>
            </w:pPr>
            <w:r>
              <w:rPr>
                <w:rFonts w:ascii="宋体" w:hAnsi="宋体" w:cs="宋体" w:eastAsia="宋体" w:hint="default"/>
                <w:sz w:val="18"/>
                <w:szCs w:val="18"/>
              </w:rPr>
              <w:t>药</w:t>
            </w:r>
            <w:r>
              <w:rPr>
                <w:rFonts w:ascii="宋体" w:hAnsi="宋体" w:cs="宋体" w:eastAsia="宋体" w:hint="default"/>
                <w:spacing w:val="84"/>
                <w:sz w:val="18"/>
                <w:szCs w:val="18"/>
              </w:rPr>
              <w:t> </w:t>
            </w:r>
            <w:r>
              <w:rPr>
                <w:rFonts w:ascii="宋体" w:hAnsi="宋体" w:cs="宋体" w:eastAsia="宋体" w:hint="default"/>
                <w:sz w:val="18"/>
                <w:szCs w:val="18"/>
              </w:rPr>
              <w:t>业</w:t>
            </w:r>
          </w:p>
          <w:p>
            <w:pPr>
              <w:pStyle w:val="TableParagraph"/>
              <w:spacing w:line="232" w:lineRule="exact" w:before="24"/>
              <w:ind w:left="38" w:right="35"/>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84"/>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9" w:right="40"/>
              <w:jc w:val="left"/>
              <w:rPr>
                <w:rFonts w:ascii="宋体" w:hAnsi="宋体" w:cs="宋体" w:eastAsia="宋体" w:hint="default"/>
                <w:sz w:val="18"/>
                <w:szCs w:val="18"/>
              </w:rPr>
            </w:pPr>
            <w:r>
              <w:rPr>
                <w:rFonts w:ascii="宋体" w:hAnsi="宋体" w:cs="宋体" w:eastAsia="宋体" w:hint="default"/>
                <w:sz w:val="18"/>
                <w:szCs w:val="18"/>
              </w:rPr>
              <w:t>技术 转让</w:t>
            </w:r>
          </w:p>
        </w:tc>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5" w:lineRule="exact"/>
              <w:ind w:left="134" w:right="0"/>
              <w:jc w:val="left"/>
              <w:rPr>
                <w:rFonts w:ascii="宋体" w:hAnsi="宋体" w:cs="宋体" w:eastAsia="宋体" w:hint="default"/>
                <w:sz w:val="18"/>
                <w:szCs w:val="18"/>
              </w:rPr>
            </w:pPr>
            <w:r>
              <w:rPr>
                <w:rFonts w:ascii="宋体"/>
                <w:sz w:val="18"/>
              </w:rPr>
              <w:t>2010</w:t>
            </w:r>
          </w:p>
          <w:p>
            <w:pPr>
              <w:pStyle w:val="TableParagraph"/>
              <w:spacing w:line="232" w:lineRule="exact" w:before="24"/>
              <w:ind w:left="112" w:right="0" w:hanging="69"/>
              <w:jc w:val="left"/>
              <w:rPr>
                <w:rFonts w:ascii="宋体" w:hAnsi="宋体" w:cs="宋体" w:eastAsia="宋体" w:hint="default"/>
                <w:sz w:val="18"/>
                <w:szCs w:val="18"/>
              </w:rPr>
            </w:pPr>
            <w:r>
              <w:rPr>
                <w:rFonts w:ascii="宋体" w:hAnsi="宋体" w:cs="宋体" w:eastAsia="宋体" w:hint="default"/>
                <w:spacing w:val="29"/>
                <w:sz w:val="18"/>
                <w:szCs w:val="18"/>
              </w:rPr>
              <w:t>年8月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sz w:val="18"/>
              </w:rPr>
              <w:t>1,700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sz w:val="18"/>
              </w:rPr>
              <w:t>1,297.314720</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1" w:right="90"/>
              <w:jc w:val="left"/>
              <w:rPr>
                <w:rFonts w:ascii="宋体" w:hAnsi="宋体" w:cs="宋体" w:eastAsia="宋体" w:hint="default"/>
                <w:sz w:val="18"/>
                <w:szCs w:val="18"/>
              </w:rPr>
            </w:pPr>
            <w:r>
              <w:rPr>
                <w:rFonts w:ascii="宋体" w:hAnsi="宋体" w:cs="宋体" w:eastAsia="宋体" w:hint="default"/>
                <w:sz w:val="18"/>
                <w:szCs w:val="18"/>
              </w:rPr>
              <w:t>协商 定价</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267</w:t>
            </w:r>
          </w:p>
        </w:tc>
        <w:tc>
          <w:tcPr>
            <w:tcW w:w="42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6" w:lineRule="exact" w:before="0"/>
        <w:ind w:right="413" w:firstLine="421"/>
        <w:jc w:val="left"/>
      </w:pPr>
      <w:r>
        <w:rPr/>
        <w:t>根据北海市中级人民法院下达的（</w:t>
      </w:r>
      <w:r>
        <w:rPr>
          <w:rFonts w:ascii="Times New Roman" w:hAnsi="Times New Roman" w:cs="Times New Roman" w:eastAsia="Times New Roman" w:hint="default"/>
        </w:rPr>
        <w:t>2008</w:t>
      </w:r>
      <w:r>
        <w:rPr/>
        <w:t>）北破重字第 </w:t>
      </w:r>
      <w:r>
        <w:rPr>
          <w:rFonts w:ascii="Times New Roman" w:hAnsi="Times New Roman" w:cs="Times New Roman" w:eastAsia="Times New Roman" w:hint="default"/>
        </w:rPr>
        <w:t>1-5</w:t>
      </w:r>
      <w:r>
        <w:rPr>
          <w:rFonts w:ascii="Times New Roman" w:hAnsi="Times New Roman" w:cs="Times New Roman" w:eastAsia="Times New Roman" w:hint="default"/>
          <w:spacing w:val="39"/>
        </w:rPr>
        <w:t> </w:t>
      </w:r>
      <w:r>
        <w:rPr/>
        <w:t>号民事裁定书，裁定《广西北生</w:t>
      </w:r>
    </w:p>
    <w:p>
      <w:pPr>
        <w:pStyle w:val="BodyText"/>
        <w:spacing w:line="273" w:lineRule="auto"/>
        <w:ind w:right="413"/>
        <w:jc w:val="left"/>
      </w:pPr>
      <w:r>
        <w:rPr/>
        <w:t>药业股份有限公司重整计划》执行中的后续工作由重整后的广西北生药业股份有限公司继续完</w:t>
      </w:r>
      <w:r>
        <w:rPr>
          <w:spacing w:val="-51"/>
        </w:rPr>
        <w:t> </w:t>
      </w:r>
      <w:r>
        <w:rPr>
          <w:spacing w:val="-51"/>
        </w:rPr>
      </w:r>
      <w:r>
        <w:rPr/>
        <w:t>成。</w:t>
      </w:r>
    </w:p>
    <w:p>
      <w:pPr>
        <w:pStyle w:val="BodyText"/>
        <w:spacing w:line="240" w:lineRule="auto" w:before="7"/>
        <w:ind w:left="562" w:right="413"/>
        <w:jc w:val="left"/>
      </w:pPr>
      <w:r>
        <w:rPr/>
        <w:t>公司</w:t>
      </w:r>
      <w:r>
        <w:rPr>
          <w:spacing w:val="-7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3"/>
        </w:rPr>
        <w:t> </w:t>
      </w:r>
      <w:r>
        <w:rPr/>
        <w:t>年年度股东大会决议审议通过《关于提请股东大会授权董事会对公司重整计划执</w:t>
      </w:r>
    </w:p>
    <w:p>
      <w:pPr>
        <w:pStyle w:val="BodyText"/>
        <w:spacing w:line="256" w:lineRule="auto"/>
        <w:ind w:right="735"/>
        <w:jc w:val="left"/>
      </w:pPr>
      <w:r>
        <w:rPr>
          <w:spacing w:val="-6"/>
        </w:rPr>
        <w:t>行中未处置资产进行处置的议案》，公司</w:t>
      </w:r>
      <w:r>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9"/>
        </w:rPr>
        <w:t> </w:t>
      </w:r>
      <w:r>
        <w:rPr>
          <w:spacing w:val="-1"/>
        </w:rPr>
        <w:t>年年度股东大会授权本届董事会对公司前期未处</w:t>
      </w:r>
      <w:r>
        <w:rPr/>
        <w:t> 置资产进行处置（包括但不限于转让、拍卖、投资及相关文件的签署或修改等）</w:t>
      </w:r>
    </w:p>
    <w:p>
      <w:pPr>
        <w:pStyle w:val="BodyText"/>
        <w:spacing w:line="240" w:lineRule="auto" w:before="22"/>
        <w:ind w:left="562" w:right="413"/>
        <w:jc w:val="left"/>
      </w:pPr>
      <w:r>
        <w:rPr/>
        <w:t>根据中磊会计师事务所有限责任公司为公司出具的</w:t>
      </w:r>
      <w:r>
        <w:rPr>
          <w:spacing w:val="-4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年度审计报告（中磊审字</w:t>
      </w:r>
      <w:r>
        <w:rPr>
          <w:rFonts w:ascii="Times New Roman" w:hAnsi="Times New Roman" w:cs="Times New Roman" w:eastAsia="Times New Roman" w:hint="default"/>
        </w:rPr>
        <w:t>[2010]</w:t>
      </w:r>
      <w:r>
        <w:rPr/>
        <w:t>第</w:t>
      </w:r>
    </w:p>
    <w:p>
      <w:pPr>
        <w:pStyle w:val="BodyText"/>
        <w:spacing w:line="240" w:lineRule="auto"/>
        <w:ind w:right="4751"/>
        <w:jc w:val="left"/>
      </w:pP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78 </w:t>
      </w:r>
      <w:r>
        <w:rPr>
          <w:spacing w:val="-2"/>
        </w:rPr>
        <w:t>号</w:t>
      </w:r>
      <w:r>
        <w:rPr>
          <w:spacing w:val="-105"/>
        </w:rPr>
        <w:t>）</w:t>
      </w:r>
      <w:r>
        <w:rPr/>
        <w:t>，</w:t>
      </w:r>
      <w:r>
        <w:rPr>
          <w:spacing w:val="-2"/>
        </w:rPr>
        <w:t>上</w:t>
      </w:r>
      <w:r>
        <w:rPr/>
        <w:t>述资产价值</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,2</w:t>
      </w:r>
      <w:r>
        <w:rPr>
          <w:rFonts w:ascii="Times New Roman" w:hAnsi="Times New Roman" w:cs="Times New Roman" w:eastAsia="Times New Roman" w:hint="default"/>
          <w:spacing w:val="-1"/>
        </w:rPr>
        <w:t>1</w:t>
      </w:r>
      <w:r>
        <w:rPr>
          <w:rFonts w:ascii="Times New Roman" w:hAnsi="Times New Roman" w:cs="Times New Roman" w:eastAsia="Times New Roman" w:hint="default"/>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2.</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5"/>
          <w:szCs w:val="25"/>
        </w:rPr>
      </w:pPr>
    </w:p>
    <w:p>
      <w:pPr>
        <w:pStyle w:val="BodyText"/>
        <w:spacing w:line="256" w:lineRule="auto" w:before="0"/>
        <w:ind w:left="562" w:right="5832" w:hanging="422"/>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报告期内公司重大关联交易事项</w:t>
      </w:r>
      <w:r>
        <w:rPr>
          <w:w w:val="99"/>
        </w:rPr>
        <w:t> </w:t>
      </w:r>
      <w:r>
        <w:rPr/>
        <w:t>本年度公司无重大关联交易事项。</w:t>
      </w:r>
    </w:p>
    <w:p>
      <w:pPr>
        <w:pStyle w:val="BodyText"/>
        <w:spacing w:line="240" w:lineRule="auto" w:before="22"/>
        <w:ind w:right="4751"/>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重大合同及其履行情况</w:t>
      </w:r>
    </w:p>
    <w:p>
      <w:pPr>
        <w:pStyle w:val="BodyText"/>
        <w:spacing w:line="256" w:lineRule="auto"/>
        <w:ind w:right="906"/>
        <w:jc w:val="left"/>
      </w:pPr>
      <w:r>
        <w:rPr>
          <w:rFonts w:ascii="Times New Roman" w:hAnsi="Times New Roman" w:cs="Times New Roman" w:eastAsia="Times New Roman" w:hint="default"/>
        </w:rPr>
        <w:t>1</w:t>
      </w:r>
      <w:r>
        <w:rPr/>
        <w:t>、</w:t>
      </w:r>
      <w:r>
        <w:rPr>
          <w:spacing w:val="-3"/>
        </w:rPr>
        <w:t> </w:t>
      </w:r>
      <w:r>
        <w:rPr/>
        <w:t>为公司带来的利润达到公司本期利润总额</w:t>
      </w:r>
      <w:r>
        <w:rPr>
          <w:spacing w:val="-55"/>
        </w:rPr>
        <w:t> </w:t>
      </w:r>
      <w:r>
        <w:rPr>
          <w:rFonts w:ascii="Times New Roman" w:hAnsi="Times New Roman" w:cs="Times New Roman" w:eastAsia="Times New Roman" w:hint="default"/>
        </w:rPr>
        <w:t>10</w:t>
      </w:r>
      <w:r>
        <w:rPr/>
        <w:t>％以上（含</w:t>
      </w:r>
      <w:r>
        <w:rPr>
          <w:spacing w:val="-55"/>
        </w:rPr>
        <w:t> </w:t>
      </w:r>
      <w:r>
        <w:rPr>
          <w:rFonts w:ascii="Times New Roman" w:hAnsi="Times New Roman" w:cs="Times New Roman" w:eastAsia="Times New Roman" w:hint="default"/>
        </w:rPr>
        <w:t>10</w:t>
      </w:r>
      <w:r>
        <w:rPr/>
        <w:t>％）的托管、承包、租赁事项 </w:t>
      </w: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托管情况</w:t>
      </w:r>
    </w:p>
    <w:p>
      <w:pPr>
        <w:pStyle w:val="BodyText"/>
        <w:spacing w:line="240" w:lineRule="auto" w:before="5"/>
        <w:ind w:left="562" w:right="4751"/>
        <w:jc w:val="left"/>
      </w:pPr>
      <w:r>
        <w:rPr/>
        <w:t>本年度公司无托管事项。</w:t>
      </w:r>
    </w:p>
    <w:p>
      <w:pPr>
        <w:spacing w:after="0" w:line="240" w:lineRule="auto"/>
        <w:jc w:val="left"/>
        <w:sectPr>
          <w:type w:val="continuous"/>
          <w:pgSz w:w="11910" w:h="16840"/>
          <w:pgMar w:top="1600" w:bottom="280" w:left="1560" w:right="780"/>
        </w:sectPr>
      </w:pPr>
    </w:p>
    <w:p>
      <w:pPr>
        <w:spacing w:line="240" w:lineRule="auto" w:before="9"/>
        <w:rPr>
          <w:rFonts w:ascii="宋体" w:hAnsi="宋体" w:cs="宋体" w:eastAsia="宋体" w:hint="default"/>
          <w:sz w:val="20"/>
          <w:szCs w:val="20"/>
        </w:rPr>
      </w:pPr>
    </w:p>
    <w:p>
      <w:pPr>
        <w:pStyle w:val="BodyText"/>
        <w:spacing w:line="240" w:lineRule="auto" w:before="35"/>
        <w:ind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承包情况</w:t>
      </w:r>
    </w:p>
    <w:p>
      <w:pPr>
        <w:pStyle w:val="BodyText"/>
        <w:spacing w:line="240" w:lineRule="auto"/>
        <w:ind w:left="562" w:right="198"/>
        <w:jc w:val="left"/>
      </w:pPr>
      <w:r>
        <w:rPr/>
        <w:t>本年度公司无承包事项。</w:t>
      </w:r>
    </w:p>
    <w:p>
      <w:pPr>
        <w:pStyle w:val="BodyText"/>
        <w:spacing w:line="240" w:lineRule="auto" w:before="37"/>
        <w:ind w:right="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租赁情况</w:t>
      </w:r>
    </w:p>
    <w:p>
      <w:pPr>
        <w:pStyle w:val="BodyText"/>
        <w:spacing w:line="240" w:lineRule="auto"/>
        <w:ind w:left="562" w:right="198"/>
        <w:jc w:val="left"/>
      </w:pPr>
      <w:r>
        <w:rPr/>
        <w:t>本年度公司无租赁事项。</w:t>
      </w:r>
    </w:p>
    <w:p>
      <w:pPr>
        <w:pStyle w:val="BodyText"/>
        <w:spacing w:line="240" w:lineRule="auto" w:before="37"/>
        <w:ind w:right="0"/>
        <w:jc w:val="both"/>
      </w:pPr>
      <w:r>
        <w:rPr>
          <w:rFonts w:ascii="Times New Roman" w:hAnsi="Times New Roman" w:cs="Times New Roman" w:eastAsia="Times New Roman" w:hint="default"/>
        </w:rPr>
        <w:t>2</w:t>
      </w:r>
      <w:r>
        <w:rPr/>
        <w:t>、 担保情况</w:t>
      </w:r>
    </w:p>
    <w:p>
      <w:pPr>
        <w:pStyle w:val="BodyText"/>
        <w:spacing w:line="240" w:lineRule="auto"/>
        <w:ind w:left="562" w:right="198"/>
        <w:jc w:val="left"/>
      </w:pPr>
      <w:r>
        <w:rPr/>
        <w:t>本年度公司无担保事项。</w:t>
      </w:r>
    </w:p>
    <w:p>
      <w:pPr>
        <w:pStyle w:val="BodyText"/>
        <w:spacing w:line="256" w:lineRule="auto" w:before="37"/>
        <w:ind w:left="562" w:right="5712" w:hanging="422"/>
        <w:jc w:val="left"/>
      </w:pPr>
      <w:r>
        <w:rPr>
          <w:rFonts w:ascii="Times New Roman" w:hAnsi="Times New Roman" w:cs="Times New Roman" w:eastAsia="Times New Roman" w:hint="default"/>
        </w:rPr>
        <w:t>3</w:t>
      </w:r>
      <w:r>
        <w:rPr/>
        <w:t>、</w:t>
      </w:r>
      <w:r>
        <w:rPr>
          <w:spacing w:val="-1"/>
        </w:rPr>
        <w:t> </w:t>
      </w:r>
      <w:r>
        <w:rPr/>
        <w:t>委托理财情况</w:t>
      </w:r>
      <w:r>
        <w:rPr/>
        <w:t> 本年度公司无委托理财事项。</w:t>
      </w:r>
    </w:p>
    <w:p>
      <w:pPr>
        <w:pStyle w:val="BodyText"/>
        <w:spacing w:line="240" w:lineRule="auto" w:before="22"/>
        <w:ind w:right="0"/>
        <w:jc w:val="both"/>
      </w:pPr>
      <w:r>
        <w:rPr>
          <w:rFonts w:ascii="Times New Roman" w:hAnsi="Times New Roman" w:cs="Times New Roman" w:eastAsia="Times New Roman" w:hint="default"/>
        </w:rPr>
        <w:t>4</w:t>
      </w:r>
      <w:r>
        <w:rPr/>
        <w:t>、</w:t>
      </w:r>
      <w:r>
        <w:rPr>
          <w:spacing w:val="-2"/>
        </w:rPr>
        <w:t> </w:t>
      </w:r>
      <w:r>
        <w:rPr/>
        <w:t>其他重大合同</w:t>
      </w:r>
    </w:p>
    <w:p>
      <w:pPr>
        <w:pStyle w:val="BodyText"/>
        <w:spacing w:line="240" w:lineRule="auto"/>
        <w:ind w:left="561" w:right="85"/>
        <w:jc w:val="left"/>
      </w:pPr>
      <w:r>
        <w:rPr>
          <w:rFonts w:ascii="Times New Roman" w:hAnsi="Times New Roman" w:cs="Times New Roman" w:eastAsia="Times New Roman" w:hint="default"/>
        </w:rPr>
        <w:t>1)</w:t>
      </w:r>
      <w:r>
        <w:rPr/>
        <w:t>、根据公司</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年年度股东大会决议审议通过的《关于提请股东大会授权董事会对公司</w:t>
      </w:r>
    </w:p>
    <w:p>
      <w:pPr>
        <w:pStyle w:val="BodyText"/>
        <w:spacing w:line="240" w:lineRule="auto"/>
        <w:ind w:right="0"/>
        <w:jc w:val="both"/>
      </w:pPr>
      <w:r>
        <w:rPr/>
        <w:t>重整计划执行中未处置资产进行处置的议案</w:t>
      </w:r>
      <w:r>
        <w:rPr>
          <w:spacing w:val="-105"/>
        </w:rPr>
        <w:t>》</w:t>
      </w:r>
      <w:r>
        <w:rPr>
          <w:spacing w:val="-2"/>
        </w:rPr>
        <w:t>，</w:t>
      </w:r>
      <w:r>
        <w:rPr/>
        <w:t>公司</w:t>
      </w:r>
      <w:r>
        <w:rPr>
          <w:spacing w:val="-21"/>
        </w:rPr>
        <w:t> </w:t>
      </w:r>
      <w:r>
        <w:rPr>
          <w:rFonts w:ascii="Times New Roman" w:hAnsi="Times New Roman" w:cs="Times New Roman" w:eastAsia="Times New Roman" w:hint="default"/>
        </w:rPr>
        <w:t>2009 </w:t>
      </w:r>
      <w:r>
        <w:rPr>
          <w:rFonts w:ascii="Times New Roman" w:hAnsi="Times New Roman" w:cs="Times New Roman" w:eastAsia="Times New Roman" w:hint="default"/>
          <w:spacing w:val="-21"/>
        </w:rPr>
        <w:t> </w:t>
      </w:r>
      <w:r>
        <w:rPr>
          <w:spacing w:val="-2"/>
        </w:rPr>
        <w:t>年</w:t>
      </w:r>
      <w:r>
        <w:rPr/>
        <w:t>年度股东大会授权本届董事会对公</w:t>
      </w:r>
    </w:p>
    <w:p>
      <w:pPr>
        <w:pStyle w:val="BodyText"/>
        <w:spacing w:line="240" w:lineRule="auto"/>
        <w:ind w:right="0"/>
        <w:jc w:val="both"/>
      </w:pPr>
      <w:r>
        <w:rPr/>
        <w:t>司前期未处置资产进行处置（详见本公司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5 </w:t>
      </w:r>
      <w:r>
        <w:rPr>
          <w:spacing w:val="-2"/>
        </w:rPr>
        <w:t>日</w:t>
      </w:r>
      <w:r>
        <w:rPr/>
        <w:t>在《中国证券报</w:t>
      </w:r>
      <w:r>
        <w:rPr>
          <w:spacing w:val="-105"/>
        </w:rPr>
        <w:t>》、</w:t>
      </w:r>
      <w:r>
        <w:rPr/>
        <w:t>《</w:t>
      </w:r>
      <w:r>
        <w:rPr>
          <w:spacing w:val="-2"/>
        </w:rPr>
        <w:t>上</w:t>
      </w:r>
      <w:r>
        <w:rPr/>
        <w:t>海证券报</w:t>
      </w:r>
      <w:r>
        <w:rPr>
          <w:spacing w:val="-105"/>
        </w:rPr>
        <w:t>》</w:t>
      </w:r>
      <w:r>
        <w:rPr/>
        <w:t>、</w:t>
      </w:r>
    </w:p>
    <w:p>
      <w:pPr>
        <w:pStyle w:val="BodyText"/>
        <w:spacing w:line="240" w:lineRule="auto"/>
        <w:ind w:right="0"/>
        <w:jc w:val="both"/>
      </w:pPr>
      <w:r>
        <w:rPr/>
        <w:t>《证券时报</w:t>
      </w:r>
      <w:r>
        <w:rPr>
          <w:spacing w:val="-62"/>
        </w:rPr>
        <w:t>》</w:t>
      </w:r>
      <w:r>
        <w:rPr/>
        <w:t>和上海证券交易所网</w:t>
      </w:r>
      <w:r>
        <w:rPr>
          <w:spacing w:val="-62"/>
        </w:rPr>
        <w:t>站</w:t>
      </w:r>
      <w:r>
        <w:rPr/>
        <w:t>（</w:t>
      </w:r>
      <w:hyperlink r:id="rId9">
        <w:r>
          <w:rPr>
            <w:rFonts w:ascii="Times New Roman" w:hAnsi="Times New Roman" w:cs="Times New Roman" w:eastAsia="Times New Roman" w:hint="default"/>
            <w:w w:val="99"/>
          </w:rPr>
          <w:t>http://ww</w:t>
        </w:r>
        <w:r>
          <w:rPr>
            <w:rFonts w:ascii="Times New Roman" w:hAnsi="Times New Roman" w:cs="Times New Roman" w:eastAsia="Times New Roman" w:hint="default"/>
            <w:spacing w:val="-14"/>
            <w:w w:val="99"/>
          </w:rPr>
          <w:t>w</w:t>
        </w:r>
        <w:r>
          <w:rPr>
            <w:rFonts w:ascii="Times New Roman" w:hAnsi="Times New Roman" w:cs="Times New Roman" w:eastAsia="Times New Roman" w:hint="default"/>
            <w:w w:val="99"/>
          </w:rPr>
          <w:t>.sse.co</w:t>
        </w:r>
        <w:r>
          <w:rPr>
            <w:rFonts w:ascii="Times New Roman" w:hAnsi="Times New Roman" w:cs="Times New Roman" w:eastAsia="Times New Roman" w:hint="default"/>
            <w:spacing w:val="-3"/>
            <w:w w:val="99"/>
          </w:rPr>
          <w:t>m</w:t>
        </w:r>
        <w:r>
          <w:rPr>
            <w:rFonts w:ascii="Times New Roman" w:hAnsi="Times New Roman" w:cs="Times New Roman" w:eastAsia="Times New Roman" w:hint="default"/>
          </w:rPr>
          <w:t>.cn</w:t>
        </w:r>
      </w:hyperlink>
      <w:r>
        <w:rPr>
          <w:spacing w:val="-62"/>
        </w:rPr>
        <w:t>）</w:t>
      </w:r>
      <w:r>
        <w:rPr/>
        <w:t>刊登的临时公告</w:t>
      </w:r>
      <w:r>
        <w:rPr>
          <w:spacing w:val="-62"/>
        </w:rPr>
        <w:t>：</w:t>
      </w:r>
      <w:r>
        <w:rPr/>
        <w:t>临</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20 </w:t>
      </w:r>
      <w:r>
        <w:rPr>
          <w:spacing w:val="-2"/>
        </w:rPr>
        <w:t>号</w:t>
      </w:r>
      <w:r>
        <w:rPr>
          <w:spacing w:val="-105"/>
        </w:rPr>
        <w:t>）</w:t>
      </w:r>
      <w:r>
        <w:rPr/>
        <w:t>，</w:t>
      </w:r>
    </w:p>
    <w:p>
      <w:pPr>
        <w:pStyle w:val="BodyText"/>
        <w:spacing w:line="240" w:lineRule="auto"/>
        <w:ind w:right="0"/>
        <w:jc w:val="both"/>
      </w:pPr>
      <w:r>
        <w:rPr/>
        <w:t>经公司第六届董事会第十二次会议审议通过，</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61"/>
        </w:rPr>
        <w:t> </w:t>
      </w:r>
      <w:r>
        <w:rPr>
          <w:rFonts w:ascii="Times New Roman" w:hAnsi="Times New Roman" w:cs="Times New Roman" w:eastAsia="Times New Roman" w:hint="default"/>
        </w:rPr>
        <w:t>19</w:t>
      </w:r>
      <w:r>
        <w:rPr>
          <w:rFonts w:ascii="Times New Roman" w:hAnsi="Times New Roman" w:cs="Times New Roman" w:eastAsia="Times New Roman" w:hint="default"/>
          <w:spacing w:val="-9"/>
        </w:rPr>
        <w:t> </w:t>
      </w:r>
      <w:r>
        <w:rPr>
          <w:spacing w:val="-4"/>
        </w:rPr>
        <w:t>日，公司与广西邦琪药业有限公司</w:t>
      </w:r>
    </w:p>
    <w:p>
      <w:pPr>
        <w:pStyle w:val="BodyText"/>
        <w:spacing w:line="240" w:lineRule="auto"/>
        <w:ind w:right="0"/>
        <w:jc w:val="both"/>
      </w:pPr>
      <w:r>
        <w:rPr/>
        <w:t>签订了转</w:t>
      </w:r>
      <w:r>
        <w:rPr>
          <w:spacing w:val="-14"/>
        </w:rPr>
        <w:t>让</w:t>
      </w:r>
      <w:r>
        <w:rPr/>
        <w:t>《合同书</w:t>
      </w:r>
      <w:r>
        <w:rPr>
          <w:spacing w:val="-105"/>
        </w:rPr>
        <w:t>》</w:t>
      </w:r>
      <w:r>
        <w:rPr>
          <w:spacing w:val="-15"/>
        </w:rPr>
        <w:t>，</w:t>
      </w:r>
      <w:r>
        <w:rPr/>
        <w:t>以</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70</w:t>
      </w:r>
      <w:r>
        <w:rPr>
          <w:rFonts w:ascii="Times New Roman" w:hAnsi="Times New Roman" w:cs="Times New Roman" w:eastAsia="Times New Roman" w:hint="default"/>
        </w:rPr>
        <w:t>0 </w:t>
      </w:r>
      <w:r>
        <w:rPr/>
        <w:t>万</w:t>
      </w:r>
      <w:r>
        <w:rPr>
          <w:spacing w:val="-2"/>
        </w:rPr>
        <w:t>元</w:t>
      </w:r>
      <w:r>
        <w:rPr/>
        <w:t>人民币价格向广西邦琪转让</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4 </w:t>
      </w:r>
      <w:r>
        <w:rPr/>
        <w:t>个</w:t>
      </w:r>
      <w:r>
        <w:rPr>
          <w:spacing w:val="-2"/>
        </w:rPr>
        <w:t>药</w:t>
      </w:r>
      <w:r>
        <w:rPr/>
        <w:t>品品种的生产技术</w:t>
      </w:r>
      <w:r>
        <w:rPr>
          <w:spacing w:val="-14"/>
        </w:rPr>
        <w:t>、</w:t>
      </w:r>
      <w:r>
        <w:rPr/>
        <w:t>相</w:t>
      </w:r>
    </w:p>
    <w:p>
      <w:pPr>
        <w:pStyle w:val="BodyText"/>
        <w:spacing w:line="256" w:lineRule="auto"/>
        <w:ind w:right="204"/>
        <w:jc w:val="both"/>
      </w:pPr>
      <w:r>
        <w:rPr/>
        <w:t>关专利、注册商标等所有权，妥善的处置了上述资产（详见本公司</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19</w:t>
      </w:r>
      <w:r>
        <w:rPr>
          <w:rFonts w:ascii="Times New Roman" w:hAnsi="Times New Roman" w:cs="Times New Roman" w:eastAsia="Times New Roman" w:hint="default"/>
          <w:spacing w:val="9"/>
        </w:rPr>
        <w:t> </w:t>
      </w:r>
      <w:r>
        <w:rPr/>
        <w:t>日在《中国 </w:t>
      </w:r>
      <w:r>
        <w:rPr>
          <w:spacing w:val="-8"/>
          <w:w w:val="99"/>
        </w:rPr>
        <w:t>证券报》、《上海证券报》、《证券时报》和上海证券交易所网站（</w:t>
      </w:r>
      <w:hyperlink r:id="rId9">
        <w:r>
          <w:rPr>
            <w:rFonts w:ascii="Times New Roman" w:hAnsi="Times New Roman" w:cs="Times New Roman" w:eastAsia="Times New Roman" w:hint="default"/>
            <w:spacing w:val="-8"/>
            <w:w w:val="99"/>
          </w:rPr>
          <w:t>http://www.sse.com.cn</w:t>
        </w:r>
      </w:hyperlink>
      <w:r>
        <w:rPr>
          <w:spacing w:val="-8"/>
          <w:w w:val="99"/>
        </w:rPr>
        <w:t>）刊登的</w:t>
      </w:r>
      <w:r>
        <w:rPr>
          <w:spacing w:val="-72"/>
          <w:w w:val="99"/>
        </w:rPr>
        <w:t> </w:t>
      </w:r>
      <w:r>
        <w:rPr/>
        <w:t>临时公告：临</w:t>
      </w:r>
      <w:r>
        <w:rPr>
          <w:spacing w:val="-51"/>
        </w:rPr>
        <w:t> </w:t>
      </w:r>
      <w:r>
        <w:rPr>
          <w:rFonts w:ascii="Times New Roman" w:hAnsi="Times New Roman" w:cs="Times New Roman" w:eastAsia="Times New Roman" w:hint="default"/>
          <w:spacing w:val="-1"/>
        </w:rPr>
        <w:t>2010-023</w:t>
      </w:r>
      <w:r>
        <w:rPr>
          <w:rFonts w:ascii="Times New Roman" w:hAnsi="Times New Roman" w:cs="Times New Roman" w:eastAsia="Times New Roman" w:hint="default"/>
          <w:spacing w:val="1"/>
        </w:rPr>
        <w:t> </w:t>
      </w:r>
      <w:r>
        <w:rPr>
          <w:spacing w:val="-35"/>
        </w:rPr>
        <w:t>号）。</w:t>
      </w:r>
    </w:p>
    <w:p>
      <w:pPr>
        <w:pStyle w:val="BodyText"/>
        <w:spacing w:line="264" w:lineRule="auto" w:before="5"/>
        <w:ind w:right="100" w:firstLine="420"/>
        <w:jc w:val="both"/>
      </w:pP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4"/>
        </w:rPr>
        <w:t> </w:t>
      </w:r>
      <w:r>
        <w:rPr>
          <w:spacing w:val="-7"/>
        </w:rPr>
        <w:t>日，公司与广西邦琪药业有限公司签订《补充协议》，进一步明确双方在本</w:t>
      </w:r>
      <w:r>
        <w:rPr/>
        <w:t> 次药品转让中的相关事项，由于公司在转让中的义务已全部履行完毕，公司与广西邦琪签订的</w:t>
      </w:r>
      <w:r>
        <w:rPr>
          <w:spacing w:val="-51"/>
        </w:rPr>
        <w:t> </w:t>
      </w:r>
      <w:r>
        <w:rPr>
          <w:spacing w:val="-51"/>
        </w:rPr>
      </w:r>
      <w:r>
        <w:rPr>
          <w:spacing w:val="-3"/>
        </w:rPr>
        <w:t>原转让合同终止（详见本公司</w:t>
      </w:r>
      <w:r>
        <w:rPr>
          <w:spacing w:val="-49"/>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spacing w:val="-1"/>
        </w:rPr>
        <w:t>22</w:t>
      </w:r>
      <w:r>
        <w:rPr>
          <w:rFonts w:ascii="Times New Roman" w:hAnsi="Times New Roman" w:cs="Times New Roman" w:eastAsia="Times New Roman" w:hint="default"/>
          <w:spacing w:val="4"/>
        </w:rPr>
        <w:t> </w:t>
      </w:r>
      <w:r>
        <w:rPr>
          <w:spacing w:val="-23"/>
        </w:rPr>
        <w:t>日在《中国证券报》、《上海证券报》、《证券时报》</w:t>
      </w:r>
    </w:p>
    <w:p>
      <w:pPr>
        <w:pStyle w:val="BodyText"/>
        <w:spacing w:line="289" w:lineRule="exact" w:before="0"/>
        <w:ind w:right="0"/>
        <w:jc w:val="both"/>
      </w:pPr>
      <w:r>
        <w:rPr/>
        <w:t>和上海证券交易所网站（</w:t>
      </w:r>
      <w:hyperlink r:id="rId9">
        <w:r>
          <w:rPr>
            <w:rFonts w:ascii="Times New Roman" w:hAnsi="Times New Roman" w:cs="Times New Roman" w:eastAsia="Times New Roman" w:hint="default"/>
            <w:w w:val="99"/>
          </w:rPr>
          <w:t>http://ww</w:t>
        </w:r>
        <w:r>
          <w:rPr>
            <w:rFonts w:ascii="Times New Roman" w:hAnsi="Times New Roman" w:cs="Times New Roman" w:eastAsia="Times New Roman" w:hint="default"/>
            <w:spacing w:val="-14"/>
            <w:w w:val="99"/>
          </w:rPr>
          <w:t>w</w:t>
        </w:r>
        <w:r>
          <w:rPr>
            <w:rFonts w:ascii="Times New Roman" w:hAnsi="Times New Roman" w:cs="Times New Roman" w:eastAsia="Times New Roman" w:hint="default"/>
            <w:w w:val="99"/>
          </w:rPr>
          <w:t>.sse.co</w:t>
        </w:r>
        <w:r>
          <w:rPr>
            <w:rFonts w:ascii="Times New Roman" w:hAnsi="Times New Roman" w:cs="Times New Roman" w:eastAsia="Times New Roman" w:hint="default"/>
            <w:spacing w:val="-3"/>
            <w:w w:val="99"/>
          </w:rPr>
          <w:t>m</w:t>
        </w:r>
        <w:r>
          <w:rPr>
            <w:rFonts w:ascii="Times New Roman" w:hAnsi="Times New Roman" w:cs="Times New Roman" w:eastAsia="Times New Roman" w:hint="default"/>
          </w:rPr>
          <w:t>.cn</w:t>
        </w:r>
      </w:hyperlink>
      <w:r>
        <w:rPr/>
        <w:t>）刊登的临时公告：临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9 </w:t>
      </w:r>
      <w:r>
        <w:rPr>
          <w:spacing w:val="-2"/>
        </w:rPr>
        <w:t>号</w:t>
      </w:r>
      <w:r>
        <w:rPr>
          <w:spacing w:val="-105"/>
        </w:rPr>
        <w:t>）</w:t>
      </w:r>
      <w:r>
        <w:rPr/>
        <w:t>。</w:t>
      </w:r>
    </w:p>
    <w:p>
      <w:pPr>
        <w:pStyle w:val="BodyText"/>
        <w:spacing w:line="259" w:lineRule="auto"/>
        <w:ind w:right="204" w:firstLine="42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日，经公司第六届董事会第十五次会议审议批准，公司接受浙江郡原</w:t>
      </w:r>
      <w:r>
        <w:rPr>
          <w:w w:val="99"/>
        </w:rPr>
        <w:t> </w:t>
      </w:r>
      <w:r>
        <w:rPr>
          <w:spacing w:val="-2"/>
        </w:rPr>
        <w:t>房地产投资有限公司的委托，受托管理郡原投资全资子公司杭州郡原物业服务有限公司</w:t>
      </w:r>
      <w:r>
        <w:rPr>
          <w:spacing w:val="-37"/>
        </w:rPr>
        <w:t> </w:t>
      </w:r>
      <w:r>
        <w:rPr>
          <w:rFonts w:ascii="Times New Roman" w:hAnsi="Times New Roman" w:cs="Times New Roman" w:eastAsia="Times New Roman" w:hint="default"/>
          <w:spacing w:val="-1"/>
        </w:rPr>
        <w:t>100%</w:t>
      </w:r>
      <w:r>
        <w:rPr>
          <w:spacing w:val="-1"/>
        </w:rPr>
        <w:t>的</w:t>
      </w:r>
      <w:r>
        <w:rPr>
          <w:spacing w:val="-101"/>
        </w:rPr>
        <w:t> </w:t>
      </w:r>
      <w:r>
        <w:rPr/>
        <w:t>股权，期限三年，从</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日起至</w:t>
      </w:r>
      <w:r>
        <w:rPr>
          <w:spacing w:val="-4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日止，在受托管理期间由公司全</w:t>
      </w:r>
      <w:r>
        <w:rPr>
          <w:w w:val="99"/>
        </w:rPr>
        <w:t> </w:t>
      </w:r>
      <w:r>
        <w:rPr/>
        <w:t>权代表郡原投资行使相应的股东权利，不承担郡原物业的任何费用或开支，托管费为郡原物业</w:t>
      </w:r>
      <w:r>
        <w:rPr>
          <w:spacing w:val="-51"/>
        </w:rPr>
        <w:t> </w:t>
      </w:r>
      <w:r>
        <w:rPr>
          <w:spacing w:val="-51"/>
        </w:rPr>
      </w:r>
      <w:r>
        <w:rPr>
          <w:w w:val="99"/>
        </w:rPr>
        <w:t>净利润的</w:t>
      </w:r>
      <w:r>
        <w:rPr>
          <w:spacing w:val="-45"/>
          <w:w w:val="99"/>
        </w:rPr>
        <w:t> </w:t>
      </w:r>
      <w:r>
        <w:rPr>
          <w:rFonts w:ascii="Times New Roman" w:hAnsi="Times New Roman" w:cs="Times New Roman" w:eastAsia="Times New Roman" w:hint="default"/>
          <w:spacing w:val="-5"/>
          <w:w w:val="99"/>
        </w:rPr>
        <w:t>80%</w:t>
      </w:r>
      <w:r>
        <w:rPr>
          <w:spacing w:val="-5"/>
          <w:w w:val="99"/>
        </w:rPr>
        <w:t>，确保公司具有一定的可持续性。（详见本公司</w:t>
      </w:r>
      <w:r>
        <w:rPr>
          <w:spacing w:val="-45"/>
          <w:w w:val="99"/>
        </w:rPr>
        <w:t> </w:t>
      </w:r>
      <w:r>
        <w:rPr>
          <w:rFonts w:ascii="Times New Roman" w:hAnsi="Times New Roman" w:cs="Times New Roman" w:eastAsia="Times New Roman" w:hint="default"/>
          <w:w w:val="99"/>
        </w:rPr>
        <w:t>2010</w:t>
      </w:r>
      <w:r>
        <w:rPr>
          <w:rFonts w:ascii="Times New Roman" w:hAnsi="Times New Roman" w:cs="Times New Roman" w:eastAsia="Times New Roman" w:hint="default"/>
          <w:spacing w:val="8"/>
          <w:w w:val="99"/>
        </w:rPr>
        <w:t> </w:t>
      </w:r>
      <w:r>
        <w:rPr>
          <w:w w:val="99"/>
        </w:rPr>
        <w:t>年</w:t>
      </w:r>
      <w:r>
        <w:rPr>
          <w:spacing w:val="-45"/>
          <w:w w:val="99"/>
        </w:rPr>
        <w:t> </w:t>
      </w:r>
      <w:r>
        <w:rPr>
          <w:rFonts w:ascii="Times New Roman" w:hAnsi="Times New Roman" w:cs="Times New Roman" w:eastAsia="Times New Roman" w:hint="default"/>
          <w:spacing w:val="-1"/>
          <w:w w:val="99"/>
        </w:rPr>
        <w:t>12</w:t>
      </w:r>
      <w:r>
        <w:rPr>
          <w:rFonts w:ascii="Times New Roman" w:hAnsi="Times New Roman" w:cs="Times New Roman" w:eastAsia="Times New Roman" w:hint="default"/>
          <w:spacing w:val="8"/>
          <w:w w:val="99"/>
        </w:rPr>
        <w:t> </w:t>
      </w:r>
      <w:r>
        <w:rPr>
          <w:w w:val="99"/>
        </w:rPr>
        <w:t>月</w:t>
      </w:r>
      <w:r>
        <w:rPr>
          <w:spacing w:val="-45"/>
          <w:w w:val="99"/>
        </w:rPr>
        <w:t> </w:t>
      </w:r>
      <w:r>
        <w:rPr>
          <w:rFonts w:ascii="Times New Roman" w:hAnsi="Times New Roman" w:cs="Times New Roman" w:eastAsia="Times New Roman" w:hint="default"/>
          <w:w w:val="99"/>
        </w:rPr>
        <w:t>15</w:t>
      </w:r>
      <w:r>
        <w:rPr>
          <w:rFonts w:ascii="Times New Roman" w:hAnsi="Times New Roman" w:cs="Times New Roman" w:eastAsia="Times New Roman" w:hint="default"/>
          <w:spacing w:val="8"/>
          <w:w w:val="99"/>
        </w:rPr>
        <w:t> </w:t>
      </w:r>
      <w:r>
        <w:rPr>
          <w:spacing w:val="-1"/>
          <w:w w:val="99"/>
        </w:rPr>
        <w:t>日在《中国证券</w:t>
      </w:r>
      <w:r>
        <w:rPr>
          <w:w w:val="99"/>
        </w:rPr>
        <w:t> </w:t>
      </w:r>
      <w:r>
        <w:rPr>
          <w:spacing w:val="-8"/>
          <w:w w:val="99"/>
        </w:rPr>
        <w:t>报》、《上海证券报》、《证券时报》和上海证券交易所网站（</w:t>
      </w:r>
      <w:hyperlink r:id="rId9">
        <w:r>
          <w:rPr>
            <w:rFonts w:ascii="Times New Roman" w:hAnsi="Times New Roman" w:cs="Times New Roman" w:eastAsia="Times New Roman" w:hint="default"/>
            <w:spacing w:val="-8"/>
            <w:w w:val="99"/>
          </w:rPr>
          <w:t>http://www.sse.com.cn</w:t>
        </w:r>
      </w:hyperlink>
      <w:r>
        <w:rPr>
          <w:spacing w:val="-8"/>
          <w:w w:val="99"/>
        </w:rPr>
        <w:t>）刊登的临时</w:t>
      </w:r>
      <w:r>
        <w:rPr>
          <w:spacing w:val="-76"/>
          <w:w w:val="99"/>
        </w:rPr>
        <w:t> </w:t>
      </w:r>
      <w:r>
        <w:rPr/>
        <w:t>公告：临</w:t>
      </w:r>
      <w:r>
        <w:rPr>
          <w:spacing w:val="-51"/>
        </w:rPr>
        <w:t> </w:t>
      </w:r>
      <w:r>
        <w:rPr>
          <w:rFonts w:ascii="Times New Roman" w:hAnsi="Times New Roman" w:cs="Times New Roman" w:eastAsia="Times New Roman" w:hint="default"/>
          <w:spacing w:val="-1"/>
        </w:rPr>
        <w:t>2010-027</w:t>
      </w:r>
      <w:r>
        <w:rPr>
          <w:rFonts w:ascii="Times New Roman" w:hAnsi="Times New Roman" w:cs="Times New Roman" w:eastAsia="Times New Roman" w:hint="default"/>
          <w:spacing w:val="2"/>
        </w:rPr>
        <w:t> </w:t>
      </w:r>
      <w:r>
        <w:rPr>
          <w:spacing w:val="-36"/>
        </w:rPr>
        <w:t>号）。</w:t>
      </w:r>
    </w:p>
    <w:p>
      <w:pPr>
        <w:spacing w:line="240" w:lineRule="auto" w:before="1"/>
        <w:rPr>
          <w:rFonts w:ascii="宋体" w:hAnsi="宋体" w:cs="宋体" w:eastAsia="宋体" w:hint="default"/>
          <w:sz w:val="24"/>
          <w:szCs w:val="24"/>
        </w:rPr>
      </w:pPr>
    </w:p>
    <w:p>
      <w:pPr>
        <w:pStyle w:val="BodyText"/>
        <w:spacing w:line="240" w:lineRule="auto" w:before="0"/>
        <w:ind w:right="0"/>
        <w:jc w:val="both"/>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承诺事项履行情况</w:t>
      </w:r>
    </w:p>
    <w:p>
      <w:pPr>
        <w:pStyle w:val="BodyText"/>
        <w:spacing w:line="240" w:lineRule="auto"/>
        <w:ind w:right="0"/>
        <w:jc w:val="both"/>
      </w:pPr>
      <w:r>
        <w:rPr>
          <w:rFonts w:ascii="Times New Roman" w:hAnsi="Times New Roman" w:cs="Times New Roman" w:eastAsia="Times New Roman" w:hint="default"/>
        </w:rPr>
        <w:t>1</w:t>
      </w:r>
      <w:r>
        <w:rPr/>
        <w:t>、 公司或持股</w:t>
      </w:r>
      <w:r>
        <w:rPr>
          <w:spacing w:val="-56"/>
        </w:rPr>
        <w:t> </w:t>
      </w:r>
      <w:r>
        <w:rPr>
          <w:rFonts w:ascii="Times New Roman" w:hAnsi="Times New Roman" w:cs="Times New Roman" w:eastAsia="Times New Roman" w:hint="default"/>
        </w:rPr>
        <w:t>5%</w:t>
      </w:r>
      <w:r>
        <w:rPr/>
        <w:t>以上股东在报告期内或持续到报告期内的承诺事项</w:t>
      </w:r>
    </w:p>
    <w:p>
      <w:pPr>
        <w:spacing w:line="240" w:lineRule="auto" w:before="10"/>
        <w:rPr>
          <w:rFonts w:ascii="宋体" w:hAnsi="宋体" w:cs="宋体" w:eastAsia="宋体" w:hint="default"/>
          <w:sz w:val="2"/>
          <w:szCs w:val="2"/>
        </w:rPr>
      </w:pPr>
    </w:p>
    <w:tbl>
      <w:tblPr>
        <w:tblW w:w="0" w:type="auto"/>
        <w:jc w:val="left"/>
        <w:tblInd w:w="173" w:type="dxa"/>
        <w:tblLayout w:type="fixed"/>
        <w:tblCellMar>
          <w:top w:w="0" w:type="dxa"/>
          <w:left w:w="0" w:type="dxa"/>
          <w:bottom w:w="0" w:type="dxa"/>
          <w:right w:w="0" w:type="dxa"/>
        </w:tblCellMar>
        <w:tblLook w:val="01E0"/>
      </w:tblPr>
      <w:tblGrid>
        <w:gridCol w:w="1194"/>
        <w:gridCol w:w="6007"/>
        <w:gridCol w:w="1394"/>
      </w:tblGrid>
      <w:tr>
        <w:trPr>
          <w:trHeight w:val="326" w:hRule="exact"/>
        </w:trPr>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9"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60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69"/>
              <w:jc w:val="right"/>
              <w:rPr>
                <w:rFonts w:ascii="宋体" w:hAnsi="宋体" w:cs="宋体" w:eastAsia="宋体" w:hint="default"/>
                <w:sz w:val="21"/>
                <w:szCs w:val="21"/>
              </w:rPr>
            </w:pPr>
            <w:r>
              <w:rPr>
                <w:rFonts w:ascii="宋体" w:hAnsi="宋体" w:cs="宋体" w:eastAsia="宋体" w:hint="default"/>
                <w:sz w:val="21"/>
                <w:szCs w:val="21"/>
              </w:rPr>
              <w:t>履行情况</w:t>
            </w:r>
          </w:p>
        </w:tc>
      </w:tr>
      <w:tr>
        <w:trPr>
          <w:trHeight w:val="324" w:hRule="exact"/>
        </w:trPr>
        <w:tc>
          <w:tcPr>
            <w:tcW w:w="1194" w:type="dxa"/>
            <w:tcBorders>
              <w:top w:val="single" w:sz="6" w:space="0" w:color="000000"/>
              <w:left w:val="single" w:sz="6" w:space="0" w:color="000000"/>
              <w:bottom w:val="nil" w:sz="6" w:space="0" w:color="auto"/>
              <w:right w:val="single" w:sz="6" w:space="0" w:color="000000"/>
            </w:tcBorders>
          </w:tcPr>
          <w:p>
            <w:pPr/>
          </w:p>
        </w:tc>
        <w:tc>
          <w:tcPr>
            <w:tcW w:w="6007"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公司持股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以上股东承诺股改完成后三十六个月内不通过上海</w:t>
            </w:r>
          </w:p>
        </w:tc>
        <w:tc>
          <w:tcPr>
            <w:tcW w:w="1394"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119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99"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6007"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证券交易所出售所持有的股份</w:t>
            </w:r>
            <w:r>
              <w:rPr>
                <w:rFonts w:ascii="Times New Roman" w:hAnsi="Times New Roman" w:cs="Times New Roman" w:eastAsia="Times New Roman" w:hint="default"/>
                <w:sz w:val="21"/>
                <w:szCs w:val="21"/>
              </w:rPr>
              <w:t>,</w:t>
            </w:r>
            <w:r>
              <w:rPr>
                <w:rFonts w:ascii="宋体" w:hAnsi="宋体" w:cs="宋体" w:eastAsia="宋体" w:hint="default"/>
                <w:sz w:val="21"/>
                <w:szCs w:val="21"/>
              </w:rPr>
              <w:t>在前期规定期满后</w:t>
            </w:r>
            <w:r>
              <w:rPr>
                <w:rFonts w:ascii="Times New Roman" w:hAnsi="Times New Roman" w:cs="Times New Roman" w:eastAsia="Times New Roman" w:hint="default"/>
                <w:sz w:val="21"/>
                <w:szCs w:val="21"/>
              </w:rPr>
              <w:t>,</w:t>
            </w:r>
            <w:r>
              <w:rPr>
                <w:rFonts w:ascii="宋体" w:hAnsi="宋体" w:cs="宋体" w:eastAsia="宋体" w:hint="default"/>
                <w:sz w:val="21"/>
                <w:szCs w:val="21"/>
              </w:rPr>
              <w:t>在交易所出售</w:t>
            </w:r>
          </w:p>
        </w:tc>
        <w:tc>
          <w:tcPr>
            <w:tcW w:w="1394"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28"/>
              <w:jc w:val="right"/>
              <w:rPr>
                <w:rFonts w:ascii="宋体" w:hAnsi="宋体" w:cs="宋体" w:eastAsia="宋体" w:hint="default"/>
                <w:sz w:val="21"/>
                <w:szCs w:val="21"/>
              </w:rPr>
            </w:pPr>
            <w:r>
              <w:rPr>
                <w:rFonts w:ascii="宋体" w:hAnsi="宋体" w:cs="宋体" w:eastAsia="宋体" w:hint="default"/>
                <w:sz w:val="21"/>
                <w:szCs w:val="21"/>
              </w:rPr>
              <w:t>按承诺履行</w:t>
            </w:r>
          </w:p>
        </w:tc>
      </w:tr>
      <w:tr>
        <w:trPr>
          <w:trHeight w:val="315" w:hRule="exact"/>
        </w:trPr>
        <w:tc>
          <w:tcPr>
            <w:tcW w:w="1194" w:type="dxa"/>
            <w:tcBorders>
              <w:top w:val="nil" w:sz="6" w:space="0" w:color="auto"/>
              <w:left w:val="single" w:sz="6" w:space="0" w:color="000000"/>
              <w:bottom w:val="single" w:sz="6" w:space="0" w:color="000000"/>
              <w:right w:val="single" w:sz="6" w:space="0" w:color="000000"/>
            </w:tcBorders>
          </w:tcPr>
          <w:p>
            <w:pPr/>
          </w:p>
        </w:tc>
        <w:tc>
          <w:tcPr>
            <w:tcW w:w="6007"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数量占公司股份总数的比例在十二个月内不超过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1394"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right="198"/>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聘任、解聘会计师事务所情况</w:t>
      </w:r>
    </w:p>
    <w:p>
      <w:pPr>
        <w:pStyle w:val="BodyText"/>
        <w:spacing w:line="240" w:lineRule="auto"/>
        <w:ind w:left="0" w:right="207"/>
        <w:jc w:val="right"/>
      </w:pPr>
      <w:r>
        <w:rPr/>
        <w:t>单位：万元</w:t>
      </w:r>
      <w:r>
        <w:rPr>
          <w:spacing w:val="-1"/>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3652"/>
        <w:gridCol w:w="4955"/>
      </w:tblGrid>
      <w:tr>
        <w:trPr>
          <w:trHeight w:val="32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9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3652" w:type="dxa"/>
            <w:tcBorders>
              <w:top w:val="single" w:sz="6" w:space="0" w:color="000000"/>
              <w:left w:val="single" w:sz="6" w:space="0" w:color="000000"/>
              <w:bottom w:val="single" w:sz="6" w:space="0" w:color="000000"/>
              <w:right w:val="single" w:sz="6" w:space="0" w:color="000000"/>
            </w:tcBorders>
          </w:tcPr>
          <w:p>
            <w:pPr/>
          </w:p>
        </w:tc>
        <w:tc>
          <w:tcPr>
            <w:tcW w:w="49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9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中磊会计师事务所有限责任公司</w:t>
            </w:r>
          </w:p>
        </w:tc>
      </w:tr>
      <w:tr>
        <w:trPr>
          <w:trHeight w:val="326"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30</w:t>
            </w:r>
          </w:p>
        </w:tc>
      </w:tr>
      <w:tr>
        <w:trPr>
          <w:trHeight w:val="32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3</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100" w:bottom="1180" w:left="1560" w:right="13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35"/>
        <w:ind w:right="198"/>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上市公司及其董事、监事、高级管理人员、公司股东、实际控制人处罚及整改情况</w:t>
      </w:r>
    </w:p>
    <w:p>
      <w:pPr>
        <w:pStyle w:val="BodyText"/>
        <w:spacing w:line="240" w:lineRule="auto"/>
        <w:ind w:left="561" w:right="85"/>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、公司于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30 </w:t>
      </w:r>
      <w:r>
        <w:rPr/>
        <w:t>日被中国证监会广西监管局立案稽查</w:t>
      </w:r>
      <w:r>
        <w:rPr>
          <w:rFonts w:ascii="Times New Roman" w:hAnsi="Times New Roman" w:cs="Times New Roman" w:eastAsia="Times New Roman" w:hint="default"/>
        </w:rPr>
        <w:t>[</w:t>
      </w:r>
      <w:r>
        <w:rPr/>
        <w:t>（</w:t>
      </w:r>
      <w:r>
        <w:rPr>
          <w:rFonts w:ascii="Times New Roman" w:hAnsi="Times New Roman" w:cs="Times New Roman" w:eastAsia="Times New Roman" w:hint="default"/>
        </w:rPr>
        <w:t>2007</w:t>
      </w:r>
      <w:r>
        <w:rPr/>
        <w:t>）桂证监立通</w:t>
      </w:r>
      <w:r>
        <w:rPr>
          <w:spacing w:val="-68"/>
        </w:rPr>
        <w:t> </w:t>
      </w:r>
      <w:r>
        <w:rPr>
          <w:rFonts w:ascii="Times New Roman" w:hAnsi="Times New Roman" w:cs="Times New Roman" w:eastAsia="Times New Roman" w:hint="default"/>
        </w:rPr>
        <w:t>001</w:t>
      </w:r>
    </w:p>
    <w:p>
      <w:pPr>
        <w:pStyle w:val="BodyText"/>
        <w:spacing w:line="240" w:lineRule="auto"/>
        <w:ind w:right="198"/>
        <w:jc w:val="left"/>
      </w:pPr>
      <w:r>
        <w:rPr/>
        <w:t>号</w:t>
      </w:r>
      <w:r>
        <w:rPr>
          <w:rFonts w:ascii="Times New Roman" w:hAnsi="Times New Roman" w:cs="Times New Roman" w:eastAsia="Times New Roman" w:hint="default"/>
        </w:rPr>
        <w:t>]</w:t>
      </w:r>
      <w:r>
        <w:rPr/>
        <w:t>，目前尚未结案；</w:t>
      </w:r>
    </w:p>
    <w:p>
      <w:pPr>
        <w:pStyle w:val="BodyText"/>
        <w:spacing w:line="240" w:lineRule="auto"/>
        <w:ind w:left="561" w:right="198"/>
        <w:jc w:val="left"/>
      </w:pPr>
      <w:r>
        <w:rPr>
          <w:rFonts w:ascii="Times New Roman" w:hAnsi="Times New Roman" w:cs="Times New Roman" w:eastAsia="Times New Roman" w:hint="default"/>
        </w:rPr>
        <w:t>2</w:t>
      </w:r>
      <w:r>
        <w:rPr/>
        <w:t>、公司于</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日被上海证券交易所公开谴责</w:t>
      </w:r>
      <w:r>
        <w:rPr>
          <w:rFonts w:ascii="Times New Roman" w:hAnsi="Times New Roman" w:cs="Times New Roman" w:eastAsia="Times New Roman" w:hint="default"/>
        </w:rPr>
        <w:t>[</w:t>
      </w:r>
      <w:r>
        <w:rPr/>
        <w:t>上证上字（</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108</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w:t>
      </w:r>
    </w:p>
    <w:p>
      <w:pPr>
        <w:pStyle w:val="BodyText"/>
        <w:spacing w:line="256" w:lineRule="auto"/>
        <w:ind w:left="561" w:right="85"/>
        <w:jc w:val="left"/>
      </w:pPr>
      <w:r>
        <w:rPr>
          <w:rFonts w:ascii="Times New Roman" w:hAnsi="Times New Roman" w:cs="Times New Roman" w:eastAsia="Times New Roman" w:hint="default"/>
        </w:rPr>
        <w:t>3</w:t>
      </w:r>
      <w:r>
        <w:rPr/>
        <w:t>、公司于</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日被上海证券交易所公开谴责</w:t>
      </w:r>
      <w:r>
        <w:rPr>
          <w:rFonts w:ascii="Times New Roman" w:hAnsi="Times New Roman" w:cs="Times New Roman" w:eastAsia="Times New Roman" w:hint="default"/>
        </w:rPr>
        <w:t>[</w:t>
      </w:r>
      <w:r>
        <w:rPr/>
        <w:t>上证公字（</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 </w:t>
      </w:r>
      <w:r>
        <w:rPr>
          <w:spacing w:val="-2"/>
        </w:rPr>
        <w:t>报告期内公司董事、监事、高级管理人员、公司股东、实际控制人未受中国证监会的稽查、</w:t>
      </w:r>
    </w:p>
    <w:p>
      <w:pPr>
        <w:pStyle w:val="BodyText"/>
        <w:spacing w:line="240" w:lineRule="auto" w:before="22"/>
        <w:ind w:right="198"/>
        <w:jc w:val="left"/>
      </w:pPr>
      <w:r>
        <w:rPr/>
        <w:t>行政处罚、通报批评及证券交易所的公开谴责。</w:t>
      </w:r>
    </w:p>
    <w:p>
      <w:pPr>
        <w:pStyle w:val="BodyText"/>
        <w:spacing w:line="240" w:lineRule="auto" w:before="37"/>
        <w:ind w:right="198"/>
        <w:jc w:val="left"/>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公司是否被列入环保部门公布的污染严重企业名单：否</w:t>
      </w:r>
    </w:p>
    <w:p>
      <w:pPr>
        <w:pStyle w:val="BodyText"/>
        <w:spacing w:line="240" w:lineRule="auto"/>
        <w:ind w:right="198"/>
        <w:jc w:val="left"/>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其他重大事项的说明</w:t>
      </w:r>
    </w:p>
    <w:p>
      <w:pPr>
        <w:pStyle w:val="BodyText"/>
        <w:spacing w:line="240" w:lineRule="auto"/>
        <w:ind w:left="561" w:right="198"/>
        <w:jc w:val="left"/>
      </w:pPr>
      <w:r>
        <w:rPr>
          <w:rFonts w:ascii="Times New Roman" w:hAnsi="Times New Roman" w:cs="Times New Roman" w:eastAsia="Times New Roman" w:hint="default"/>
        </w:rPr>
        <w:t>1</w:t>
      </w:r>
      <w:r>
        <w:rPr/>
        <w:t>、资产重组工作进展情况</w:t>
      </w:r>
    </w:p>
    <w:p>
      <w:pPr>
        <w:pStyle w:val="BodyText"/>
        <w:spacing w:line="264" w:lineRule="auto"/>
        <w:ind w:right="100" w:firstLine="41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w:t>
      </w:r>
      <w:r>
        <w:rPr>
          <w:spacing w:val="-68"/>
        </w:rPr>
        <w:t> </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月</w:t>
      </w:r>
      <w:r>
        <w:rPr>
          <w:spacing w:val="-67"/>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日召开的广西北生药业股份有限公司</w:t>
      </w:r>
      <w:r>
        <w:rPr>
          <w:spacing w:val="-6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年第一次临时股东大会审议并通过 了《广西北生药业股份有限公司发行股份购买资产暨关联交易报告书》和本次公司重大资产重</w:t>
      </w:r>
      <w:r>
        <w:rPr>
          <w:spacing w:val="-51"/>
        </w:rPr>
        <w:t> </w:t>
      </w:r>
      <w:r>
        <w:rPr>
          <w:spacing w:val="-51"/>
        </w:rPr>
      </w:r>
      <w:r>
        <w:rPr>
          <w:spacing w:val="-3"/>
        </w:rPr>
        <w:t>组相关的各项议案（详见本公司</w:t>
      </w:r>
      <w:r>
        <w:rPr>
          <w:spacing w:val="-49"/>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23"/>
        </w:rPr>
        <w:t>日在《中国证券报》、《上海证券报》、《证券时报》</w:t>
      </w:r>
    </w:p>
    <w:p>
      <w:pPr>
        <w:pStyle w:val="BodyText"/>
        <w:spacing w:line="289" w:lineRule="exact" w:before="0"/>
        <w:ind w:right="85"/>
        <w:jc w:val="left"/>
        <w:rPr>
          <w:rFonts w:ascii="Times New Roman" w:hAnsi="Times New Roman" w:cs="Times New Roman" w:eastAsia="Times New Roman" w:hint="default"/>
        </w:rPr>
      </w:pPr>
      <w:r>
        <w:rPr/>
        <w:t>和上海证券交易所网</w:t>
      </w:r>
      <w:r>
        <w:rPr>
          <w:spacing w:val="-48"/>
        </w:rPr>
        <w:t>站</w:t>
      </w:r>
      <w:r>
        <w:rPr/>
        <w:t>（</w:t>
      </w:r>
      <w:hyperlink r:id="rId9">
        <w:r>
          <w:rPr>
            <w:rFonts w:ascii="Times New Roman" w:hAnsi="Times New Roman" w:cs="Times New Roman" w:eastAsia="Times New Roman" w:hint="default"/>
            <w:w w:val="99"/>
          </w:rPr>
          <w:t>http://ww</w:t>
        </w:r>
        <w:r>
          <w:rPr>
            <w:rFonts w:ascii="Times New Roman" w:hAnsi="Times New Roman" w:cs="Times New Roman" w:eastAsia="Times New Roman" w:hint="default"/>
            <w:spacing w:val="-14"/>
            <w:w w:val="99"/>
          </w:rPr>
          <w:t>w</w:t>
        </w:r>
        <w:r>
          <w:rPr>
            <w:rFonts w:ascii="Times New Roman" w:hAnsi="Times New Roman" w:cs="Times New Roman" w:eastAsia="Times New Roman" w:hint="default"/>
            <w:w w:val="99"/>
          </w:rPr>
          <w:t>.sse.co</w:t>
        </w:r>
        <w:r>
          <w:rPr>
            <w:rFonts w:ascii="Times New Roman" w:hAnsi="Times New Roman" w:cs="Times New Roman" w:eastAsia="Times New Roman" w:hint="default"/>
            <w:spacing w:val="-3"/>
            <w:w w:val="99"/>
          </w:rPr>
          <w:t>m</w:t>
        </w:r>
        <w:r>
          <w:rPr>
            <w:rFonts w:ascii="Times New Roman" w:hAnsi="Times New Roman" w:cs="Times New Roman" w:eastAsia="Times New Roman" w:hint="default"/>
          </w:rPr>
          <w:t>.cn</w:t>
        </w:r>
      </w:hyperlink>
      <w:r>
        <w:rPr>
          <w:spacing w:val="-48"/>
        </w:rPr>
        <w:t>）</w:t>
      </w:r>
      <w:r>
        <w:rPr/>
        <w:t>刊登的临时公告</w:t>
      </w:r>
      <w:r>
        <w:rPr>
          <w:spacing w:val="-48"/>
        </w:rPr>
        <w:t>：</w:t>
      </w:r>
      <w:r>
        <w:rPr/>
        <w:t>临</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2"/>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8 </w:t>
      </w:r>
      <w:r>
        <w:rPr/>
        <w:t>号</w:t>
      </w:r>
      <w:r>
        <w:rPr>
          <w:spacing w:val="-105"/>
        </w:rPr>
        <w:t>）</w:t>
      </w:r>
      <w:r>
        <w:rPr>
          <w:spacing w:val="-48"/>
        </w:rPr>
        <w:t>。</w:t>
      </w:r>
      <w:r>
        <w:rPr>
          <w:spacing w:val="-2"/>
        </w:rPr>
        <w:t>公</w:t>
      </w:r>
      <w:r>
        <w:rPr/>
        <w:t>司于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p>
    <w:p>
      <w:pPr>
        <w:pStyle w:val="BodyText"/>
        <w:spacing w:line="256" w:lineRule="auto"/>
        <w:ind w:right="194"/>
        <w:jc w:val="left"/>
      </w:pPr>
      <w:r>
        <w:rPr/>
        <w:t>年</w:t>
      </w:r>
      <w:r>
        <w:rPr>
          <w:spacing w:val="-38"/>
        </w:rPr>
        <w:t> </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月</w:t>
      </w:r>
      <w:r>
        <w:rPr>
          <w:spacing w:val="-38"/>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日向中国证监会正式报送了《广西北生药业股份有限公司发行股份购买资产暨关联交 易》申请材料。</w:t>
      </w:r>
    </w:p>
    <w:p>
      <w:pPr>
        <w:pStyle w:val="BodyText"/>
        <w:spacing w:line="256" w:lineRule="auto" w:before="22"/>
        <w:ind w:right="203" w:firstLine="420"/>
        <w:jc w:val="both"/>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日，中国证券监督管理委员会以《中国证监会行政许可申请受理通知书》 </w:t>
      </w:r>
      <w:r>
        <w:rPr>
          <w:rFonts w:ascii="Times New Roman" w:hAnsi="Times New Roman" w:cs="Times New Roman" w:eastAsia="Times New Roman" w:hint="default"/>
          <w:spacing w:val="2"/>
        </w:rPr>
        <w:t>[100203]</w:t>
      </w:r>
      <w:r>
        <w:rPr>
          <w:spacing w:val="2"/>
        </w:rPr>
        <w:t>号批复同意受理公司提交的《广西北生药业股份有限公司发行股份购买资产暨关联交</w:t>
      </w:r>
      <w:r>
        <w:rPr>
          <w:spacing w:val="-85"/>
        </w:rPr>
        <w:t> </w:t>
      </w:r>
      <w:r>
        <w:rPr/>
        <w:t>易》申报材料。</w:t>
      </w:r>
    </w:p>
    <w:p>
      <w:pPr>
        <w:pStyle w:val="BodyText"/>
        <w:spacing w:line="240" w:lineRule="auto" w:before="22"/>
        <w:ind w:left="614" w:right="85"/>
        <w:jc w:val="left"/>
        <w:rPr>
          <w:rFonts w:ascii="Times New Roman" w:hAnsi="Times New Roman" w:cs="Times New Roman" w:eastAsia="Times New Roman"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spacing w:val="-6"/>
        </w:rPr>
        <w:t>日，公司收到《中国证监会行政许可项目审查一次反馈意见通知书》</w:t>
      </w:r>
      <w:r>
        <w:rPr>
          <w:rFonts w:ascii="Times New Roman" w:hAnsi="Times New Roman" w:cs="Times New Roman" w:eastAsia="Times New Roman" w:hint="default"/>
          <w:spacing w:val="-6"/>
        </w:rPr>
        <w:t>[100203</w:t>
      </w:r>
    </w:p>
    <w:p>
      <w:pPr>
        <w:pStyle w:val="BodyText"/>
        <w:spacing w:line="240" w:lineRule="auto"/>
        <w:ind w:right="85"/>
        <w:jc w:val="left"/>
      </w:pPr>
      <w:r>
        <w:rPr/>
        <w:t>号</w:t>
      </w:r>
      <w:r>
        <w:rPr>
          <w:rFonts w:ascii="Times New Roman" w:hAnsi="Times New Roman" w:cs="Times New Roman" w:eastAsia="Times New Roman" w:hint="default"/>
          <w:spacing w:val="-1"/>
        </w:rPr>
        <w:t>]</w:t>
      </w:r>
      <w:r>
        <w:rPr/>
        <w:t>（以下简称</w:t>
      </w:r>
      <w:r>
        <w:rPr>
          <w:rFonts w:ascii="Times New Roman" w:hAnsi="Times New Roman" w:cs="Times New Roman" w:eastAsia="Times New Roman" w:hint="default"/>
          <w:spacing w:val="-1"/>
          <w:w w:val="99"/>
        </w:rPr>
        <w:t>"</w:t>
      </w:r>
      <w:r>
        <w:rPr/>
        <w:t>反馈意见</w:t>
      </w:r>
      <w:r>
        <w:rPr>
          <w:rFonts w:ascii="Times New Roman" w:hAnsi="Times New Roman" w:cs="Times New Roman" w:eastAsia="Times New Roman" w:hint="default"/>
          <w:w w:val="99"/>
        </w:rPr>
        <w:t>"</w:t>
      </w:r>
      <w:r>
        <w:rPr>
          <w:spacing w:val="-105"/>
        </w:rPr>
        <w:t>）</w:t>
      </w:r>
      <w:r>
        <w:rPr/>
        <w:t>。由于工</w:t>
      </w:r>
      <w:r>
        <w:rPr>
          <w:spacing w:val="-2"/>
        </w:rPr>
        <w:t>作</w:t>
      </w:r>
      <w:r>
        <w:rPr/>
        <w:t>时间关系，公司未能在反馈意见规定的</w:t>
      </w:r>
      <w:r>
        <w:rPr>
          <w:spacing w:val="-37"/>
        </w:rPr>
        <w:t> </w:t>
      </w:r>
      <w:r>
        <w:rPr>
          <w:rFonts w:ascii="Times New Roman" w:hAnsi="Times New Roman" w:cs="Times New Roman" w:eastAsia="Times New Roman" w:hint="default"/>
        </w:rPr>
        <w:t>30</w:t>
      </w:r>
      <w:r>
        <w:rPr>
          <w:rFonts w:ascii="Times New Roman" w:hAnsi="Times New Roman" w:cs="Times New Roman" w:eastAsia="Times New Roman" w:hint="default"/>
          <w:spacing w:val="16"/>
        </w:rPr>
        <w:t> </w:t>
      </w:r>
      <w:r>
        <w:rPr/>
        <w:t>个工作日内完</w:t>
      </w:r>
    </w:p>
    <w:p>
      <w:pPr>
        <w:pStyle w:val="BodyText"/>
        <w:spacing w:line="240" w:lineRule="auto"/>
        <w:ind w:right="85"/>
        <w:jc w:val="left"/>
      </w:pPr>
      <w:r>
        <w:rPr/>
        <w:t>成本次反馈意见的回复材料，公司已于</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月</w:t>
      </w:r>
      <w:r>
        <w:rPr>
          <w:spacing w:val="-61"/>
        </w:rPr>
        <w:t> </w:t>
      </w:r>
      <w:r>
        <w:rPr>
          <w:rFonts w:ascii="Times New Roman" w:hAnsi="Times New Roman" w:cs="Times New Roman" w:eastAsia="Times New Roman" w:hint="default"/>
        </w:rPr>
        <w:t>17</w:t>
      </w:r>
      <w:r>
        <w:rPr>
          <w:rFonts w:ascii="Times New Roman" w:hAnsi="Times New Roman" w:cs="Times New Roman" w:eastAsia="Times New Roman" w:hint="default"/>
          <w:spacing w:val="-7"/>
        </w:rPr>
        <w:t> </w:t>
      </w:r>
      <w:r>
        <w:rPr/>
        <w:t>日向中国证监会递交了延期报送反馈意</w:t>
      </w:r>
    </w:p>
    <w:p>
      <w:pPr>
        <w:pStyle w:val="BodyText"/>
        <w:spacing w:line="240" w:lineRule="auto"/>
        <w:ind w:right="85"/>
        <w:jc w:val="left"/>
      </w:pPr>
      <w:r>
        <w:rPr/>
        <w:t>见回复的申请（详见本公司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w:t>
      </w:r>
      <w:r>
        <w:rPr>
          <w:spacing w:val="-54"/>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16 </w:t>
      </w:r>
      <w:r>
        <w:rPr/>
        <w:t>日</w:t>
      </w:r>
      <w:r>
        <w:rPr>
          <w:spacing w:val="-2"/>
        </w:rPr>
        <w:t>在</w:t>
      </w:r>
      <w:r>
        <w:rPr/>
        <w:t>《中国证券报</w:t>
      </w:r>
      <w:r>
        <w:rPr>
          <w:spacing w:val="-105"/>
        </w:rPr>
        <w:t>》、</w:t>
      </w:r>
      <w:r>
        <w:rPr/>
        <w:t>《上</w:t>
      </w:r>
      <w:r>
        <w:rPr>
          <w:spacing w:val="-2"/>
        </w:rPr>
        <w:t>海</w:t>
      </w:r>
      <w:r>
        <w:rPr/>
        <w:t>证券报</w:t>
      </w:r>
      <w:r>
        <w:rPr>
          <w:spacing w:val="-105"/>
        </w:rPr>
        <w:t>》、</w:t>
      </w:r>
      <w:r>
        <w:rPr>
          <w:spacing w:val="-2"/>
        </w:rPr>
        <w:t>《</w:t>
      </w:r>
      <w:r>
        <w:rPr/>
        <w:t>证券时报》</w:t>
      </w:r>
    </w:p>
    <w:p>
      <w:pPr>
        <w:pStyle w:val="BodyText"/>
        <w:spacing w:line="256" w:lineRule="auto"/>
        <w:ind w:right="198"/>
        <w:jc w:val="left"/>
      </w:pPr>
      <w:r>
        <w:rPr>
          <w:spacing w:val="-1"/>
          <w:w w:val="99"/>
        </w:rPr>
        <w:t>和上海证券交易所网站（</w:t>
      </w:r>
      <w:hyperlink r:id="rId9">
        <w:r>
          <w:rPr>
            <w:rFonts w:ascii="Times New Roman" w:hAnsi="Times New Roman" w:cs="Times New Roman" w:eastAsia="Times New Roman" w:hint="default"/>
            <w:spacing w:val="-1"/>
            <w:w w:val="99"/>
          </w:rPr>
          <w:t>http://www.sse.com.cn</w:t>
        </w:r>
      </w:hyperlink>
      <w:r>
        <w:rPr>
          <w:spacing w:val="-1"/>
          <w:w w:val="99"/>
        </w:rPr>
        <w:t>）刊登的临时公告：临</w:t>
      </w:r>
      <w:r>
        <w:rPr>
          <w:w w:val="99"/>
        </w:rPr>
        <w:t> </w:t>
      </w:r>
      <w:r>
        <w:rPr>
          <w:rFonts w:ascii="Times New Roman" w:hAnsi="Times New Roman" w:cs="Times New Roman" w:eastAsia="Times New Roman" w:hint="default"/>
          <w:spacing w:val="-1"/>
        </w:rPr>
        <w:t>2010-026</w:t>
      </w:r>
      <w:r>
        <w:rPr>
          <w:rFonts w:ascii="Times New Roman" w:hAnsi="Times New Roman" w:cs="Times New Roman" w:eastAsia="Times New Roman" w:hint="default"/>
        </w:rPr>
        <w:t> </w:t>
      </w:r>
      <w:r>
        <w:rPr>
          <w:spacing w:val="-16"/>
        </w:rPr>
        <w:t>号）。公司将在</w:t>
      </w:r>
      <w:r>
        <w:rPr>
          <w:spacing w:val="-104"/>
        </w:rPr>
        <w:t> </w:t>
      </w:r>
      <w:r>
        <w:rPr>
          <w:spacing w:val="-104"/>
        </w:rPr>
      </w:r>
      <w:r>
        <w:rPr/>
        <w:t>反馈意见回复材料全部完备后向中国证监会报送并及时履行相关信息披露义务。</w:t>
      </w:r>
    </w:p>
    <w:p>
      <w:pPr>
        <w:pStyle w:val="BodyText"/>
        <w:spacing w:line="256" w:lineRule="auto" w:before="22"/>
        <w:ind w:right="207" w:firstLine="472"/>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spacing w:val="-7"/>
        </w:rPr>
        <w:t>日，公司</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年第一次临时股东大会审议通过将本次重大资产重组方案相 关决议有效期及股东大会授权董事会办理本次重大资产重组相关事项的期限延长一年。</w:t>
      </w:r>
    </w:p>
    <w:p>
      <w:pPr>
        <w:pStyle w:val="BodyText"/>
        <w:spacing w:line="273" w:lineRule="auto" w:before="22"/>
        <w:ind w:right="209" w:firstLine="474"/>
        <w:jc w:val="both"/>
      </w:pPr>
      <w:r>
        <w:rPr/>
        <w:t>截止目前，公司提交的《广西北生药业股份有限公司发行股份购买资产暨关联交易》申报 材料还处于中国证监会的审理当中，公司将根据审理情况及时的披露有关进展情况。</w:t>
      </w:r>
    </w:p>
    <w:p>
      <w:pPr>
        <w:pStyle w:val="BodyText"/>
        <w:spacing w:line="240" w:lineRule="auto" w:before="7"/>
        <w:ind w:left="561" w:right="198"/>
        <w:jc w:val="left"/>
      </w:pPr>
      <w:r>
        <w:rPr>
          <w:rFonts w:ascii="Times New Roman" w:hAnsi="Times New Roman" w:cs="Times New Roman" w:eastAsia="Times New Roman" w:hint="default"/>
        </w:rPr>
        <w:t>2</w:t>
      </w:r>
      <w:r>
        <w:rPr/>
        <w:t>、恢复上市工作进展情况</w:t>
      </w:r>
    </w:p>
    <w:p>
      <w:pPr>
        <w:pStyle w:val="BodyText"/>
        <w:spacing w:line="256" w:lineRule="auto"/>
        <w:ind w:right="208" w:firstLine="42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spacing w:val="-4"/>
        </w:rPr>
        <w:t>日，公司根据上海证券交易所《股票上市规则》的有关规定，向上海证券交</w:t>
      </w:r>
      <w:r>
        <w:rPr/>
        <w:t> 易所提交了恢复上市的相关申请文件。</w:t>
      </w:r>
    </w:p>
    <w:p>
      <w:pPr>
        <w:pStyle w:val="BodyText"/>
        <w:spacing w:line="261" w:lineRule="auto" w:before="22"/>
        <w:ind w:right="205" w:firstLine="42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12 </w:t>
      </w:r>
      <w:r>
        <w:rPr>
          <w:spacing w:val="-3"/>
        </w:rPr>
        <w:t>日，公司提交的恢复上市申请文件获上海证券交易所受理《关于受理广西北</w:t>
      </w:r>
      <w:r>
        <w:rPr/>
        <w:t> </w:t>
      </w:r>
      <w:r>
        <w:rPr>
          <w:spacing w:val="-3"/>
        </w:rPr>
        <w:t>生药业股份有限公司恢复股票上市申请的通知》（上证公字</w:t>
      </w:r>
      <w:r>
        <w:rPr>
          <w:rFonts w:ascii="Times New Roman" w:hAnsi="Times New Roman" w:cs="Times New Roman" w:eastAsia="Times New Roman" w:hint="default"/>
          <w:spacing w:val="-3"/>
        </w:rPr>
        <w:t>[2010]25</w:t>
      </w:r>
      <w:r>
        <w:rPr>
          <w:rFonts w:ascii="Times New Roman" w:hAnsi="Times New Roman" w:cs="Times New Roman" w:eastAsia="Times New Roman" w:hint="default"/>
          <w:spacing w:val="19"/>
        </w:rPr>
        <w:t> </w:t>
      </w:r>
      <w:r>
        <w:rPr>
          <w:spacing w:val="-9"/>
        </w:rPr>
        <w:t>号），上海证券交易所将在</w:t>
      </w:r>
      <w:r>
        <w:rPr>
          <w:spacing w:val="-103"/>
        </w:rPr>
        <w:t> </w:t>
      </w:r>
      <w:r>
        <w:rPr>
          <w:spacing w:val="-103"/>
        </w:rPr>
      </w:r>
      <w:r>
        <w:rPr/>
        <w:t>正式受理公司恢复上市申请后三十个交易日内将做出是否核准公司股票恢复上市申请的决定，</w:t>
      </w:r>
      <w:r>
        <w:rPr>
          <w:spacing w:val="-51"/>
        </w:rPr>
        <w:t> </w:t>
      </w:r>
      <w:r>
        <w:rPr>
          <w:spacing w:val="-51"/>
        </w:rPr>
      </w:r>
      <w:r>
        <w:rPr/>
        <w:t>公司补充提供材料期间不计入上述期限内。</w:t>
      </w:r>
    </w:p>
    <w:p>
      <w:pPr>
        <w:pStyle w:val="BodyText"/>
        <w:spacing w:line="273" w:lineRule="auto" w:before="18"/>
        <w:ind w:right="206" w:firstLine="422"/>
        <w:jc w:val="both"/>
      </w:pPr>
      <w:r>
        <w:rPr/>
        <w:t>公司将按照上海证券交易所审核意见函的要求准备补充材料及时上报上证所并披露有关进</w:t>
      </w:r>
      <w:r>
        <w:rPr>
          <w:spacing w:val="1"/>
        </w:rPr>
        <w:t> </w:t>
      </w:r>
      <w:r>
        <w:rPr/>
        <w:t>展情况。</w:t>
      </w:r>
    </w:p>
    <w:p>
      <w:pPr>
        <w:spacing w:after="0" w:line="273" w:lineRule="auto"/>
        <w:jc w:val="both"/>
        <w:sectPr>
          <w:pgSz w:w="11910" w:h="16840"/>
          <w:pgMar w:header="877" w:footer="982" w:top="1100" w:bottom="1180" w:left="1560" w:right="13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35"/>
        <w:ind w:right="0"/>
        <w:jc w:val="left"/>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信息披露索引</w:t>
      </w:r>
    </w:p>
    <w:p>
      <w:pPr>
        <w:spacing w:line="240" w:lineRule="auto" w:before="10"/>
        <w:rPr>
          <w:rFonts w:ascii="宋体" w:hAnsi="宋体" w:cs="宋体" w:eastAsia="宋体" w:hint="default"/>
          <w:sz w:val="2"/>
          <w:szCs w:val="2"/>
        </w:rPr>
      </w:pPr>
    </w:p>
    <w:tbl>
      <w:tblPr>
        <w:tblW w:w="0" w:type="auto"/>
        <w:jc w:val="left"/>
        <w:tblInd w:w="186" w:type="dxa"/>
        <w:tblLayout w:type="fixed"/>
        <w:tblCellMar>
          <w:top w:w="0" w:type="dxa"/>
          <w:left w:w="0" w:type="dxa"/>
          <w:bottom w:w="0" w:type="dxa"/>
          <w:right w:w="0" w:type="dxa"/>
        </w:tblCellMar>
        <w:tblLook w:val="01E0"/>
      </w:tblPr>
      <w:tblGrid>
        <w:gridCol w:w="3300"/>
        <w:gridCol w:w="2376"/>
        <w:gridCol w:w="1152"/>
        <w:gridCol w:w="1741"/>
      </w:tblGrid>
      <w:tr>
        <w:trPr>
          <w:trHeight w:val="638"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8"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刊载的互联网网</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站及检索路径</w:t>
            </w:r>
          </w:p>
        </w:tc>
      </w:tr>
      <w:tr>
        <w:trPr>
          <w:trHeight w:val="640"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广西北生药业股份有限公司关于</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股东所持股权轮候续冻的公告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pacing w:val="-3"/>
                <w:sz w:val="21"/>
                <w:szCs w:val="21"/>
              </w:rPr>
              <w:t>《中国证券报》</w:t>
            </w:r>
            <w:r>
              <w:rPr>
                <w:rFonts w:ascii="Times New Roman" w:hAnsi="Times New Roman" w:cs="Times New Roman" w:eastAsia="Times New Roman" w:hint="default"/>
                <w:spacing w:val="-3"/>
                <w:sz w:val="21"/>
                <w:szCs w:val="21"/>
              </w:rPr>
              <w:t>B008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319" w:hRule="exact"/>
        </w:trPr>
        <w:tc>
          <w:tcPr>
            <w:tcW w:w="330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广西北生药业股份有限公司第六</w:t>
            </w:r>
            <w:r>
              <w:rPr>
                <w:rFonts w:ascii="宋体" w:hAnsi="宋体" w:cs="宋体" w:eastAsia="宋体" w:hint="default"/>
                <w:sz w:val="21"/>
                <w:szCs w:val="21"/>
              </w:rPr>
            </w:r>
          </w:p>
        </w:tc>
        <w:tc>
          <w:tcPr>
            <w:tcW w:w="2376" w:type="dxa"/>
            <w:tcBorders>
              <w:top w:val="single" w:sz="6" w:space="0" w:color="000000"/>
              <w:left w:val="single" w:sz="6" w:space="0" w:color="000000"/>
              <w:bottom w:val="nil" w:sz="6" w:space="0" w:color="auto"/>
              <w:right w:val="single" w:sz="6" w:space="0" w:color="000000"/>
            </w:tcBorders>
          </w:tcPr>
          <w:p>
            <w:pPr/>
          </w:p>
        </w:tc>
        <w:tc>
          <w:tcPr>
            <w:tcW w:w="1152" w:type="dxa"/>
            <w:tcBorders>
              <w:top w:val="single" w:sz="6" w:space="0" w:color="000000"/>
              <w:left w:val="single" w:sz="6" w:space="0" w:color="000000"/>
              <w:bottom w:val="nil" w:sz="6" w:space="0" w:color="auto"/>
              <w:right w:val="single" w:sz="6" w:space="0" w:color="000000"/>
            </w:tcBorders>
          </w:tcPr>
          <w:p>
            <w:pPr/>
          </w:p>
        </w:tc>
        <w:tc>
          <w:tcPr>
            <w:tcW w:w="1741" w:type="dxa"/>
            <w:tcBorders>
              <w:top w:val="single" w:sz="6" w:space="0" w:color="000000"/>
              <w:left w:val="single" w:sz="6" w:space="0" w:color="000000"/>
              <w:bottom w:val="nil" w:sz="6" w:space="0" w:color="auto"/>
              <w:right w:val="single" w:sz="6" w:space="0" w:color="000000"/>
            </w:tcBorders>
          </w:tcPr>
          <w:p>
            <w:pPr/>
          </w:p>
        </w:tc>
      </w:tr>
      <w:tr>
        <w:trPr>
          <w:trHeight w:val="630" w:hRule="exact"/>
        </w:trPr>
        <w:tc>
          <w:tcPr>
            <w:tcW w:w="330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届董事会第八次会议决议公告暨</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关于召开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年第一次临时股东</w:t>
            </w:r>
          </w:p>
        </w:tc>
        <w:tc>
          <w:tcPr>
            <w:tcW w:w="2376"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right="74"/>
              <w:jc w:val="center"/>
              <w:rPr>
                <w:rFonts w:ascii="宋体" w:hAnsi="宋体" w:cs="宋体" w:eastAsia="宋体"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B73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152"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1"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9">
              <w:r>
                <w:rPr>
                  <w:rFonts w:ascii="Times New Roman"/>
                  <w:sz w:val="21"/>
                </w:rPr>
                <w:t>www.sse.com.cn</w:t>
              </w:r>
            </w:hyperlink>
          </w:p>
        </w:tc>
      </w:tr>
      <w:tr>
        <w:trPr>
          <w:trHeight w:val="313" w:hRule="exact"/>
        </w:trPr>
        <w:tc>
          <w:tcPr>
            <w:tcW w:w="330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大会的通知</w:t>
            </w:r>
          </w:p>
        </w:tc>
        <w:tc>
          <w:tcPr>
            <w:tcW w:w="2376" w:type="dxa"/>
            <w:tcBorders>
              <w:top w:val="nil" w:sz="6" w:space="0" w:color="auto"/>
              <w:left w:val="single" w:sz="6" w:space="0" w:color="000000"/>
              <w:bottom w:val="single" w:sz="6" w:space="0" w:color="000000"/>
              <w:right w:val="single" w:sz="6" w:space="0" w:color="000000"/>
            </w:tcBorders>
          </w:tcPr>
          <w:p>
            <w:pPr/>
          </w:p>
        </w:tc>
        <w:tc>
          <w:tcPr>
            <w:tcW w:w="1152" w:type="dxa"/>
            <w:tcBorders>
              <w:top w:val="nil" w:sz="6" w:space="0" w:color="auto"/>
              <w:left w:val="single" w:sz="6" w:space="0" w:color="000000"/>
              <w:bottom w:val="single" w:sz="6" w:space="0" w:color="000000"/>
              <w:right w:val="single" w:sz="6" w:space="0" w:color="000000"/>
            </w:tcBorders>
          </w:tcPr>
          <w:p>
            <w:pPr/>
          </w:p>
        </w:tc>
        <w:tc>
          <w:tcPr>
            <w:tcW w:w="1741" w:type="dxa"/>
            <w:tcBorders>
              <w:top w:val="nil" w:sz="6" w:space="0" w:color="auto"/>
              <w:left w:val="single" w:sz="6" w:space="0" w:color="000000"/>
              <w:bottom w:val="single" w:sz="6" w:space="0" w:color="000000"/>
              <w:right w:val="single" w:sz="6" w:space="0" w:color="000000"/>
            </w:tcBorders>
          </w:tcPr>
          <w:p>
            <w:pPr/>
          </w:p>
        </w:tc>
      </w:tr>
      <w:tr>
        <w:trPr>
          <w:trHeight w:val="640"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广西北生药业股份有限公司第六</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届监事会第四次会议决议公告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74"/>
              <w:jc w:val="center"/>
              <w:rPr>
                <w:rFonts w:ascii="宋体" w:hAnsi="宋体" w:cs="宋体" w:eastAsia="宋体"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B73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9">
              <w:r>
                <w:rPr>
                  <w:rFonts w:ascii="Times New Roman"/>
                  <w:sz w:val="21"/>
                </w:rPr>
                <w:t>www.sse.com.cn</w:t>
              </w:r>
            </w:hyperlink>
          </w:p>
        </w:tc>
      </w:tr>
      <w:tr>
        <w:trPr>
          <w:trHeight w:val="638"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广西北生药业股份有限公司关于</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股东所持股权轮候续冻的公告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pacing w:val="-3"/>
                <w:sz w:val="21"/>
                <w:szCs w:val="21"/>
              </w:rPr>
              <w:t>《中国证券报》</w:t>
            </w:r>
            <w:r>
              <w:rPr>
                <w:rFonts w:ascii="Times New Roman" w:hAnsi="Times New Roman" w:cs="Times New Roman" w:eastAsia="Times New Roman" w:hint="default"/>
                <w:spacing w:val="-3"/>
                <w:sz w:val="21"/>
                <w:szCs w:val="21"/>
              </w:rPr>
              <w:t>B004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广西北生药业股份有限公司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度业绩扭亏为盈的公告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pacing w:val="-3"/>
                <w:sz w:val="21"/>
                <w:szCs w:val="21"/>
              </w:rPr>
              <w:t>《中国证券报》</w:t>
            </w:r>
            <w:r>
              <w:rPr>
                <w:rFonts w:ascii="Times New Roman" w:hAnsi="Times New Roman" w:cs="Times New Roman" w:eastAsia="Times New Roman" w:hint="default"/>
                <w:spacing w:val="-3"/>
                <w:sz w:val="21"/>
                <w:szCs w:val="21"/>
              </w:rPr>
              <w:t>C004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950"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广西北生药业股份有限公司关于</w:t>
            </w:r>
            <w:r>
              <w:rPr>
                <w:rFonts w:ascii="宋体" w:hAnsi="宋体" w:cs="宋体" w:eastAsia="宋体" w:hint="default"/>
                <w:sz w:val="21"/>
                <w:szCs w:val="21"/>
              </w:rPr>
            </w:r>
          </w:p>
          <w:p>
            <w:pPr>
              <w:pStyle w:val="TableParagraph"/>
              <w:spacing w:line="256" w:lineRule="auto" w:before="37"/>
              <w:ind w:left="100" w:right="98" w:hanging="1"/>
              <w:jc w:val="left"/>
              <w:rPr>
                <w:rFonts w:ascii="宋体" w:hAnsi="宋体" w:cs="宋体" w:eastAsia="宋体" w:hint="default"/>
                <w:sz w:val="21"/>
                <w:szCs w:val="21"/>
              </w:rPr>
            </w:pPr>
            <w:r>
              <w:rPr>
                <w:rFonts w:ascii="宋体" w:hAnsi="宋体" w:cs="宋体" w:eastAsia="宋体" w:hint="default"/>
                <w:sz w:val="21"/>
                <w:szCs w:val="21"/>
              </w:rPr>
              <w:t>召开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年第一次临时股东大会 的第二次通知</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pacing w:val="-4"/>
                <w:sz w:val="21"/>
                <w:szCs w:val="21"/>
              </w:rPr>
              <w:t>《中国证券报》</w:t>
            </w:r>
            <w:r>
              <w:rPr>
                <w:rFonts w:ascii="Times New Roman" w:hAnsi="Times New Roman" w:cs="Times New Roman" w:eastAsia="Times New Roman" w:hint="default"/>
                <w:spacing w:val="-4"/>
                <w:sz w:val="21"/>
                <w:szCs w:val="21"/>
              </w:rPr>
              <w:t>D004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广西北生药业股份有限公司</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2010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年第一次临时股东大会决议公告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pacing w:val="-3"/>
                <w:sz w:val="21"/>
                <w:szCs w:val="21"/>
              </w:rPr>
              <w:t>《中国证券报》</w:t>
            </w:r>
            <w:r>
              <w:rPr>
                <w:rFonts w:ascii="Times New Roman" w:hAnsi="Times New Roman" w:cs="Times New Roman" w:eastAsia="Times New Roman" w:hint="default"/>
                <w:spacing w:val="-3"/>
                <w:sz w:val="21"/>
                <w:szCs w:val="21"/>
              </w:rPr>
              <w:t>C008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38"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广西北生药业股份有限公司关于</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股东所持股权冻结的公告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pacing w:val="-3"/>
                <w:sz w:val="21"/>
                <w:szCs w:val="21"/>
              </w:rPr>
              <w:t>《中国证券报》</w:t>
            </w:r>
            <w:r>
              <w:rPr>
                <w:rFonts w:ascii="Times New Roman" w:hAnsi="Times New Roman" w:cs="Times New Roman" w:eastAsia="Times New Roman" w:hint="default"/>
                <w:spacing w:val="-3"/>
                <w:sz w:val="21"/>
                <w:szCs w:val="21"/>
              </w:rPr>
              <w:t>C008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广西北生药业股份有限公司第六</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届董事会第九次会议决议公告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pacing w:val="-4"/>
                <w:sz w:val="21"/>
                <w:szCs w:val="21"/>
              </w:rPr>
              <w:t>《中国证券报》</w:t>
            </w:r>
            <w:r>
              <w:rPr>
                <w:rFonts w:ascii="Times New Roman" w:hAnsi="Times New Roman" w:cs="Times New Roman" w:eastAsia="Times New Roman" w:hint="default"/>
                <w:spacing w:val="-4"/>
                <w:sz w:val="21"/>
                <w:szCs w:val="21"/>
              </w:rPr>
              <w:t>D005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38"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广西北生药业股份有限公司关于</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重大资产重组工作进展的公告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pacing w:val="-4"/>
                <w:sz w:val="21"/>
                <w:szCs w:val="21"/>
              </w:rPr>
              <w:t>《中国证券报》</w:t>
            </w:r>
            <w:r>
              <w:rPr>
                <w:rFonts w:ascii="Times New Roman" w:hAnsi="Times New Roman" w:cs="Times New Roman" w:eastAsia="Times New Roman" w:hint="default"/>
                <w:spacing w:val="-4"/>
                <w:sz w:val="21"/>
                <w:szCs w:val="21"/>
              </w:rPr>
              <w:t>D004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年年度报告摘要</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pacing w:val="-4"/>
                <w:sz w:val="21"/>
                <w:szCs w:val="21"/>
              </w:rPr>
              <w:t>《中国证券报》</w:t>
            </w:r>
            <w:r>
              <w:rPr>
                <w:rFonts w:ascii="Times New Roman" w:hAnsi="Times New Roman" w:cs="Times New Roman" w:eastAsia="Times New Roman" w:hint="default"/>
                <w:spacing w:val="-4"/>
                <w:sz w:val="21"/>
                <w:szCs w:val="21"/>
              </w:rPr>
              <w:t>D059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38"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年一季度报告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pacing w:val="-4"/>
                <w:sz w:val="21"/>
                <w:szCs w:val="21"/>
              </w:rPr>
              <w:t>《中国证券报》</w:t>
            </w:r>
            <w:r>
              <w:rPr>
                <w:rFonts w:ascii="Times New Roman" w:hAnsi="Times New Roman" w:cs="Times New Roman" w:eastAsia="Times New Roman" w:hint="default"/>
                <w:spacing w:val="-4"/>
                <w:sz w:val="21"/>
                <w:szCs w:val="21"/>
              </w:rPr>
              <w:t>D059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广西北生药业股份有限公司第六</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届董事会第十次会议决议公告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pacing w:val="-4"/>
                <w:sz w:val="21"/>
                <w:szCs w:val="21"/>
              </w:rPr>
              <w:t>《中国证券报》</w:t>
            </w:r>
            <w:r>
              <w:rPr>
                <w:rFonts w:ascii="Times New Roman" w:hAnsi="Times New Roman" w:cs="Times New Roman" w:eastAsia="Times New Roman" w:hint="default"/>
                <w:spacing w:val="-4"/>
                <w:sz w:val="21"/>
                <w:szCs w:val="21"/>
              </w:rPr>
              <w:t>D060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38"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广西北生药业股份有限公司第六</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届监事会第五次会议决议公告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pacing w:val="-4"/>
                <w:sz w:val="21"/>
                <w:szCs w:val="21"/>
              </w:rPr>
              <w:t>《中国证券报》</w:t>
            </w:r>
            <w:r>
              <w:rPr>
                <w:rFonts w:ascii="Times New Roman" w:hAnsi="Times New Roman" w:cs="Times New Roman" w:eastAsia="Times New Roman" w:hint="default"/>
                <w:spacing w:val="-4"/>
                <w:sz w:val="21"/>
                <w:szCs w:val="21"/>
              </w:rPr>
              <w:t>D060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广西北生药业股份有限公司关于</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签订恢复上市相关协议的公告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pacing w:val="-4"/>
                <w:sz w:val="21"/>
                <w:szCs w:val="21"/>
              </w:rPr>
              <w:t>《中国证券报》</w:t>
            </w:r>
            <w:r>
              <w:rPr>
                <w:rFonts w:ascii="Times New Roman" w:hAnsi="Times New Roman" w:cs="Times New Roman" w:eastAsia="Times New Roman" w:hint="default"/>
                <w:spacing w:val="-4"/>
                <w:sz w:val="21"/>
                <w:szCs w:val="21"/>
              </w:rPr>
              <w:t>D060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38"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广西北生药业股份有限公司关于</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终止上市的风险提示性公告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pacing w:val="-4"/>
                <w:sz w:val="21"/>
                <w:szCs w:val="21"/>
              </w:rPr>
              <w:t>《中国证券报》</w:t>
            </w:r>
            <w:r>
              <w:rPr>
                <w:rFonts w:ascii="Times New Roman" w:hAnsi="Times New Roman" w:cs="Times New Roman" w:eastAsia="Times New Roman" w:hint="default"/>
                <w:spacing w:val="-4"/>
                <w:sz w:val="21"/>
                <w:szCs w:val="21"/>
              </w:rPr>
              <w:t>D060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广西北生药业股份有限公司关于</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恢复上市工作进展的公告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pacing w:val="-3"/>
                <w:sz w:val="21"/>
                <w:szCs w:val="21"/>
              </w:rPr>
              <w:t>《中国证券报》</w:t>
            </w:r>
            <w:r>
              <w:rPr>
                <w:rFonts w:ascii="Times New Roman" w:hAnsi="Times New Roman" w:cs="Times New Roman" w:eastAsia="Times New Roman" w:hint="default"/>
                <w:spacing w:val="-3"/>
                <w:sz w:val="21"/>
                <w:szCs w:val="21"/>
              </w:rPr>
              <w:t>B005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广西北生药业股份有限公司关于</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恢复上市工作进展的公告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pacing w:val="-4"/>
                <w:sz w:val="21"/>
                <w:szCs w:val="21"/>
              </w:rPr>
              <w:t>《中国证券报》</w:t>
            </w:r>
            <w:r>
              <w:rPr>
                <w:rFonts w:ascii="Times New Roman" w:hAnsi="Times New Roman" w:cs="Times New Roman" w:eastAsia="Times New Roman" w:hint="default"/>
                <w:spacing w:val="-4"/>
                <w:sz w:val="21"/>
                <w:szCs w:val="21"/>
              </w:rPr>
              <w:t>D008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560" w:right="1380"/>
        </w:sectPr>
      </w:pPr>
    </w:p>
    <w:p>
      <w:pPr>
        <w:spacing w:line="240" w:lineRule="auto" w:before="10"/>
        <w:rPr>
          <w:rFonts w:ascii="Times New Roman" w:hAnsi="Times New Roman" w:cs="Times New Roman" w:eastAsia="Times New Roman" w:hint="default"/>
          <w:sz w:val="27"/>
          <w:szCs w:val="27"/>
        </w:rPr>
      </w:pPr>
    </w:p>
    <w:tbl>
      <w:tblPr>
        <w:tblW w:w="0" w:type="auto"/>
        <w:jc w:val="left"/>
        <w:tblInd w:w="186" w:type="dxa"/>
        <w:tblLayout w:type="fixed"/>
        <w:tblCellMar>
          <w:top w:w="0" w:type="dxa"/>
          <w:left w:w="0" w:type="dxa"/>
          <w:bottom w:w="0" w:type="dxa"/>
          <w:right w:w="0" w:type="dxa"/>
        </w:tblCellMar>
        <w:tblLook w:val="01E0"/>
      </w:tblPr>
      <w:tblGrid>
        <w:gridCol w:w="3300"/>
        <w:gridCol w:w="2376"/>
        <w:gridCol w:w="1152"/>
        <w:gridCol w:w="1741"/>
      </w:tblGrid>
      <w:tr>
        <w:trPr>
          <w:trHeight w:val="638"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广西北生药业股份有限公司关于</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终止上市的风险提示性公告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pacing w:val="-4"/>
                <w:sz w:val="21"/>
                <w:szCs w:val="21"/>
              </w:rPr>
              <w:t>《中国证券报》</w:t>
            </w:r>
            <w:r>
              <w:rPr>
                <w:rFonts w:ascii="Times New Roman" w:hAnsi="Times New Roman" w:cs="Times New Roman" w:eastAsia="Times New Roman" w:hint="default"/>
                <w:spacing w:val="-4"/>
                <w:sz w:val="21"/>
                <w:szCs w:val="21"/>
              </w:rPr>
              <w:t>D008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1264"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0"/>
                <w:sz w:val="21"/>
                <w:szCs w:val="21"/>
              </w:rPr>
              <w:t>广西北生药业股份有限公司第六</w:t>
            </w:r>
            <w:r>
              <w:rPr>
                <w:rFonts w:ascii="宋体" w:hAnsi="宋体" w:cs="宋体" w:eastAsia="宋体" w:hint="default"/>
                <w:sz w:val="21"/>
                <w:szCs w:val="21"/>
              </w:rPr>
            </w:r>
          </w:p>
          <w:p>
            <w:pPr>
              <w:pStyle w:val="TableParagraph"/>
              <w:spacing w:line="264" w:lineRule="auto" w:before="37"/>
              <w:ind w:left="100" w:right="89"/>
              <w:jc w:val="both"/>
              <w:rPr>
                <w:rFonts w:ascii="宋体" w:hAnsi="宋体" w:cs="宋体" w:eastAsia="宋体" w:hint="default"/>
                <w:sz w:val="21"/>
                <w:szCs w:val="21"/>
              </w:rPr>
            </w:pPr>
            <w:r>
              <w:rPr>
                <w:rFonts w:ascii="宋体" w:hAnsi="宋体" w:cs="宋体" w:eastAsia="宋体" w:hint="default"/>
                <w:spacing w:val="10"/>
                <w:sz w:val="21"/>
                <w:szCs w:val="21"/>
              </w:rPr>
              <w:t>届董事会第十一次会议决议公告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暨关于召开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年年度股东大会 的通知</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3"/>
                <w:sz w:val="21"/>
                <w:szCs w:val="21"/>
              </w:rPr>
              <w:t>《中国证券报》</w:t>
            </w:r>
            <w:r>
              <w:rPr>
                <w:rFonts w:ascii="Times New Roman" w:hAnsi="Times New Roman" w:cs="Times New Roman" w:eastAsia="Times New Roman" w:hint="default"/>
                <w:spacing w:val="-3"/>
                <w:sz w:val="21"/>
                <w:szCs w:val="21"/>
              </w:rPr>
              <w:t>B008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38"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广西北生药业股份有限公司</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2009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年年度股东大会决议公告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pacing w:val="-3"/>
                <w:sz w:val="21"/>
                <w:szCs w:val="21"/>
              </w:rPr>
              <w:t>《中国证券报》</w:t>
            </w:r>
            <w:r>
              <w:rPr>
                <w:rFonts w:ascii="Times New Roman" w:hAnsi="Times New Roman" w:cs="Times New Roman" w:eastAsia="Times New Roman" w:hint="default"/>
                <w:spacing w:val="-3"/>
                <w:sz w:val="21"/>
                <w:szCs w:val="21"/>
              </w:rPr>
              <w:t>B016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952"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广西北生药业股份有限公司关于</w:t>
            </w:r>
            <w:r>
              <w:rPr>
                <w:rFonts w:ascii="宋体" w:hAnsi="宋体" w:cs="宋体" w:eastAsia="宋体" w:hint="default"/>
                <w:sz w:val="21"/>
                <w:szCs w:val="21"/>
              </w:rPr>
            </w:r>
          </w:p>
          <w:p>
            <w:pPr>
              <w:pStyle w:val="TableParagraph"/>
              <w:spacing w:line="273" w:lineRule="auto" w:before="37"/>
              <w:ind w:left="100" w:right="89"/>
              <w:jc w:val="left"/>
              <w:rPr>
                <w:rFonts w:ascii="宋体" w:hAnsi="宋体" w:cs="宋体" w:eastAsia="宋体" w:hint="default"/>
                <w:sz w:val="21"/>
                <w:szCs w:val="21"/>
              </w:rPr>
            </w:pPr>
            <w:r>
              <w:rPr>
                <w:rFonts w:ascii="宋体" w:hAnsi="宋体" w:cs="宋体" w:eastAsia="宋体" w:hint="default"/>
                <w:spacing w:val="10"/>
                <w:sz w:val="21"/>
                <w:szCs w:val="21"/>
              </w:rPr>
              <w:t>重大资产重组及恢复上市工作进</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展的公告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3"/>
                <w:sz w:val="21"/>
                <w:szCs w:val="21"/>
              </w:rPr>
              <w:t>《中国证券报》</w:t>
            </w:r>
            <w:r>
              <w:rPr>
                <w:rFonts w:ascii="Times New Roman" w:hAnsi="Times New Roman" w:cs="Times New Roman" w:eastAsia="Times New Roman" w:hint="default"/>
                <w:spacing w:val="-3"/>
                <w:sz w:val="21"/>
                <w:szCs w:val="21"/>
              </w:rPr>
              <w:t>B008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38"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广西北生药业股份有限公司关于</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股东所持股权轮候续冻的公告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pacing w:val="-3"/>
                <w:sz w:val="21"/>
                <w:szCs w:val="21"/>
              </w:rPr>
              <w:t>《中国证券报》</w:t>
            </w:r>
            <w:r>
              <w:rPr>
                <w:rFonts w:ascii="Times New Roman" w:hAnsi="Times New Roman" w:cs="Times New Roman" w:eastAsia="Times New Roman" w:hint="default"/>
                <w:spacing w:val="-3"/>
                <w:sz w:val="21"/>
                <w:szCs w:val="21"/>
              </w:rPr>
              <w:t>B017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广西北生药业股份有限公司第六</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届董事会第十二次会议决议公告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pacing w:val="-4"/>
                <w:sz w:val="21"/>
                <w:szCs w:val="21"/>
              </w:rPr>
              <w:t>《中国证券报》</w:t>
            </w:r>
            <w:r>
              <w:rPr>
                <w:rFonts w:ascii="Times New Roman" w:hAnsi="Times New Roman" w:cs="Times New Roman" w:eastAsia="Times New Roman" w:hint="default"/>
                <w:spacing w:val="-4"/>
                <w:sz w:val="21"/>
                <w:szCs w:val="21"/>
              </w:rPr>
              <w:t>A024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950"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广西北生药业股份有限公司关于</w:t>
            </w:r>
            <w:r>
              <w:rPr>
                <w:rFonts w:ascii="宋体" w:hAnsi="宋体" w:cs="宋体" w:eastAsia="宋体" w:hint="default"/>
                <w:sz w:val="21"/>
                <w:szCs w:val="21"/>
              </w:rPr>
            </w:r>
          </w:p>
          <w:p>
            <w:pPr>
              <w:pStyle w:val="TableParagraph"/>
              <w:spacing w:line="273" w:lineRule="auto" w:before="37"/>
              <w:ind w:left="100" w:right="89"/>
              <w:jc w:val="left"/>
              <w:rPr>
                <w:rFonts w:ascii="宋体" w:hAnsi="宋体" w:cs="宋体" w:eastAsia="宋体" w:hint="default"/>
                <w:sz w:val="21"/>
                <w:szCs w:val="21"/>
              </w:rPr>
            </w:pPr>
            <w:r>
              <w:rPr>
                <w:rFonts w:ascii="宋体" w:hAnsi="宋体" w:cs="宋体" w:eastAsia="宋体" w:hint="default"/>
                <w:spacing w:val="10"/>
                <w:sz w:val="21"/>
                <w:szCs w:val="21"/>
              </w:rPr>
              <w:t>重大资产重组及恢复上市工作进</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展的公告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4"/>
                <w:sz w:val="21"/>
                <w:szCs w:val="21"/>
              </w:rPr>
              <w:t>《中国证券报》</w:t>
            </w:r>
            <w:r>
              <w:rPr>
                <w:rFonts w:ascii="Times New Roman" w:hAnsi="Times New Roman" w:cs="Times New Roman" w:eastAsia="Times New Roman" w:hint="default"/>
                <w:spacing w:val="-4"/>
                <w:sz w:val="21"/>
                <w:szCs w:val="21"/>
              </w:rPr>
              <w:t>A023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年半年度报告摘要</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pacing w:val="-3"/>
                <w:sz w:val="21"/>
                <w:szCs w:val="21"/>
              </w:rPr>
              <w:t>《中国证券报》</w:t>
            </w:r>
            <w:r>
              <w:rPr>
                <w:rFonts w:ascii="Times New Roman" w:hAnsi="Times New Roman" w:cs="Times New Roman" w:eastAsia="Times New Roman" w:hint="default"/>
                <w:spacing w:val="-3"/>
                <w:sz w:val="21"/>
                <w:szCs w:val="21"/>
              </w:rPr>
              <w:t>B007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38"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年三季度报告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pacing w:val="-3"/>
                <w:sz w:val="21"/>
                <w:szCs w:val="21"/>
              </w:rPr>
              <w:t>《中国证券报》</w:t>
            </w:r>
            <w:r>
              <w:rPr>
                <w:rFonts w:ascii="Times New Roman" w:hAnsi="Times New Roman" w:cs="Times New Roman" w:eastAsia="Times New Roman" w:hint="default"/>
                <w:spacing w:val="-3"/>
                <w:sz w:val="21"/>
                <w:szCs w:val="21"/>
              </w:rPr>
              <w:t>B013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广西北生药业股份有限公司关于</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恢复上市工作进展的公告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pacing w:val="-3"/>
                <w:sz w:val="21"/>
                <w:szCs w:val="21"/>
              </w:rPr>
              <w:t>《中国证券报》</w:t>
            </w:r>
            <w:r>
              <w:rPr>
                <w:rFonts w:ascii="Times New Roman" w:hAnsi="Times New Roman" w:cs="Times New Roman" w:eastAsia="Times New Roman" w:hint="default"/>
                <w:spacing w:val="-3"/>
                <w:sz w:val="21"/>
                <w:szCs w:val="21"/>
              </w:rPr>
              <w:t>B004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950"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广西北生药业股份有限公司关于</w:t>
            </w:r>
            <w:r>
              <w:rPr>
                <w:rFonts w:ascii="宋体" w:hAnsi="宋体" w:cs="宋体" w:eastAsia="宋体" w:hint="default"/>
                <w:sz w:val="21"/>
                <w:szCs w:val="21"/>
              </w:rPr>
            </w:r>
          </w:p>
          <w:p>
            <w:pPr>
              <w:pStyle w:val="TableParagraph"/>
              <w:spacing w:line="273" w:lineRule="auto" w:before="37"/>
              <w:ind w:left="100" w:right="89"/>
              <w:jc w:val="left"/>
              <w:rPr>
                <w:rFonts w:ascii="宋体" w:hAnsi="宋体" w:cs="宋体" w:eastAsia="宋体" w:hint="default"/>
                <w:sz w:val="21"/>
                <w:szCs w:val="21"/>
              </w:rPr>
            </w:pPr>
            <w:r>
              <w:rPr>
                <w:rFonts w:ascii="宋体" w:hAnsi="宋体" w:cs="宋体" w:eastAsia="宋体" w:hint="default"/>
                <w:spacing w:val="10"/>
                <w:sz w:val="21"/>
                <w:szCs w:val="21"/>
              </w:rPr>
              <w:t>延期报送重大资产重组申请材料</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一次反馈意见回复的公告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3"/>
                <w:sz w:val="21"/>
                <w:szCs w:val="21"/>
              </w:rPr>
              <w:t>《中国证券报》</w:t>
            </w:r>
            <w:r>
              <w:rPr>
                <w:rFonts w:ascii="Times New Roman" w:hAnsi="Times New Roman" w:cs="Times New Roman" w:eastAsia="Times New Roman" w:hint="default"/>
                <w:spacing w:val="-3"/>
                <w:sz w:val="21"/>
                <w:szCs w:val="21"/>
              </w:rPr>
              <w:t>B004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广西北生药业股份有限公司第六</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届董事会第十五次会议决议公告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pacing w:val="-3"/>
                <w:sz w:val="21"/>
                <w:szCs w:val="21"/>
              </w:rPr>
              <w:t>《中国证券报》</w:t>
            </w:r>
            <w:r>
              <w:rPr>
                <w:rFonts w:ascii="Times New Roman" w:hAnsi="Times New Roman" w:cs="Times New Roman" w:eastAsia="Times New Roman" w:hint="default"/>
                <w:spacing w:val="-3"/>
                <w:sz w:val="21"/>
                <w:szCs w:val="21"/>
              </w:rPr>
              <w:t>B009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38"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广西北生药业股份有限公司关于</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重大资产重组工作进展的公告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pacing w:val="-3"/>
                <w:sz w:val="21"/>
                <w:szCs w:val="21"/>
              </w:rPr>
              <w:t>《中国证券报》</w:t>
            </w:r>
            <w:r>
              <w:rPr>
                <w:rFonts w:ascii="Times New Roman" w:hAnsi="Times New Roman" w:cs="Times New Roman" w:eastAsia="Times New Roman" w:hint="default"/>
                <w:spacing w:val="-3"/>
                <w:sz w:val="21"/>
                <w:szCs w:val="21"/>
              </w:rPr>
              <w:t>B009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广西北生药业股份有限公司公告</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pacing w:val="-3"/>
                <w:sz w:val="21"/>
                <w:szCs w:val="21"/>
              </w:rPr>
              <w:t>《中国证券报》</w:t>
            </w:r>
            <w:r>
              <w:rPr>
                <w:rFonts w:ascii="Times New Roman" w:hAnsi="Times New Roman" w:cs="Times New Roman" w:eastAsia="Times New Roman" w:hint="default"/>
                <w:spacing w:val="-3"/>
                <w:sz w:val="21"/>
                <w:szCs w:val="21"/>
              </w:rPr>
              <w:t>B004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560" w:right="1380"/>
        </w:sectPr>
      </w:pPr>
    </w:p>
    <w:p>
      <w:pPr>
        <w:spacing w:line="240" w:lineRule="auto" w:before="6"/>
        <w:rPr>
          <w:rFonts w:ascii="Times New Roman" w:hAnsi="Times New Roman" w:cs="Times New Roman" w:eastAsia="Times New Roman" w:hint="default"/>
          <w:sz w:val="23"/>
          <w:szCs w:val="23"/>
        </w:rPr>
      </w:pPr>
    </w:p>
    <w:p>
      <w:pPr>
        <w:spacing w:line="273" w:lineRule="auto" w:before="35"/>
        <w:ind w:left="614" w:right="200" w:hanging="473"/>
        <w:jc w:val="left"/>
        <w:rPr>
          <w:rFonts w:ascii="宋体" w:hAnsi="宋体" w:cs="宋体" w:eastAsia="宋体" w:hint="default"/>
          <w:sz w:val="21"/>
          <w:szCs w:val="21"/>
        </w:rPr>
      </w:pPr>
      <w:r>
        <w:rPr>
          <w:rFonts w:ascii="宋体" w:hAnsi="宋体" w:cs="宋体" w:eastAsia="宋体" w:hint="default"/>
          <w:b/>
          <w:bCs/>
          <w:sz w:val="21"/>
          <w:szCs w:val="21"/>
        </w:rPr>
        <w:t>十一、 财务会计报告</w:t>
      </w:r>
      <w:r>
        <w:rPr>
          <w:rFonts w:ascii="宋体" w:hAnsi="宋体" w:cs="宋体" w:eastAsia="宋体" w:hint="default"/>
          <w:b/>
          <w:bCs/>
          <w:spacing w:val="1"/>
          <w:w w:val="99"/>
          <w:sz w:val="21"/>
          <w:szCs w:val="21"/>
        </w:rPr>
        <w:t> </w:t>
      </w:r>
      <w:r>
        <w:rPr>
          <w:rFonts w:ascii="宋体" w:hAnsi="宋体" w:cs="宋体" w:eastAsia="宋体" w:hint="default"/>
          <w:sz w:val="21"/>
          <w:szCs w:val="21"/>
        </w:rPr>
        <w:t>公司年度财务报告已经中磊会计师事务所有限责任公司注册会计师王越、樊娟华审计，并</w:t>
      </w:r>
    </w:p>
    <w:p>
      <w:pPr>
        <w:pStyle w:val="BodyText"/>
        <w:spacing w:line="240" w:lineRule="auto" w:before="7"/>
        <w:ind w:right="198"/>
        <w:jc w:val="left"/>
      </w:pPr>
      <w:r>
        <w:rPr/>
        <w:t>出具了带强调事项段的无保留意见的审计报告。</w:t>
      </w: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560" w:right="1320"/>
        </w:sectPr>
      </w:pPr>
    </w:p>
    <w:p>
      <w:pPr>
        <w:pStyle w:val="BodyText"/>
        <w:spacing w:line="240" w:lineRule="auto" w:before="35"/>
        <w:ind w:right="-20"/>
        <w:jc w:val="left"/>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审计报告</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BodyText"/>
        <w:spacing w:line="240" w:lineRule="auto" w:before="0"/>
        <w:ind w:right="-20"/>
        <w:jc w:val="left"/>
      </w:pPr>
      <w:r>
        <w:rPr/>
        <w:t>广西北生药业股份有限公司全体股东：</w:t>
      </w:r>
    </w:p>
    <w:p>
      <w:pPr>
        <w:spacing w:line="240" w:lineRule="auto" w:before="7"/>
        <w:rPr>
          <w:rFonts w:ascii="宋体" w:hAnsi="宋体" w:cs="宋体" w:eastAsia="宋体" w:hint="default"/>
          <w:sz w:val="26"/>
          <w:szCs w:val="26"/>
        </w:rPr>
      </w:pPr>
      <w:r>
        <w:rPr/>
        <w:br w:type="column"/>
      </w:r>
      <w:r>
        <w:rPr>
          <w:rFonts w:ascii="宋体"/>
          <w:sz w:val="26"/>
        </w:rPr>
      </w:r>
    </w:p>
    <w:p>
      <w:pPr>
        <w:pStyle w:val="BodyText"/>
        <w:spacing w:line="240" w:lineRule="auto" w:before="0"/>
        <w:ind w:right="-18"/>
        <w:jc w:val="left"/>
      </w:pPr>
      <w:r>
        <w:rPr/>
        <w:t>审 计 报</w:t>
      </w:r>
      <w:r>
        <w:rPr>
          <w:spacing w:val="-1"/>
        </w:rPr>
        <w:t> </w:t>
      </w:r>
      <w:r>
        <w:rPr/>
        <w:t>告</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right="0"/>
        <w:jc w:val="left"/>
      </w:pPr>
      <w:r>
        <w:rPr/>
        <w:t>中磊审字</w:t>
      </w:r>
      <w:r>
        <w:rPr>
          <w:rFonts w:ascii="Times New Roman" w:hAnsi="Times New Roman" w:cs="Times New Roman" w:eastAsia="Times New Roman" w:hint="default"/>
        </w:rPr>
        <w:t>[2011]</w:t>
      </w:r>
      <w:r>
        <w:rPr/>
        <w:t>第</w:t>
      </w:r>
      <w:r>
        <w:rPr>
          <w:spacing w:val="-61"/>
        </w:rPr>
        <w:t> </w:t>
      </w:r>
      <w:r>
        <w:rPr>
          <w:rFonts w:ascii="Times New Roman" w:hAnsi="Times New Roman" w:cs="Times New Roman" w:eastAsia="Times New Roman" w:hint="default"/>
        </w:rPr>
        <w:t>0437</w:t>
      </w:r>
      <w:r>
        <w:rPr>
          <w:rFonts w:ascii="Times New Roman" w:hAnsi="Times New Roman" w:cs="Times New Roman" w:eastAsia="Times New Roman" w:hint="default"/>
          <w:spacing w:val="-8"/>
        </w:rPr>
        <w:t> </w:t>
      </w:r>
      <w:r>
        <w:rPr/>
        <w:t>号</w:t>
      </w:r>
    </w:p>
    <w:p>
      <w:pPr>
        <w:spacing w:after="0" w:line="240" w:lineRule="auto"/>
        <w:jc w:val="left"/>
        <w:sectPr>
          <w:type w:val="continuous"/>
          <w:pgSz w:w="11910" w:h="16840"/>
          <w:pgMar w:top="1600" w:bottom="280" w:left="1560" w:right="1320"/>
          <w:cols w:num="3" w:equalWidth="0">
            <w:col w:w="3712" w:space="47"/>
            <w:col w:w="1298" w:space="1280"/>
            <w:col w:w="2693"/>
          </w:cols>
        </w:sectPr>
      </w:pPr>
    </w:p>
    <w:p>
      <w:pPr>
        <w:pStyle w:val="BodyText"/>
        <w:spacing w:line="256" w:lineRule="auto" w:before="37"/>
        <w:ind w:right="203" w:firstLine="423"/>
        <w:jc w:val="both"/>
      </w:pPr>
      <w:r>
        <w:rPr>
          <w:spacing w:val="2"/>
        </w:rPr>
        <w:t>我们审计了后附的广西北生药业股份有限公司（以下简称</w:t>
      </w:r>
      <w:r>
        <w:rPr>
          <w:rFonts w:ascii="Times New Roman" w:hAnsi="Times New Roman" w:cs="Times New Roman" w:eastAsia="Times New Roman" w:hint="default"/>
          <w:spacing w:val="2"/>
        </w:rPr>
        <w:t>"</w:t>
      </w:r>
      <w:r>
        <w:rPr>
          <w:spacing w:val="2"/>
        </w:rPr>
        <w:t>北生药业</w:t>
      </w:r>
      <w:r>
        <w:rPr>
          <w:rFonts w:ascii="Times New Roman" w:hAnsi="Times New Roman" w:cs="Times New Roman" w:eastAsia="Times New Roman" w:hint="default"/>
          <w:spacing w:val="2"/>
        </w:rPr>
        <w:t>"</w:t>
      </w:r>
      <w:r>
        <w:rPr>
          <w:spacing w:val="2"/>
        </w:rPr>
        <w:t>）的财务报表，包括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日的资产负债表及合并资产负债表，</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年度的利润表及合并利润表、现金流 量表及合并现金流量表和股东权益变动表及合并股东权益变动表以及财务报表附注。</w:t>
      </w:r>
    </w:p>
    <w:p>
      <w:pPr>
        <w:pStyle w:val="BodyText"/>
        <w:spacing w:line="273" w:lineRule="auto" w:before="22"/>
        <w:ind w:left="562" w:right="85"/>
        <w:jc w:val="left"/>
      </w:pPr>
      <w:r>
        <w:rPr/>
        <w:t>一、管理层对财务报表的责任 </w:t>
      </w:r>
      <w:r>
        <w:rPr>
          <w:spacing w:val="-4"/>
        </w:rPr>
        <w:t>按照企业会计准则的规定编制财务报表是北生药业公司管理层的责任。这种责任包括：（</w:t>
      </w:r>
      <w:r>
        <w:rPr>
          <w:rFonts w:ascii="Times New Roman" w:hAnsi="Times New Roman" w:cs="Times New Roman" w:eastAsia="Times New Roman" w:hint="default"/>
          <w:spacing w:val="-4"/>
        </w:rPr>
        <w:t>1</w:t>
      </w:r>
      <w:r>
        <w:rPr>
          <w:spacing w:val="-4"/>
        </w:rPr>
        <w:t>）</w:t>
      </w:r>
    </w:p>
    <w:p>
      <w:pPr>
        <w:pStyle w:val="BodyText"/>
        <w:spacing w:line="273" w:lineRule="auto" w:before="0"/>
        <w:ind w:right="198"/>
        <w:jc w:val="left"/>
      </w:pPr>
      <w:r>
        <w:rPr/>
        <w:t>设计、实施和维护与财务报表编制相关的内部控制，以使财务报表不存在由于舞弊或错误而导</w:t>
      </w:r>
      <w:r>
        <w:rPr>
          <w:spacing w:val="-51"/>
        </w:rPr>
        <w:t> </w:t>
      </w:r>
      <w:r>
        <w:rPr>
          <w:spacing w:val="-51"/>
        </w:rPr>
      </w:r>
      <w:r>
        <w:rPr>
          <w:spacing w:val="-6"/>
        </w:rPr>
        <w:t>致的重大错报；（</w:t>
      </w:r>
      <w:r>
        <w:rPr>
          <w:rFonts w:ascii="Times New Roman" w:hAnsi="Times New Roman" w:cs="Times New Roman" w:eastAsia="Times New Roman" w:hint="default"/>
          <w:spacing w:val="-6"/>
        </w:rPr>
        <w:t>2</w:t>
      </w:r>
      <w:r>
        <w:rPr>
          <w:spacing w:val="-6"/>
        </w:rPr>
        <w:t>）选择和运用恰当的会计政策；（</w:t>
      </w:r>
      <w:r>
        <w:rPr>
          <w:rFonts w:ascii="Times New Roman" w:hAnsi="Times New Roman" w:cs="Times New Roman" w:eastAsia="Times New Roman" w:hint="default"/>
          <w:spacing w:val="-6"/>
        </w:rPr>
        <w:t>3</w:t>
      </w:r>
      <w:r>
        <w:rPr>
          <w:spacing w:val="-6"/>
        </w:rPr>
        <w:t>）作出合理的会计估计。</w:t>
      </w:r>
    </w:p>
    <w:p>
      <w:pPr>
        <w:pStyle w:val="BodyText"/>
        <w:spacing w:line="273" w:lineRule="auto" w:before="0"/>
        <w:ind w:left="563" w:right="198" w:hanging="2"/>
        <w:jc w:val="left"/>
      </w:pPr>
      <w:r>
        <w:rPr/>
        <w:t>二、注册会计师的责任 我们的责任是在实施审计工作的基础上对财务报表发表审计意见。我们按照中国注册会计</w:t>
      </w:r>
    </w:p>
    <w:p>
      <w:pPr>
        <w:pStyle w:val="BodyText"/>
        <w:spacing w:line="273" w:lineRule="auto" w:before="7"/>
        <w:ind w:right="198"/>
        <w:jc w:val="left"/>
      </w:pPr>
      <w:r>
        <w:rPr/>
        <w:t>师审计准则的规定执行了审计工作。中国注册会计师审计准则要求我们遵守职业道德规范，计</w:t>
      </w:r>
      <w:r>
        <w:rPr>
          <w:spacing w:val="-51"/>
        </w:rPr>
        <w:t> </w:t>
      </w:r>
      <w:r>
        <w:rPr>
          <w:spacing w:val="-51"/>
        </w:rPr>
      </w:r>
      <w:r>
        <w:rPr/>
        <w:t>划和实施审计工作以对财务报表是否不存在重大错报获取合理保证。</w:t>
      </w:r>
    </w:p>
    <w:p>
      <w:pPr>
        <w:pStyle w:val="BodyText"/>
        <w:spacing w:line="273" w:lineRule="auto" w:before="7"/>
        <w:ind w:right="206" w:firstLine="422"/>
        <w:jc w:val="both"/>
      </w:pPr>
      <w:r>
        <w:rPr/>
        <w:t>审计工作涉及实施审计程序，以获取有关财务报表金额和披露的审计证据。选择的审计程</w:t>
      </w:r>
      <w:r>
        <w:rPr>
          <w:spacing w:val="1"/>
        </w:rPr>
        <w:t> </w:t>
      </w:r>
      <w:r>
        <w:rPr/>
        <w:t>序取决于注册会计师的判断，包括对由于舞弊或错误导致的财务报表重大错报风险的评估。在</w:t>
      </w:r>
      <w:r>
        <w:rPr>
          <w:spacing w:val="-51"/>
        </w:rPr>
        <w:t> </w:t>
      </w:r>
      <w:r>
        <w:rPr>
          <w:spacing w:val="-51"/>
        </w:rPr>
      </w:r>
      <w:r>
        <w:rPr/>
        <w:t>进行风险评估时，我们考虑与财务报表编制相关的内部控制，以设计恰当的审计程序，但目的</w:t>
      </w:r>
      <w:r>
        <w:rPr>
          <w:spacing w:val="-51"/>
        </w:rPr>
        <w:t> </w:t>
      </w:r>
      <w:r>
        <w:rPr>
          <w:spacing w:val="-51"/>
        </w:rPr>
      </w:r>
      <w:r>
        <w:rPr/>
        <w:t>并非对内部控制的有效性发表意见。审计工作还包括评价管理层选用会计政策的恰当性和作出</w:t>
      </w:r>
      <w:r>
        <w:rPr>
          <w:spacing w:val="-51"/>
        </w:rPr>
        <w:t> </w:t>
      </w:r>
      <w:r>
        <w:rPr>
          <w:spacing w:val="-51"/>
        </w:rPr>
      </w:r>
      <w:r>
        <w:rPr/>
        <w:t>会计估计的合理性，以及评价财务报表的总体列报。</w:t>
      </w:r>
    </w:p>
    <w:p>
      <w:pPr>
        <w:pStyle w:val="BodyText"/>
        <w:spacing w:line="273" w:lineRule="auto" w:before="7"/>
        <w:ind w:left="614" w:right="200" w:hanging="53"/>
        <w:jc w:val="left"/>
      </w:pPr>
      <w:r>
        <w:rPr/>
        <w:t>我们相信，我们获取的审计证据是充分、适当的，为发表审计意见提供了基础。 三、审计意见 我们认为，北生药业财务报表已经按照企业会计准则的规定编制，在所有重大方面公允反</w:t>
      </w:r>
    </w:p>
    <w:p>
      <w:pPr>
        <w:pStyle w:val="BodyText"/>
        <w:spacing w:line="256" w:lineRule="auto" w:before="7"/>
        <w:ind w:left="614" w:right="198" w:hanging="473"/>
        <w:jc w:val="left"/>
      </w:pPr>
      <w:r>
        <w:rPr/>
        <w:t>映了北生药业</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日的财务状况以及</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年度的经营成果和现金流量。 四、强调事项</w:t>
      </w:r>
    </w:p>
    <w:p>
      <w:pPr>
        <w:pStyle w:val="BodyText"/>
        <w:spacing w:line="264" w:lineRule="auto" w:before="22"/>
        <w:ind w:right="204" w:firstLine="472"/>
        <w:jc w:val="both"/>
      </w:pPr>
      <w:r>
        <w:rPr/>
        <w:t>我们提醒财务报表使用者关注，如财务报表附注十三第 </w:t>
      </w:r>
      <w:r>
        <w:rPr>
          <w:rFonts w:ascii="Times New Roman" w:hAnsi="Times New Roman" w:cs="Times New Roman" w:eastAsia="Times New Roman" w:hint="default"/>
        </w:rPr>
        <w:t>7 </w:t>
      </w:r>
      <w:r>
        <w:rPr/>
        <w:t>点所述，截止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日，北生药业已无经营性资产，累计亏损严重，主要财务指标显示公司财务状况严重恶化，持</w:t>
      </w:r>
      <w:r>
        <w:rPr>
          <w:spacing w:val="-51"/>
        </w:rPr>
        <w:t> </w:t>
      </w:r>
      <w:r>
        <w:rPr>
          <w:spacing w:val="-51"/>
        </w:rPr>
      </w:r>
      <w:r>
        <w:rPr/>
        <w:t>续经营能力不足。由于北生药业已被暂停上市，若不通过重大资产重组注入优良资产以恢复持</w:t>
      </w:r>
      <w:r>
        <w:rPr>
          <w:spacing w:val="-51"/>
        </w:rPr>
        <w:t> </w:t>
      </w:r>
      <w:r>
        <w:rPr>
          <w:spacing w:val="-51"/>
        </w:rPr>
      </w:r>
      <w:r>
        <w:rPr>
          <w:spacing w:val="-2"/>
        </w:rPr>
        <w:t>续经营能力，将面临终止上市的风险。为了使公司尽快恢复上市，公司采取了以下措施：（</w:t>
      </w:r>
      <w:r>
        <w:rPr>
          <w:rFonts w:ascii="Times New Roman" w:hAnsi="Times New Roman" w:cs="Times New Roman" w:eastAsia="Times New Roman" w:hint="default"/>
          <w:spacing w:val="-2"/>
        </w:rPr>
        <w:t>1</w:t>
      </w:r>
      <w:r>
        <w:rPr>
          <w:spacing w:val="-2"/>
        </w:rPr>
        <w:t>）</w:t>
      </w:r>
      <w:r>
        <w:rPr>
          <w:spacing w:val="-75"/>
        </w:rPr>
        <w:t> </w:t>
      </w:r>
      <w:r>
        <w:rPr/>
        <w:t>与杭州天禧投资有限公司、杭州唐旗投资有限公司及许广跃等六名自然人（浙江郡原地产股份</w:t>
      </w:r>
      <w:r>
        <w:rPr>
          <w:spacing w:val="-51"/>
        </w:rPr>
        <w:t> </w:t>
      </w:r>
      <w:r>
        <w:rPr>
          <w:spacing w:val="-51"/>
        </w:rPr>
      </w:r>
      <w:r>
        <w:rPr>
          <w:spacing w:val="-4"/>
        </w:rPr>
        <w:t>有限公司之全体股东）签订了《发行股份购买资产协议》，拟由浙江郡原地产股份有限公司作为</w:t>
      </w:r>
      <w:r>
        <w:rPr>
          <w:spacing w:val="-85"/>
        </w:rPr>
        <w:t> </w:t>
      </w:r>
      <w:r>
        <w:rPr>
          <w:spacing w:val="-85"/>
        </w:rPr>
      </w:r>
      <w:r>
        <w:rPr>
          <w:spacing w:val="-2"/>
        </w:rPr>
        <w:t>重组方实施资产重组的方案，上述方案尚需有关主管部门批准后才能实施；（</w:t>
      </w:r>
      <w:r>
        <w:rPr>
          <w:rFonts w:ascii="Times New Roman" w:hAnsi="Times New Roman" w:cs="Times New Roman" w:eastAsia="Times New Roman" w:hint="default"/>
          <w:spacing w:val="-2"/>
        </w:rPr>
        <w:t>2</w:t>
      </w:r>
      <w:r>
        <w:rPr>
          <w:spacing w:val="-2"/>
        </w:rPr>
        <w:t>）与浙江郡原房</w:t>
      </w:r>
      <w:r>
        <w:rPr>
          <w:spacing w:val="-76"/>
        </w:rPr>
        <w:t> </w:t>
      </w:r>
      <w:r>
        <w:rPr>
          <w:spacing w:val="-76"/>
        </w:rPr>
      </w:r>
      <w:r>
        <w:rPr>
          <w:spacing w:val="-8"/>
        </w:rPr>
        <w:t>地产投资有限公司签订《股权托管协议》，于</w:t>
      </w:r>
      <w:r>
        <w:rPr>
          <w:spacing w:val="-51"/>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
        </w:rPr>
        <w:t> </w:t>
      </w:r>
      <w:r>
        <w:rPr/>
        <w:t>至</w:t>
      </w:r>
      <w:r>
        <w:rPr>
          <w:spacing w:val="-52"/>
        </w:rPr>
        <w:t> </w:t>
      </w:r>
      <w:r>
        <w:rPr>
          <w:rFonts w:ascii="Times New Roman" w:hAnsi="Times New Roman" w:cs="Times New Roman" w:eastAsia="Times New Roman" w:hint="default"/>
          <w:spacing w:val="-1"/>
        </w:rPr>
        <w:t>2013</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2"/>
        </w:rPr>
        <w:t> </w:t>
      </w:r>
      <w:r>
        <w:rPr>
          <w:spacing w:val="-1"/>
        </w:rPr>
        <w:t>日受托管理浙</w:t>
      </w:r>
      <w:r>
        <w:rPr/>
        <w:t> 江郡原房地产投资有限公司全资子公司杭州郡原物业服务有限公司</w:t>
      </w:r>
      <w:r>
        <w:rPr>
          <w:spacing w:val="-46"/>
        </w:rPr>
        <w:t> </w:t>
      </w:r>
      <w:r>
        <w:rPr>
          <w:rFonts w:ascii="Times New Roman" w:hAnsi="Times New Roman" w:cs="Times New Roman" w:eastAsia="Times New Roman" w:hint="default"/>
          <w:spacing w:val="-5"/>
        </w:rPr>
        <w:t>100%</w:t>
      </w:r>
      <w:r>
        <w:rPr>
          <w:spacing w:val="-5"/>
        </w:rPr>
        <w:t>股权。尽管北生药业进</w:t>
      </w:r>
      <w:r>
        <w:rPr/>
        <w:t> 行了上述改善措施，但公司今后能否持续经营，将取决于上述资产重组方案是否能获得批准，</w:t>
      </w:r>
      <w:r>
        <w:rPr>
          <w:spacing w:val="-51"/>
        </w:rPr>
        <w:t> </w:t>
      </w:r>
      <w:r>
        <w:rPr>
          <w:spacing w:val="-51"/>
        </w:rPr>
      </w:r>
      <w:r>
        <w:rPr/>
        <w:t>因此北生药业的持续经营能力仍然存在重大不确定性。本段内容不影响已发表的审计意见。</w:t>
      </w:r>
    </w:p>
    <w:p>
      <w:pPr>
        <w:spacing w:line="240" w:lineRule="auto" w:before="1"/>
        <w:rPr>
          <w:rFonts w:ascii="宋体" w:hAnsi="宋体" w:cs="宋体" w:eastAsia="宋体" w:hint="default"/>
          <w:sz w:val="25"/>
          <w:szCs w:val="25"/>
        </w:rPr>
      </w:pPr>
    </w:p>
    <w:p>
      <w:pPr>
        <w:pStyle w:val="BodyText"/>
        <w:tabs>
          <w:tab w:pos="6506" w:val="left" w:leader="none"/>
          <w:tab w:pos="6716" w:val="left" w:leader="none"/>
        </w:tabs>
        <w:spacing w:line="273" w:lineRule="auto" w:before="0"/>
        <w:ind w:left="4196" w:right="207" w:hanging="105"/>
        <w:jc w:val="left"/>
      </w:pPr>
      <w:r>
        <w:rPr>
          <w:spacing w:val="-1"/>
        </w:rPr>
        <w:t>中磊会计师事务所</w:t>
        <w:tab/>
        <w:tab/>
        <w:t>中国注册会计师：王越</w:t>
      </w:r>
      <w:r>
        <w:rPr>
          <w:spacing w:val="-97"/>
        </w:rPr>
        <w:t> </w:t>
      </w:r>
      <w:r>
        <w:rPr>
          <w:spacing w:val="-97"/>
        </w:rPr>
      </w:r>
      <w:r>
        <w:rPr>
          <w:spacing w:val="-1"/>
        </w:rPr>
        <w:t>有限责任公司</w:t>
        <w:tab/>
        <w:t>中国注册会计师：樊娟华</w:t>
      </w:r>
    </w:p>
    <w:p>
      <w:pPr>
        <w:pStyle w:val="BodyText"/>
        <w:tabs>
          <w:tab w:pos="6506" w:val="left" w:leader="none"/>
        </w:tabs>
        <w:spacing w:line="240" w:lineRule="auto" w:before="7"/>
        <w:ind w:left="4301" w:right="85"/>
        <w:jc w:val="left"/>
      </w:pPr>
      <w:r>
        <w:rPr>
          <w:spacing w:val="-1"/>
        </w:rPr>
        <w:t>中国·北京</w:t>
        <w:tab/>
        <w:t>二○一一年四月二十八日</w:t>
      </w:r>
    </w:p>
    <w:p>
      <w:pPr>
        <w:spacing w:after="0" w:line="240" w:lineRule="auto"/>
        <w:jc w:val="left"/>
        <w:sectPr>
          <w:type w:val="continuous"/>
          <w:pgSz w:w="11910" w:h="16840"/>
          <w:pgMar w:top="1600" w:bottom="280" w:left="1560" w:right="13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before="35"/>
        <w:ind w:left="421" w:right="3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十四</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2" w:top="1100" w:bottom="1180" w:left="1280" w:right="1100"/>
        </w:sect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8"/>
          <w:szCs w:val="28"/>
        </w:rPr>
      </w:pPr>
    </w:p>
    <w:p>
      <w:pPr>
        <w:pStyle w:val="BodyText"/>
        <w:spacing w:line="240" w:lineRule="auto" w:before="0"/>
        <w:ind w:left="421" w:right="-19"/>
        <w:jc w:val="left"/>
      </w:pPr>
      <w:r>
        <w:rPr/>
        <w:t>编制单位</w:t>
      </w:r>
      <w:r>
        <w:rPr>
          <w:rFonts w:ascii="Times New Roman" w:hAnsi="Times New Roman" w:cs="Times New Roman" w:eastAsia="Times New Roman" w:hint="default"/>
        </w:rPr>
        <w:t>:</w:t>
      </w:r>
      <w:r>
        <w:rPr/>
        <w:t>广西北生药业股份有限公司</w:t>
      </w:r>
    </w:p>
    <w:p>
      <w:pPr>
        <w:pStyle w:val="Heading1"/>
        <w:spacing w:line="240" w:lineRule="auto"/>
        <w:ind w:left="10" w:right="0"/>
        <w:jc w:val="center"/>
        <w:rPr>
          <w:b w:val="0"/>
          <w:bCs w:val="0"/>
        </w:rPr>
      </w:pPr>
      <w:r>
        <w:rPr>
          <w:b w:val="0"/>
          <w:bCs w:val="0"/>
        </w:rPr>
        <w:br w:type="column"/>
      </w:r>
      <w:r>
        <w:rPr/>
        <w:t>合并资产负债表</w:t>
      </w:r>
      <w:r>
        <w:rPr>
          <w:b w:val="0"/>
          <w:bCs w:val="0"/>
        </w:rPr>
      </w:r>
    </w:p>
    <w:p>
      <w:pPr>
        <w:pStyle w:val="BodyText"/>
        <w:spacing w:line="240" w:lineRule="auto" w:before="37"/>
        <w:ind w:left="11" w:right="0"/>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before="0"/>
        <w:ind w:left="421"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280" w:right="1100"/>
          <w:cols w:num="3" w:equalWidth="0">
            <w:col w:w="3841" w:space="40"/>
            <w:col w:w="1745" w:space="1146"/>
            <w:col w:w="2758"/>
          </w:cols>
        </w:sectPr>
      </w:pP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37"/>
        <w:gridCol w:w="1032"/>
        <w:gridCol w:w="2914"/>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20,905,445.84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64,111,757.65</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184,622.02</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7,754,263.41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1,414,737.70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28,659,709.25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65,711,117.37</w:t>
            </w:r>
            <w:r>
              <w:rPr>
                <w:rFonts w:ascii="Times New Roman"/>
                <w:sz w:val="21"/>
              </w:rPr>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5,400,000.00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5,400,000.00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80" w:right="110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537"/>
        <w:gridCol w:w="1032"/>
        <w:gridCol w:w="2914"/>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3,213,022.16</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5,400,000.00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8,613,022.16</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34,059,709.25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74,324,139.53</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10,986,941.76</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1,473,239.62</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240,950.95</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369,725.57</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601,432.36</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1,402,769.02</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1,248,338.00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92,143,217.94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121,969,968.25</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92,985,601.25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137,450,982.22</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280" w:right="110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537"/>
        <w:gridCol w:w="1032"/>
        <w:gridCol w:w="2914"/>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650,000.00</w:t>
            </w:r>
            <w:r>
              <w:rPr>
                <w:rFonts w:ascii="Times New Roman"/>
                <w:sz w:val="21"/>
              </w:rPr>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650,000.00</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92,985,601.25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138,100,982.22</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394,793,708.00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394,793,708.00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362,983,732.14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362,983,732.14</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38,483,861.71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38,483,861.71</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-855,187,193.85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-860,038,144.54</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归属于母公司所有者</w:t>
            </w:r>
            <w:r>
              <w:rPr>
                <w:rFonts w:ascii="宋体" w:hAnsi="宋体" w:cs="宋体" w:eastAsia="宋体" w:hint="default"/>
                <w:spacing w:val="1"/>
                <w:sz w:val="21"/>
                <w:szCs w:val="21"/>
              </w:rPr>
              <w:t> </w:t>
            </w:r>
            <w:r>
              <w:rPr>
                <w:rFonts w:ascii="宋体" w:hAnsi="宋体" w:cs="宋体" w:eastAsia="宋体" w:hint="default"/>
                <w:sz w:val="21"/>
                <w:szCs w:val="21"/>
              </w:rPr>
              <w:t>权益合计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-58,925,892.00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-63,776,842.69</w:t>
            </w:r>
            <w:r>
              <w:rPr>
                <w:rFonts w:ascii="Times New Roman"/>
                <w:sz w:val="21"/>
              </w:rPr>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-58,925,892.00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-63,776,842.69</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34,059,709.25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74,324,139.53</w:t>
            </w:r>
          </w:p>
        </w:tc>
      </w:tr>
    </w:tbl>
    <w:p>
      <w:pPr>
        <w:pStyle w:val="BodyText"/>
        <w:tabs>
          <w:tab w:pos="3183" w:val="left" w:leader="none"/>
          <w:tab w:pos="6648" w:val="left" w:leader="none"/>
        </w:tabs>
        <w:spacing w:line="260" w:lineRule="exact" w:before="0"/>
        <w:ind w:left="558" w:right="0"/>
        <w:jc w:val="left"/>
      </w:pPr>
      <w:r>
        <w:rPr/>
        <w:t>法定代表人：何京云</w:t>
        <w:tab/>
      </w:r>
      <w:r>
        <w:rPr>
          <w:spacing w:val="-1"/>
        </w:rPr>
        <w:t>主管会计工作负责人：何京云</w:t>
        <w:tab/>
        <w:t>会计机构负责人：姚金岩</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280" w:right="780"/>
        </w:sect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8"/>
          <w:szCs w:val="28"/>
        </w:rPr>
      </w:pPr>
    </w:p>
    <w:p>
      <w:pPr>
        <w:pStyle w:val="BodyText"/>
        <w:spacing w:line="240" w:lineRule="auto" w:before="0"/>
        <w:ind w:left="421" w:right="-19"/>
        <w:jc w:val="left"/>
      </w:pPr>
      <w:r>
        <w:rPr/>
        <w:t>编制单位</w:t>
      </w:r>
      <w:r>
        <w:rPr>
          <w:rFonts w:ascii="Times New Roman" w:hAnsi="Times New Roman" w:cs="Times New Roman" w:eastAsia="Times New Roman" w:hint="default"/>
        </w:rPr>
        <w:t>:</w:t>
      </w:r>
      <w:r>
        <w:rPr/>
        <w:t>广西北生药业股份有限公司</w:t>
      </w:r>
    </w:p>
    <w:p>
      <w:pPr>
        <w:pStyle w:val="Heading1"/>
        <w:spacing w:line="240" w:lineRule="auto"/>
        <w:ind w:left="34" w:right="-12"/>
        <w:jc w:val="left"/>
        <w:rPr>
          <w:b w:val="0"/>
          <w:bCs w:val="0"/>
        </w:rPr>
      </w:pPr>
      <w:r>
        <w:rPr>
          <w:b w:val="0"/>
          <w:bCs w:val="0"/>
        </w:rPr>
        <w:br w:type="column"/>
      </w:r>
      <w:r>
        <w:rPr/>
        <w:t>母公司资产负债表</w:t>
      </w:r>
      <w:r>
        <w:rPr>
          <w:b w:val="0"/>
          <w:bCs w:val="0"/>
        </w:rPr>
      </w:r>
    </w:p>
    <w:p>
      <w:pPr>
        <w:pStyle w:val="BodyText"/>
        <w:spacing w:line="240" w:lineRule="auto" w:before="37"/>
        <w:ind w:left="11" w:right="-12"/>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before="0"/>
        <w:ind w:left="421"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280" w:right="780"/>
          <w:cols w:num="3" w:equalWidth="0">
            <w:col w:w="3841" w:space="40"/>
            <w:col w:w="1745" w:space="1146"/>
            <w:col w:w="3078"/>
          </w:cols>
        </w:sectPr>
      </w:pPr>
    </w:p>
    <w:p>
      <w:pPr>
        <w:spacing w:line="240" w:lineRule="auto" w:before="10"/>
        <w:rPr>
          <w:rFonts w:ascii="宋体" w:hAnsi="宋体" w:cs="宋体" w:eastAsia="宋体" w:hint="default"/>
          <w:sz w:val="2"/>
          <w:szCs w:val="2"/>
        </w:rPr>
      </w:pPr>
    </w:p>
    <w:tbl>
      <w:tblPr>
        <w:tblW w:w="0" w:type="auto"/>
        <w:jc w:val="left"/>
        <w:tblInd w:w="405"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591" w:right="0"/>
              <w:jc w:val="left"/>
              <w:rPr>
                <w:rFonts w:ascii="Times New Roman" w:hAnsi="Times New Roman" w:cs="Times New Roman" w:eastAsia="Times New Roman" w:hint="default"/>
                <w:sz w:val="21"/>
                <w:szCs w:val="21"/>
              </w:rPr>
            </w:pPr>
            <w:r>
              <w:rPr>
                <w:rFonts w:ascii="Times New Roman"/>
                <w:sz w:val="21"/>
              </w:rPr>
              <w:t>20,905,445.84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64,111,757.65</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184,622.02</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80" w:right="780"/>
        </w:sectPr>
      </w:pPr>
    </w:p>
    <w:p>
      <w:pPr>
        <w:spacing w:line="240" w:lineRule="auto" w:before="10"/>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7,754,263.41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1,414,737.70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28,659,709.25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65,711,117.37</w:t>
            </w:r>
            <w:r>
              <w:rPr>
                <w:rFonts w:ascii="Times New Roman"/>
                <w:sz w:val="21"/>
              </w:rPr>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5,400,000.00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5,400,000.00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3,213,022.16</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5,400,000.00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8,613,022.16</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34,059,709.25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74,324,139.53</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10,986,941.76</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1,473,239.62</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240,950.95</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369,725.57</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601,432.36</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1,402,769.02</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1,248,338.00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560" w:right="780"/>
        </w:sectPr>
      </w:pPr>
    </w:p>
    <w:p>
      <w:pPr>
        <w:spacing w:line="240" w:lineRule="auto" w:before="10"/>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92,143,217.94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121,969,968.25</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92,985,601.25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137,450,982.22</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650,000.00</w:t>
            </w:r>
            <w:r>
              <w:rPr>
                <w:rFonts w:ascii="Times New Roman"/>
                <w:sz w:val="21"/>
              </w:rPr>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650,000.00</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92,985,601.25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138,100,982.22</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5" w:right="0"/>
              <w:jc w:val="left"/>
              <w:rPr>
                <w:rFonts w:ascii="宋体" w:hAnsi="宋体" w:cs="宋体" w:eastAsia="宋体" w:hint="default"/>
                <w:sz w:val="18"/>
                <w:szCs w:val="18"/>
              </w:rPr>
            </w:pPr>
            <w:r>
              <w:rPr>
                <w:rFonts w:ascii="宋体" w:hAnsi="宋体" w:cs="宋体" w:eastAsia="宋体" w:hint="default"/>
                <w:b/>
                <w:bCs/>
                <w:spacing w:val="1"/>
                <w:w w:val="99"/>
                <w:sz w:val="18"/>
                <w:szCs w:val="18"/>
              </w:rPr>
              <w:t>所有</w:t>
            </w:r>
            <w:r>
              <w:rPr>
                <w:rFonts w:ascii="宋体" w:hAnsi="宋体" w:cs="宋体" w:eastAsia="宋体" w:hint="default"/>
                <w:b/>
                <w:bCs/>
                <w:w w:val="99"/>
                <w:sz w:val="18"/>
                <w:szCs w:val="18"/>
              </w:rPr>
              <w:t>者</w:t>
            </w:r>
            <w:r>
              <w:rPr>
                <w:rFonts w:ascii="宋体" w:hAnsi="宋体" w:cs="宋体" w:eastAsia="宋体" w:hint="default"/>
                <w:b/>
                <w:bCs/>
                <w:spacing w:val="1"/>
                <w:w w:val="99"/>
                <w:sz w:val="18"/>
                <w:szCs w:val="18"/>
              </w:rPr>
              <w:t>权</w:t>
            </w:r>
            <w:r>
              <w:rPr>
                <w:rFonts w:ascii="宋体" w:hAnsi="宋体" w:cs="宋体" w:eastAsia="宋体" w:hint="default"/>
                <w:b/>
                <w:bCs/>
                <w:w w:val="99"/>
                <w:sz w:val="18"/>
                <w:szCs w:val="18"/>
              </w:rPr>
              <w:t>益（</w:t>
            </w:r>
            <w:r>
              <w:rPr>
                <w:rFonts w:ascii="宋体" w:hAnsi="宋体" w:cs="宋体" w:eastAsia="宋体" w:hint="default"/>
                <w:b/>
                <w:bCs/>
                <w:spacing w:val="1"/>
                <w:w w:val="99"/>
                <w:sz w:val="18"/>
                <w:szCs w:val="18"/>
              </w:rPr>
              <w:t>或股</w:t>
            </w:r>
            <w:r>
              <w:rPr>
                <w:rFonts w:ascii="宋体" w:hAnsi="宋体" w:cs="宋体" w:eastAsia="宋体" w:hint="default"/>
                <w:b/>
                <w:bCs/>
                <w:w w:val="99"/>
                <w:sz w:val="18"/>
                <w:szCs w:val="18"/>
              </w:rPr>
              <w:t>东</w:t>
            </w:r>
            <w:r>
              <w:rPr>
                <w:rFonts w:ascii="宋体" w:hAnsi="宋体" w:cs="宋体" w:eastAsia="宋体" w:hint="default"/>
                <w:b/>
                <w:bCs/>
                <w:spacing w:val="1"/>
                <w:w w:val="99"/>
                <w:sz w:val="18"/>
                <w:szCs w:val="18"/>
              </w:rPr>
              <w:t>权</w:t>
            </w:r>
            <w:r>
              <w:rPr>
                <w:rFonts w:ascii="宋体" w:hAnsi="宋体" w:cs="宋体" w:eastAsia="宋体" w:hint="default"/>
                <w:b/>
                <w:bCs/>
                <w:w w:val="99"/>
                <w:sz w:val="18"/>
                <w:szCs w:val="18"/>
              </w:rPr>
              <w:t>益</w:t>
            </w:r>
            <w:r>
              <w:rPr>
                <w:rFonts w:ascii="宋体" w:hAnsi="宋体" w:cs="宋体" w:eastAsia="宋体" w:hint="default"/>
                <w:b/>
                <w:bCs/>
                <w:spacing w:val="-89"/>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394,793,708.00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394,793,708.00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362,983,732.14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362,983,732.14</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38,483,861.71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38,483,861.71</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-855,187,193.85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-860,038,144.54</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9"/>
              <w:jc w:val="right"/>
              <w:rPr>
                <w:rFonts w:ascii="宋体" w:hAnsi="宋体" w:cs="宋体" w:eastAsia="宋体" w:hint="default"/>
                <w:sz w:val="18"/>
                <w:szCs w:val="18"/>
              </w:rPr>
            </w:pPr>
            <w:r>
              <w:rPr>
                <w:rFonts w:ascii="宋体" w:hAnsi="宋体" w:cs="宋体" w:eastAsia="宋体" w:hint="default"/>
                <w:sz w:val="18"/>
                <w:szCs w:val="18"/>
              </w:rPr>
              <w:t>有者权益（或股东权益）合计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-58,925,892.00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-63,776,842.69</w:t>
            </w:r>
            <w:r>
              <w:rPr>
                <w:rFonts w:ascii="Times New Roman"/>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债和所有者权益（或股东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34,059,709.25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74,324,139.53</w:t>
            </w:r>
          </w:p>
        </w:tc>
      </w:tr>
    </w:tbl>
    <w:p>
      <w:pPr>
        <w:pStyle w:val="BodyText"/>
        <w:tabs>
          <w:tab w:pos="2903" w:val="left" w:leader="none"/>
          <w:tab w:pos="6472" w:val="left" w:leader="none"/>
        </w:tabs>
        <w:spacing w:line="260" w:lineRule="exact" w:before="0"/>
        <w:ind w:left="174" w:right="413"/>
        <w:jc w:val="left"/>
      </w:pPr>
      <w:r>
        <w:rPr/>
        <w:t>法定代表人：何京云</w:t>
        <w:tab/>
      </w:r>
      <w:r>
        <w:rPr>
          <w:spacing w:val="-1"/>
        </w:rPr>
        <w:t>主管会计工作负责人：何京云</w:t>
        <w:tab/>
        <w:t>会计机构负责人：姚金岩</w:t>
      </w: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560" w:right="780"/>
        </w:sectPr>
      </w:pPr>
    </w:p>
    <w:p>
      <w:pPr>
        <w:pStyle w:val="Heading1"/>
        <w:spacing w:line="240" w:lineRule="auto"/>
        <w:ind w:left="0" w:right="232"/>
        <w:jc w:val="right"/>
        <w:rPr>
          <w:b w:val="0"/>
          <w:bCs w:val="0"/>
        </w:rPr>
      </w:pPr>
      <w:r>
        <w:rPr>
          <w:w w:val="95"/>
        </w:rPr>
        <w:t>合并利润表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163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560" w:right="780"/>
          <w:cols w:num="2" w:equalWidth="0">
            <w:col w:w="5240" w:space="40"/>
            <w:col w:w="4290"/>
          </w:cols>
        </w:sectPr>
      </w:pPr>
    </w:p>
    <w:p>
      <w:pPr>
        <w:spacing w:line="240" w:lineRule="auto" w:before="10"/>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607"/>
        <w:gridCol w:w="1043"/>
        <w:gridCol w:w="2278"/>
        <w:gridCol w:w="2372"/>
      </w:tblGrid>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63,110.53</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19,594,606.19</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2"/>
                <w:sz w:val="21"/>
              </w:rPr>
              <w:t>63,110.53</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19,594,606.19</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8,375,395.50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86,157,839.78</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27,269,634.96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560" w:right="780"/>
        </w:sectPr>
      </w:pPr>
    </w:p>
    <w:p>
      <w:pPr>
        <w:spacing w:line="240" w:lineRule="auto" w:before="6"/>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3607"/>
        <w:gridCol w:w="1043"/>
        <w:gridCol w:w="2278"/>
        <w:gridCol w:w="2372"/>
      </w:tblGrid>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3,502.65</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48,363.78</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2"/>
                <w:sz w:val="21"/>
              </w:rPr>
              <w:t>1,542,112.58</w:t>
            </w:r>
            <w:r>
              <w:rPr>
                <w:rFonts w:ascii="Times New Roman"/>
                <w:sz w:val="21"/>
              </w:rPr>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8,248,273.44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43,154,900.94</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-104,294.49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4,442,388.12</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227,913.90</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9,700,439.40</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95"/>
                <w:sz w:val="21"/>
                <w:szCs w:val="21"/>
              </w:rPr>
              <w:t>：</w:t>
            </w:r>
            <w:r>
              <w:rPr>
                <w:rFonts w:ascii="宋体" w:hAnsi="宋体" w:cs="宋体" w:eastAsia="宋体" w:hint="default"/>
                <w:sz w:val="21"/>
                <w:szCs w:val="21"/>
              </w:rPr>
              <w:t>公允价值变动收</w:t>
            </w:r>
            <w:r>
              <w:rPr>
                <w:rFonts w:ascii="宋体" w:hAnsi="宋体" w:cs="宋体" w:eastAsia="宋体" w:hint="default"/>
                <w:spacing w:val="-95"/>
                <w:sz w:val="21"/>
                <w:szCs w:val="21"/>
              </w:rPr>
              <w:t>益</w:t>
            </w:r>
            <w:r>
              <w:rPr>
                <w:rFonts w:ascii="宋体" w:hAnsi="宋体" w:cs="宋体" w:eastAsia="宋体" w:hint="default"/>
                <w:sz w:val="21"/>
                <w:szCs w:val="21"/>
              </w:rPr>
              <w:t>（损失</w:t>
            </w:r>
            <w:r>
              <w:rPr>
                <w:rFonts w:ascii="宋体" w:hAnsi="宋体" w:cs="宋体" w:eastAsia="宋体" w:hint="default"/>
                <w:spacing w:val="-95"/>
                <w:sz w:val="21"/>
                <w:szCs w:val="21"/>
              </w:rPr>
              <w:t>以</w:t>
            </w:r>
            <w:r>
              <w:rPr>
                <w:rFonts w:ascii="宋体" w:hAnsi="宋体" w:cs="宋体" w:eastAsia="宋体" w:hint="default"/>
                <w:sz w:val="21"/>
                <w:szCs w:val="21"/>
              </w:rPr>
              <w:t>“－</w:t>
            </w:r>
          </w:p>
          <w:p>
            <w:pPr>
              <w:pStyle w:val="TableParagraph"/>
              <w:spacing w:line="274" w:lineRule="exact"/>
              <w:ind w:left="-5"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hAnsi="宋体" w:cs="宋体" w:eastAsia="宋体" w:hint="default"/>
                <w:spacing w:val="-6"/>
                <w:sz w:val="21"/>
                <w:szCs w:val="21"/>
              </w:rPr>
              <w:t>投资收益（损失以“－”号填列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6" w:right="0"/>
              <w:jc w:val="left"/>
              <w:rPr>
                <w:rFonts w:ascii="宋体" w:hAnsi="宋体" w:cs="宋体" w:eastAsia="宋体" w:hint="default"/>
                <w:sz w:val="21"/>
                <w:szCs w:val="21"/>
              </w:rPr>
            </w:pPr>
            <w:r>
              <w:rPr>
                <w:rFonts w:ascii="宋体" w:hAnsi="宋体" w:cs="宋体" w:eastAsia="宋体" w:hint="default"/>
                <w:sz w:val="21"/>
                <w:szCs w:val="21"/>
              </w:rPr>
              <w:t>）</w:t>
            </w: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103,924,389.23</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36" w:right="-8"/>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其中：对联营企业和合营企业</w:t>
            </w:r>
            <w:r>
              <w:rPr>
                <w:rFonts w:ascii="宋体" w:hAnsi="宋体" w:cs="宋体" w:eastAsia="宋体" w:hint="default"/>
                <w:sz w:val="21"/>
                <w:szCs w:val="21"/>
              </w:rPr>
            </w:r>
          </w:p>
          <w:p>
            <w:pPr>
              <w:pStyle w:val="TableParagraph"/>
              <w:spacing w:line="274" w:lineRule="exact"/>
              <w:ind w:left="-5"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hAnsi="宋体" w:cs="宋体" w:eastAsia="宋体" w:hint="default"/>
                <w:spacing w:val="-6"/>
                <w:sz w:val="21"/>
                <w:szCs w:val="21"/>
              </w:rPr>
              <w:t>汇兑收益（损失以“－”号填列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6" w:right="0"/>
              <w:jc w:val="left"/>
              <w:rPr>
                <w:rFonts w:ascii="宋体" w:hAnsi="宋体" w:cs="宋体" w:eastAsia="宋体" w:hint="default"/>
                <w:sz w:val="21"/>
                <w:szCs w:val="21"/>
              </w:rPr>
            </w:pPr>
            <w:r>
              <w:rPr>
                <w:rFonts w:ascii="宋体" w:hAnsi="宋体" w:cs="宋体" w:eastAsia="宋体" w:hint="default"/>
                <w:sz w:val="21"/>
                <w:szCs w:val="21"/>
              </w:rPr>
              <w:t>）</w:t>
            </w: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-8,312,284.97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37,361,155.64</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13,493,147.20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1,108,355,562.29</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329,911.54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202,707,362.13</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4,850,950.69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943,009,355.80</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143,092.25</w:t>
            </w:r>
            <w:r>
              <w:rPr>
                <w:rFonts w:ascii="Times New Roman"/>
                <w:sz w:val="21"/>
              </w:rPr>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4,850,950.69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942,866,263.55</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4,850,950.69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942,776,270.05</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89,993.50</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0.012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2.39</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0.012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2.39</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4,850,950.69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942,866,263.55</w:t>
            </w:r>
          </w:p>
        </w:tc>
      </w:tr>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42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r>
              <w:rPr>
                <w:rFonts w:ascii="宋体" w:hAnsi="宋体" w:cs="宋体" w:eastAsia="宋体" w:hint="default"/>
                <w:spacing w:val="2"/>
                <w:sz w:val="21"/>
                <w:szCs w:val="21"/>
              </w:rPr>
              <w:t> </w:t>
            </w: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4,850,950.69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942,776,270.05</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89,993.50</w:t>
            </w:r>
          </w:p>
        </w:tc>
      </w:tr>
    </w:tbl>
    <w:p>
      <w:pPr>
        <w:pStyle w:val="BodyText"/>
        <w:tabs>
          <w:tab w:pos="2903" w:val="left" w:leader="none"/>
          <w:tab w:pos="6368" w:val="left" w:leader="none"/>
        </w:tabs>
        <w:spacing w:line="260" w:lineRule="exact" w:before="0"/>
        <w:ind w:left="278" w:right="413"/>
        <w:jc w:val="left"/>
      </w:pPr>
      <w:r>
        <w:rPr/>
        <w:t>法定代表人：何京云</w:t>
        <w:tab/>
      </w:r>
      <w:r>
        <w:rPr>
          <w:spacing w:val="-1"/>
        </w:rPr>
        <w:t>主管会计工作负责人：何京云</w:t>
        <w:tab/>
        <w:t>会计机构负责人：姚金岩</w:t>
      </w:r>
    </w:p>
    <w:p>
      <w:pPr>
        <w:spacing w:after="0" w:line="260" w:lineRule="exact"/>
        <w:jc w:val="left"/>
        <w:sectPr>
          <w:pgSz w:w="11910" w:h="16840"/>
          <w:pgMar w:header="877" w:footer="982" w:top="1100" w:bottom="1180" w:left="1560" w:right="7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560" w:right="780"/>
        </w:sectPr>
      </w:pPr>
    </w:p>
    <w:p>
      <w:pPr>
        <w:pStyle w:val="Heading1"/>
        <w:spacing w:line="240" w:lineRule="auto"/>
        <w:ind w:left="0" w:right="127"/>
        <w:jc w:val="right"/>
        <w:rPr>
          <w:b w:val="0"/>
          <w:bCs w:val="0"/>
        </w:rPr>
      </w:pPr>
      <w:r>
        <w:rPr>
          <w:w w:val="95"/>
        </w:rPr>
        <w:t>母公司利润表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163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560" w:right="780"/>
          <w:cols w:num="2" w:equalWidth="0">
            <w:col w:w="5240" w:space="40"/>
            <w:col w:w="4290"/>
          </w:cols>
        </w:sectPr>
      </w:pPr>
    </w:p>
    <w:p>
      <w:pPr>
        <w:spacing w:line="240" w:lineRule="auto" w:before="10"/>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607"/>
        <w:gridCol w:w="1043"/>
        <w:gridCol w:w="2278"/>
        <w:gridCol w:w="2372"/>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63,110.53</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15,409,851.55</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20,855,619.85</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3,502.65</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22,949.80</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1,390,327.21</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8,248,273.44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38,556,141.53</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-104,294.49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-230,519.80</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227,913.90</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9,700,439.40</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95"/>
                <w:sz w:val="21"/>
                <w:szCs w:val="21"/>
              </w:rPr>
              <w:t>：</w:t>
            </w:r>
            <w:r>
              <w:rPr>
                <w:rFonts w:ascii="宋体" w:hAnsi="宋体" w:cs="宋体" w:eastAsia="宋体" w:hint="default"/>
                <w:sz w:val="21"/>
                <w:szCs w:val="21"/>
              </w:rPr>
              <w:t>公允价值变动收</w:t>
            </w:r>
            <w:r>
              <w:rPr>
                <w:rFonts w:ascii="宋体" w:hAnsi="宋体" w:cs="宋体" w:eastAsia="宋体" w:hint="default"/>
                <w:spacing w:val="-95"/>
                <w:sz w:val="21"/>
                <w:szCs w:val="21"/>
              </w:rPr>
              <w:t>益</w:t>
            </w:r>
            <w:r>
              <w:rPr>
                <w:rFonts w:ascii="宋体" w:hAnsi="宋体" w:cs="宋体" w:eastAsia="宋体" w:hint="default"/>
                <w:sz w:val="21"/>
                <w:szCs w:val="21"/>
              </w:rPr>
              <w:t>（损失</w:t>
            </w:r>
            <w:r>
              <w:rPr>
                <w:rFonts w:ascii="宋体" w:hAnsi="宋体" w:cs="宋体" w:eastAsia="宋体" w:hint="default"/>
                <w:spacing w:val="-95"/>
                <w:sz w:val="21"/>
                <w:szCs w:val="21"/>
              </w:rPr>
              <w:t>以</w:t>
            </w:r>
            <w:r>
              <w:rPr>
                <w:rFonts w:ascii="宋体" w:hAnsi="宋体" w:cs="宋体" w:eastAsia="宋体" w:hint="default"/>
                <w:sz w:val="21"/>
                <w:szCs w:val="21"/>
              </w:rPr>
              <w:t>“－</w:t>
            </w:r>
          </w:p>
          <w:p>
            <w:pPr>
              <w:pStyle w:val="TableParagraph"/>
              <w:spacing w:line="274" w:lineRule="exact"/>
              <w:ind w:left="-5"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4"/>
              <w:jc w:val="righ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-48,786,000.00</w:t>
            </w:r>
            <w:r>
              <w:rPr>
                <w:rFonts w:ascii="Times New Roman"/>
                <w:sz w:val="21"/>
              </w:rPr>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6" w:right="-8"/>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w:t>
            </w:r>
          </w:p>
          <w:p>
            <w:pPr>
              <w:pStyle w:val="TableParagraph"/>
              <w:spacing w:line="274" w:lineRule="exact"/>
              <w:ind w:left="-5"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-8,312,284.97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-103,671,106.44</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13,493,147.20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1,108,326,942.29</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329,911.54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202,707,362.13</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5"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4,850,950.69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801,948,473.72</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4,850,950.69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801,948,473.72</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0.012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2.031</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0.012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2.031</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4,850,950.69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801,948,473.72</w:t>
            </w:r>
          </w:p>
        </w:tc>
      </w:tr>
    </w:tbl>
    <w:p>
      <w:pPr>
        <w:pStyle w:val="BodyText"/>
        <w:tabs>
          <w:tab w:pos="2901" w:val="left" w:leader="none"/>
          <w:tab w:pos="6475" w:val="left" w:leader="none"/>
        </w:tabs>
        <w:spacing w:line="260" w:lineRule="exact" w:before="0"/>
        <w:ind w:left="171" w:right="413"/>
        <w:jc w:val="left"/>
      </w:pPr>
      <w:r>
        <w:rPr/>
        <w:t>法定代表人：何京云</w:t>
        <w:tab/>
      </w:r>
      <w:r>
        <w:rPr>
          <w:spacing w:val="-1"/>
        </w:rPr>
        <w:t>主管会计工作负责人：何京云</w:t>
        <w:tab/>
        <w:t>会计机构负责人：姚金岩</w:t>
      </w: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600" w:bottom="280" w:left="1560" w:right="780"/>
        </w:sectPr>
      </w:pPr>
    </w:p>
    <w:p>
      <w:pPr>
        <w:pStyle w:val="Heading1"/>
        <w:spacing w:line="240" w:lineRule="auto"/>
        <w:ind w:left="0" w:right="22"/>
        <w:jc w:val="right"/>
        <w:rPr>
          <w:b w:val="0"/>
          <w:bCs w:val="0"/>
        </w:rPr>
      </w:pPr>
      <w:r>
        <w:rPr>
          <w:w w:val="95"/>
        </w:rPr>
        <w:t>合并现金流量表</w:t>
      </w:r>
      <w:r>
        <w:rPr>
          <w:b w:val="0"/>
          <w:bCs w:val="0"/>
        </w:rPr>
      </w:r>
    </w:p>
    <w:p>
      <w:pPr>
        <w:pStyle w:val="BodyText"/>
        <w:spacing w:line="240" w:lineRule="auto" w:before="37"/>
        <w:ind w:left="0" w:right="0"/>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163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560" w:right="780"/>
          <w:cols w:num="2" w:equalWidth="0">
            <w:col w:w="5240" w:space="40"/>
            <w:col w:w="4290"/>
          </w:cols>
        </w:sectPr>
      </w:pPr>
    </w:p>
    <w:p>
      <w:pPr>
        <w:spacing w:line="240" w:lineRule="auto" w:before="10"/>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4249"/>
        <w:gridCol w:w="712"/>
        <w:gridCol w:w="1813"/>
        <w:gridCol w:w="1808"/>
      </w:tblGrid>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77"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89" w:right="0"/>
              <w:jc w:val="left"/>
              <w:rPr>
                <w:rFonts w:ascii="Times New Roman" w:hAnsi="Times New Roman" w:cs="Times New Roman" w:eastAsia="Times New Roman" w:hint="default"/>
                <w:sz w:val="21"/>
                <w:szCs w:val="21"/>
              </w:rPr>
            </w:pPr>
            <w:r>
              <w:rPr>
                <w:rFonts w:ascii="Times New Roman"/>
                <w:sz w:val="21"/>
              </w:rPr>
              <w:t>8,641,749.17</w:t>
            </w: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667"/>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667"/>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560" w:right="780"/>
        </w:sectPr>
      </w:pPr>
    </w:p>
    <w:p>
      <w:pPr>
        <w:spacing w:line="240" w:lineRule="auto" w:before="10"/>
        <w:rPr>
          <w:rFonts w:ascii="Times New Roman" w:hAnsi="Times New Roman" w:cs="Times New Roman" w:eastAsia="Times New Roman" w:hint="default"/>
          <w:sz w:val="27"/>
          <w:szCs w:val="27"/>
        </w:rPr>
      </w:pPr>
    </w:p>
    <w:tbl>
      <w:tblPr>
        <w:tblW w:w="0" w:type="auto"/>
        <w:jc w:val="left"/>
        <w:tblInd w:w="180" w:type="dxa"/>
        <w:tblLayout w:type="fixed"/>
        <w:tblCellMar>
          <w:top w:w="0" w:type="dxa"/>
          <w:left w:w="0" w:type="dxa"/>
          <w:bottom w:w="0" w:type="dxa"/>
          <w:right w:w="0" w:type="dxa"/>
        </w:tblCellMar>
        <w:tblLook w:val="01E0"/>
      </w:tblPr>
      <w:tblGrid>
        <w:gridCol w:w="4249"/>
        <w:gridCol w:w="712"/>
        <w:gridCol w:w="1813"/>
        <w:gridCol w:w="1808"/>
      </w:tblGrid>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7,285,523.64</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116,806,646.10</w:t>
            </w: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7,285,523.64</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125,448,395.27</w:t>
            </w:r>
          </w:p>
        </w:tc>
      </w:tr>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6,077,645.48</w:t>
            </w: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1,511,540.50</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26,465,165.05</w:t>
            </w: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2,204,851.13</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100,335,634.24</w:t>
            </w:r>
          </w:p>
        </w:tc>
      </w:tr>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56,975,443.82</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33,732,227.00</w:t>
            </w: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60,691,835.45</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166,610,671.77</w:t>
            </w:r>
          </w:p>
        </w:tc>
      </w:tr>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-53,406,311.81</w:t>
            </w:r>
            <w:r>
              <w:rPr>
                <w:rFonts w:ascii="Times New Roman"/>
                <w:sz w:val="21"/>
              </w:rPr>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-41,162,276.50</w:t>
            </w:r>
            <w:r>
              <w:rPr>
                <w:rFonts w:ascii="Times New Roman"/>
                <w:sz w:val="21"/>
              </w:rPr>
            </w: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24,000.00</w:t>
            </w: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5"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收回的现金净额</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10,200,000.00</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376,153,907.63</w:t>
            </w: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22,222,002.80</w:t>
            </w:r>
          </w:p>
        </w:tc>
      </w:tr>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128,727,000.00</w:t>
            </w: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10,200,000.00</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527,126,910.43</w:t>
            </w:r>
          </w:p>
        </w:tc>
      </w:tr>
      <w:tr>
        <w:trPr>
          <w:trHeight w:val="559"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 w:right="-8"/>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w:t>
            </w:r>
          </w:p>
          <w:p>
            <w:pPr>
              <w:pStyle w:val="TableParagraph"/>
              <w:spacing w:line="274" w:lineRule="exact"/>
              <w:ind w:left="-6"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43,991.65</w:t>
            </w: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128,727,000.00</w:t>
            </w: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128,770,991.65</w:t>
            </w:r>
          </w:p>
        </w:tc>
      </w:tr>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10,200,000.00</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398,355,918.78</w:t>
            </w: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9"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282,224,320.29</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560" w:right="1380"/>
        </w:sectPr>
      </w:pPr>
    </w:p>
    <w:p>
      <w:pPr>
        <w:spacing w:line="240" w:lineRule="auto" w:before="10"/>
        <w:rPr>
          <w:rFonts w:ascii="Times New Roman" w:hAnsi="Times New Roman" w:cs="Times New Roman" w:eastAsia="Times New Roman" w:hint="default"/>
          <w:sz w:val="27"/>
          <w:szCs w:val="27"/>
        </w:rPr>
      </w:pPr>
    </w:p>
    <w:tbl>
      <w:tblPr>
        <w:tblW w:w="0" w:type="auto"/>
        <w:jc w:val="left"/>
        <w:tblInd w:w="180" w:type="dxa"/>
        <w:tblLayout w:type="fixed"/>
        <w:tblCellMar>
          <w:top w:w="0" w:type="dxa"/>
          <w:left w:w="0" w:type="dxa"/>
          <w:bottom w:w="0" w:type="dxa"/>
          <w:right w:w="0" w:type="dxa"/>
        </w:tblCellMar>
        <w:tblLook w:val="01E0"/>
      </w:tblPr>
      <w:tblGrid>
        <w:gridCol w:w="4249"/>
        <w:gridCol w:w="712"/>
        <w:gridCol w:w="1813"/>
        <w:gridCol w:w="1808"/>
      </w:tblGrid>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12,603,260.94</w:t>
            </w: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295,327,581.23</w:t>
            </w:r>
          </w:p>
        </w:tc>
      </w:tr>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-294,827,581.23</w:t>
            </w: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-43,206,311.81</w:t>
            </w:r>
            <w:r>
              <w:rPr>
                <w:rFonts w:ascii="Times New Roman"/>
                <w:sz w:val="21"/>
              </w:rPr>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62,366,061.05</w:t>
            </w: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64,111,757.65</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1,745,696.60</w:t>
            </w:r>
          </w:p>
        </w:tc>
      </w:tr>
      <w:tr>
        <w:trPr>
          <w:trHeight w:val="328"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712" w:type="dxa"/>
            <w:tcBorders>
              <w:top w:val="single" w:sz="6" w:space="0" w:color="000000"/>
              <w:left w:val="single" w:sz="6" w:space="0" w:color="000000"/>
              <w:bottom w:val="single" w:sz="6" w:space="0" w:color="000000"/>
              <w:right w:val="single" w:sz="6" w:space="0" w:color="000000"/>
            </w:tcBorders>
          </w:tcPr>
          <w:p>
            <w:pP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20,905,445.84</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64,111,757.65</w:t>
            </w:r>
          </w:p>
        </w:tc>
      </w:tr>
    </w:tbl>
    <w:p>
      <w:pPr>
        <w:pStyle w:val="BodyText"/>
        <w:tabs>
          <w:tab w:pos="2903" w:val="left" w:leader="none"/>
          <w:tab w:pos="6368" w:val="left" w:leader="none"/>
        </w:tabs>
        <w:spacing w:line="260" w:lineRule="exact" w:before="0"/>
        <w:ind w:left="278" w:right="0"/>
        <w:jc w:val="left"/>
      </w:pPr>
      <w:r>
        <w:rPr/>
        <w:t>法定代表人：何京云</w:t>
        <w:tab/>
      </w:r>
      <w:r>
        <w:rPr>
          <w:spacing w:val="-1"/>
        </w:rPr>
        <w:t>主管会计工作负责人：何京云</w:t>
        <w:tab/>
        <w:t>会计机构负责人：姚金岩</w:t>
      </w: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560" w:right="1380"/>
        </w:sectPr>
      </w:pPr>
    </w:p>
    <w:p>
      <w:pPr>
        <w:pStyle w:val="Heading1"/>
        <w:spacing w:line="240" w:lineRule="auto"/>
        <w:ind w:left="0" w:right="0"/>
        <w:jc w:val="right"/>
        <w:rPr>
          <w:b w:val="0"/>
          <w:bCs w:val="0"/>
        </w:rPr>
      </w:pPr>
      <w:r>
        <w:rPr>
          <w:w w:val="95"/>
        </w:rPr>
        <w:t>母公司现金流量表</w:t>
      </w:r>
      <w:r>
        <w:rPr>
          <w:b w:val="0"/>
          <w:bCs w:val="0"/>
        </w:rPr>
      </w:r>
    </w:p>
    <w:p>
      <w:pPr>
        <w:pStyle w:val="BodyText"/>
        <w:spacing w:line="240" w:lineRule="auto" w:before="37"/>
        <w:ind w:left="0" w:right="80"/>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1551"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560" w:right="1380"/>
          <w:cols w:num="2" w:equalWidth="0">
            <w:col w:w="5323" w:space="40"/>
            <w:col w:w="3607"/>
          </w:cols>
        </w:sectPr>
      </w:pPr>
    </w:p>
    <w:p>
      <w:pPr>
        <w:spacing w:line="240" w:lineRule="auto" w:before="10"/>
        <w:rPr>
          <w:rFonts w:ascii="宋体" w:hAnsi="宋体" w:cs="宋体" w:eastAsia="宋体" w:hint="default"/>
          <w:sz w:val="2"/>
          <w:szCs w:val="2"/>
        </w:rPr>
      </w:pPr>
    </w:p>
    <w:tbl>
      <w:tblPr>
        <w:tblW w:w="0" w:type="auto"/>
        <w:jc w:val="left"/>
        <w:tblInd w:w="159" w:type="dxa"/>
        <w:tblLayout w:type="fixed"/>
        <w:tblCellMar>
          <w:top w:w="0" w:type="dxa"/>
          <w:left w:w="0" w:type="dxa"/>
          <w:bottom w:w="0" w:type="dxa"/>
          <w:right w:w="0" w:type="dxa"/>
        </w:tblCellMar>
        <w:tblLook w:val="01E0"/>
      </w:tblPr>
      <w:tblGrid>
        <w:gridCol w:w="4192"/>
        <w:gridCol w:w="1033"/>
        <w:gridCol w:w="1692"/>
        <w:gridCol w:w="1706"/>
      </w:tblGrid>
      <w:tr>
        <w:trPr>
          <w:trHeight w:val="326"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5"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23"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9"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4,101,008.32</w:t>
            </w:r>
          </w:p>
        </w:tc>
      </w:tr>
      <w:tr>
        <w:trPr>
          <w:trHeight w:val="390"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9"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9"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7,285,523.64</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116,207,914.50</w:t>
            </w:r>
          </w:p>
        </w:tc>
      </w:tr>
      <w:tr>
        <w:trPr>
          <w:trHeight w:val="390"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29"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7,285,523.64</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120,308,922.82</w:t>
            </w:r>
          </w:p>
        </w:tc>
      </w:tr>
      <w:tr>
        <w:trPr>
          <w:trHeight w:val="389"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9"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3,980,214.71</w:t>
            </w:r>
          </w:p>
        </w:tc>
      </w:tr>
      <w:tr>
        <w:trPr>
          <w:trHeight w:val="390"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05"/>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1,511,540.50</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24,830,037.25</w:t>
            </w:r>
          </w:p>
        </w:tc>
      </w:tr>
      <w:tr>
        <w:trPr>
          <w:trHeight w:val="389"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9"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2,204,851.13</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99,909,582.19</w:t>
            </w:r>
          </w:p>
        </w:tc>
      </w:tr>
      <w:tr>
        <w:trPr>
          <w:trHeight w:val="390"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9"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56,975,443.82</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32,945,813.45</w:t>
            </w:r>
          </w:p>
        </w:tc>
      </w:tr>
      <w:tr>
        <w:trPr>
          <w:trHeight w:val="389"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29"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60,691,835.45</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161,665,647.60</w:t>
            </w:r>
          </w:p>
        </w:tc>
      </w:tr>
      <w:tr>
        <w:trPr>
          <w:trHeight w:val="390"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05"/>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2"/>
                <w:sz w:val="21"/>
              </w:rPr>
              <w:t>-53,406,311.81</w:t>
            </w:r>
            <w:r>
              <w:rPr>
                <w:rFonts w:ascii="Times New Roman"/>
                <w:sz w:val="21"/>
              </w:rPr>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-41,356,724.78</w:t>
            </w:r>
            <w:r>
              <w:rPr>
                <w:rFonts w:ascii="Times New Roman"/>
                <w:sz w:val="21"/>
              </w:rPr>
            </w:r>
          </w:p>
        </w:tc>
      </w:tr>
      <w:tr>
        <w:trPr>
          <w:trHeight w:val="326"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9"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24,000.00</w:t>
            </w:r>
          </w:p>
        </w:tc>
      </w:tr>
      <w:tr>
        <w:trPr>
          <w:trHeight w:val="389"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9"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99" w:right="100" w:firstLine="420"/>
              <w:jc w:val="left"/>
              <w:rPr>
                <w:rFonts w:ascii="宋体" w:hAnsi="宋体" w:cs="宋体" w:eastAsia="宋体" w:hint="default"/>
                <w:sz w:val="21"/>
                <w:szCs w:val="21"/>
              </w:rPr>
            </w:pPr>
            <w:r>
              <w:rPr>
                <w:rFonts w:ascii="宋体" w:hAnsi="宋体" w:cs="宋体" w:eastAsia="宋体" w:hint="default"/>
                <w:spacing w:val="-1"/>
                <w:sz w:val="21"/>
                <w:szCs w:val="21"/>
              </w:rPr>
              <w:t>处置固定资产、无形资产和其他长期资</w:t>
            </w:r>
            <w:r>
              <w:rPr>
                <w:rFonts w:ascii="宋体" w:hAnsi="宋体" w:cs="宋体" w:eastAsia="宋体" w:hint="default"/>
                <w:sz w:val="21"/>
                <w:szCs w:val="21"/>
              </w:rPr>
              <w:t> 产收回的现金净额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10,200,000.00</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376,153,907.63</w:t>
            </w:r>
          </w:p>
        </w:tc>
      </w:tr>
      <w:tr>
        <w:trPr>
          <w:trHeight w:val="763"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99" w:right="101" w:firstLine="420"/>
              <w:jc w:val="left"/>
              <w:rPr>
                <w:rFonts w:ascii="宋体" w:hAnsi="宋体" w:cs="宋体" w:eastAsia="宋体" w:hint="default"/>
                <w:sz w:val="21"/>
                <w:szCs w:val="21"/>
              </w:rPr>
            </w:pPr>
            <w:r>
              <w:rPr>
                <w:rFonts w:ascii="宋体" w:hAnsi="宋体" w:cs="宋体" w:eastAsia="宋体" w:hint="default"/>
                <w:spacing w:val="12"/>
                <w:sz w:val="21"/>
                <w:szCs w:val="21"/>
              </w:rPr>
              <w:t>处置子公司及其他营业单位收到的现</w:t>
            </w:r>
            <w:r>
              <w:rPr>
                <w:rFonts w:ascii="宋体" w:hAnsi="宋体" w:cs="宋体" w:eastAsia="宋体" w:hint="default"/>
                <w:sz w:val="21"/>
                <w:szCs w:val="21"/>
              </w:rPr>
              <w:t> 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23,090,000.00</w:t>
            </w:r>
          </w:p>
        </w:tc>
      </w:tr>
      <w:tr>
        <w:trPr>
          <w:trHeight w:val="390"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9"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128,727,000.00</w:t>
            </w:r>
          </w:p>
        </w:tc>
      </w:tr>
      <w:tr>
        <w:trPr>
          <w:trHeight w:val="389"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29"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10,200,000.00</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527,994,907.63</w:t>
            </w:r>
          </w:p>
        </w:tc>
      </w:tr>
      <w:tr>
        <w:trPr>
          <w:trHeight w:val="764"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99" w:right="100" w:firstLine="420"/>
              <w:jc w:val="left"/>
              <w:rPr>
                <w:rFonts w:ascii="宋体" w:hAnsi="宋体" w:cs="宋体" w:eastAsia="宋体" w:hint="default"/>
                <w:sz w:val="21"/>
                <w:szCs w:val="21"/>
              </w:rPr>
            </w:pPr>
            <w:r>
              <w:rPr>
                <w:rFonts w:ascii="宋体" w:hAnsi="宋体" w:cs="宋体" w:eastAsia="宋体" w:hint="default"/>
                <w:spacing w:val="-1"/>
                <w:sz w:val="21"/>
                <w:szCs w:val="21"/>
              </w:rPr>
              <w:t>购建固定资产、无形资产和其他长期资</w:t>
            </w:r>
            <w:r>
              <w:rPr>
                <w:rFonts w:ascii="宋体" w:hAnsi="宋体" w:cs="宋体" w:eastAsia="宋体" w:hint="default"/>
                <w:sz w:val="21"/>
                <w:szCs w:val="21"/>
              </w:rPr>
              <w:t> 产支付的现金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9"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560" w:right="1380"/>
        </w:sectPr>
      </w:pPr>
    </w:p>
    <w:p>
      <w:pPr>
        <w:spacing w:line="240" w:lineRule="auto" w:before="6"/>
        <w:rPr>
          <w:rFonts w:ascii="宋体" w:hAnsi="宋体" w:cs="宋体" w:eastAsia="宋体" w:hint="default"/>
          <w:sz w:val="24"/>
          <w:szCs w:val="24"/>
        </w:rPr>
      </w:pPr>
    </w:p>
    <w:tbl>
      <w:tblPr>
        <w:tblW w:w="0" w:type="auto"/>
        <w:jc w:val="left"/>
        <w:tblInd w:w="1279" w:type="dxa"/>
        <w:tblLayout w:type="fixed"/>
        <w:tblCellMar>
          <w:top w:w="0" w:type="dxa"/>
          <w:left w:w="0" w:type="dxa"/>
          <w:bottom w:w="0" w:type="dxa"/>
          <w:right w:w="0" w:type="dxa"/>
        </w:tblCellMar>
        <w:tblLook w:val="01E0"/>
      </w:tblPr>
      <w:tblGrid>
        <w:gridCol w:w="4192"/>
        <w:gridCol w:w="1033"/>
        <w:gridCol w:w="1692"/>
        <w:gridCol w:w="1706"/>
      </w:tblGrid>
      <w:tr>
        <w:trPr>
          <w:trHeight w:val="763"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99" w:right="101" w:firstLine="420"/>
              <w:jc w:val="left"/>
              <w:rPr>
                <w:rFonts w:ascii="宋体" w:hAnsi="宋体" w:cs="宋体" w:eastAsia="宋体" w:hint="default"/>
                <w:sz w:val="21"/>
                <w:szCs w:val="21"/>
              </w:rPr>
            </w:pPr>
            <w:r>
              <w:rPr>
                <w:rFonts w:ascii="宋体" w:hAnsi="宋体" w:cs="宋体" w:eastAsia="宋体" w:hint="default"/>
                <w:spacing w:val="12"/>
                <w:sz w:val="21"/>
                <w:szCs w:val="21"/>
              </w:rPr>
              <w:t>取得子公司及其他营业单位支付的现</w:t>
            </w:r>
            <w:r>
              <w:rPr>
                <w:rFonts w:ascii="宋体" w:hAnsi="宋体" w:cs="宋体" w:eastAsia="宋体" w:hint="default"/>
                <w:sz w:val="21"/>
                <w:szCs w:val="21"/>
              </w:rPr>
              <w:t> 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9"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128,727,000.00</w:t>
            </w:r>
          </w:p>
        </w:tc>
      </w:tr>
      <w:tr>
        <w:trPr>
          <w:trHeight w:val="389"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29"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128,727,000.00</w:t>
            </w:r>
          </w:p>
        </w:tc>
      </w:tr>
      <w:tr>
        <w:trPr>
          <w:trHeight w:val="390"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39"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10,200,000.00</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399,267,907.63</w:t>
            </w:r>
          </w:p>
        </w:tc>
      </w:tr>
      <w:tr>
        <w:trPr>
          <w:trHeight w:val="326"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9"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9"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9"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9"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r>
      <w:tr>
        <w:trPr>
          <w:trHeight w:val="390"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29"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r>
      <w:tr>
        <w:trPr>
          <w:trHeight w:val="389"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9"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281,964,320.29</w:t>
            </w:r>
          </w:p>
        </w:tc>
      </w:tr>
      <w:tr>
        <w:trPr>
          <w:trHeight w:val="390"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9"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12,555,820.94</w:t>
            </w:r>
          </w:p>
        </w:tc>
      </w:tr>
      <w:tr>
        <w:trPr>
          <w:trHeight w:val="389"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9"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r>
      <w:tr>
        <w:trPr>
          <w:trHeight w:val="390"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29"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295,020,141.23</w:t>
            </w:r>
          </w:p>
        </w:tc>
      </w:tr>
      <w:tr>
        <w:trPr>
          <w:trHeight w:val="389"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39"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-294,520,141.23</w:t>
            </w:r>
          </w:p>
        </w:tc>
      </w:tr>
      <w:tr>
        <w:trPr>
          <w:trHeight w:val="328"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2"/>
                <w:sz w:val="21"/>
              </w:rPr>
              <w:t>-43,206,311.81</w:t>
            </w:r>
            <w:r>
              <w:rPr>
                <w:rFonts w:ascii="Times New Roman"/>
                <w:sz w:val="21"/>
              </w:rPr>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63,391,041.62</w:t>
            </w:r>
          </w:p>
        </w:tc>
      </w:tr>
      <w:tr>
        <w:trPr>
          <w:trHeight w:val="390"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9"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2"/>
                <w:sz w:val="21"/>
              </w:rPr>
              <w:t>64,111,757.65</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720,716.03</w:t>
            </w:r>
            <w:r>
              <w:rPr>
                <w:rFonts w:ascii="Times New Roman"/>
                <w:sz w:val="21"/>
              </w:rPr>
            </w:r>
          </w:p>
        </w:tc>
      </w:tr>
      <w:tr>
        <w:trPr>
          <w:trHeight w:val="328" w:hRule="exact"/>
        </w:trPr>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20,905,445.84</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64,111,757.65</w:t>
            </w:r>
          </w:p>
        </w:tc>
      </w:tr>
    </w:tbl>
    <w:p>
      <w:pPr>
        <w:pStyle w:val="BodyText"/>
        <w:tabs>
          <w:tab w:pos="4023" w:val="left" w:leader="none"/>
          <w:tab w:pos="7592" w:val="left" w:leader="none"/>
        </w:tabs>
        <w:spacing w:line="260" w:lineRule="exact" w:before="0"/>
        <w:ind w:left="1294" w:right="0"/>
        <w:jc w:val="left"/>
      </w:pPr>
      <w:r>
        <w:rPr/>
        <w:t>法定代表人：何京云</w:t>
        <w:tab/>
      </w:r>
      <w:r>
        <w:rPr>
          <w:spacing w:val="-1"/>
        </w:rPr>
        <w:t>主管会计工作负责人：何京云</w:t>
        <w:tab/>
        <w:t>会计机构负责人：姚金岩</w:t>
      </w: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440" w:right="260"/>
        </w:sectPr>
      </w:pPr>
    </w:p>
    <w:p>
      <w:pPr>
        <w:pStyle w:val="Heading1"/>
        <w:spacing w:line="240" w:lineRule="auto"/>
        <w:ind w:left="0" w:right="0"/>
        <w:jc w:val="right"/>
        <w:rPr>
          <w:b w:val="0"/>
          <w:bCs w:val="0"/>
        </w:rPr>
      </w:pPr>
      <w:r>
        <w:rPr>
          <w:w w:val="95"/>
        </w:rPr>
        <w:t>合并所有者权益变动表</w:t>
      </w:r>
      <w:r>
        <w:rPr>
          <w:b w:val="0"/>
          <w:bCs w:val="0"/>
        </w:rPr>
      </w:r>
    </w:p>
    <w:p>
      <w:pPr>
        <w:pStyle w:val="BodyText"/>
        <w:spacing w:line="240" w:lineRule="auto" w:before="37"/>
        <w:ind w:left="0" w:right="290"/>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1341"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440" w:right="260"/>
          <w:cols w:num="2" w:equalWidth="0">
            <w:col w:w="6652" w:space="40"/>
            <w:col w:w="4518"/>
          </w:cols>
        </w:sectPr>
      </w:pP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319"/>
        <w:gridCol w:w="1340"/>
        <w:gridCol w:w="1342"/>
        <w:gridCol w:w="576"/>
        <w:gridCol w:w="526"/>
        <w:gridCol w:w="1252"/>
        <w:gridCol w:w="461"/>
        <w:gridCol w:w="1400"/>
        <w:gridCol w:w="508"/>
        <w:gridCol w:w="914"/>
        <w:gridCol w:w="1312"/>
      </w:tblGrid>
      <w:tr>
        <w:trPr>
          <w:trHeight w:val="326" w:hRule="exact"/>
        </w:trPr>
        <w:tc>
          <w:tcPr>
            <w:tcW w:w="131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630"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28" w:hRule="exact"/>
        </w:trPr>
        <w:tc>
          <w:tcPr>
            <w:tcW w:w="1319" w:type="dxa"/>
            <w:vMerge/>
            <w:tcBorders>
              <w:left w:val="single" w:sz="6" w:space="0" w:color="000000"/>
              <w:right w:val="single" w:sz="6" w:space="0" w:color="000000"/>
            </w:tcBorders>
          </w:tcPr>
          <w:p>
            <w:pPr/>
          </w:p>
        </w:tc>
        <w:tc>
          <w:tcPr>
            <w:tcW w:w="740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91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78" w:right="17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31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556" w:right="108"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886" w:hRule="exact"/>
        </w:trPr>
        <w:tc>
          <w:tcPr>
            <w:tcW w:w="1319" w:type="dxa"/>
            <w:vMerge/>
            <w:tcBorders>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93" w:right="120" w:hanging="270"/>
              <w:jc w:val="left"/>
              <w:rPr>
                <w:rFonts w:ascii="宋体" w:hAnsi="宋体" w:cs="宋体" w:eastAsia="宋体" w:hint="default"/>
                <w:sz w:val="18"/>
                <w:szCs w:val="18"/>
              </w:rPr>
            </w:pPr>
            <w:r>
              <w:rPr>
                <w:rFonts w:ascii="宋体" w:hAnsi="宋体" w:cs="宋体" w:eastAsia="宋体" w:hint="default"/>
                <w:sz w:val="18"/>
                <w:szCs w:val="18"/>
              </w:rPr>
              <w:t>实收资本（或 股本）</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65" w:right="163"/>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33" w:right="131"/>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56" w:right="155"/>
              <w:jc w:val="left"/>
              <w:rPr>
                <w:rFonts w:ascii="宋体" w:hAnsi="宋体" w:cs="宋体" w:eastAsia="宋体" w:hint="default"/>
                <w:sz w:val="18"/>
                <w:szCs w:val="18"/>
              </w:rPr>
            </w:pPr>
            <w:r>
              <w:rPr>
                <w:rFonts w:ascii="宋体" w:hAnsi="宋体" w:cs="宋体" w:eastAsia="宋体" w:hint="default"/>
                <w:sz w:val="18"/>
                <w:szCs w:val="18"/>
              </w:rPr>
              <w:t>其 他</w:t>
            </w:r>
          </w:p>
        </w:tc>
        <w:tc>
          <w:tcPr>
            <w:tcW w:w="914" w:type="dxa"/>
            <w:vMerge/>
            <w:tcBorders>
              <w:left w:val="single" w:sz="6" w:space="0" w:color="000000"/>
              <w:bottom w:val="single" w:sz="6" w:space="0" w:color="000000"/>
              <w:right w:val="single" w:sz="6" w:space="0" w:color="000000"/>
            </w:tcBorders>
          </w:tcPr>
          <w:p>
            <w:pPr/>
          </w:p>
        </w:tc>
        <w:tc>
          <w:tcPr>
            <w:tcW w:w="1312" w:type="dxa"/>
            <w:vMerge/>
            <w:tcBorders>
              <w:left w:val="single" w:sz="6" w:space="0" w:color="000000"/>
              <w:bottom w:val="single" w:sz="6" w:space="0" w:color="000000"/>
              <w:right w:val="single" w:sz="6" w:space="0" w:color="000000"/>
            </w:tcBorders>
          </w:tcPr>
          <w:p>
            <w:pPr/>
          </w:p>
        </w:tc>
      </w:tr>
      <w:tr>
        <w:trPr>
          <w:trHeight w:val="640"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2"/>
              <w:jc w:val="left"/>
              <w:rPr>
                <w:rFonts w:ascii="宋体" w:hAnsi="宋体" w:cs="宋体" w:eastAsia="宋体" w:hint="default"/>
                <w:sz w:val="18"/>
                <w:szCs w:val="18"/>
              </w:rPr>
            </w:pPr>
            <w:r>
              <w:rPr>
                <w:rFonts w:ascii="宋体" w:hAnsi="宋体" w:cs="宋体" w:eastAsia="宋体" w:hint="default"/>
                <w:spacing w:val="4"/>
                <w:sz w:val="18"/>
                <w:szCs w:val="18"/>
              </w:rPr>
              <w:t>一、上年年末 </w:t>
            </w:r>
            <w:r>
              <w:rPr>
                <w:rFonts w:ascii="宋体" w:hAnsi="宋体" w:cs="宋体" w:eastAsia="宋体" w:hint="default"/>
                <w:sz w:val="18"/>
                <w:szCs w:val="18"/>
              </w:rPr>
              <w:t>余额</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394,793,708.00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362,983,732.14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38,483,861.71</w:t>
            </w: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-858,467,266.71</w:t>
            </w: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-62,205,964.86</w:t>
            </w:r>
          </w:p>
        </w:tc>
      </w:tr>
      <w:tr>
        <w:trPr>
          <w:trHeight w:val="763"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3"/>
              <w:ind w:left="100" w:right="98" w:firstLine="450"/>
              <w:jc w:val="left"/>
              <w:rPr>
                <w:rFonts w:ascii="宋体" w:hAnsi="宋体" w:cs="宋体" w:eastAsia="宋体" w:hint="default"/>
                <w:sz w:val="18"/>
                <w:szCs w:val="18"/>
              </w:rPr>
            </w:pPr>
            <w:r>
              <w:rPr>
                <w:rFonts w:ascii="宋体" w:hAnsi="宋体" w:cs="宋体" w:eastAsia="宋体" w:hint="default"/>
                <w:spacing w:val="-17"/>
                <w:sz w:val="18"/>
                <w:szCs w:val="18"/>
              </w:rPr>
              <w:t>加：会计</w:t>
            </w:r>
            <w:r>
              <w:rPr>
                <w:rFonts w:ascii="宋体" w:hAnsi="宋体" w:cs="宋体" w:eastAsia="宋体" w:hint="default"/>
                <w:sz w:val="18"/>
                <w:szCs w:val="18"/>
              </w:rPr>
              <w:t> 政策变更</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3"/>
              <w:ind w:left="100" w:right="211" w:firstLine="81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-1,570,877.83</w:t>
            </w: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-1,570,877.83</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600" w:bottom="280" w:left="440" w:right="26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1319"/>
        <w:gridCol w:w="1340"/>
        <w:gridCol w:w="1342"/>
        <w:gridCol w:w="576"/>
        <w:gridCol w:w="526"/>
        <w:gridCol w:w="1252"/>
        <w:gridCol w:w="461"/>
        <w:gridCol w:w="1400"/>
        <w:gridCol w:w="508"/>
        <w:gridCol w:w="914"/>
        <w:gridCol w:w="1312"/>
      </w:tblGrid>
      <w:tr>
        <w:trPr>
          <w:trHeight w:val="763"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11"/>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2"/>
              <w:jc w:val="left"/>
              <w:rPr>
                <w:rFonts w:ascii="宋体" w:hAnsi="宋体" w:cs="宋体" w:eastAsia="宋体" w:hint="default"/>
                <w:sz w:val="18"/>
                <w:szCs w:val="18"/>
              </w:rPr>
            </w:pPr>
            <w:r>
              <w:rPr>
                <w:rFonts w:ascii="宋体" w:hAnsi="宋体" w:cs="宋体" w:eastAsia="宋体" w:hint="default"/>
                <w:spacing w:val="4"/>
                <w:sz w:val="18"/>
                <w:szCs w:val="18"/>
              </w:rPr>
              <w:t>二、本年年初 </w:t>
            </w:r>
            <w:r>
              <w:rPr>
                <w:rFonts w:ascii="宋体" w:hAnsi="宋体" w:cs="宋体" w:eastAsia="宋体" w:hint="default"/>
                <w:sz w:val="18"/>
                <w:szCs w:val="18"/>
              </w:rPr>
              <w:t>余额</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394,793,708.00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362,983,732.14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38,483,861.71</w:t>
            </w: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-860,038,144.54</w:t>
            </w: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-63,776,842.69</w:t>
            </w:r>
          </w:p>
        </w:tc>
      </w:tr>
      <w:tr>
        <w:trPr>
          <w:trHeight w:val="1262"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2"/>
              <w:jc w:val="both"/>
              <w:rPr>
                <w:rFonts w:ascii="宋体" w:hAnsi="宋体" w:cs="宋体" w:eastAsia="宋体" w:hint="default"/>
                <w:sz w:val="18"/>
                <w:szCs w:val="18"/>
              </w:rPr>
            </w:pPr>
            <w:r>
              <w:rPr>
                <w:rFonts w:ascii="宋体" w:hAnsi="宋体" w:cs="宋体" w:eastAsia="宋体" w:hint="default"/>
                <w:spacing w:val="4"/>
                <w:sz w:val="18"/>
                <w:szCs w:val="18"/>
              </w:rPr>
              <w:t>三、本期增减 变动金额（减 少以“－”号 </w:t>
            </w:r>
            <w:r>
              <w:rPr>
                <w:rFonts w:ascii="宋体" w:hAnsi="宋体" w:cs="宋体" w:eastAsia="宋体" w:hint="default"/>
                <w:sz w:val="18"/>
                <w:szCs w:val="18"/>
              </w:rPr>
              <w:t>填列）</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7"/>
              <w:jc w:val="right"/>
              <w:rPr>
                <w:rFonts w:ascii="Times New Roman" w:hAnsi="Times New Roman" w:cs="Times New Roman" w:eastAsia="Times New Roman" w:hint="default"/>
                <w:sz w:val="18"/>
                <w:szCs w:val="18"/>
              </w:rPr>
            </w:pPr>
            <w:r>
              <w:rPr>
                <w:rFonts w:ascii="Times New Roman"/>
                <w:spacing w:val="-1"/>
                <w:sz w:val="18"/>
              </w:rPr>
              <w:t>4,850,950.69</w:t>
            </w: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1"/>
                <w:sz w:val="18"/>
              </w:rPr>
              <w:t>4,850,950.69</w:t>
            </w:r>
          </w:p>
        </w:tc>
      </w:tr>
      <w:tr>
        <w:trPr>
          <w:trHeight w:val="328"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4,850,950.69</w:t>
            </w: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4,850,950.69</w:t>
            </w:r>
          </w:p>
        </w:tc>
      </w:tr>
      <w:tr>
        <w:trPr>
          <w:trHeight w:val="638"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2"/>
              <w:jc w:val="left"/>
              <w:rPr>
                <w:rFonts w:ascii="宋体" w:hAnsi="宋体" w:cs="宋体" w:eastAsia="宋体" w:hint="default"/>
                <w:sz w:val="18"/>
                <w:szCs w:val="18"/>
              </w:rPr>
            </w:pPr>
            <w:r>
              <w:rPr>
                <w:rFonts w:ascii="宋体" w:hAnsi="宋体" w:cs="宋体" w:eastAsia="宋体" w:hint="default"/>
                <w:spacing w:val="4"/>
                <w:sz w:val="18"/>
                <w:szCs w:val="18"/>
              </w:rPr>
              <w:t>（二）其他综 </w:t>
            </w:r>
            <w:r>
              <w:rPr>
                <w:rFonts w:ascii="宋体" w:hAnsi="宋体" w:cs="宋体" w:eastAsia="宋体" w:hint="default"/>
                <w:sz w:val="18"/>
                <w:szCs w:val="18"/>
              </w:rPr>
              <w:t>合收益</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4"/>
                <w:sz w:val="18"/>
                <w:szCs w:val="18"/>
              </w:rPr>
              <w:t>上述（一）和</w:t>
            </w:r>
            <w:r>
              <w:rPr>
                <w:rFonts w:ascii="宋体" w:hAnsi="宋体" w:cs="宋体" w:eastAsia="宋体" w:hint="default"/>
                <w:sz w:val="18"/>
                <w:szCs w:val="18"/>
              </w:rPr>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（二）小计</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4,850,950.69</w:t>
            </w: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4,850,950.69</w:t>
            </w:r>
          </w:p>
        </w:tc>
      </w:tr>
      <w:tr>
        <w:trPr>
          <w:trHeight w:val="950"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2"/>
              <w:jc w:val="both"/>
              <w:rPr>
                <w:rFonts w:ascii="宋体" w:hAnsi="宋体" w:cs="宋体" w:eastAsia="宋体" w:hint="default"/>
                <w:sz w:val="18"/>
                <w:szCs w:val="18"/>
              </w:rPr>
            </w:pPr>
            <w:r>
              <w:rPr>
                <w:rFonts w:ascii="宋体" w:hAnsi="宋体" w:cs="宋体" w:eastAsia="宋体" w:hint="default"/>
                <w:spacing w:val="4"/>
                <w:sz w:val="18"/>
                <w:szCs w:val="18"/>
              </w:rPr>
              <w:t>（三）所有者 投入和减少资 </w:t>
            </w:r>
            <w:r>
              <w:rPr>
                <w:rFonts w:ascii="宋体" w:hAnsi="宋体" w:cs="宋体" w:eastAsia="宋体" w:hint="default"/>
                <w:sz w:val="18"/>
                <w:szCs w:val="18"/>
              </w:rPr>
              <w:t>本</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8"/>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．所有者投入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资本</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1"/>
              <w:ind w:left="100" w:right="92"/>
              <w:jc w:val="both"/>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．股份支付计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入所有者权益</w:t>
            </w:r>
            <w:r>
              <w:rPr>
                <w:rFonts w:ascii="宋体" w:hAnsi="宋体" w:cs="宋体" w:eastAsia="宋体" w:hint="default"/>
                <w:spacing w:val="4"/>
                <w:sz w:val="18"/>
                <w:szCs w:val="18"/>
              </w:rPr>
              <w:t> </w:t>
            </w:r>
            <w:r>
              <w:rPr>
                <w:rFonts w:ascii="宋体" w:hAnsi="宋体" w:cs="宋体" w:eastAsia="宋体" w:hint="default"/>
                <w:sz w:val="18"/>
                <w:szCs w:val="18"/>
              </w:rPr>
              <w:t>的金额</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2"/>
              <w:jc w:val="left"/>
              <w:rPr>
                <w:rFonts w:ascii="宋体" w:hAnsi="宋体" w:cs="宋体" w:eastAsia="宋体" w:hint="default"/>
                <w:sz w:val="18"/>
                <w:szCs w:val="18"/>
              </w:rPr>
            </w:pPr>
            <w:r>
              <w:rPr>
                <w:rFonts w:ascii="宋体" w:hAnsi="宋体" w:cs="宋体" w:eastAsia="宋体" w:hint="default"/>
                <w:spacing w:val="4"/>
                <w:sz w:val="18"/>
                <w:szCs w:val="18"/>
              </w:rPr>
              <w:t>（四）利润分 </w:t>
            </w:r>
            <w:r>
              <w:rPr>
                <w:rFonts w:ascii="宋体" w:hAnsi="宋体" w:cs="宋体" w:eastAsia="宋体" w:hint="default"/>
                <w:sz w:val="18"/>
                <w:szCs w:val="18"/>
              </w:rPr>
              <w:t>配</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8"/>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．提取盈余公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8"/>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．提取一般风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险准备</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pacing w:val="17"/>
                <w:sz w:val="18"/>
                <w:szCs w:val="18"/>
              </w:rPr>
              <w:t>．对所有者</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316" w:lineRule="auto" w:before="63"/>
              <w:ind w:left="100" w:right="92"/>
              <w:jc w:val="left"/>
              <w:rPr>
                <w:rFonts w:ascii="宋体" w:hAnsi="宋体" w:cs="宋体" w:eastAsia="宋体" w:hint="default"/>
                <w:sz w:val="18"/>
                <w:szCs w:val="18"/>
              </w:rPr>
            </w:pPr>
            <w:r>
              <w:rPr>
                <w:rFonts w:ascii="宋体" w:hAnsi="宋体" w:cs="宋体" w:eastAsia="宋体" w:hint="default"/>
                <w:spacing w:val="4"/>
                <w:sz w:val="18"/>
                <w:szCs w:val="18"/>
              </w:rPr>
              <w:t>（或股东）的 </w:t>
            </w:r>
            <w:r>
              <w:rPr>
                <w:rFonts w:ascii="宋体" w:hAnsi="宋体" w:cs="宋体" w:eastAsia="宋体" w:hint="default"/>
                <w:sz w:val="18"/>
                <w:szCs w:val="18"/>
              </w:rPr>
              <w:t>分配</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2"/>
              <w:jc w:val="left"/>
              <w:rPr>
                <w:rFonts w:ascii="宋体" w:hAnsi="宋体" w:cs="宋体" w:eastAsia="宋体" w:hint="default"/>
                <w:sz w:val="18"/>
                <w:szCs w:val="18"/>
              </w:rPr>
            </w:pPr>
            <w:r>
              <w:rPr>
                <w:rFonts w:ascii="宋体" w:hAnsi="宋体" w:cs="宋体" w:eastAsia="宋体" w:hint="default"/>
                <w:spacing w:val="4"/>
                <w:sz w:val="18"/>
                <w:szCs w:val="18"/>
              </w:rPr>
              <w:t>（五）所有者 </w:t>
            </w:r>
            <w:r>
              <w:rPr>
                <w:rFonts w:ascii="宋体" w:hAnsi="宋体" w:cs="宋体" w:eastAsia="宋体" w:hint="default"/>
                <w:sz w:val="18"/>
                <w:szCs w:val="18"/>
              </w:rPr>
              <w:t>权益内部结转</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1"/>
              <w:ind w:left="100" w:right="92"/>
              <w:jc w:val="both"/>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．资本公积转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增资本（或股</w:t>
            </w:r>
            <w:r>
              <w:rPr>
                <w:rFonts w:ascii="宋体" w:hAnsi="宋体" w:cs="宋体" w:eastAsia="宋体" w:hint="default"/>
                <w:spacing w:val="4"/>
                <w:sz w:val="18"/>
                <w:szCs w:val="18"/>
              </w:rPr>
              <w:t> </w:t>
            </w:r>
            <w:r>
              <w:rPr>
                <w:rFonts w:ascii="宋体" w:hAnsi="宋体" w:cs="宋体" w:eastAsia="宋体" w:hint="default"/>
                <w:sz w:val="18"/>
                <w:szCs w:val="18"/>
              </w:rPr>
              <w:t>本）</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1"/>
              <w:ind w:left="100" w:right="92"/>
              <w:jc w:val="both"/>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．盈余公积转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增资本（或股</w:t>
            </w:r>
            <w:r>
              <w:rPr>
                <w:rFonts w:ascii="宋体" w:hAnsi="宋体" w:cs="宋体" w:eastAsia="宋体" w:hint="default"/>
                <w:spacing w:val="4"/>
                <w:sz w:val="18"/>
                <w:szCs w:val="18"/>
              </w:rPr>
              <w:t> </w:t>
            </w:r>
            <w:r>
              <w:rPr>
                <w:rFonts w:ascii="宋体" w:hAnsi="宋体" w:cs="宋体" w:eastAsia="宋体" w:hint="default"/>
                <w:sz w:val="18"/>
                <w:szCs w:val="18"/>
              </w:rPr>
              <w:t>本）</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8"/>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．盈余公积弥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补亏损</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440" w:right="260"/>
        </w:sectPr>
      </w:pPr>
    </w:p>
    <w:p>
      <w:pPr>
        <w:spacing w:line="240" w:lineRule="auto" w:before="10"/>
        <w:rPr>
          <w:rFonts w:ascii="Times New Roman" w:hAnsi="Times New Roman" w:cs="Times New Roman" w:eastAsia="Times New Roman" w:hint="default"/>
          <w:sz w:val="27"/>
          <w:szCs w:val="27"/>
        </w:rPr>
      </w:pPr>
    </w:p>
    <w:tbl>
      <w:tblPr>
        <w:tblW w:w="0" w:type="auto"/>
        <w:jc w:val="left"/>
        <w:tblInd w:w="376" w:type="dxa"/>
        <w:tblLayout w:type="fixed"/>
        <w:tblCellMar>
          <w:top w:w="0" w:type="dxa"/>
          <w:left w:w="0" w:type="dxa"/>
          <w:bottom w:w="0" w:type="dxa"/>
          <w:right w:w="0" w:type="dxa"/>
        </w:tblCellMar>
        <w:tblLook w:val="01E0"/>
      </w:tblPr>
      <w:tblGrid>
        <w:gridCol w:w="1319"/>
        <w:gridCol w:w="1340"/>
        <w:gridCol w:w="1342"/>
        <w:gridCol w:w="576"/>
        <w:gridCol w:w="526"/>
        <w:gridCol w:w="1252"/>
        <w:gridCol w:w="461"/>
        <w:gridCol w:w="1400"/>
        <w:gridCol w:w="508"/>
        <w:gridCol w:w="914"/>
        <w:gridCol w:w="1312"/>
      </w:tblGrid>
      <w:tr>
        <w:trPr>
          <w:trHeight w:val="638"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2"/>
              <w:jc w:val="left"/>
              <w:rPr>
                <w:rFonts w:ascii="宋体" w:hAnsi="宋体" w:cs="宋体" w:eastAsia="宋体" w:hint="default"/>
                <w:sz w:val="18"/>
                <w:szCs w:val="18"/>
              </w:rPr>
            </w:pPr>
            <w:r>
              <w:rPr>
                <w:rFonts w:ascii="宋体" w:hAnsi="宋体" w:cs="宋体" w:eastAsia="宋体" w:hint="default"/>
                <w:spacing w:val="4"/>
                <w:sz w:val="18"/>
                <w:szCs w:val="18"/>
              </w:rPr>
              <w:t>（六）专项储 </w:t>
            </w:r>
            <w:r>
              <w:rPr>
                <w:rFonts w:ascii="宋体" w:hAnsi="宋体" w:cs="宋体" w:eastAsia="宋体" w:hint="default"/>
                <w:sz w:val="18"/>
                <w:szCs w:val="18"/>
              </w:rPr>
              <w:t>备</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2"/>
              <w:jc w:val="left"/>
              <w:rPr>
                <w:rFonts w:ascii="宋体" w:hAnsi="宋体" w:cs="宋体" w:eastAsia="宋体" w:hint="default"/>
                <w:sz w:val="18"/>
                <w:szCs w:val="18"/>
              </w:rPr>
            </w:pPr>
            <w:r>
              <w:rPr>
                <w:rFonts w:ascii="宋体" w:hAnsi="宋体" w:cs="宋体" w:eastAsia="宋体" w:hint="default"/>
                <w:spacing w:val="4"/>
                <w:sz w:val="18"/>
                <w:szCs w:val="18"/>
              </w:rPr>
              <w:t>四、本期期末 </w:t>
            </w:r>
            <w:r>
              <w:rPr>
                <w:rFonts w:ascii="宋体" w:hAnsi="宋体" w:cs="宋体" w:eastAsia="宋体" w:hint="default"/>
                <w:sz w:val="18"/>
                <w:szCs w:val="18"/>
              </w:rPr>
              <w:t>余额</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394,793,708.00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362,983,732.14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38,483,861.71</w:t>
            </w:r>
          </w:p>
        </w:tc>
        <w:tc>
          <w:tcPr>
            <w:tcW w:w="461"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-855,187,193.85</w:t>
            </w:r>
          </w:p>
        </w:tc>
        <w:tc>
          <w:tcPr>
            <w:tcW w:w="508"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-58,925,892.00</w:t>
            </w:r>
          </w:p>
        </w:tc>
      </w:tr>
    </w:tbl>
    <w:p>
      <w:pPr>
        <w:spacing w:line="240" w:lineRule="auto" w:before="9"/>
        <w:rPr>
          <w:rFonts w:ascii="Times New Roman" w:hAnsi="Times New Roman" w:cs="Times New Roman" w:eastAsia="Times New Roman" w:hint="default"/>
          <w:sz w:val="22"/>
          <w:szCs w:val="22"/>
        </w:rPr>
      </w:pPr>
    </w:p>
    <w:p>
      <w:pPr>
        <w:pStyle w:val="BodyText"/>
        <w:spacing w:line="240" w:lineRule="auto" w:before="35"/>
        <w:ind w:left="0" w:right="152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400"/>
        <w:gridCol w:w="1342"/>
        <w:gridCol w:w="1342"/>
        <w:gridCol w:w="576"/>
        <w:gridCol w:w="396"/>
        <w:gridCol w:w="1250"/>
        <w:gridCol w:w="396"/>
        <w:gridCol w:w="1536"/>
        <w:gridCol w:w="396"/>
        <w:gridCol w:w="1312"/>
        <w:gridCol w:w="1536"/>
      </w:tblGrid>
      <w:tr>
        <w:trPr>
          <w:trHeight w:val="326" w:hRule="exact"/>
        </w:trPr>
        <w:tc>
          <w:tcPr>
            <w:tcW w:w="14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081"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328" w:hRule="exact"/>
        </w:trPr>
        <w:tc>
          <w:tcPr>
            <w:tcW w:w="1400" w:type="dxa"/>
            <w:vMerge/>
            <w:tcBorders>
              <w:left w:val="single" w:sz="6" w:space="0" w:color="000000"/>
              <w:right w:val="single" w:sz="6" w:space="0" w:color="000000"/>
            </w:tcBorders>
          </w:tcPr>
          <w:p>
            <w:pPr/>
          </w:p>
        </w:tc>
        <w:tc>
          <w:tcPr>
            <w:tcW w:w="723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1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886" w:hRule="exact"/>
        </w:trPr>
        <w:tc>
          <w:tcPr>
            <w:tcW w:w="1400" w:type="dxa"/>
            <w:vMerge/>
            <w:tcBorders>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94" w:right="120" w:hanging="270"/>
              <w:jc w:val="left"/>
              <w:rPr>
                <w:rFonts w:ascii="宋体" w:hAnsi="宋体" w:cs="宋体" w:eastAsia="宋体" w:hint="default"/>
                <w:sz w:val="18"/>
                <w:szCs w:val="18"/>
              </w:rPr>
            </w:pPr>
            <w:r>
              <w:rPr>
                <w:rFonts w:ascii="宋体" w:hAnsi="宋体" w:cs="宋体" w:eastAsia="宋体" w:hint="default"/>
                <w:sz w:val="18"/>
                <w:szCs w:val="18"/>
              </w:rPr>
              <w:t>实收资本（或 股本）</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99" w:right="101"/>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99" w:right="101"/>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其 他</w:t>
            </w:r>
          </w:p>
        </w:tc>
        <w:tc>
          <w:tcPr>
            <w:tcW w:w="1312" w:type="dxa"/>
            <w:vMerge/>
            <w:tcBorders>
              <w:left w:val="single" w:sz="6" w:space="0" w:color="000000"/>
              <w:bottom w:val="single" w:sz="6" w:space="0" w:color="000000"/>
              <w:right w:val="single" w:sz="6" w:space="0" w:color="000000"/>
            </w:tcBorders>
          </w:tcPr>
          <w:p>
            <w:pPr/>
          </w:p>
        </w:tc>
        <w:tc>
          <w:tcPr>
            <w:tcW w:w="1536" w:type="dxa"/>
            <w:vMerge/>
            <w:tcBorders>
              <w:left w:val="single" w:sz="6" w:space="0" w:color="000000"/>
              <w:bottom w:val="single" w:sz="6" w:space="0" w:color="000000"/>
              <w:right w:val="single" w:sz="6" w:space="0" w:color="000000"/>
            </w:tcBorders>
          </w:tcPr>
          <w:p>
            <w:pPr/>
          </w:p>
        </w:tc>
      </w:tr>
      <w:tr>
        <w:trPr>
          <w:trHeight w:val="640"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11"/>
                <w:sz w:val="18"/>
                <w:szCs w:val="18"/>
              </w:rPr>
              <w:t>一、上年年末余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303,687,468.00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454,169,972.14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-1,856,582,092.03</w:t>
            </w: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22,960,896.96</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-1,037,279,893.22</w:t>
            </w:r>
          </w:p>
        </w:tc>
      </w:tr>
      <w:tr>
        <w:trPr>
          <w:trHeight w:val="763"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3"/>
              <w:ind w:left="100" w:right="97"/>
              <w:jc w:val="left"/>
              <w:rPr>
                <w:rFonts w:ascii="宋体" w:hAnsi="宋体" w:cs="宋体" w:eastAsia="宋体" w:hint="default"/>
                <w:sz w:val="18"/>
                <w:szCs w:val="18"/>
              </w:rPr>
            </w:pPr>
            <w:r>
              <w:rPr>
                <w:rFonts w:ascii="宋体" w:hAnsi="宋体" w:cs="宋体" w:eastAsia="宋体" w:hint="default"/>
                <w:spacing w:val="-11"/>
                <w:sz w:val="18"/>
                <w:szCs w:val="18"/>
              </w:rPr>
              <w:t>加：会计政策变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更</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53,767,677.44</w:t>
            </w: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w w:val="95"/>
                <w:sz w:val="18"/>
              </w:rPr>
              <w:t>-506,729.20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53,260,948.24</w:t>
            </w:r>
          </w:p>
        </w:tc>
      </w:tr>
      <w:tr>
        <w:trPr>
          <w:trHeight w:val="389"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11"/>
                <w:sz w:val="18"/>
                <w:szCs w:val="18"/>
              </w:rPr>
              <w:t>二、本年年初余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303,687,468.00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454,169,972.14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-1,802,814,414.59</w:t>
            </w: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22,454,167.76</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-984,018,944.98</w:t>
            </w:r>
          </w:p>
        </w:tc>
      </w:tr>
      <w:tr>
        <w:trPr>
          <w:trHeight w:val="950"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
              <w:jc w:val="both"/>
              <w:rPr>
                <w:rFonts w:ascii="宋体" w:hAnsi="宋体" w:cs="宋体" w:eastAsia="宋体" w:hint="default"/>
                <w:sz w:val="18"/>
                <w:szCs w:val="18"/>
              </w:rPr>
            </w:pPr>
            <w:r>
              <w:rPr>
                <w:rFonts w:ascii="宋体" w:hAnsi="宋体" w:cs="宋体" w:eastAsia="宋体" w:hint="default"/>
                <w:spacing w:val="-11"/>
                <w:sz w:val="18"/>
                <w:szCs w:val="18"/>
              </w:rPr>
              <w:t>三、本期增减变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动金额（减少以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“－”号填列）</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91,106,240.00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-91,186,240.00</w:t>
            </w: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942,776,270.05</w:t>
            </w: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-22,454,167.76</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920,242,102.29</w:t>
            </w:r>
          </w:p>
        </w:tc>
      </w:tr>
      <w:tr>
        <w:trPr>
          <w:trHeight w:val="328"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942,776,270.05</w:t>
            </w: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89,993.50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942,866,263.55</w:t>
            </w:r>
          </w:p>
        </w:tc>
      </w:tr>
      <w:tr>
        <w:trPr>
          <w:trHeight w:val="638"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11"/>
                <w:sz w:val="18"/>
                <w:szCs w:val="18"/>
              </w:rPr>
              <w:t>（二）其他综合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收益</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16"/>
                <w:sz w:val="18"/>
                <w:szCs w:val="18"/>
              </w:rPr>
              <w:t>上述（一）</w:t>
            </w:r>
            <w:r>
              <w:rPr>
                <w:rFonts w:ascii="宋体" w:hAnsi="宋体" w:cs="宋体" w:eastAsia="宋体" w:hint="default"/>
                <w:spacing w:val="-67"/>
                <w:sz w:val="18"/>
                <w:szCs w:val="18"/>
              </w:rPr>
              <w:t> </w:t>
            </w:r>
            <w:r>
              <w:rPr>
                <w:rFonts w:ascii="宋体" w:hAnsi="宋体" w:cs="宋体" w:eastAsia="宋体" w:hint="default"/>
                <w:sz w:val="18"/>
                <w:szCs w:val="18"/>
              </w:rPr>
              <w:t>和</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（二）小计</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942,776,270.05</w:t>
            </w: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89,993.50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942,866,263.55</w:t>
            </w:r>
          </w:p>
        </w:tc>
      </w:tr>
      <w:tr>
        <w:trPr>
          <w:trHeight w:val="638"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11"/>
                <w:sz w:val="18"/>
                <w:szCs w:val="18"/>
              </w:rPr>
              <w:t>（三）所有者投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入和减少资本</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-80,000.00</w:t>
            </w:r>
            <w:r>
              <w:rPr>
                <w:rFonts w:ascii="Times New Roman"/>
                <w:sz w:val="18"/>
              </w:rPr>
            </w: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-22,544,161.26</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-22,624,161.26</w:t>
            </w:r>
          </w:p>
        </w:tc>
      </w:tr>
      <w:tr>
        <w:trPr>
          <w:trHeight w:val="640"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w:t>
            </w:r>
            <w:r>
              <w:rPr>
                <w:rFonts w:ascii="宋体" w:hAnsi="宋体" w:cs="宋体" w:eastAsia="宋体" w:hint="default"/>
                <w:spacing w:val="-77"/>
                <w:sz w:val="18"/>
                <w:szCs w:val="18"/>
              </w:rPr>
              <w:t> </w:t>
            </w:r>
            <w:r>
              <w:rPr>
                <w:rFonts w:ascii="宋体" w:hAnsi="宋体" w:cs="宋体" w:eastAsia="宋体" w:hint="default"/>
                <w:sz w:val="18"/>
                <w:szCs w:val="18"/>
              </w:rPr>
              <w:t>资本</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-80,000.00</w:t>
            </w:r>
            <w:r>
              <w:rPr>
                <w:rFonts w:ascii="Times New Roman"/>
                <w:sz w:val="18"/>
              </w:rPr>
            </w: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-22,544,161.26</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-22,624,161.26</w:t>
            </w:r>
          </w:p>
        </w:tc>
      </w:tr>
      <w:tr>
        <w:trPr>
          <w:trHeight w:val="950"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1"/>
              <w:ind w:left="100" w:right="96"/>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w:t>
            </w:r>
            <w:r>
              <w:rPr>
                <w:rFonts w:ascii="宋体" w:hAnsi="宋体" w:cs="宋体" w:eastAsia="宋体" w:hint="default"/>
                <w:spacing w:val="-77"/>
                <w:sz w:val="18"/>
                <w:szCs w:val="18"/>
              </w:rPr>
              <w:t> </w:t>
            </w:r>
            <w:r>
              <w:rPr>
                <w:rFonts w:ascii="宋体" w:hAnsi="宋体" w:cs="宋体" w:eastAsia="宋体" w:hint="default"/>
                <w:spacing w:val="17"/>
                <w:sz w:val="18"/>
                <w:szCs w:val="18"/>
              </w:rPr>
              <w:t>入所有者权益</w:t>
            </w:r>
            <w:r>
              <w:rPr>
                <w:rFonts w:ascii="宋体" w:hAnsi="宋体" w:cs="宋体" w:eastAsia="宋体" w:hint="default"/>
                <w:sz w:val="18"/>
                <w:szCs w:val="18"/>
              </w:rPr>
              <w:t> 的金额</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5"/>
                <w:sz w:val="18"/>
                <w:szCs w:val="18"/>
              </w:rPr>
              <w:t>）</w:t>
            </w:r>
            <w:r>
              <w:rPr>
                <w:rFonts w:ascii="宋体" w:hAnsi="宋体" w:cs="宋体" w:eastAsia="宋体" w:hint="default"/>
                <w:sz w:val="18"/>
                <w:szCs w:val="18"/>
              </w:rPr>
              <w:t>利润分配</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8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400"/>
        <w:gridCol w:w="1342"/>
        <w:gridCol w:w="1342"/>
        <w:gridCol w:w="576"/>
        <w:gridCol w:w="396"/>
        <w:gridCol w:w="1250"/>
        <w:gridCol w:w="396"/>
        <w:gridCol w:w="1536"/>
        <w:gridCol w:w="396"/>
        <w:gridCol w:w="1312"/>
        <w:gridCol w:w="1536"/>
      </w:tblGrid>
      <w:tr>
        <w:trPr>
          <w:trHeight w:val="638"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w:t>
            </w:r>
            <w:r>
              <w:rPr>
                <w:rFonts w:ascii="宋体" w:hAnsi="宋体" w:cs="宋体" w:eastAsia="宋体" w:hint="default"/>
                <w:spacing w:val="-77"/>
                <w:sz w:val="18"/>
                <w:szCs w:val="18"/>
              </w:rPr>
              <w:t> </w:t>
            </w:r>
            <w:r>
              <w:rPr>
                <w:rFonts w:ascii="宋体" w:hAnsi="宋体" w:cs="宋体" w:eastAsia="宋体" w:hint="default"/>
                <w:sz w:val="18"/>
                <w:szCs w:val="18"/>
              </w:rPr>
              <w:t>积</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w:t>
            </w:r>
            <w:r>
              <w:rPr>
                <w:rFonts w:ascii="宋体" w:hAnsi="宋体" w:cs="宋体" w:eastAsia="宋体" w:hint="default"/>
                <w:spacing w:val="-77"/>
                <w:sz w:val="18"/>
                <w:szCs w:val="18"/>
              </w:rPr>
              <w:t> </w:t>
            </w:r>
            <w:r>
              <w:rPr>
                <w:rFonts w:ascii="宋体" w:hAnsi="宋体" w:cs="宋体" w:eastAsia="宋体" w:hint="default"/>
                <w:sz w:val="18"/>
                <w:szCs w:val="18"/>
              </w:rPr>
              <w:t>险准备</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8"/>
              <w:jc w:val="left"/>
              <w:rPr>
                <w:rFonts w:ascii="宋体" w:hAnsi="宋体" w:cs="宋体" w:eastAsia="宋体" w:hint="default"/>
                <w:sz w:val="18"/>
                <w:szCs w:val="18"/>
              </w:rPr>
            </w:pPr>
            <w:r>
              <w:rPr>
                <w:rFonts w:ascii="Times New Roman" w:hAnsi="Times New Roman" w:cs="Times New Roman" w:eastAsia="Times New Roman" w:hint="default"/>
                <w:spacing w:val="-21"/>
                <w:sz w:val="18"/>
                <w:szCs w:val="18"/>
              </w:rPr>
              <w:t>3</w:t>
            </w:r>
            <w:r>
              <w:rPr>
                <w:rFonts w:ascii="宋体" w:hAnsi="宋体" w:cs="宋体" w:eastAsia="宋体" w:hint="default"/>
                <w:spacing w:val="-21"/>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11"/>
                <w:sz w:val="18"/>
                <w:szCs w:val="18"/>
              </w:rPr>
              <w:t>（五）所有者权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益内部结转</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91,106,240.00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-91,106,240.00</w:t>
            </w: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1"/>
              <w:ind w:left="100" w:right="9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w:t>
            </w:r>
            <w:r>
              <w:rPr>
                <w:rFonts w:ascii="宋体" w:hAnsi="宋体" w:cs="宋体" w:eastAsia="宋体" w:hint="default"/>
                <w:spacing w:val="-77"/>
                <w:sz w:val="18"/>
                <w:szCs w:val="18"/>
              </w:rPr>
              <w:t> </w:t>
            </w:r>
            <w:r>
              <w:rPr>
                <w:rFonts w:ascii="宋体" w:hAnsi="宋体" w:cs="宋体" w:eastAsia="宋体" w:hint="default"/>
                <w:spacing w:val="17"/>
                <w:sz w:val="18"/>
                <w:szCs w:val="18"/>
              </w:rPr>
              <w:t>增资本（或股</w:t>
            </w:r>
            <w:r>
              <w:rPr>
                <w:rFonts w:ascii="宋体" w:hAnsi="宋体" w:cs="宋体" w:eastAsia="宋体" w:hint="default"/>
                <w:sz w:val="18"/>
                <w:szCs w:val="18"/>
              </w:rPr>
              <w:t> 本）</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91,106,240.00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2" w:right="0"/>
              <w:jc w:val="left"/>
              <w:rPr>
                <w:rFonts w:ascii="Times New Roman" w:hAnsi="Times New Roman" w:cs="Times New Roman" w:eastAsia="Times New Roman" w:hint="default"/>
                <w:sz w:val="18"/>
                <w:szCs w:val="18"/>
              </w:rPr>
            </w:pPr>
            <w:r>
              <w:rPr>
                <w:rFonts w:ascii="Times New Roman"/>
                <w:sz w:val="18"/>
              </w:rPr>
              <w:t>-91,106,240.00</w:t>
            </w: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1"/>
              <w:ind w:left="100" w:right="96"/>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r>
              <w:rPr>
                <w:rFonts w:ascii="宋体" w:hAnsi="宋体" w:cs="宋体" w:eastAsia="宋体" w:hint="default"/>
                <w:spacing w:val="-77"/>
                <w:sz w:val="18"/>
                <w:szCs w:val="18"/>
              </w:rPr>
              <w:t> </w:t>
            </w:r>
            <w:r>
              <w:rPr>
                <w:rFonts w:ascii="宋体" w:hAnsi="宋体" w:cs="宋体" w:eastAsia="宋体" w:hint="default"/>
                <w:spacing w:val="17"/>
                <w:sz w:val="18"/>
                <w:szCs w:val="18"/>
              </w:rPr>
              <w:t>增资本（或股</w:t>
            </w:r>
            <w:r>
              <w:rPr>
                <w:rFonts w:ascii="宋体" w:hAnsi="宋体" w:cs="宋体" w:eastAsia="宋体" w:hint="default"/>
                <w:sz w:val="18"/>
                <w:szCs w:val="18"/>
              </w:rPr>
              <w:t> 本）</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w:t>
            </w:r>
            <w:r>
              <w:rPr>
                <w:rFonts w:ascii="宋体" w:hAnsi="宋体" w:cs="宋体" w:eastAsia="宋体" w:hint="default"/>
                <w:spacing w:val="-77"/>
                <w:sz w:val="18"/>
                <w:szCs w:val="18"/>
              </w:rPr>
              <w:t> </w:t>
            </w:r>
            <w:r>
              <w:rPr>
                <w:rFonts w:ascii="宋体" w:hAnsi="宋体" w:cs="宋体" w:eastAsia="宋体" w:hint="default"/>
                <w:sz w:val="18"/>
                <w:szCs w:val="18"/>
              </w:rPr>
              <w:t>补亏损</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pacing w:val="-75"/>
                <w:sz w:val="18"/>
                <w:szCs w:val="18"/>
              </w:rPr>
              <w:t>）</w:t>
            </w:r>
            <w:r>
              <w:rPr>
                <w:rFonts w:ascii="宋体" w:hAnsi="宋体" w:cs="宋体" w:eastAsia="宋体" w:hint="default"/>
                <w:sz w:val="18"/>
                <w:szCs w:val="18"/>
              </w:rPr>
              <w:t>专项储备</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11"/>
                <w:sz w:val="18"/>
                <w:szCs w:val="18"/>
              </w:rPr>
              <w:t>四、本期期末余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394,793,708.00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362,983,732.14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-860,038,144.54</w:t>
            </w:r>
          </w:p>
        </w:tc>
        <w:tc>
          <w:tcPr>
            <w:tcW w:w="39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-63,776,842.69</w:t>
            </w:r>
          </w:p>
        </w:tc>
      </w:tr>
    </w:tbl>
    <w:p>
      <w:pPr>
        <w:pStyle w:val="BodyText"/>
        <w:tabs>
          <w:tab w:pos="4283" w:val="left" w:leader="none"/>
          <w:tab w:pos="7748" w:val="left" w:leader="none"/>
        </w:tabs>
        <w:spacing w:line="260" w:lineRule="exact" w:before="0"/>
        <w:ind w:left="1658" w:right="0"/>
        <w:jc w:val="left"/>
      </w:pPr>
      <w:r>
        <w:rPr/>
        <w:t>法定代表人：何京云</w:t>
        <w:tab/>
      </w:r>
      <w:r>
        <w:rPr>
          <w:spacing w:val="-1"/>
        </w:rPr>
        <w:t>主管会计工作负责人：何京云</w:t>
        <w:tab/>
        <w:t>会计机构负责人：姚金岩</w:t>
      </w: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80" w:right="0"/>
        </w:sectPr>
      </w:pPr>
    </w:p>
    <w:p>
      <w:pPr>
        <w:pStyle w:val="Heading1"/>
        <w:spacing w:line="240" w:lineRule="auto"/>
        <w:ind w:left="0" w:right="0"/>
        <w:jc w:val="right"/>
        <w:rPr>
          <w:b w:val="0"/>
          <w:bCs w:val="0"/>
        </w:rPr>
      </w:pPr>
      <w:r>
        <w:rPr>
          <w:w w:val="95"/>
        </w:rPr>
        <w:t>母公司所有者权益变动表</w:t>
      </w:r>
      <w:r>
        <w:rPr>
          <w:b w:val="0"/>
          <w:bCs w:val="0"/>
        </w:rPr>
      </w:r>
    </w:p>
    <w:p>
      <w:pPr>
        <w:pStyle w:val="BodyText"/>
        <w:spacing w:line="240" w:lineRule="auto" w:before="37"/>
        <w:ind w:left="0" w:right="395"/>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1236"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80" w:right="0"/>
          <w:cols w:num="2" w:equalWidth="0">
            <w:col w:w="7017" w:space="40"/>
            <w:col w:w="4673"/>
          </w:cols>
        </w:sectPr>
      </w:pPr>
    </w:p>
    <w:p>
      <w:pPr>
        <w:spacing w:line="240" w:lineRule="auto" w:before="10"/>
        <w:rPr>
          <w:rFonts w:ascii="宋体" w:hAnsi="宋体" w:cs="宋体" w:eastAsia="宋体" w:hint="default"/>
          <w:sz w:val="2"/>
          <w:szCs w:val="2"/>
        </w:rPr>
      </w:pPr>
    </w:p>
    <w:tbl>
      <w:tblPr>
        <w:tblW w:w="0" w:type="auto"/>
        <w:jc w:val="left"/>
        <w:tblInd w:w="837" w:type="dxa"/>
        <w:tblLayout w:type="fixed"/>
        <w:tblCellMar>
          <w:top w:w="0" w:type="dxa"/>
          <w:left w:w="0" w:type="dxa"/>
          <w:bottom w:w="0" w:type="dxa"/>
          <w:right w:w="0" w:type="dxa"/>
        </w:tblCellMar>
        <w:tblLook w:val="01E0"/>
      </w:tblPr>
      <w:tblGrid>
        <w:gridCol w:w="2012"/>
        <w:gridCol w:w="1340"/>
        <w:gridCol w:w="1342"/>
        <w:gridCol w:w="576"/>
        <w:gridCol w:w="396"/>
        <w:gridCol w:w="1250"/>
        <w:gridCol w:w="396"/>
        <w:gridCol w:w="1402"/>
        <w:gridCol w:w="1313"/>
      </w:tblGrid>
      <w:tr>
        <w:trPr>
          <w:trHeight w:val="328" w:hRule="exact"/>
        </w:trPr>
        <w:tc>
          <w:tcPr>
            <w:tcW w:w="201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015"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886" w:hRule="exact"/>
        </w:trPr>
        <w:tc>
          <w:tcPr>
            <w:tcW w:w="2012" w:type="dxa"/>
            <w:vMerge/>
            <w:tcBorders>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92" w:right="121" w:hanging="270"/>
              <w:jc w:val="left"/>
              <w:rPr>
                <w:rFonts w:ascii="宋体" w:hAnsi="宋体" w:cs="宋体" w:eastAsia="宋体" w:hint="default"/>
                <w:sz w:val="18"/>
                <w:szCs w:val="18"/>
              </w:rPr>
            </w:pPr>
            <w:r>
              <w:rPr>
                <w:rFonts w:ascii="宋体" w:hAnsi="宋体" w:cs="宋体" w:eastAsia="宋体" w:hint="default"/>
                <w:sz w:val="18"/>
                <w:szCs w:val="18"/>
              </w:rPr>
              <w:t>实收资本（或 股本）</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99" w:right="100"/>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557" w:right="108"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328"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394,793,708.00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362,983,732.14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-858,467,266.71</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-62,205,964.86</w:t>
            </w:r>
          </w:p>
        </w:tc>
      </w:tr>
      <w:tr>
        <w:trPr>
          <w:trHeight w:val="763"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550" w:right="0"/>
              <w:jc w:val="left"/>
              <w:rPr>
                <w:rFonts w:ascii="宋体" w:hAnsi="宋体" w:cs="宋体" w:eastAsia="宋体" w:hint="default"/>
                <w:sz w:val="18"/>
                <w:szCs w:val="18"/>
              </w:rPr>
            </w:pPr>
            <w:r>
              <w:rPr>
                <w:rFonts w:ascii="宋体" w:hAnsi="宋体" w:cs="宋体" w:eastAsia="宋体" w:hint="default"/>
                <w:spacing w:val="14"/>
                <w:sz w:val="18"/>
                <w:szCs w:val="18"/>
              </w:rPr>
              <w:t>加：会计政策变</w:t>
            </w:r>
            <w:r>
              <w:rPr>
                <w:rFonts w:ascii="宋体" w:hAnsi="宋体" w:cs="宋体" w:eastAsia="宋体" w:hint="default"/>
                <w:sz w:val="18"/>
                <w:szCs w:val="18"/>
              </w:rPr>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-1,570,877.83</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-1,570,877.83</w:t>
            </w:r>
          </w:p>
        </w:tc>
      </w:tr>
      <w:tr>
        <w:trPr>
          <w:trHeight w:val="389"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394,793,708.00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362,983,732.14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-860,038,144.54</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-63,776,842.69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7" w:type="dxa"/>
        <w:tblLayout w:type="fixed"/>
        <w:tblCellMar>
          <w:top w:w="0" w:type="dxa"/>
          <w:left w:w="0" w:type="dxa"/>
          <w:bottom w:w="0" w:type="dxa"/>
          <w:right w:w="0" w:type="dxa"/>
        </w:tblCellMar>
        <w:tblLook w:val="01E0"/>
      </w:tblPr>
      <w:tblGrid>
        <w:gridCol w:w="2012"/>
        <w:gridCol w:w="1340"/>
        <w:gridCol w:w="1342"/>
        <w:gridCol w:w="576"/>
        <w:gridCol w:w="396"/>
        <w:gridCol w:w="1250"/>
        <w:gridCol w:w="396"/>
        <w:gridCol w:w="1402"/>
        <w:gridCol w:w="1313"/>
      </w:tblGrid>
      <w:tr>
        <w:trPr>
          <w:trHeight w:val="638"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pacing w:val="-9"/>
                <w:sz w:val="18"/>
                <w:szCs w:val="18"/>
              </w:rPr>
              <w:t>（减少以“－”号填列）</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4,850,950.69</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4,850,950.69</w:t>
            </w:r>
          </w:p>
        </w:tc>
      </w:tr>
      <w:tr>
        <w:trPr>
          <w:trHeight w:val="328"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4,850,950.69</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4,850,950.69</w:t>
            </w:r>
          </w:p>
        </w:tc>
      </w:tr>
      <w:tr>
        <w:trPr>
          <w:trHeight w:val="326"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00"/>
              <w:jc w:val="left"/>
              <w:rPr>
                <w:rFonts w:ascii="宋体" w:hAnsi="宋体" w:cs="宋体" w:eastAsia="宋体" w:hint="default"/>
                <w:sz w:val="18"/>
                <w:szCs w:val="18"/>
              </w:rPr>
            </w:pPr>
            <w:r>
              <w:rPr>
                <w:rFonts w:ascii="宋体" w:hAnsi="宋体" w:cs="宋体" w:eastAsia="宋体" w:hint="default"/>
                <w:sz w:val="18"/>
                <w:szCs w:val="18"/>
              </w:rPr>
              <w:t>上述（一）和（二）小 计</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4,850,950.69</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4,850,950.69</w:t>
            </w:r>
          </w:p>
        </w:tc>
      </w:tr>
      <w:tr>
        <w:trPr>
          <w:trHeight w:val="638"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（三）所有者投入和减 少资本</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89"/>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．股份支付计入所有 </w:t>
            </w:r>
            <w:r>
              <w:rPr>
                <w:rFonts w:ascii="宋体" w:hAnsi="宋体" w:cs="宋体" w:eastAsia="宋体" w:hint="default"/>
                <w:sz w:val="18"/>
                <w:szCs w:val="18"/>
              </w:rPr>
              <w:t>者权益的金额</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（五）所有者权益内部 结转</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．资本公积转增资本</w:t>
            </w:r>
            <w:r>
              <w:rPr>
                <w:rFonts w:ascii="宋体" w:hAnsi="宋体" w:cs="宋体" w:eastAsia="宋体"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．盈余公积转增资本</w:t>
            </w:r>
            <w:r>
              <w:rPr>
                <w:rFonts w:ascii="宋体" w:hAnsi="宋体" w:cs="宋体" w:eastAsia="宋体"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394,793,708.00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362,983,732.14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9" w:right="0"/>
              <w:jc w:val="left"/>
              <w:rPr>
                <w:rFonts w:ascii="Times New Roman" w:hAnsi="Times New Roman" w:cs="Times New Roman" w:eastAsia="Times New Roman" w:hint="default"/>
                <w:sz w:val="18"/>
                <w:szCs w:val="18"/>
              </w:rPr>
            </w:pPr>
            <w:r>
              <w:rPr>
                <w:rFonts w:ascii="Times New Roman"/>
                <w:sz w:val="18"/>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-855,187,193.85</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-58,925,892.00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00" w:right="720"/>
        </w:sectPr>
      </w:pPr>
    </w:p>
    <w:p>
      <w:pPr>
        <w:spacing w:line="240" w:lineRule="auto" w:before="6"/>
        <w:rPr>
          <w:rFonts w:ascii="Times New Roman" w:hAnsi="Times New Roman" w:cs="Times New Roman" w:eastAsia="Times New Roman" w:hint="default"/>
          <w:sz w:val="23"/>
          <w:szCs w:val="23"/>
        </w:rPr>
      </w:pPr>
    </w:p>
    <w:p>
      <w:pPr>
        <w:pStyle w:val="BodyText"/>
        <w:spacing w:line="240" w:lineRule="auto" w:before="35"/>
        <w:ind w:left="0" w:right="72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60"/>
        <w:gridCol w:w="1342"/>
        <w:gridCol w:w="1340"/>
        <w:gridCol w:w="576"/>
        <w:gridCol w:w="396"/>
        <w:gridCol w:w="1252"/>
        <w:gridCol w:w="396"/>
        <w:gridCol w:w="1536"/>
        <w:gridCol w:w="1400"/>
      </w:tblGrid>
      <w:tr>
        <w:trPr>
          <w:trHeight w:val="326" w:hRule="exact"/>
        </w:trPr>
        <w:tc>
          <w:tcPr>
            <w:tcW w:w="16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238"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1888" w:hRule="exact"/>
        </w:trPr>
        <w:tc>
          <w:tcPr>
            <w:tcW w:w="1660" w:type="dxa"/>
            <w:vMerge/>
            <w:tcBorders>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93" w:right="121" w:hanging="270"/>
              <w:jc w:val="left"/>
              <w:rPr>
                <w:rFonts w:ascii="宋体" w:hAnsi="宋体" w:cs="宋体" w:eastAsia="宋体" w:hint="default"/>
                <w:sz w:val="18"/>
                <w:szCs w:val="18"/>
              </w:rPr>
            </w:pPr>
            <w:r>
              <w:rPr>
                <w:rFonts w:ascii="宋体" w:hAnsi="宋体" w:cs="宋体" w:eastAsia="宋体" w:hint="default"/>
                <w:sz w:val="18"/>
                <w:szCs w:val="18"/>
              </w:rPr>
              <w:t>实收资本（或 股本）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99" w:right="100"/>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99" w:right="100"/>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602" w:right="15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326"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303,687,468.00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Times New Roman"/>
                <w:sz w:val="18"/>
              </w:rPr>
              <w:t>454,089,972.14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-1,717,781,212.50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-921,519,910.65</w:t>
            </w:r>
          </w:p>
        </w:tc>
      </w:tr>
      <w:tr>
        <w:trPr>
          <w:trHeight w:val="390"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55,794,594.24</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55,794,594.24</w:t>
            </w:r>
          </w:p>
        </w:tc>
      </w:tr>
      <w:tr>
        <w:trPr>
          <w:trHeight w:val="390"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303,687,468.00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Times New Roman"/>
                <w:sz w:val="18"/>
              </w:rPr>
              <w:t>454,089,972.14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-1,661,986,618.26</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-865,725,316.41</w:t>
            </w:r>
          </w:p>
        </w:tc>
      </w:tr>
      <w:tr>
        <w:trPr>
          <w:trHeight w:val="952"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
              <w:jc w:val="left"/>
              <w:rPr>
                <w:rFonts w:ascii="宋体" w:hAnsi="宋体" w:cs="宋体" w:eastAsia="宋体" w:hint="default"/>
                <w:sz w:val="18"/>
                <w:szCs w:val="18"/>
              </w:rPr>
            </w:pPr>
            <w:r>
              <w:rPr>
                <w:rFonts w:ascii="宋体" w:hAnsi="宋体" w:cs="宋体" w:eastAsia="宋体" w:hint="default"/>
                <w:sz w:val="18"/>
                <w:szCs w:val="18"/>
              </w:rPr>
              <w:t>三、本期增减变动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金额（减少以“－”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号填列）</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91,106,240.00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center"/>
              <w:rPr>
                <w:rFonts w:ascii="Times New Roman" w:hAnsi="Times New Roman" w:cs="Times New Roman" w:eastAsia="Times New Roman" w:hint="default"/>
                <w:sz w:val="18"/>
                <w:szCs w:val="18"/>
              </w:rPr>
            </w:pPr>
            <w:r>
              <w:rPr>
                <w:rFonts w:ascii="Times New Roman"/>
                <w:sz w:val="18"/>
              </w:rPr>
              <w:t>-91,106,240.00</w:t>
            </w: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801,948,473.72</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801,948,473.72</w:t>
            </w:r>
          </w:p>
        </w:tc>
      </w:tr>
      <w:tr>
        <w:trPr>
          <w:trHeight w:val="326"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801,948,473.72</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801,948,473.72</w:t>
            </w:r>
          </w:p>
        </w:tc>
      </w:tr>
      <w:tr>
        <w:trPr>
          <w:trHeight w:val="640"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（二）其他综合收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
              <w:jc w:val="left"/>
              <w:rPr>
                <w:rFonts w:ascii="宋体" w:hAnsi="宋体" w:cs="宋体" w:eastAsia="宋体" w:hint="default"/>
                <w:sz w:val="18"/>
                <w:szCs w:val="18"/>
              </w:rPr>
            </w:pPr>
            <w:r>
              <w:rPr>
                <w:rFonts w:ascii="宋体" w:hAnsi="宋体" w:cs="宋体" w:eastAsia="宋体" w:hint="default"/>
                <w:spacing w:val="-10"/>
                <w:sz w:val="18"/>
                <w:szCs w:val="18"/>
              </w:rPr>
              <w:t>上述（一）和（二）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小计</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801,948,473.72</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801,948,473.72</w:t>
            </w:r>
          </w:p>
        </w:tc>
      </w:tr>
      <w:tr>
        <w:trPr>
          <w:trHeight w:val="640"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（三）所有者投入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和减少资本</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7"/>
                <w:sz w:val="18"/>
                <w:szCs w:val="18"/>
              </w:rPr>
              <w:t>．</w:t>
            </w:r>
            <w:r>
              <w:rPr>
                <w:rFonts w:ascii="宋体" w:hAnsi="宋体" w:cs="宋体" w:eastAsia="宋体" w:hint="default"/>
                <w:sz w:val="18"/>
                <w:szCs w:val="18"/>
              </w:rPr>
              <w:t>所有者投入资本</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8"/>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．股份支付计入所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有者权益的金额</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8"/>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提取一般风险准</w:t>
            </w:r>
            <w:r>
              <w:rPr>
                <w:rFonts w:ascii="宋体" w:hAnsi="宋体" w:cs="宋体" w:eastAsia="宋体" w:hint="default"/>
                <w:sz w:val="18"/>
                <w:szCs w:val="18"/>
              </w:rPr>
              <w:t> 备</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8"/>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．对所有者（或股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东）的分配</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（五）所有者权益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内部结转</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91,106,240.00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-91,106,240.00</w:t>
            </w: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8"/>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．资本公积转增资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本（或股本）</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91,106,240.00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-91,106,240.00</w:t>
            </w: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8"/>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．盈余公积转增资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本（或股本）</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8"/>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．盈余公积弥补亏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损</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980" w:right="800"/>
        </w:sectPr>
      </w:pPr>
    </w:p>
    <w:p>
      <w:pPr>
        <w:spacing w:line="240" w:lineRule="auto" w:before="6"/>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1660"/>
        <w:gridCol w:w="1342"/>
        <w:gridCol w:w="1340"/>
        <w:gridCol w:w="576"/>
        <w:gridCol w:w="396"/>
        <w:gridCol w:w="1252"/>
        <w:gridCol w:w="396"/>
        <w:gridCol w:w="1536"/>
        <w:gridCol w:w="1400"/>
      </w:tblGrid>
      <w:tr>
        <w:trPr>
          <w:trHeight w:val="326"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394,793,708.00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362,983,732.14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36" w:right="0"/>
              <w:jc w:val="left"/>
              <w:rPr>
                <w:rFonts w:ascii="Times New Roman" w:hAnsi="Times New Roman" w:cs="Times New Roman" w:eastAsia="Times New Roman" w:hint="default"/>
                <w:sz w:val="18"/>
                <w:szCs w:val="18"/>
              </w:rPr>
            </w:pPr>
            <w:r>
              <w:rPr>
                <w:rFonts w:ascii="Times New Roman"/>
                <w:sz w:val="18"/>
              </w:rPr>
              <w:t>-860,038,144.54</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90" w:right="0"/>
              <w:jc w:val="left"/>
              <w:rPr>
                <w:rFonts w:ascii="Times New Roman" w:hAnsi="Times New Roman" w:cs="Times New Roman" w:eastAsia="Times New Roman" w:hint="default"/>
                <w:sz w:val="18"/>
                <w:szCs w:val="18"/>
              </w:rPr>
            </w:pPr>
            <w:r>
              <w:rPr>
                <w:rFonts w:ascii="Times New Roman"/>
                <w:sz w:val="18"/>
              </w:rPr>
              <w:t>-63,776,842.69</w:t>
            </w:r>
          </w:p>
        </w:tc>
      </w:tr>
    </w:tbl>
    <w:p>
      <w:pPr>
        <w:pStyle w:val="BodyText"/>
        <w:spacing w:line="260" w:lineRule="exact" w:before="0"/>
        <w:ind w:left="754" w:right="0"/>
        <w:jc w:val="both"/>
      </w:pPr>
      <w:r>
        <w:rPr/>
        <w:t>法定代表人：何京云        主管会计工作负责人：何京云      </w:t>
      </w:r>
      <w:r>
        <w:rPr>
          <w:spacing w:val="101"/>
        </w:rPr>
        <w:t> </w:t>
      </w:r>
      <w:r>
        <w:rPr/>
        <w:t>会计机构负责人：姚金岩</w:t>
      </w:r>
    </w:p>
    <w:p>
      <w:pPr>
        <w:spacing w:line="240" w:lineRule="auto" w:before="9"/>
        <w:rPr>
          <w:rFonts w:ascii="宋体" w:hAnsi="宋体" w:cs="宋体" w:eastAsia="宋体" w:hint="default"/>
          <w:sz w:val="26"/>
          <w:szCs w:val="26"/>
        </w:rPr>
      </w:pPr>
    </w:p>
    <w:p>
      <w:pPr>
        <w:pStyle w:val="BodyText"/>
        <w:spacing w:line="256" w:lineRule="auto" w:before="0"/>
        <w:ind w:left="1141" w:right="714" w:hanging="420"/>
        <w:jc w:val="left"/>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 </w:t>
      </w:r>
      <w:r>
        <w:rPr/>
        <w:t>公司概况</w:t>
      </w:r>
      <w:r>
        <w:rPr>
          <w:w w:val="99"/>
        </w:rPr>
        <w:t> </w:t>
      </w:r>
      <w:r>
        <w:rPr>
          <w:spacing w:val="-1"/>
        </w:rPr>
        <w:t>广西北生药业股份有限公司</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原名北海通发实业股份有限公司，是经广西</w:t>
      </w:r>
    </w:p>
    <w:p>
      <w:pPr>
        <w:pStyle w:val="BodyText"/>
        <w:spacing w:line="256" w:lineRule="auto" w:before="5"/>
        <w:ind w:left="721" w:right="726"/>
        <w:jc w:val="both"/>
      </w:pPr>
      <w:r>
        <w:rPr/>
        <w:t>壮族自治区人民政府以</w:t>
      </w:r>
      <w:r>
        <w:rPr>
          <w:rFonts w:ascii="Times New Roman" w:hAnsi="Times New Roman" w:cs="Times New Roman" w:eastAsia="Times New Roman" w:hint="default"/>
        </w:rPr>
        <w:t>"</w:t>
      </w:r>
      <w:r>
        <w:rPr/>
        <w:t>桂体改股字</w:t>
      </w:r>
      <w:r>
        <w:rPr>
          <w:rFonts w:ascii="Times New Roman" w:hAnsi="Times New Roman" w:cs="Times New Roman" w:eastAsia="Times New Roman" w:hint="default"/>
        </w:rPr>
        <w:t>(1993)106</w:t>
      </w:r>
      <w:r>
        <w:rPr>
          <w:rFonts w:ascii="Times New Roman" w:hAnsi="Times New Roman" w:cs="Times New Roman" w:eastAsia="Times New Roman" w:hint="default"/>
          <w:spacing w:val="-1"/>
        </w:rPr>
        <w:t> </w:t>
      </w:r>
      <w:r>
        <w:rPr>
          <w:spacing w:val="-12"/>
        </w:rPr>
        <w:t>号</w:t>
      </w:r>
      <w:r>
        <w:rPr>
          <w:rFonts w:ascii="Times New Roman" w:hAnsi="Times New Roman" w:cs="Times New Roman" w:eastAsia="Times New Roman" w:hint="default"/>
          <w:spacing w:val="-12"/>
        </w:rPr>
        <w:t>"</w:t>
      </w:r>
      <w:r>
        <w:rPr>
          <w:spacing w:val="-12"/>
        </w:rPr>
        <w:t>文批准，于</w:t>
      </w:r>
      <w:r>
        <w:rPr>
          <w:spacing w:val="-54"/>
        </w:rPr>
        <w:t> </w:t>
      </w:r>
      <w:r>
        <w:rPr>
          <w:rFonts w:ascii="Times New Roman" w:hAnsi="Times New Roman" w:cs="Times New Roman" w:eastAsia="Times New Roman" w:hint="default"/>
        </w:rPr>
        <w:t>1993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日以定向募集方式 </w:t>
      </w:r>
      <w:r>
        <w:rPr>
          <w:spacing w:val="-2"/>
        </w:rPr>
        <w:t>设立的股份有限公司。</w:t>
      </w:r>
      <w:r>
        <w:rPr>
          <w:rFonts w:ascii="Times New Roman" w:hAnsi="Times New Roman" w:cs="Times New Roman" w:eastAsia="Times New Roman" w:hint="default"/>
          <w:spacing w:val="-2"/>
        </w:rPr>
        <w:t>1996</w:t>
      </w:r>
      <w:r>
        <w:rPr>
          <w:rFonts w:ascii="Times New Roman" w:hAnsi="Times New Roman" w:cs="Times New Roman" w:eastAsia="Times New Roman" w:hint="default"/>
          <w:spacing w:val="7"/>
        </w:rPr>
        <w:t> </w:t>
      </w:r>
      <w:r>
        <w:rPr>
          <w:spacing w:val="-2"/>
        </w:rPr>
        <w:t>年本公司按《公司法》进行了规范，经广西壮族自治区人民政府以</w:t>
      </w:r>
      <w:r>
        <w:rPr>
          <w:rFonts w:ascii="Times New Roman" w:hAnsi="Times New Roman" w:cs="Times New Roman" w:eastAsia="Times New Roman" w:hint="default"/>
          <w:spacing w:val="-2"/>
        </w:rPr>
        <w:t>"</w:t>
      </w:r>
      <w:r>
        <w:rPr>
          <w:rFonts w:ascii="Times New Roman" w:hAnsi="Times New Roman" w:cs="Times New Roman" w:eastAsia="Times New Roman" w:hint="default"/>
          <w:w w:val="99"/>
        </w:rPr>
        <w:t> </w:t>
      </w:r>
      <w:r>
        <w:rPr/>
        <w:t>桂体改股字</w:t>
      </w:r>
      <w:r>
        <w:rPr>
          <w:rFonts w:ascii="Times New Roman" w:hAnsi="Times New Roman" w:cs="Times New Roman" w:eastAsia="Times New Roman" w:hint="default"/>
        </w:rPr>
        <w:t>(1996)83</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w:t>
      </w:r>
      <w:r>
        <w:rPr>
          <w:spacing w:val="-3"/>
        </w:rPr>
        <w:t>文批准，本公司总股本</w:t>
      </w:r>
      <w:r>
        <w:rPr>
          <w:spacing w:val="-53"/>
        </w:rPr>
        <w:t> </w:t>
      </w:r>
      <w:r>
        <w:rPr>
          <w:rFonts w:ascii="Times New Roman" w:hAnsi="Times New Roman" w:cs="Times New Roman" w:eastAsia="Times New Roman" w:hint="default"/>
        </w:rPr>
        <w:t>1,158.5 </w:t>
      </w:r>
      <w:r>
        <w:rPr>
          <w:spacing w:val="-3"/>
        </w:rPr>
        <w:t>万人民币元，其中法人股</w:t>
      </w:r>
      <w:r>
        <w:rPr>
          <w:spacing w:val="-53"/>
        </w:rPr>
        <w:t> </w:t>
      </w:r>
      <w:r>
        <w:rPr>
          <w:rFonts w:ascii="Times New Roman" w:hAnsi="Times New Roman" w:cs="Times New Roman" w:eastAsia="Times New Roman" w:hint="default"/>
        </w:rPr>
        <w:t>1,150</w:t>
      </w:r>
      <w:r>
        <w:rPr>
          <w:rFonts w:ascii="Times New Roman" w:hAnsi="Times New Roman" w:cs="Times New Roman" w:eastAsia="Times New Roman" w:hint="default"/>
          <w:spacing w:val="-1"/>
        </w:rPr>
        <w:t> </w:t>
      </w:r>
      <w:r>
        <w:rPr/>
        <w:t>万人民币</w:t>
      </w:r>
    </w:p>
    <w:p>
      <w:pPr>
        <w:pStyle w:val="BodyText"/>
        <w:spacing w:line="240" w:lineRule="auto" w:before="5"/>
        <w:ind w:left="721" w:right="0"/>
        <w:jc w:val="both"/>
      </w:pPr>
      <w:r>
        <w:rPr/>
        <w:t>元，内部职工股</w:t>
      </w:r>
      <w:r>
        <w:rPr>
          <w:spacing w:val="-55"/>
        </w:rPr>
        <w:t> </w:t>
      </w:r>
      <w:r>
        <w:rPr>
          <w:rFonts w:ascii="Times New Roman" w:hAnsi="Times New Roman" w:cs="Times New Roman" w:eastAsia="Times New Roman" w:hint="default"/>
        </w:rPr>
        <w:t>8.5</w:t>
      </w:r>
      <w:r>
        <w:rPr>
          <w:rFonts w:ascii="Times New Roman" w:hAnsi="Times New Roman" w:cs="Times New Roman" w:eastAsia="Times New Roman" w:hint="default"/>
          <w:spacing w:val="-2"/>
        </w:rPr>
        <w:t> </w:t>
      </w:r>
      <w:r>
        <w:rPr/>
        <w:t>万人民币元，本公司在广西壮族自治区工商行政管理局进行了重新登记。</w:t>
      </w:r>
    </w:p>
    <w:p>
      <w:pPr>
        <w:pStyle w:val="BodyText"/>
        <w:spacing w:line="240" w:lineRule="auto"/>
        <w:ind w:left="1141" w:right="0"/>
        <w:jc w:val="left"/>
      </w:pPr>
      <w:r>
        <w:rPr>
          <w:rFonts w:ascii="Times New Roman" w:hAnsi="Times New Roman" w:cs="Times New Roman" w:eastAsia="Times New Roman" w:hint="default"/>
        </w:rPr>
        <w:t>1998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日，经广西壮族自治区人民政府以</w:t>
      </w:r>
      <w:r>
        <w:rPr>
          <w:rFonts w:ascii="Times New Roman" w:hAnsi="Times New Roman" w:cs="Times New Roman" w:eastAsia="Times New Roman" w:hint="default"/>
        </w:rPr>
        <w:t>"</w:t>
      </w:r>
      <w:r>
        <w:rPr/>
        <w:t>桂体改股字</w:t>
      </w:r>
      <w:r>
        <w:rPr>
          <w:rFonts w:ascii="Times New Roman" w:hAnsi="Times New Roman" w:cs="Times New Roman" w:eastAsia="Times New Roman" w:hint="default"/>
        </w:rPr>
        <w:t>(1998)33</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文批准，本公司</w:t>
      </w:r>
    </w:p>
    <w:p>
      <w:pPr>
        <w:pStyle w:val="BodyText"/>
        <w:spacing w:line="256" w:lineRule="auto"/>
        <w:ind w:left="721" w:right="726"/>
        <w:jc w:val="both"/>
      </w:pPr>
      <w:r>
        <w:rPr>
          <w:spacing w:val="-3"/>
        </w:rPr>
        <w:t>更名为广西北生药业股份有限公司，并进行了增资扩股，增资扩股后公司股本总额为</w:t>
      </w:r>
      <w:r>
        <w:rPr>
          <w:spacing w:val="-47"/>
        </w:rPr>
        <w:t> </w:t>
      </w:r>
      <w:r>
        <w:rPr>
          <w:rFonts w:ascii="Times New Roman" w:hAnsi="Times New Roman" w:cs="Times New Roman" w:eastAsia="Times New Roman" w:hint="default"/>
        </w:rPr>
        <w:t>4,880</w:t>
      </w:r>
      <w:r>
        <w:rPr>
          <w:rFonts w:ascii="Times New Roman" w:hAnsi="Times New Roman" w:cs="Times New Roman" w:eastAsia="Times New Roman" w:hint="default"/>
          <w:spacing w:val="6"/>
        </w:rPr>
        <w:t> </w:t>
      </w:r>
      <w:r>
        <w:rPr/>
        <w:t>万人 民币元。</w:t>
      </w:r>
    </w:p>
    <w:p>
      <w:pPr>
        <w:pStyle w:val="BodyText"/>
        <w:spacing w:line="240" w:lineRule="auto" w:before="22"/>
        <w:ind w:left="1141" w:right="0"/>
        <w:jc w:val="left"/>
      </w:pP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26 </w:t>
      </w:r>
      <w:r>
        <w:rPr>
          <w:spacing w:val="-3"/>
        </w:rPr>
        <w:t>日，经中国证券监督管理委员会核准，本公司在上海证券交易所上网定价发</w:t>
      </w:r>
    </w:p>
    <w:p>
      <w:pPr>
        <w:pStyle w:val="BodyText"/>
        <w:spacing w:line="240" w:lineRule="auto"/>
        <w:ind w:left="721" w:right="0"/>
        <w:jc w:val="both"/>
      </w:pPr>
      <w:r>
        <w:rPr/>
        <w:t>行人民币普通股</w:t>
      </w:r>
      <w:r>
        <w:rPr>
          <w:spacing w:val="-59"/>
        </w:rPr>
        <w:t> </w:t>
      </w:r>
      <w:r>
        <w:rPr>
          <w:rFonts w:ascii="Times New Roman" w:hAnsi="Times New Roman" w:cs="Times New Roman" w:eastAsia="Times New Roman" w:hint="default"/>
        </w:rPr>
        <w:t>4,120</w:t>
      </w:r>
      <w:r>
        <w:rPr>
          <w:rFonts w:ascii="Times New Roman" w:hAnsi="Times New Roman" w:cs="Times New Roman" w:eastAsia="Times New Roman" w:hint="default"/>
          <w:spacing w:val="-6"/>
        </w:rPr>
        <w:t> </w:t>
      </w:r>
      <w:r>
        <w:rPr/>
        <w:t>万股，国有股存量发行</w:t>
      </w:r>
      <w:r>
        <w:rPr>
          <w:spacing w:val="-59"/>
        </w:rPr>
        <w:t> </w:t>
      </w:r>
      <w:r>
        <w:rPr>
          <w:rFonts w:ascii="Times New Roman" w:hAnsi="Times New Roman" w:cs="Times New Roman" w:eastAsia="Times New Roman" w:hint="default"/>
        </w:rPr>
        <w:t>412</w:t>
      </w:r>
      <w:r>
        <w:rPr>
          <w:rFonts w:ascii="Times New Roman" w:hAnsi="Times New Roman" w:cs="Times New Roman" w:eastAsia="Times New Roman" w:hint="default"/>
          <w:spacing w:val="-6"/>
        </w:rPr>
        <w:t> </w:t>
      </w:r>
      <w:r>
        <w:rPr>
          <w:spacing w:val="-4"/>
        </w:rPr>
        <w:t>万股，合计</w:t>
      </w:r>
      <w:r>
        <w:rPr>
          <w:spacing w:val="-59"/>
        </w:rPr>
        <w:t> </w:t>
      </w:r>
      <w:r>
        <w:rPr>
          <w:rFonts w:ascii="Times New Roman" w:hAnsi="Times New Roman" w:cs="Times New Roman" w:eastAsia="Times New Roman" w:hint="default"/>
        </w:rPr>
        <w:t>4,532</w:t>
      </w:r>
      <w:r>
        <w:rPr>
          <w:rFonts w:ascii="Times New Roman" w:hAnsi="Times New Roman" w:cs="Times New Roman" w:eastAsia="Times New Roman" w:hint="default"/>
          <w:spacing w:val="-6"/>
        </w:rPr>
        <w:t> </w:t>
      </w:r>
      <w:r>
        <w:rPr/>
        <w:t>万股，发行后本公司股本总</w:t>
      </w:r>
    </w:p>
    <w:p>
      <w:pPr>
        <w:pStyle w:val="BodyText"/>
        <w:spacing w:line="256" w:lineRule="auto"/>
        <w:ind w:left="721" w:right="727"/>
        <w:jc w:val="both"/>
      </w:pPr>
      <w:r>
        <w:rPr/>
        <w:t>额为</w:t>
      </w:r>
      <w:r>
        <w:rPr>
          <w:spacing w:val="-54"/>
        </w:rPr>
        <w:t> </w:t>
      </w:r>
      <w:r>
        <w:rPr>
          <w:rFonts w:ascii="Times New Roman" w:hAnsi="Times New Roman" w:cs="Times New Roman" w:eastAsia="Times New Roman" w:hint="default"/>
        </w:rPr>
        <w:t>9,000</w:t>
      </w:r>
      <w:r>
        <w:rPr>
          <w:rFonts w:ascii="Times New Roman" w:hAnsi="Times New Roman" w:cs="Times New Roman" w:eastAsia="Times New Roman" w:hint="default"/>
          <w:spacing w:val="-1"/>
        </w:rPr>
        <w:t> </w:t>
      </w:r>
      <w:r>
        <w:rPr>
          <w:spacing w:val="-5"/>
        </w:rPr>
        <w:t>万人民币元。</w:t>
      </w:r>
      <w:r>
        <w:rPr>
          <w:rFonts w:ascii="Times New Roman" w:hAnsi="Times New Roman" w:cs="Times New Roman" w:eastAsia="Times New Roman" w:hint="default"/>
          <w:spacing w:val="-5"/>
        </w:rPr>
        <w:t>2001</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10"/>
        </w:rPr>
        <w:t>日，本公司</w:t>
      </w:r>
      <w:r>
        <w:rPr>
          <w:spacing w:val="-54"/>
        </w:rPr>
        <w:t> </w:t>
      </w:r>
      <w:r>
        <w:rPr>
          <w:rFonts w:ascii="Times New Roman" w:hAnsi="Times New Roman" w:cs="Times New Roman" w:eastAsia="Times New Roman" w:hint="default"/>
        </w:rPr>
        <w:t>4,532</w:t>
      </w:r>
      <w:r>
        <w:rPr>
          <w:rFonts w:ascii="Times New Roman" w:hAnsi="Times New Roman" w:cs="Times New Roman" w:eastAsia="Times New Roman" w:hint="default"/>
          <w:spacing w:val="-1"/>
        </w:rPr>
        <w:t> </w:t>
      </w:r>
      <w:r>
        <w:rPr/>
        <w:t>万股社会公众股在上海证券交易所挂牌 交易，股票简称</w:t>
      </w:r>
      <w:r>
        <w:rPr>
          <w:rFonts w:ascii="Times New Roman" w:hAnsi="Times New Roman" w:cs="Times New Roman" w:eastAsia="Times New Roman" w:hint="default"/>
        </w:rPr>
        <w:t>"</w:t>
      </w:r>
      <w:r>
        <w:rPr/>
        <w:t>北生药业</w:t>
      </w:r>
      <w:r>
        <w:rPr>
          <w:rFonts w:ascii="Times New Roman" w:hAnsi="Times New Roman" w:cs="Times New Roman" w:eastAsia="Times New Roman" w:hint="default"/>
        </w:rPr>
        <w:t>"</w:t>
      </w:r>
      <w:r>
        <w:rPr/>
        <w:t>。</w:t>
      </w:r>
    </w:p>
    <w:p>
      <w:pPr>
        <w:pStyle w:val="BodyText"/>
        <w:spacing w:line="240" w:lineRule="auto" w:before="5"/>
        <w:ind w:left="1141" w:right="0"/>
        <w:jc w:val="left"/>
      </w:pPr>
      <w:r>
        <w:rPr>
          <w:rFonts w:ascii="Times New Roman" w:hAnsi="Times New Roman" w:cs="Times New Roman" w:eastAsia="Times New Roman" w:hint="default"/>
        </w:rPr>
        <w:t>2003 </w:t>
      </w:r>
      <w:r>
        <w:rPr/>
        <w:t>年本公司实施了</w:t>
      </w:r>
      <w:r>
        <w:rPr>
          <w:spacing w:val="-53"/>
        </w:rPr>
        <w:t> </w:t>
      </w:r>
      <w:r>
        <w:rPr>
          <w:rFonts w:ascii="Times New Roman" w:hAnsi="Times New Roman" w:cs="Times New Roman" w:eastAsia="Times New Roman" w:hint="default"/>
        </w:rPr>
        <w:t>2002 </w:t>
      </w:r>
      <w:r>
        <w:rPr/>
        <w:t>年度未分配利润及资本公积转增股本方案，按</w:t>
      </w:r>
      <w:r>
        <w:rPr>
          <w:spacing w:val="-53"/>
        </w:rPr>
        <w:t> </w:t>
      </w:r>
      <w:r>
        <w:rPr>
          <w:rFonts w:ascii="Times New Roman" w:hAnsi="Times New Roman" w:cs="Times New Roman" w:eastAsia="Times New Roman" w:hint="default"/>
        </w:rPr>
        <w:t>2002 </w:t>
      </w:r>
      <w:r>
        <w:rPr/>
        <w:t>年末总股份</w:t>
      </w:r>
    </w:p>
    <w:p>
      <w:pPr>
        <w:pStyle w:val="BodyText"/>
        <w:spacing w:line="240" w:lineRule="auto"/>
        <w:ind w:left="721" w:right="0"/>
        <w:jc w:val="both"/>
      </w:pPr>
      <w:r>
        <w:rPr>
          <w:rFonts w:ascii="Times New Roman" w:hAnsi="Times New Roman" w:cs="Times New Roman" w:eastAsia="Times New Roman" w:hint="default"/>
        </w:rPr>
        <w:t>9,000</w:t>
      </w:r>
      <w:r>
        <w:rPr>
          <w:rFonts w:ascii="Times New Roman" w:hAnsi="Times New Roman" w:cs="Times New Roman" w:eastAsia="Times New Roman" w:hint="default"/>
          <w:spacing w:val="-4"/>
        </w:rPr>
        <w:t> </w:t>
      </w:r>
      <w:r>
        <w:rPr/>
        <w:t>万股为基数，未分配利润每</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股送</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股，资本公积每</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股，经送配后公司股本</w:t>
      </w:r>
    </w:p>
    <w:p>
      <w:pPr>
        <w:pStyle w:val="BodyText"/>
        <w:spacing w:line="240" w:lineRule="auto"/>
        <w:ind w:left="721" w:right="0"/>
        <w:jc w:val="both"/>
      </w:pPr>
      <w:r>
        <w:rPr/>
        <w:t>总额为</w:t>
      </w:r>
      <w:r>
        <w:rPr>
          <w:spacing w:val="-56"/>
        </w:rPr>
        <w:t> </w:t>
      </w:r>
      <w:r>
        <w:rPr>
          <w:rFonts w:ascii="Times New Roman" w:hAnsi="Times New Roman" w:cs="Times New Roman" w:eastAsia="Times New Roman" w:hint="default"/>
        </w:rPr>
        <w:t>12,600</w:t>
      </w:r>
      <w:r>
        <w:rPr>
          <w:rFonts w:ascii="Times New Roman" w:hAnsi="Times New Roman" w:cs="Times New Roman" w:eastAsia="Times New Roman" w:hint="default"/>
          <w:spacing w:val="-3"/>
        </w:rPr>
        <w:t> </w:t>
      </w:r>
      <w:r>
        <w:rPr/>
        <w:t>万人民币元。</w:t>
      </w:r>
    </w:p>
    <w:p>
      <w:pPr>
        <w:pStyle w:val="BodyText"/>
        <w:spacing w:line="240" w:lineRule="auto"/>
        <w:ind w:left="1141"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04</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9 </w:t>
      </w:r>
      <w:r>
        <w:rPr/>
        <w:t>月</w:t>
      </w:r>
      <w:r>
        <w:rPr>
          <w:spacing w:val="-101"/>
        </w:rPr>
        <w:t>，</w:t>
      </w:r>
      <w:r>
        <w:rPr/>
        <w:t>本公司经中国证券监督管理委员会核准</w:t>
      </w:r>
      <w:r>
        <w:rPr>
          <w:spacing w:val="-100"/>
        </w:rPr>
        <w:t>，</w:t>
      </w:r>
      <w:r>
        <w:rPr/>
        <w:t>按每</w:t>
      </w:r>
      <w:r>
        <w:rPr>
          <w:spacing w:val="-53"/>
        </w:rPr>
        <w:t> </w:t>
      </w:r>
      <w:r>
        <w:rPr>
          <w:rFonts w:ascii="Times New Roman" w:hAnsi="Times New Roman" w:cs="Times New Roman" w:eastAsia="Times New Roman" w:hint="default"/>
        </w:rPr>
        <w:t>10 </w:t>
      </w:r>
      <w:r>
        <w:rPr/>
        <w:t>股配售</w:t>
      </w:r>
      <w:r>
        <w:rPr>
          <w:spacing w:val="-54"/>
        </w:rPr>
        <w:t> </w:t>
      </w:r>
      <w:r>
        <w:rPr>
          <w:rFonts w:ascii="Times New Roman" w:hAnsi="Times New Roman" w:cs="Times New Roman" w:eastAsia="Times New Roman" w:hint="default"/>
        </w:rPr>
        <w:t>5 </w:t>
      </w:r>
      <w:r>
        <w:rPr>
          <w:spacing w:val="-2"/>
        </w:rPr>
        <w:t>股</w:t>
      </w:r>
      <w:r>
        <w:rPr/>
        <w:t>的比例实施配股，</w:t>
      </w:r>
    </w:p>
    <w:p>
      <w:pPr>
        <w:pStyle w:val="BodyText"/>
        <w:spacing w:line="240" w:lineRule="auto"/>
        <w:ind w:left="721" w:right="0"/>
        <w:jc w:val="both"/>
      </w:pPr>
      <w:r>
        <w:rPr/>
        <w:t>配股价为</w:t>
      </w:r>
      <w:r>
        <w:rPr>
          <w:spacing w:val="-56"/>
        </w:rPr>
        <w:t> </w:t>
      </w:r>
      <w:r>
        <w:rPr>
          <w:rFonts w:ascii="Times New Roman" w:hAnsi="Times New Roman" w:cs="Times New Roman" w:eastAsia="Times New Roman" w:hint="default"/>
        </w:rPr>
        <w:t>6.37</w:t>
      </w:r>
      <w:r>
        <w:rPr>
          <w:rFonts w:ascii="Times New Roman" w:hAnsi="Times New Roman" w:cs="Times New Roman" w:eastAsia="Times New Roman" w:hint="default"/>
          <w:spacing w:val="-3"/>
        </w:rPr>
        <w:t> </w:t>
      </w:r>
      <w:r>
        <w:rPr/>
        <w:t>人民币元，共配售</w:t>
      </w:r>
      <w:r>
        <w:rPr>
          <w:spacing w:val="-56"/>
        </w:rPr>
        <w:t> </w:t>
      </w:r>
      <w:r>
        <w:rPr>
          <w:rFonts w:ascii="Times New Roman" w:hAnsi="Times New Roman" w:cs="Times New Roman" w:eastAsia="Times New Roman" w:hint="default"/>
        </w:rPr>
        <w:t>4,674.60</w:t>
      </w:r>
      <w:r>
        <w:rPr>
          <w:rFonts w:ascii="Times New Roman" w:hAnsi="Times New Roman" w:cs="Times New Roman" w:eastAsia="Times New Roman" w:hint="default"/>
          <w:spacing w:val="-3"/>
        </w:rPr>
        <w:t> </w:t>
      </w:r>
      <w:r>
        <w:rPr/>
        <w:t>万股，经配股后股本总额为</w:t>
      </w:r>
      <w:r>
        <w:rPr>
          <w:spacing w:val="-56"/>
        </w:rPr>
        <w:t> </w:t>
      </w:r>
      <w:r>
        <w:rPr>
          <w:rFonts w:ascii="Times New Roman" w:hAnsi="Times New Roman" w:cs="Times New Roman" w:eastAsia="Times New Roman" w:hint="default"/>
        </w:rPr>
        <w:t>17,274.60</w:t>
      </w:r>
      <w:r>
        <w:rPr>
          <w:rFonts w:ascii="Times New Roman" w:hAnsi="Times New Roman" w:cs="Times New Roman" w:eastAsia="Times New Roman" w:hint="default"/>
          <w:spacing w:val="-2"/>
        </w:rPr>
        <w:t> </w:t>
      </w:r>
      <w:r>
        <w:rPr/>
        <w:t>万股。</w:t>
      </w:r>
    </w:p>
    <w:p>
      <w:pPr>
        <w:pStyle w:val="BodyText"/>
        <w:spacing w:line="264" w:lineRule="auto"/>
        <w:ind w:left="721" w:right="726" w:firstLine="420"/>
        <w:jc w:val="both"/>
      </w:pP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月，本公司根据广西壮族自治区上市公司股权分置改革工作领导小组办公室和广 </w:t>
      </w:r>
      <w:r>
        <w:rPr>
          <w:spacing w:val="6"/>
        </w:rPr>
        <w:t>西壮族自治区人民政府国有资产监督管理委员会联合下发的有关批复文件进行了股权分置改</w:t>
      </w:r>
      <w:r>
        <w:rPr>
          <w:spacing w:val="-79"/>
        </w:rPr>
        <w:t> </w:t>
      </w:r>
      <w:r>
        <w:rPr>
          <w:spacing w:val="-79"/>
        </w:rPr>
      </w:r>
      <w:r>
        <w:rPr/>
        <w:t>革：本公司以资本公积金向方案实施股权登记日登记在册的全体股东每</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股转增</w:t>
      </w:r>
      <w:r>
        <w:rPr>
          <w:spacing w:val="-66"/>
        </w:rPr>
        <w:t> </w:t>
      </w:r>
      <w:r>
        <w:rPr>
          <w:rFonts w:ascii="Times New Roman" w:hAnsi="Times New Roman" w:cs="Times New Roman" w:eastAsia="Times New Roman" w:hint="default"/>
        </w:rPr>
        <w:t>7.58</w:t>
      </w:r>
      <w:r>
        <w:rPr>
          <w:rFonts w:ascii="Times New Roman" w:hAnsi="Times New Roman" w:cs="Times New Roman" w:eastAsia="Times New Roman" w:hint="default"/>
          <w:spacing w:val="-13"/>
        </w:rPr>
        <w:t> </w:t>
      </w:r>
      <w:r>
        <w:rPr>
          <w:spacing w:val="-12"/>
        </w:rPr>
        <w:t>股，非流</w:t>
      </w:r>
    </w:p>
    <w:p>
      <w:pPr>
        <w:pStyle w:val="BodyText"/>
        <w:spacing w:line="289" w:lineRule="exact" w:before="0"/>
        <w:ind w:left="721" w:right="0"/>
        <w:jc w:val="both"/>
      </w:pPr>
      <w:r>
        <w:rPr/>
        <w:t>通股股东将每</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股转</w:t>
      </w:r>
      <w:r>
        <w:rPr>
          <w:spacing w:val="-2"/>
        </w:rPr>
        <w:t>增</w:t>
      </w:r>
      <w:r>
        <w:rPr/>
        <w:t>所获的</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w:t>
      </w:r>
      <w:r>
        <w:rPr>
          <w:rFonts w:ascii="Times New Roman" w:hAnsi="Times New Roman" w:cs="Times New Roman" w:eastAsia="Times New Roman" w:hint="default"/>
        </w:rPr>
        <w:t>58</w:t>
      </w:r>
      <w:r>
        <w:rPr>
          <w:rFonts w:ascii="Times New Roman" w:hAnsi="Times New Roman" w:cs="Times New Roman" w:eastAsia="Times New Roman" w:hint="default"/>
          <w:spacing w:val="-1"/>
        </w:rPr>
        <w:t> </w:t>
      </w:r>
      <w:r>
        <w:rPr/>
        <w:t>股股份全部转赠予流通股股东</w:t>
      </w:r>
      <w:r>
        <w:rPr>
          <w:spacing w:val="-94"/>
        </w:rPr>
        <w:t>，</w:t>
      </w:r>
      <w:r>
        <w:rPr/>
        <w:t>作为其所持股份获得上市流</w:t>
      </w:r>
    </w:p>
    <w:p>
      <w:pPr>
        <w:pStyle w:val="BodyText"/>
        <w:spacing w:line="240" w:lineRule="auto"/>
        <w:ind w:left="721" w:right="0"/>
        <w:jc w:val="both"/>
      </w:pPr>
      <w:r>
        <w:rPr/>
        <w:t>通权的对价。实施股权分置改革后股本总额为</w:t>
      </w:r>
      <w:r>
        <w:rPr>
          <w:spacing w:val="-58"/>
        </w:rPr>
        <w:t> </w:t>
      </w:r>
      <w:r>
        <w:rPr>
          <w:rFonts w:ascii="Times New Roman" w:hAnsi="Times New Roman" w:cs="Times New Roman" w:eastAsia="Times New Roman" w:hint="default"/>
        </w:rPr>
        <w:t>30,368.75</w:t>
      </w:r>
      <w:r>
        <w:rPr>
          <w:rFonts w:ascii="Times New Roman" w:hAnsi="Times New Roman" w:cs="Times New Roman" w:eastAsia="Times New Roman" w:hint="default"/>
          <w:spacing w:val="-5"/>
        </w:rPr>
        <w:t> </w:t>
      </w:r>
      <w:r>
        <w:rPr/>
        <w:t>万股。</w:t>
      </w:r>
    </w:p>
    <w:p>
      <w:pPr>
        <w:pStyle w:val="BodyText"/>
        <w:spacing w:line="240" w:lineRule="auto"/>
        <w:ind w:left="1141"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日，根据广西壮族自治区北海市中级人民法院民事裁定书（</w:t>
      </w:r>
      <w:r>
        <w:rPr>
          <w:rFonts w:ascii="Times New Roman" w:hAnsi="Times New Roman" w:cs="Times New Roman" w:eastAsia="Times New Roman" w:hint="default"/>
        </w:rPr>
        <w:t>2008</w:t>
      </w:r>
      <w:r>
        <w:rPr/>
        <w:t>）北破重</w:t>
      </w:r>
    </w:p>
    <w:p>
      <w:pPr>
        <w:pStyle w:val="BodyText"/>
        <w:spacing w:line="240" w:lineRule="auto"/>
        <w:ind w:left="721" w:right="0"/>
        <w:jc w:val="both"/>
      </w:pPr>
      <w:r>
        <w:rPr/>
        <w:t>字第</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
        </w:rPr>
        <w:t>号，本公司母公司进入破产重整。</w:t>
      </w:r>
      <w:r>
        <w:rPr>
          <w:spacing w:val="-3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日，广西壮族自治区北海市中级人民</w:t>
      </w:r>
    </w:p>
    <w:p>
      <w:pPr>
        <w:pStyle w:val="BodyText"/>
        <w:spacing w:line="256" w:lineRule="auto"/>
        <w:ind w:left="721" w:right="728"/>
        <w:jc w:val="both"/>
      </w:pPr>
      <w:r>
        <w:rPr/>
        <w:t>法院下发了批准本公司母公司重整计划的（</w:t>
      </w:r>
      <w:r>
        <w:rPr>
          <w:rFonts w:ascii="Times New Roman" w:hAnsi="Times New Roman" w:cs="Times New Roman" w:eastAsia="Times New Roman" w:hint="default"/>
        </w:rPr>
        <w:t>2008</w:t>
      </w:r>
      <w:r>
        <w:rPr/>
        <w:t>）北破重字第 </w:t>
      </w:r>
      <w:r>
        <w:rPr>
          <w:rFonts w:ascii="Times New Roman" w:hAnsi="Times New Roman" w:cs="Times New Roman" w:eastAsia="Times New Roman" w:hint="default"/>
        </w:rPr>
        <w:t>1-1</w:t>
      </w:r>
      <w:r>
        <w:rPr>
          <w:rFonts w:ascii="Times New Roman" w:hAnsi="Times New Roman" w:cs="Times New Roman" w:eastAsia="Times New Roman" w:hint="default"/>
          <w:spacing w:val="40"/>
        </w:rPr>
        <w:t> </w:t>
      </w:r>
      <w:r>
        <w:rPr/>
        <w:t>号民事裁定书。进入破产重 整期。</w:t>
      </w:r>
    </w:p>
    <w:p>
      <w:pPr>
        <w:pStyle w:val="BodyText"/>
        <w:spacing w:line="256" w:lineRule="auto" w:before="22"/>
        <w:ind w:left="721" w:right="723" w:firstLine="42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t>日，广西壮族自治区北海市中级人民法院（</w:t>
      </w:r>
      <w:r>
        <w:rPr>
          <w:rFonts w:ascii="Times New Roman" w:hAnsi="Times New Roman" w:cs="Times New Roman" w:eastAsia="Times New Roman" w:hint="default"/>
        </w:rPr>
        <w:t>2008</w:t>
      </w:r>
      <w:r>
        <w:rPr/>
        <w:t>）北破重字第</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号民事 裁定书确认经法院批准的重整计划已执行完毕。</w:t>
      </w:r>
    </w:p>
    <w:p>
      <w:pPr>
        <w:pStyle w:val="BodyText"/>
        <w:spacing w:line="240" w:lineRule="auto" w:before="22"/>
        <w:ind w:left="1141" w:right="0"/>
        <w:jc w:val="left"/>
        <w:rPr>
          <w:rFonts w:ascii="Times New Roman" w:hAnsi="Times New Roman" w:cs="Times New Roman" w:eastAsia="Times New Roman" w:hint="default"/>
        </w:rPr>
      </w:pPr>
      <w:r>
        <w:rPr/>
        <w:t>根</w:t>
      </w:r>
      <w:r>
        <w:rPr>
          <w:spacing w:val="-23"/>
        </w:rPr>
        <w:t>据</w:t>
      </w:r>
      <w:r>
        <w:rPr/>
        <w:t>《重</w:t>
      </w:r>
      <w:r>
        <w:rPr>
          <w:spacing w:val="-2"/>
        </w:rPr>
        <w:t>整</w:t>
      </w:r>
      <w:r>
        <w:rPr/>
        <w:t>计划</w:t>
      </w:r>
      <w:r>
        <w:rPr>
          <w:spacing w:val="-105"/>
        </w:rPr>
        <w:t>》</w:t>
      </w:r>
      <w:r>
        <w:rPr>
          <w:spacing w:val="-23"/>
        </w:rPr>
        <w:t>，</w:t>
      </w:r>
      <w:r>
        <w:rPr/>
        <w:t>本</w:t>
      </w:r>
      <w:r>
        <w:rPr>
          <w:spacing w:val="-2"/>
        </w:rPr>
        <w:t>公</w:t>
      </w:r>
      <w:r>
        <w:rPr/>
        <w:t>司以截至</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8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日总股本为基数</w:t>
      </w:r>
      <w:r>
        <w:rPr>
          <w:spacing w:val="-23"/>
        </w:rPr>
        <w:t>，</w:t>
      </w:r>
      <w:r>
        <w:rPr/>
        <w:t>用</w:t>
      </w:r>
      <w:r>
        <w:rPr>
          <w:spacing w:val="-2"/>
        </w:rPr>
        <w:t>资</w:t>
      </w:r>
      <w:r>
        <w:rPr/>
        <w:t>本公积金按</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spacing w:val="-23"/>
        </w:rPr>
        <w:t>：</w:t>
      </w:r>
      <w:r>
        <w:rPr>
          <w:rFonts w:ascii="Times New Roman" w:hAnsi="Times New Roman" w:cs="Times New Roman" w:eastAsia="Times New Roman" w:hint="default"/>
        </w:rPr>
        <w:t>3</w:t>
      </w:r>
    </w:p>
    <w:p>
      <w:pPr>
        <w:pStyle w:val="BodyText"/>
        <w:spacing w:line="240" w:lineRule="auto"/>
        <w:ind w:left="721" w:right="0"/>
        <w:jc w:val="both"/>
      </w:pPr>
      <w:r>
        <w:rPr/>
        <w:t>的比例每</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股转增</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spacing w:val="-9"/>
        </w:rPr>
        <w:t>股，转增的</w:t>
      </w:r>
      <w:r>
        <w:rPr>
          <w:spacing w:val="-63"/>
        </w:rPr>
        <w:t> </w:t>
      </w:r>
      <w:r>
        <w:rPr>
          <w:rFonts w:ascii="Times New Roman" w:hAnsi="Times New Roman" w:cs="Times New Roman" w:eastAsia="Times New Roman" w:hint="default"/>
        </w:rPr>
        <w:t>9110.624</w:t>
      </w:r>
      <w:r>
        <w:rPr>
          <w:rFonts w:ascii="Times New Roman" w:hAnsi="Times New Roman" w:cs="Times New Roman" w:eastAsia="Times New Roman" w:hint="default"/>
          <w:spacing w:val="-10"/>
        </w:rPr>
        <w:t> </w:t>
      </w:r>
      <w:r>
        <w:rPr/>
        <w:t>万股股份全部用于清偿给普通债权人。本次完成资本</w:t>
      </w:r>
    </w:p>
    <w:p>
      <w:pPr>
        <w:pStyle w:val="BodyText"/>
        <w:spacing w:line="256" w:lineRule="auto"/>
        <w:ind w:left="721" w:right="722"/>
        <w:jc w:val="both"/>
      </w:pPr>
      <w:r>
        <w:rPr>
          <w:spacing w:val="-3"/>
        </w:rPr>
        <w:t>公积金转增后，股本总额为</w:t>
      </w:r>
      <w:r>
        <w:rPr>
          <w:spacing w:val="-52"/>
        </w:rPr>
        <w:t> </w:t>
      </w:r>
      <w:r>
        <w:rPr>
          <w:rFonts w:ascii="Times New Roman" w:hAnsi="Times New Roman" w:cs="Times New Roman" w:eastAsia="Times New Roman" w:hint="default"/>
        </w:rPr>
        <w:t>39,479.37</w:t>
      </w:r>
      <w:r>
        <w:rPr>
          <w:rFonts w:ascii="Times New Roman" w:hAnsi="Times New Roman" w:cs="Times New Roman" w:eastAsia="Times New Roman" w:hint="default"/>
          <w:spacing w:val="1"/>
        </w:rPr>
        <w:t> </w:t>
      </w:r>
      <w:r>
        <w:rPr>
          <w:spacing w:val="-5"/>
        </w:rPr>
        <w:t>万股。</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15 </w:t>
      </w:r>
      <w:r>
        <w:rPr>
          <w:spacing w:val="-3"/>
        </w:rPr>
        <w:t>日，北海市工商行政管理局向本公</w:t>
      </w:r>
      <w:r>
        <w:rPr/>
        <w:t> </w:t>
      </w:r>
      <w:r>
        <w:rPr>
          <w:spacing w:val="-2"/>
        </w:rPr>
        <w:t>司下发了新的《企业法人营业执照》，注册号为（企）</w:t>
      </w:r>
      <w:r>
        <w:rPr>
          <w:rFonts w:ascii="Times New Roman" w:hAnsi="Times New Roman" w:cs="Times New Roman" w:eastAsia="Times New Roman" w:hint="default"/>
          <w:spacing w:val="-2"/>
        </w:rPr>
        <w:t>450500000000938</w:t>
      </w:r>
      <w:r>
        <w:rPr>
          <w:spacing w:val="-2"/>
        </w:rPr>
        <w:t>，法人代表为何京云，</w:t>
      </w:r>
      <w:r>
        <w:rPr>
          <w:spacing w:val="-64"/>
        </w:rPr>
        <w:t> </w:t>
      </w:r>
      <w:r>
        <w:rPr>
          <w:spacing w:val="-64"/>
        </w:rPr>
      </w:r>
      <w:r>
        <w:rPr/>
        <w:t>住所为广西北海市，公司注册资本由</w:t>
      </w:r>
      <w:r>
        <w:rPr>
          <w:spacing w:val="-57"/>
        </w:rPr>
        <w:t> </w:t>
      </w:r>
      <w:r>
        <w:rPr>
          <w:rFonts w:ascii="Times New Roman" w:hAnsi="Times New Roman" w:cs="Times New Roman" w:eastAsia="Times New Roman" w:hint="default"/>
        </w:rPr>
        <w:t>303,687,468.00</w:t>
      </w:r>
      <w:r>
        <w:rPr>
          <w:rFonts w:ascii="Times New Roman" w:hAnsi="Times New Roman" w:cs="Times New Roman" w:eastAsia="Times New Roman" w:hint="default"/>
          <w:spacing w:val="-4"/>
        </w:rPr>
        <w:t> </w:t>
      </w:r>
      <w:r>
        <w:rPr/>
        <w:t>元变更为</w:t>
      </w:r>
      <w:r>
        <w:rPr>
          <w:spacing w:val="-57"/>
        </w:rPr>
        <w:t> </w:t>
      </w:r>
      <w:r>
        <w:rPr>
          <w:rFonts w:ascii="Times New Roman" w:hAnsi="Times New Roman" w:cs="Times New Roman" w:eastAsia="Times New Roman" w:hint="default"/>
        </w:rPr>
        <w:t>394,793,708.00</w:t>
      </w:r>
      <w:r>
        <w:rPr>
          <w:rFonts w:ascii="Times New Roman" w:hAnsi="Times New Roman" w:cs="Times New Roman" w:eastAsia="Times New Roman" w:hint="default"/>
          <w:spacing w:val="-4"/>
        </w:rPr>
        <w:t> </w:t>
      </w:r>
      <w:r>
        <w:rPr/>
        <w:t>元。</w:t>
      </w:r>
    </w:p>
    <w:p>
      <w:pPr>
        <w:pStyle w:val="BodyText"/>
        <w:spacing w:line="273" w:lineRule="auto" w:before="5"/>
        <w:ind w:left="721" w:right="714" w:firstLine="420"/>
        <w:jc w:val="left"/>
      </w:pPr>
      <w:r>
        <w:rPr/>
        <w:t>本公司经营范围：化学药品、抗生素、中药材、中药饮片、中成药品、生物制品、血液制</w:t>
      </w:r>
      <w:r>
        <w:rPr>
          <w:spacing w:val="1"/>
        </w:rPr>
        <w:t> </w:t>
      </w:r>
      <w:r>
        <w:rPr/>
        <w:t>品、保健药品等。</w:t>
      </w:r>
    </w:p>
    <w:p>
      <w:pPr>
        <w:spacing w:after="0" w:line="273" w:lineRule="auto"/>
        <w:jc w:val="left"/>
        <w:sectPr>
          <w:pgSz w:w="11910" w:h="16840"/>
          <w:pgMar w:header="877" w:footer="982" w:top="1100" w:bottom="1180" w:left="980" w:right="8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35"/>
        <w:ind w:right="0"/>
        <w:jc w:val="left"/>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公司主要会计政策、会计估计和前期差错：</w:t>
      </w:r>
    </w:p>
    <w:p>
      <w:pPr>
        <w:pStyle w:val="BodyText"/>
        <w:spacing w:line="256" w:lineRule="auto"/>
        <w:ind w:left="561" w:right="0" w:hanging="421"/>
        <w:jc w:val="left"/>
      </w:pPr>
      <w:r>
        <w:rPr>
          <w:rFonts w:ascii="Times New Roman" w:hAnsi="Times New Roman" w:cs="Times New Roman" w:eastAsia="Times New Roman" w:hint="default"/>
        </w:rPr>
        <w:t>1</w:t>
      </w:r>
      <w:r>
        <w:rPr/>
        <w:t>、</w:t>
      </w:r>
      <w:r>
        <w:rPr>
          <w:spacing w:val="-1"/>
        </w:rPr>
        <w:t> </w:t>
      </w:r>
      <w:r>
        <w:rPr/>
        <w:t>财务报表的编制基础：</w:t>
      </w:r>
      <w:r>
        <w:rPr/>
        <w:t> 本公司及子公司以持续经营为基础，根据实际发生的交易和事项，按照中华人民共和国财</w:t>
      </w:r>
    </w:p>
    <w:p>
      <w:pPr>
        <w:pStyle w:val="BodyText"/>
        <w:spacing w:line="256" w:lineRule="auto" w:before="22"/>
        <w:ind w:right="145"/>
        <w:jc w:val="both"/>
      </w:pPr>
      <w:r>
        <w:rPr/>
        <w:t>政部令第</w:t>
      </w:r>
      <w:r>
        <w:rPr>
          <w:spacing w:val="-48"/>
        </w:rPr>
        <w:t> </w:t>
      </w:r>
      <w:r>
        <w:rPr>
          <w:rFonts w:ascii="Times New Roman" w:hAnsi="Times New Roman" w:cs="Times New Roman" w:eastAsia="Times New Roman" w:hint="default"/>
        </w:rPr>
        <w:t>33</w:t>
      </w:r>
      <w:r>
        <w:rPr>
          <w:rFonts w:ascii="Times New Roman" w:hAnsi="Times New Roman" w:cs="Times New Roman" w:eastAsia="Times New Roman" w:hint="default"/>
          <w:spacing w:val="4"/>
        </w:rPr>
        <w:t> </w:t>
      </w:r>
      <w:r>
        <w:rPr/>
        <w:t>号和财政部财会</w:t>
      </w:r>
      <w:r>
        <w:rPr>
          <w:rFonts w:ascii="Times New Roman" w:hAnsi="Times New Roman" w:cs="Times New Roman" w:eastAsia="Times New Roman" w:hint="default"/>
        </w:rPr>
        <w:t>[2006]3</w:t>
      </w:r>
      <w:r>
        <w:rPr>
          <w:rFonts w:ascii="Times New Roman" w:hAnsi="Times New Roman" w:cs="Times New Roman" w:eastAsia="Times New Roman" w:hint="default"/>
          <w:spacing w:val="4"/>
        </w:rPr>
        <w:t> </w:t>
      </w:r>
      <w:r>
        <w:rPr>
          <w:spacing w:val="-3"/>
        </w:rPr>
        <w:t>号文规定的《企业会计准则</w:t>
      </w:r>
      <w:r>
        <w:rPr>
          <w:rFonts w:ascii="Times New Roman" w:hAnsi="Times New Roman" w:cs="Times New Roman" w:eastAsia="Times New Roman" w:hint="default"/>
          <w:spacing w:val="-3"/>
        </w:rPr>
        <w:t>--</w:t>
      </w:r>
      <w:r>
        <w:rPr>
          <w:spacing w:val="-3"/>
        </w:rPr>
        <w:t>基本准则》和其他各项具体会</w:t>
      </w:r>
      <w:r>
        <w:rPr/>
        <w:t> </w:t>
      </w:r>
      <w:r>
        <w:rPr>
          <w:spacing w:val="-1"/>
        </w:rPr>
        <w:t>计准则</w:t>
      </w:r>
      <w:r>
        <w:rPr>
          <w:rFonts w:ascii="Times New Roman" w:hAnsi="Times New Roman" w:cs="Times New Roman" w:eastAsia="Times New Roman" w:hint="default"/>
          <w:spacing w:val="-1"/>
        </w:rPr>
        <w:t>(</w:t>
      </w:r>
      <w:r>
        <w:rPr>
          <w:spacing w:val="-1"/>
        </w:rPr>
        <w:t>以下合称</w:t>
      </w:r>
      <w:r>
        <w:rPr>
          <w:rFonts w:ascii="Times New Roman" w:hAnsi="Times New Roman" w:cs="Times New Roman" w:eastAsia="Times New Roman" w:hint="default"/>
          <w:spacing w:val="-1"/>
        </w:rPr>
        <w:t>"</w:t>
      </w:r>
      <w:r>
        <w:rPr>
          <w:spacing w:val="-1"/>
        </w:rPr>
        <w:t>企业会计准则</w:t>
      </w:r>
      <w:r>
        <w:rPr>
          <w:rFonts w:ascii="Times New Roman" w:hAnsi="Times New Roman" w:cs="Times New Roman" w:eastAsia="Times New Roman" w:hint="default"/>
          <w:spacing w:val="-1"/>
        </w:rPr>
        <w:t>")</w:t>
      </w:r>
      <w:r>
        <w:rPr>
          <w:spacing w:val="-1"/>
        </w:rPr>
        <w:t>、以及中国证券监督管理委员会《公开发行证券的公司信息披</w:t>
      </w:r>
      <w:r>
        <w:rPr/>
        <w:t> 露编报规则第 </w:t>
      </w:r>
      <w:r>
        <w:rPr>
          <w:rFonts w:ascii="Times New Roman" w:hAnsi="Times New Roman" w:cs="Times New Roman" w:eastAsia="Times New Roman" w:hint="default"/>
          <w:spacing w:val="-1"/>
        </w:rPr>
        <w:t>15</w:t>
      </w:r>
      <w:r>
        <w:rPr>
          <w:rFonts w:ascii="Times New Roman" w:hAnsi="Times New Roman" w:cs="Times New Roman" w:eastAsia="Times New Roman" w:hint="default"/>
        </w:rPr>
        <w:t> </w:t>
      </w:r>
      <w:r>
        <w:rPr>
          <w:spacing w:val="-7"/>
        </w:rPr>
        <w:t>号</w:t>
      </w:r>
      <w:r>
        <w:rPr>
          <w:rFonts w:ascii="Times New Roman" w:hAnsi="Times New Roman" w:cs="Times New Roman" w:eastAsia="Times New Roman" w:hint="default"/>
          <w:spacing w:val="-7"/>
        </w:rPr>
        <w:t>--</w:t>
      </w:r>
      <w:r>
        <w:rPr>
          <w:spacing w:val="-7"/>
        </w:rPr>
        <w:t>财务报告的一般规定》（</w:t>
      </w:r>
      <w:r>
        <w:rPr>
          <w:rFonts w:ascii="Times New Roman" w:hAnsi="Times New Roman" w:cs="Times New Roman" w:eastAsia="Times New Roman" w:hint="default"/>
          <w:spacing w:val="-7"/>
        </w:rPr>
        <w:t>2010</w:t>
      </w:r>
      <w:r>
        <w:rPr>
          <w:rFonts w:ascii="Times New Roman" w:hAnsi="Times New Roman" w:cs="Times New Roman" w:eastAsia="Times New Roman" w:hint="default"/>
          <w:spacing w:val="-25"/>
        </w:rPr>
        <w:t> </w:t>
      </w:r>
      <w:r>
        <w:rPr>
          <w:spacing w:val="-1"/>
        </w:rPr>
        <w:t>年修订）的披露规定编制。</w:t>
      </w:r>
    </w:p>
    <w:p>
      <w:pPr>
        <w:pStyle w:val="BodyText"/>
        <w:spacing w:line="240" w:lineRule="auto" w:before="5"/>
        <w:ind w:right="0"/>
        <w:jc w:val="left"/>
      </w:pPr>
      <w:r>
        <w:rPr>
          <w:rFonts w:ascii="Times New Roman" w:hAnsi="Times New Roman" w:cs="Times New Roman" w:eastAsia="Times New Roman" w:hint="default"/>
        </w:rPr>
        <w:t>2</w:t>
      </w:r>
      <w:r>
        <w:rPr/>
        <w:t>、</w:t>
      </w:r>
      <w:r>
        <w:rPr>
          <w:spacing w:val="-2"/>
        </w:rPr>
        <w:t> </w:t>
      </w:r>
      <w:r>
        <w:rPr/>
        <w:t>遵循企业会计准则的声明：</w:t>
      </w:r>
    </w:p>
    <w:p>
      <w:pPr>
        <w:pStyle w:val="BodyText"/>
        <w:spacing w:line="240" w:lineRule="auto"/>
        <w:ind w:left="561" w:right="0"/>
        <w:jc w:val="left"/>
      </w:pPr>
      <w:r>
        <w:rPr/>
        <w:t>本公司编制的</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日的财务报表符合企业会计准则的要求，真实、完整地反映</w:t>
      </w:r>
    </w:p>
    <w:p>
      <w:pPr>
        <w:pStyle w:val="BodyText"/>
        <w:spacing w:line="240" w:lineRule="auto"/>
        <w:ind w:right="0"/>
        <w:jc w:val="left"/>
      </w:pPr>
      <w:r>
        <w:rPr/>
        <w:t>了本公司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日的财务状况以及</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年度的经营成果和现金流量等有关信息。</w:t>
      </w:r>
    </w:p>
    <w:p>
      <w:pPr>
        <w:pStyle w:val="BodyText"/>
        <w:spacing w:line="240" w:lineRule="auto"/>
        <w:ind w:right="0"/>
        <w:jc w:val="left"/>
      </w:pPr>
      <w:r>
        <w:rPr>
          <w:rFonts w:ascii="Times New Roman" w:hAnsi="Times New Roman" w:cs="Times New Roman" w:eastAsia="Times New Roman" w:hint="default"/>
        </w:rPr>
        <w:t>3</w:t>
      </w:r>
      <w:r>
        <w:rPr/>
        <w:t>、 会计期间：</w:t>
      </w:r>
    </w:p>
    <w:p>
      <w:pPr>
        <w:pStyle w:val="BodyText"/>
        <w:spacing w:line="240" w:lineRule="auto"/>
        <w:ind w:left="561" w:right="0"/>
        <w:jc w:val="left"/>
      </w:pPr>
      <w:r>
        <w:rPr/>
        <w:t>本公司会计年度自公历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w:t>
      </w:r>
    </w:p>
    <w:p>
      <w:pPr>
        <w:pStyle w:val="BodyText"/>
        <w:spacing w:line="256" w:lineRule="auto"/>
        <w:ind w:left="561" w:right="5443" w:hanging="421"/>
        <w:jc w:val="left"/>
      </w:pPr>
      <w:r>
        <w:rPr>
          <w:rFonts w:ascii="Times New Roman" w:hAnsi="Times New Roman" w:cs="Times New Roman" w:eastAsia="Times New Roman" w:hint="default"/>
        </w:rPr>
        <w:t>4</w:t>
      </w:r>
      <w:r>
        <w:rPr/>
        <w:t>、</w:t>
      </w:r>
      <w:r>
        <w:rPr>
          <w:spacing w:val="-1"/>
        </w:rPr>
        <w:t> </w:t>
      </w:r>
      <w:r>
        <w:rPr/>
        <w:t>记账本位币：</w:t>
      </w:r>
      <w:r>
        <w:rPr/>
        <w:t> 本公司的记账本位币为人民币。</w:t>
      </w:r>
    </w:p>
    <w:p>
      <w:pPr>
        <w:pStyle w:val="BodyText"/>
        <w:spacing w:line="240" w:lineRule="auto" w:before="22"/>
        <w:ind w:right="0"/>
        <w:jc w:val="left"/>
      </w:pPr>
      <w:r>
        <w:rPr>
          <w:rFonts w:ascii="Times New Roman" w:hAnsi="Times New Roman" w:cs="Times New Roman" w:eastAsia="Times New Roman" w:hint="default"/>
        </w:rPr>
        <w:t>5</w:t>
      </w:r>
      <w:r>
        <w:rPr/>
        <w:t>、</w:t>
      </w:r>
      <w:r>
        <w:rPr>
          <w:spacing w:val="-2"/>
        </w:rPr>
        <w:t> </w:t>
      </w:r>
      <w:r>
        <w:rPr/>
        <w:t>合并财务报表的编制方法：</w:t>
      </w:r>
    </w:p>
    <w:p>
      <w:pPr>
        <w:pStyle w:val="BodyText"/>
        <w:spacing w:line="264" w:lineRule="auto"/>
        <w:ind w:right="144" w:firstLine="358"/>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本公司将能够实施控制的全部子公司纳入合并范围。子公司采取的会计政策与本公司不</w:t>
      </w:r>
      <w:r>
        <w:rPr>
          <w:w w:val="99"/>
        </w:rPr>
        <w:t> </w:t>
      </w:r>
      <w:r>
        <w:rPr/>
        <w:t>一致时，按照本公司的会计政策调整后进行合并。若子公司的会计期间与本公司不一致，按照</w:t>
      </w:r>
      <w:r>
        <w:rPr>
          <w:spacing w:val="-51"/>
        </w:rPr>
        <w:t> </w:t>
      </w:r>
      <w:r>
        <w:rPr>
          <w:spacing w:val="-51"/>
        </w:rPr>
      </w:r>
      <w:r>
        <w:rPr/>
        <w:t>母公司的会计期间对子公司财务报表进行调整。</w:t>
      </w:r>
    </w:p>
    <w:p>
      <w:pPr>
        <w:pStyle w:val="BodyText"/>
        <w:spacing w:line="273" w:lineRule="auto" w:before="16"/>
        <w:ind w:right="144" w:firstLine="421"/>
        <w:jc w:val="both"/>
      </w:pPr>
      <w:r>
        <w:rPr/>
        <w:t>本公司并购同一控制人的子公司采用权益结合法处理，将期初至合并日所发生的收入、费 用和利润纳入合并利润表，被合并放在合并日的资产和负债的账面价值作为取得的资产和负债</w:t>
      </w:r>
      <w:r>
        <w:rPr>
          <w:spacing w:val="-51"/>
        </w:rPr>
        <w:t> </w:t>
      </w:r>
      <w:r>
        <w:rPr>
          <w:spacing w:val="-51"/>
        </w:rPr>
      </w:r>
      <w:r>
        <w:rPr/>
        <w:t>的计量属性。并购非同一控制下的子公司，采用购买法进行会计处理，自控制子公司之日起合</w:t>
      </w:r>
      <w:r>
        <w:rPr>
          <w:spacing w:val="-51"/>
        </w:rPr>
        <w:t> </w:t>
      </w:r>
      <w:r>
        <w:rPr>
          <w:spacing w:val="-51"/>
        </w:rPr>
      </w:r>
      <w:r>
        <w:rPr/>
        <w:t>并该子公司的财务报表，按公允价值计量购买子公司的可辨认资产、负债。</w:t>
      </w:r>
    </w:p>
    <w:p>
      <w:pPr>
        <w:pStyle w:val="BodyText"/>
        <w:spacing w:line="266" w:lineRule="auto" w:before="7"/>
        <w:ind w:right="144" w:firstLine="420"/>
        <w:jc w:val="both"/>
      </w:pPr>
      <w:r>
        <w:rPr/>
        <w:t>在将本公司的控股子公司及有实质控制权的联营公司之间的投资、内部往来、内部交易的</w:t>
      </w:r>
      <w:r>
        <w:rPr>
          <w:spacing w:val="1"/>
        </w:rPr>
        <w:t> </w:t>
      </w:r>
      <w:r>
        <w:rPr/>
        <w:t>未实现损益等全部抵消的基础上，逐项合并，并计算少数股东权益。少数股东权益是指公司及</w:t>
      </w:r>
      <w:r>
        <w:rPr>
          <w:spacing w:val="-51"/>
        </w:rPr>
        <w:t> </w:t>
      </w:r>
      <w:r>
        <w:rPr>
          <w:spacing w:val="-51"/>
        </w:rPr>
      </w:r>
      <w:r>
        <w:rPr>
          <w:spacing w:val="-2"/>
        </w:rPr>
        <w:t>子公司以外的第三者在公司各子公司应分得的利润</w:t>
      </w:r>
      <w:r>
        <w:rPr>
          <w:rFonts w:ascii="Times New Roman" w:hAnsi="Times New Roman" w:cs="Times New Roman" w:eastAsia="Times New Roman" w:hint="default"/>
          <w:spacing w:val="-2"/>
        </w:rPr>
        <w:t>(</w:t>
      </w:r>
      <w:r>
        <w:rPr>
          <w:spacing w:val="-2"/>
        </w:rPr>
        <w:t>或应承担的亏损</w:t>
      </w:r>
      <w:r>
        <w:rPr>
          <w:rFonts w:ascii="Times New Roman" w:hAnsi="Times New Roman" w:cs="Times New Roman" w:eastAsia="Times New Roman" w:hint="default"/>
          <w:spacing w:val="-2"/>
        </w:rPr>
        <w:t>)</w:t>
      </w:r>
      <w:r>
        <w:rPr>
          <w:spacing w:val="-2"/>
        </w:rPr>
        <w:t>。对下属联营公司，采用权</w:t>
      </w:r>
      <w:r>
        <w:rPr>
          <w:spacing w:val="-98"/>
        </w:rPr>
        <w:t> </w:t>
      </w:r>
      <w:r>
        <w:rPr>
          <w:spacing w:val="-98"/>
        </w:rPr>
      </w:r>
      <w:r>
        <w:rPr/>
        <w:t>益法核算。</w:t>
      </w:r>
    </w:p>
    <w:p>
      <w:pPr>
        <w:pStyle w:val="BodyText"/>
        <w:spacing w:line="256" w:lineRule="auto" w:before="14"/>
        <w:ind w:left="561" w:right="143" w:hanging="421"/>
        <w:jc w:val="left"/>
      </w:pPr>
      <w:r>
        <w:rPr>
          <w:rFonts w:ascii="Times New Roman" w:hAnsi="Times New Roman" w:cs="Times New Roman" w:eastAsia="Times New Roman" w:hint="default"/>
        </w:rPr>
        <w:t>6</w:t>
      </w:r>
      <w:r>
        <w:rPr/>
        <w:t>、</w:t>
      </w:r>
      <w:r>
        <w:rPr>
          <w:spacing w:val="-1"/>
        </w:rPr>
        <w:t> </w:t>
      </w:r>
      <w:r>
        <w:rPr/>
        <w:t>现金及现金等价物的确定标准：</w:t>
      </w:r>
      <w:r>
        <w:rPr/>
        <w:t> </w:t>
      </w:r>
      <w:r>
        <w:rPr>
          <w:spacing w:val="-4"/>
        </w:rPr>
        <w:t>现金等价物是指企业持有的期限短（一般指从购买日起三个月内到期）、流动性强、易于转</w:t>
      </w:r>
    </w:p>
    <w:p>
      <w:pPr>
        <w:pStyle w:val="BodyText"/>
        <w:spacing w:line="240" w:lineRule="auto" w:before="22"/>
        <w:ind w:right="0"/>
        <w:jc w:val="left"/>
      </w:pPr>
      <w:r>
        <w:rPr/>
        <w:t>换为已知金额现金、价值变动风险很小的投资。</w:t>
      </w:r>
    </w:p>
    <w:p>
      <w:pPr>
        <w:pStyle w:val="BodyText"/>
        <w:spacing w:line="256" w:lineRule="auto" w:before="37"/>
        <w:ind w:left="561" w:right="0" w:hanging="421"/>
        <w:jc w:val="left"/>
      </w:pPr>
      <w:r>
        <w:rPr>
          <w:rFonts w:ascii="Times New Roman" w:hAnsi="Times New Roman" w:cs="Times New Roman" w:eastAsia="Times New Roman" w:hint="default"/>
        </w:rPr>
        <w:t>7</w:t>
      </w:r>
      <w:r>
        <w:rPr/>
        <w:t>、</w:t>
      </w:r>
      <w:r>
        <w:rPr>
          <w:spacing w:val="-1"/>
        </w:rPr>
        <w:t> </w:t>
      </w:r>
      <w:r>
        <w:rPr/>
        <w:t>外币业务和外币报表折算：</w:t>
      </w:r>
      <w:r>
        <w:rPr/>
        <w:t> 本公司及子公司涉及外币的经济业务，采用业务发生当日中国人民银行公布的市场汇率中</w:t>
      </w:r>
    </w:p>
    <w:p>
      <w:pPr>
        <w:pStyle w:val="BodyText"/>
        <w:spacing w:line="268" w:lineRule="auto" w:before="22"/>
        <w:ind w:right="144"/>
        <w:jc w:val="both"/>
      </w:pPr>
      <w:r>
        <w:rPr/>
        <w:t>间价折合人民币记账。在资产负债表日，本公司及子公司对外币货币性账户余额按照中国人民</w:t>
      </w:r>
      <w:r>
        <w:rPr>
          <w:spacing w:val="-51"/>
        </w:rPr>
        <w:t> </w:t>
      </w:r>
      <w:r>
        <w:rPr>
          <w:spacing w:val="-51"/>
        </w:rPr>
      </w:r>
      <w:r>
        <w:rPr/>
        <w:t>银行公布的外汇市场汇率中间价进行折算，与原账面人民币余额之间的差额作为汇兑损益。属</w:t>
      </w:r>
      <w:r>
        <w:rPr>
          <w:spacing w:val="-51"/>
        </w:rPr>
        <w:t> </w:t>
      </w:r>
      <w:r>
        <w:rPr>
          <w:spacing w:val="-51"/>
        </w:rPr>
      </w:r>
      <w:r>
        <w:rPr/>
        <w:t>于筹建期产生的汇兑损益计入长期待摊费用，在开始生产经营的当月起，一次计入开始生产经</w:t>
      </w:r>
      <w:r>
        <w:rPr>
          <w:spacing w:val="-51"/>
        </w:rPr>
        <w:t> </w:t>
      </w:r>
      <w:r>
        <w:rPr>
          <w:spacing w:val="-51"/>
        </w:rPr>
      </w:r>
      <w:r>
        <w:rPr>
          <w:spacing w:val="-1"/>
        </w:rPr>
        <w:t>营当月的损益；属于与购建固定资产等有关的借款产生的汇兑损益，根据《企业会计准则</w:t>
      </w:r>
      <w:r>
        <w:rPr>
          <w:rFonts w:ascii="Times New Roman" w:hAnsi="Times New Roman" w:cs="Times New Roman" w:eastAsia="Times New Roman" w:hint="default"/>
          <w:spacing w:val="-1"/>
        </w:rPr>
        <w:t>-</w:t>
      </w:r>
      <w:r>
        <w:rPr>
          <w:spacing w:val="-1"/>
        </w:rPr>
        <w:t>借款</w:t>
      </w:r>
      <w:r>
        <w:rPr>
          <w:spacing w:val="-74"/>
        </w:rPr>
        <w:t> </w:t>
      </w:r>
      <w:r>
        <w:rPr/>
        <w:t>费用》的规定进行处理，其他汇兑损益计入当期损益。</w:t>
      </w:r>
    </w:p>
    <w:p>
      <w:pPr>
        <w:pStyle w:val="BodyText"/>
        <w:spacing w:line="240" w:lineRule="auto" w:before="12"/>
        <w:ind w:right="0"/>
        <w:jc w:val="left"/>
      </w:pPr>
      <w:r>
        <w:rPr>
          <w:rFonts w:ascii="Times New Roman" w:hAnsi="Times New Roman" w:cs="Times New Roman" w:eastAsia="Times New Roman" w:hint="default"/>
        </w:rPr>
        <w:t>8</w:t>
      </w:r>
      <w:r>
        <w:rPr/>
        <w:t>、 金融工具：</w:t>
      </w:r>
    </w:p>
    <w:p>
      <w:pPr>
        <w:pStyle w:val="BodyText"/>
        <w:spacing w:line="261" w:lineRule="auto"/>
        <w:ind w:left="561" w:right="0"/>
        <w:jc w:val="left"/>
      </w:pPr>
      <w:r>
        <w:rPr>
          <w:rFonts w:ascii="Times New Roman" w:hAnsi="Times New Roman" w:cs="Times New Roman" w:eastAsia="Times New Roman" w:hint="default"/>
        </w:rPr>
        <w:t>(1)</w:t>
      </w:r>
      <w:r>
        <w:rPr/>
        <w:t>金融工具的确认依据</w:t>
      </w:r>
      <w:r>
        <w:rPr>
          <w:w w:val="99"/>
        </w:rPr>
        <w:t> </w:t>
      </w:r>
      <w:r>
        <w:rPr/>
        <w:t>金融资产和金融负债的确认依据为：本公司已经成为金融工具合同的一方。</w:t>
      </w:r>
      <w:r>
        <w:rPr>
          <w:w w:val="99"/>
        </w:rPr>
        <w:t> </w:t>
      </w:r>
      <w:r>
        <w:rPr>
          <w:rFonts w:ascii="Times New Roman" w:hAnsi="Times New Roman" w:cs="Times New Roman" w:eastAsia="Times New Roman" w:hint="default"/>
        </w:rPr>
        <w:t>(2)</w:t>
      </w:r>
      <w:r>
        <w:rPr/>
        <w:t>金融资产和金融负债的分类方法</w:t>
      </w:r>
      <w:r>
        <w:rPr>
          <w:w w:val="99"/>
        </w:rPr>
        <w:t> </w:t>
      </w:r>
      <w:r>
        <w:rPr/>
        <w:t>金融资产在初始确认时划分为四类：以公允价值计量且其变动计入当期损益的金融资产、</w:t>
      </w:r>
    </w:p>
    <w:p>
      <w:pPr>
        <w:pStyle w:val="BodyText"/>
        <w:spacing w:line="273" w:lineRule="auto" w:before="18"/>
        <w:ind w:left="561" w:right="0" w:hanging="420"/>
        <w:jc w:val="left"/>
      </w:pPr>
      <w:r>
        <w:rPr/>
        <w:t>持有至到期投资、应收款项、可供出售金融资产。 金融负债在初始确认时划分为两类：以公允价值计量且其变动计入当期损益的金融负债和</w:t>
      </w:r>
    </w:p>
    <w:p>
      <w:pPr>
        <w:pStyle w:val="BodyText"/>
        <w:spacing w:line="240" w:lineRule="auto" w:before="7"/>
        <w:ind w:right="0"/>
        <w:jc w:val="left"/>
      </w:pPr>
      <w:r>
        <w:rPr/>
        <w:t>其他金融负债。</w:t>
      </w:r>
    </w:p>
    <w:p>
      <w:pPr>
        <w:spacing w:after="0" w:line="240" w:lineRule="auto"/>
        <w:jc w:val="left"/>
        <w:sectPr>
          <w:pgSz w:w="11910" w:h="16840"/>
          <w:pgMar w:header="877" w:footer="982" w:top="1100" w:bottom="1180" w:left="1560" w:right="1380"/>
        </w:sectPr>
      </w:pPr>
    </w:p>
    <w:p>
      <w:pPr>
        <w:spacing w:line="240" w:lineRule="auto" w:before="9"/>
        <w:rPr>
          <w:rFonts w:ascii="宋体" w:hAnsi="宋体" w:cs="宋体" w:eastAsia="宋体" w:hint="default"/>
          <w:sz w:val="20"/>
          <w:szCs w:val="20"/>
        </w:rPr>
      </w:pPr>
    </w:p>
    <w:p>
      <w:pPr>
        <w:pStyle w:val="BodyText"/>
        <w:spacing w:line="256" w:lineRule="auto" w:before="35"/>
        <w:ind w:left="561" w:right="198"/>
        <w:jc w:val="left"/>
      </w:pPr>
      <w:r>
        <w:rPr>
          <w:rFonts w:ascii="Times New Roman" w:hAnsi="Times New Roman" w:cs="Times New Roman" w:eastAsia="Times New Roman" w:hint="default"/>
        </w:rPr>
        <w:t>(3)</w:t>
      </w:r>
      <w:r>
        <w:rPr/>
        <w:t>金融资产和金融负债的初始计量</w:t>
      </w:r>
      <w:r>
        <w:rPr>
          <w:w w:val="99"/>
        </w:rPr>
        <w:t> </w:t>
      </w:r>
      <w:r>
        <w:rPr/>
        <w:t>本公司初始确认金融资产或金融负债，按照公允价值计量。对于以公允价值计量且其变动</w:t>
      </w:r>
    </w:p>
    <w:p>
      <w:pPr>
        <w:pStyle w:val="BodyText"/>
        <w:spacing w:line="273" w:lineRule="auto" w:before="22"/>
        <w:ind w:right="204"/>
        <w:jc w:val="both"/>
      </w:pPr>
      <w:r>
        <w:rPr/>
        <w:t>计入当期损益的金融资产或金融负债，相关交易费用直接计入当期损益；对于其他类别的金融</w:t>
      </w:r>
      <w:r>
        <w:rPr>
          <w:spacing w:val="-51"/>
        </w:rPr>
        <w:t> </w:t>
      </w:r>
      <w:r>
        <w:rPr>
          <w:spacing w:val="-51"/>
        </w:rPr>
      </w:r>
      <w:r>
        <w:rPr/>
        <w:t>资产或金融负债，相关交易费用计入初始确认成本。</w:t>
      </w:r>
    </w:p>
    <w:p>
      <w:pPr>
        <w:pStyle w:val="BodyText"/>
        <w:spacing w:line="240" w:lineRule="auto" w:before="7"/>
        <w:ind w:left="561" w:right="198"/>
        <w:jc w:val="left"/>
      </w:pPr>
      <w:r>
        <w:rPr>
          <w:rFonts w:ascii="Times New Roman" w:hAnsi="Times New Roman" w:cs="Times New Roman" w:eastAsia="Times New Roman" w:hint="default"/>
        </w:rPr>
        <w:t>(4)</w:t>
      </w:r>
      <w:r>
        <w:rPr/>
        <w:t>金融资产和金融负债的后续计量</w:t>
      </w:r>
    </w:p>
    <w:p>
      <w:pPr>
        <w:pStyle w:val="BodyText"/>
        <w:spacing w:line="273" w:lineRule="auto"/>
        <w:ind w:right="198" w:firstLine="420"/>
        <w:jc w:val="left"/>
      </w:pPr>
      <w:r>
        <w:rPr/>
        <w:t>①以公允价值计量且其变动计入当期损益的金融资产和金融负债，按照公允价值进行后续</w:t>
      </w:r>
      <w:r>
        <w:rPr>
          <w:spacing w:val="1"/>
        </w:rPr>
        <w:t> </w:t>
      </w:r>
      <w:r>
        <w:rPr/>
        <w:t>计量，公允价值变动形成的利得或损失计入当期损益。</w:t>
      </w:r>
    </w:p>
    <w:p>
      <w:pPr>
        <w:pStyle w:val="BodyText"/>
        <w:spacing w:line="240" w:lineRule="auto" w:before="7"/>
        <w:ind w:left="561" w:right="198"/>
        <w:jc w:val="left"/>
      </w:pPr>
      <w:r>
        <w:rPr/>
        <w:t>②持有至到期投资和应收款项，采用实际利率法，按摊余成本计量。</w:t>
      </w:r>
    </w:p>
    <w:p>
      <w:pPr>
        <w:pStyle w:val="BodyText"/>
        <w:spacing w:line="273" w:lineRule="auto" w:before="37"/>
        <w:ind w:right="85" w:firstLine="420"/>
        <w:jc w:val="left"/>
      </w:pPr>
      <w:r>
        <w:rPr/>
        <w:t>③可供出售金融资产按照公允价值进行后续计量，公允价值变动形成的利得或损失，除减</w:t>
      </w:r>
      <w:r>
        <w:rPr>
          <w:spacing w:val="1"/>
        </w:rPr>
        <w:t> </w:t>
      </w:r>
      <w:r>
        <w:rPr/>
        <w:t>值损失和外币货币性金融资产形成的汇兑损益外，直接计入股东权益，在该金融资产终止确认</w:t>
      </w:r>
      <w:r>
        <w:rPr>
          <w:spacing w:val="-51"/>
        </w:rPr>
        <w:t> </w:t>
      </w:r>
      <w:r>
        <w:rPr>
          <w:spacing w:val="-51"/>
        </w:rPr>
      </w:r>
      <w:r>
        <w:rPr/>
        <w:t>时转出，计入当期损益。可供出售外币货币性金融资产形成的汇兑损益，计入当期损益。采用</w:t>
      </w:r>
      <w:r>
        <w:rPr>
          <w:spacing w:val="-51"/>
        </w:rPr>
        <w:t> </w:t>
      </w:r>
      <w:r>
        <w:rPr>
          <w:spacing w:val="-51"/>
        </w:rPr>
      </w:r>
      <w:r>
        <w:rPr/>
        <w:t>实际利率法计算的可供出售金融资产的利息，计入当期损益；可供出售权益工具投资的现金股</w:t>
      </w:r>
      <w:r>
        <w:rPr>
          <w:spacing w:val="-51"/>
        </w:rPr>
        <w:t> </w:t>
      </w:r>
      <w:r>
        <w:rPr>
          <w:spacing w:val="-51"/>
        </w:rPr>
      </w:r>
      <w:r>
        <w:rPr/>
        <w:t>利，在被投资单位宣告发放股利时计入当期损益。在活跃市场中没有报价且其公允价值不能可</w:t>
      </w:r>
      <w:r>
        <w:rPr>
          <w:spacing w:val="-51"/>
        </w:rPr>
        <w:t> </w:t>
      </w:r>
      <w:r>
        <w:rPr>
          <w:spacing w:val="-51"/>
        </w:rPr>
      </w:r>
      <w:r>
        <w:rPr>
          <w:spacing w:val="-1"/>
        </w:rPr>
        <w:t>靠计量的权益工具投资，以及与该权益工具挂钩并须通过交付该权益工具结算的衍生金融资产，</w:t>
      </w:r>
      <w:r>
        <w:rPr/>
        <w:t> 按照成本计量。</w:t>
      </w:r>
    </w:p>
    <w:p>
      <w:pPr>
        <w:pStyle w:val="BodyText"/>
        <w:spacing w:line="273" w:lineRule="auto" w:before="7"/>
        <w:ind w:left="561" w:right="198"/>
        <w:jc w:val="left"/>
      </w:pPr>
      <w:r>
        <w:rPr/>
        <w:t>④其他金融负债按摊余成本进行后续计量。 与在活跃市场中没有报价，公允价值不能可靠计量的权益工具挂钩并须通过交付该权益工</w:t>
      </w:r>
    </w:p>
    <w:p>
      <w:pPr>
        <w:pStyle w:val="BodyText"/>
        <w:spacing w:line="240" w:lineRule="auto" w:before="7"/>
        <w:ind w:right="0"/>
        <w:jc w:val="both"/>
      </w:pPr>
      <w:r>
        <w:rPr/>
        <w:t>具结算的衍生金融负债，按照成本计量。</w:t>
      </w:r>
    </w:p>
    <w:p>
      <w:pPr>
        <w:pStyle w:val="BodyText"/>
        <w:spacing w:line="256" w:lineRule="auto" w:before="37"/>
        <w:ind w:left="561" w:right="198"/>
        <w:jc w:val="left"/>
      </w:pPr>
      <w:r>
        <w:rPr>
          <w:rFonts w:ascii="Times New Roman" w:hAnsi="Times New Roman" w:cs="Times New Roman" w:eastAsia="Times New Roman" w:hint="default"/>
        </w:rPr>
        <w:t>(5)</w:t>
      </w:r>
      <w:r>
        <w:rPr/>
        <w:t>金融资产减值测试方法和减值准备计提方法</w:t>
      </w:r>
      <w:r>
        <w:rPr>
          <w:w w:val="99"/>
        </w:rPr>
        <w:t> </w:t>
      </w:r>
      <w:r>
        <w:rPr/>
        <w:t>本公司在资产负债表日对以公允价值计量且其变动计入当期损益的金融资产以外的金融资</w:t>
      </w:r>
    </w:p>
    <w:p>
      <w:pPr>
        <w:pStyle w:val="BodyText"/>
        <w:spacing w:line="273" w:lineRule="auto" w:before="22"/>
        <w:ind w:right="204"/>
        <w:jc w:val="both"/>
      </w:pPr>
      <w:r>
        <w:rPr/>
        <w:t>产的账面价值进行检查，有客观证据表明该金融资产发生减值的，计提减值准备。表明金融资</w:t>
      </w:r>
      <w:r>
        <w:rPr>
          <w:spacing w:val="-51"/>
        </w:rPr>
        <w:t> </w:t>
      </w:r>
      <w:r>
        <w:rPr>
          <w:spacing w:val="-51"/>
        </w:rPr>
      </w:r>
      <w:r>
        <w:rPr/>
        <w:t>产发生减值的客观证据，是指金融资产初始确认后实际发生的、对该金融资产的预计未来现金</w:t>
      </w:r>
      <w:r>
        <w:rPr>
          <w:spacing w:val="-51"/>
        </w:rPr>
        <w:t> </w:t>
      </w:r>
      <w:r>
        <w:rPr>
          <w:spacing w:val="-51"/>
        </w:rPr>
      </w:r>
      <w:r>
        <w:rPr/>
        <w:t>流量有影响，且企业能够对该影响进行可靠计量的事项。金融资产减值的客观证据包括《企业</w:t>
      </w:r>
      <w:r>
        <w:rPr>
          <w:spacing w:val="-51"/>
        </w:rPr>
        <w:t> </w:t>
      </w:r>
      <w:r>
        <w:rPr>
          <w:spacing w:val="-51"/>
        </w:rPr>
      </w:r>
      <w:r>
        <w:rPr/>
        <w:t>会计准则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金融工具确认和计量》第四十一条所述事项。</w:t>
      </w:r>
    </w:p>
    <w:p>
      <w:pPr>
        <w:pStyle w:val="BodyText"/>
        <w:spacing w:line="279" w:lineRule="exact" w:before="0"/>
        <w:ind w:right="0"/>
        <w:jc w:val="both"/>
      </w:pPr>
      <w:r>
        <w:rPr>
          <w:rFonts w:ascii="Times New Roman" w:hAnsi="Times New Roman" w:cs="Times New Roman" w:eastAsia="Times New Roman" w:hint="default"/>
        </w:rPr>
        <w:t>9</w:t>
      </w:r>
      <w:r>
        <w:rPr/>
        <w:t>、 应收款项：</w:t>
      </w:r>
    </w:p>
    <w:p>
      <w:pPr>
        <w:pStyle w:val="BodyText"/>
        <w:spacing w:line="240" w:lineRule="auto"/>
        <w:ind w:left="500" w:right="19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单项金额重大并单项计提坏账准备的应收款项：</w:t>
      </w:r>
    </w:p>
    <w:p>
      <w:pPr>
        <w:spacing w:line="240" w:lineRule="auto" w:before="10"/>
        <w:rPr>
          <w:rFonts w:ascii="宋体" w:hAnsi="宋体" w:cs="宋体" w:eastAsia="宋体" w:hint="default"/>
          <w:sz w:val="2"/>
          <w:szCs w:val="2"/>
        </w:rPr>
      </w:pPr>
    </w:p>
    <w:tbl>
      <w:tblPr>
        <w:tblW w:w="0" w:type="auto"/>
        <w:jc w:val="left"/>
        <w:tblInd w:w="156" w:type="dxa"/>
        <w:tblLayout w:type="fixed"/>
        <w:tblCellMar>
          <w:top w:w="0" w:type="dxa"/>
          <w:left w:w="0" w:type="dxa"/>
          <w:bottom w:w="0" w:type="dxa"/>
          <w:right w:w="0" w:type="dxa"/>
        </w:tblCellMar>
        <w:tblLook w:val="01E0"/>
      </w:tblPr>
      <w:tblGrid>
        <w:gridCol w:w="3588"/>
        <w:gridCol w:w="5042"/>
      </w:tblGrid>
      <w:tr>
        <w:trPr>
          <w:trHeight w:val="950" w:hRule="exact"/>
        </w:trPr>
        <w:tc>
          <w:tcPr>
            <w:tcW w:w="3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3"/>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、因债务人破产或者死亡，以其破产或遗产清偿后，</w:t>
            </w:r>
          </w:p>
          <w:p>
            <w:pPr>
              <w:pStyle w:val="TableParagraph"/>
              <w:spacing w:line="256" w:lineRule="auto" w:before="21"/>
              <w:ind w:left="99" w:right="96"/>
              <w:jc w:val="left"/>
              <w:rPr>
                <w:rFonts w:ascii="宋体" w:hAnsi="宋体" w:cs="宋体" w:eastAsia="宋体" w:hint="default"/>
                <w:sz w:val="21"/>
                <w:szCs w:val="21"/>
              </w:rPr>
            </w:pPr>
            <w:r>
              <w:rPr>
                <w:rFonts w:ascii="宋体" w:hAnsi="宋体" w:cs="宋体" w:eastAsia="宋体" w:hint="default"/>
                <w:spacing w:val="3"/>
                <w:sz w:val="21"/>
                <w:szCs w:val="21"/>
              </w:rPr>
              <w:t>仍然不能收回的帐款。</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、因债务人逾期未履行偿债</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义务且有充分证据表明不能收回的应收款项。</w:t>
            </w:r>
          </w:p>
        </w:tc>
      </w:tr>
      <w:tr>
        <w:trPr>
          <w:trHeight w:val="640" w:hRule="exact"/>
        </w:trPr>
        <w:tc>
          <w:tcPr>
            <w:tcW w:w="35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计提方法</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根据其未来现金流量现值低于其帐面价值的差额，确</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认减值损失，计提坏帐准备。</w:t>
            </w:r>
          </w:p>
        </w:tc>
      </w:tr>
    </w:tbl>
    <w:p>
      <w:pPr>
        <w:pStyle w:val="BodyText"/>
        <w:spacing w:line="276" w:lineRule="exact" w:before="0"/>
        <w:ind w:left="500" w:right="19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按组合计提坏账准备应收款项：</w:t>
      </w:r>
    </w:p>
    <w:p>
      <w:pPr>
        <w:pStyle w:val="BodyText"/>
        <w:spacing w:line="240" w:lineRule="auto"/>
        <w:ind w:left="561" w:right="198"/>
        <w:jc w:val="left"/>
      </w:pPr>
      <w:r>
        <w:rPr/>
        <w:t>组合中，采用账龄分析法计提坏账准备的：</w:t>
      </w:r>
    </w:p>
    <w:p>
      <w:pPr>
        <w:spacing w:line="240" w:lineRule="auto" w:before="13"/>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348"/>
        <w:gridCol w:w="3034"/>
        <w:gridCol w:w="3199"/>
      </w:tblGrid>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9"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36" w:right="0"/>
              <w:jc w:val="left"/>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r>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w:t>
            </w:r>
          </w:p>
        </w:tc>
      </w:tr>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宋体" w:hAnsi="宋体" w:cs="宋体" w:eastAsia="宋体" w:hint="default"/>
                <w:sz w:val="21"/>
                <w:szCs w:val="21"/>
              </w:rPr>
              <w:t>％</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198"/>
        <w:jc w:val="left"/>
      </w:pPr>
      <w:r>
        <w:rPr>
          <w:rFonts w:ascii="Times New Roman" w:hAnsi="Times New Roman" w:cs="Times New Roman" w:eastAsia="Times New Roman" w:hint="default"/>
        </w:rPr>
        <w:t>10</w:t>
      </w:r>
      <w:r>
        <w:rPr/>
        <w:t>、</w:t>
      </w:r>
      <w:r>
        <w:rPr>
          <w:spacing w:val="-1"/>
        </w:rPr>
        <w:t> </w:t>
      </w:r>
      <w:r>
        <w:rPr/>
        <w:t>存货：</w:t>
      </w:r>
    </w:p>
    <w:p>
      <w:pPr>
        <w:pStyle w:val="BodyText"/>
        <w:spacing w:line="256" w:lineRule="auto"/>
        <w:ind w:left="561" w:right="3613" w:hanging="6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存货的分类</w:t>
      </w:r>
      <w:r>
        <w:rPr>
          <w:w w:val="99"/>
        </w:rPr>
        <w:t> </w:t>
      </w:r>
      <w:r>
        <w:rPr/>
        <w:t>存货分为原材料、低值易耗品、库存商品、在产品等</w:t>
      </w:r>
    </w:p>
    <w:p>
      <w:pPr>
        <w:spacing w:after="0" w:line="256" w:lineRule="auto"/>
        <w:jc w:val="left"/>
        <w:sectPr>
          <w:pgSz w:w="11910" w:h="16840"/>
          <w:pgMar w:header="877" w:footer="982" w:top="1100" w:bottom="1180" w:left="1560" w:right="1320"/>
        </w:sectPr>
      </w:pPr>
    </w:p>
    <w:p>
      <w:pPr>
        <w:spacing w:line="240" w:lineRule="auto" w:before="9"/>
        <w:rPr>
          <w:rFonts w:ascii="宋体" w:hAnsi="宋体" w:cs="宋体" w:eastAsia="宋体" w:hint="default"/>
          <w:sz w:val="20"/>
          <w:szCs w:val="20"/>
        </w:rPr>
      </w:pPr>
    </w:p>
    <w:p>
      <w:pPr>
        <w:pStyle w:val="BodyText"/>
        <w:spacing w:line="256" w:lineRule="auto" w:before="35"/>
        <w:ind w:left="561" w:right="6210" w:hanging="6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发出存货的计价方法</w:t>
      </w:r>
      <w:r>
        <w:rPr>
          <w:w w:val="99"/>
        </w:rPr>
        <w:t> </w:t>
      </w:r>
      <w:r>
        <w:rPr/>
        <w:t>加权平均法</w:t>
      </w:r>
    </w:p>
    <w:p>
      <w:pPr>
        <w:pStyle w:val="BodyText"/>
        <w:spacing w:line="273" w:lineRule="auto" w:before="22"/>
        <w:ind w:right="147" w:firstLine="420"/>
        <w:jc w:val="both"/>
      </w:pPr>
      <w:r>
        <w:rPr/>
        <w:t>存货的购入与入库按实际成本计价，领用时采用加权平均法核算。低值易耗品于领用时采</w:t>
      </w:r>
      <w:r>
        <w:rPr>
          <w:spacing w:val="1"/>
        </w:rPr>
        <w:t> </w:t>
      </w:r>
      <w:r>
        <w:rPr/>
        <w:t>用一次摊销法核算。</w:t>
      </w:r>
    </w:p>
    <w:p>
      <w:pPr>
        <w:pStyle w:val="BodyText"/>
        <w:spacing w:line="256" w:lineRule="auto" w:before="7"/>
        <w:ind w:left="561" w:right="0" w:hanging="6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存货可变现净值的确定依据及存货跌价准备的计提方法</w:t>
      </w:r>
      <w:r>
        <w:rPr>
          <w:w w:val="99"/>
        </w:rPr>
        <w:t> </w:t>
      </w:r>
      <w:r>
        <w:rPr/>
        <w:t>存货跌价准备的计提方法：期末，存货按成本与可变现净值孰低计量，存货成本高于其可</w:t>
      </w:r>
    </w:p>
    <w:p>
      <w:pPr>
        <w:pStyle w:val="BodyText"/>
        <w:spacing w:line="273" w:lineRule="auto" w:before="22"/>
        <w:ind w:right="144"/>
        <w:jc w:val="both"/>
      </w:pPr>
      <w:r>
        <w:rPr/>
        <w:t>变现净值的，计提存货跌价准备，计入当期损益。计提时按单个存货项目的成本高于其可变现</w:t>
      </w:r>
      <w:r>
        <w:rPr>
          <w:spacing w:val="-51"/>
        </w:rPr>
        <w:t> </w:t>
      </w:r>
      <w:r>
        <w:rPr>
          <w:spacing w:val="-51"/>
        </w:rPr>
      </w:r>
      <w:r>
        <w:rPr/>
        <w:t>净值的差额确定。</w:t>
      </w:r>
    </w:p>
    <w:p>
      <w:pPr>
        <w:pStyle w:val="BodyText"/>
        <w:spacing w:line="256" w:lineRule="auto" w:before="7"/>
        <w:ind w:left="561" w:right="6630" w:hanging="6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存货的盘存制度</w:t>
      </w:r>
      <w:r>
        <w:rPr>
          <w:w w:val="99"/>
        </w:rPr>
        <w:t> </w:t>
      </w:r>
      <w:r>
        <w:rPr/>
        <w:t>永续盘存制</w:t>
      </w:r>
    </w:p>
    <w:p>
      <w:pPr>
        <w:pStyle w:val="BodyText"/>
        <w:spacing w:line="240" w:lineRule="auto" w:before="22"/>
        <w:ind w:left="500"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低值易耗品和包装物的摊销方法</w:t>
      </w:r>
    </w:p>
    <w:p>
      <w:pPr>
        <w:pStyle w:val="BodyText"/>
        <w:spacing w:line="256" w:lineRule="auto"/>
        <w:ind w:left="561" w:right="7115" w:hanging="6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低值易耗品</w:t>
      </w:r>
      <w:r>
        <w:rPr>
          <w:w w:val="99"/>
        </w:rPr>
        <w:t> </w:t>
      </w:r>
      <w:r>
        <w:rPr/>
        <w:t>一次摊销法</w:t>
      </w:r>
    </w:p>
    <w:p>
      <w:pPr>
        <w:pStyle w:val="BodyText"/>
        <w:spacing w:line="240" w:lineRule="auto" w:before="22"/>
        <w:ind w:left="561" w:right="0"/>
        <w:jc w:val="left"/>
      </w:pPr>
      <w:r>
        <w:rPr/>
        <w:t>低值易耗品于领用时采用一次摊销法核算。</w:t>
      </w:r>
    </w:p>
    <w:p>
      <w:pPr>
        <w:pStyle w:val="BodyText"/>
        <w:spacing w:line="256" w:lineRule="auto" w:before="37"/>
        <w:ind w:left="561" w:right="7535" w:hanging="6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包装物</w:t>
      </w:r>
      <w:r>
        <w:rPr>
          <w:w w:val="99"/>
        </w:rPr>
        <w:t> </w:t>
      </w:r>
      <w:r>
        <w:rPr/>
        <w:t>其他</w:t>
      </w:r>
    </w:p>
    <w:p>
      <w:pPr>
        <w:pStyle w:val="BodyText"/>
        <w:spacing w:line="240" w:lineRule="auto" w:before="22"/>
        <w:ind w:left="561" w:right="0"/>
        <w:jc w:val="left"/>
      </w:pPr>
      <w:r>
        <w:rPr/>
        <w:t>包装物的购入与入库按实际成本计价，领用时采用加权平均法核算。</w:t>
      </w:r>
    </w:p>
    <w:p>
      <w:pPr>
        <w:pStyle w:val="BodyText"/>
        <w:spacing w:line="240" w:lineRule="auto" w:before="37"/>
        <w:ind w:right="0"/>
        <w:jc w:val="both"/>
      </w:pPr>
      <w:r>
        <w:rPr>
          <w:rFonts w:ascii="Times New Roman" w:hAnsi="Times New Roman" w:cs="Times New Roman" w:eastAsia="Times New Roman" w:hint="default"/>
        </w:rPr>
        <w:t>11</w:t>
      </w:r>
      <w:r>
        <w:rPr/>
        <w:t>、</w:t>
      </w:r>
      <w:r>
        <w:rPr>
          <w:spacing w:val="-3"/>
        </w:rPr>
        <w:t> </w:t>
      </w:r>
      <w:r>
        <w:rPr/>
        <w:t>长期股权投资：</w:t>
      </w:r>
    </w:p>
    <w:p>
      <w:pPr>
        <w:pStyle w:val="BodyText"/>
        <w:spacing w:line="240" w:lineRule="auto"/>
        <w:ind w:left="500"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投资成本确定</w:t>
      </w:r>
    </w:p>
    <w:p>
      <w:pPr>
        <w:pStyle w:val="BodyText"/>
        <w:spacing w:line="240" w:lineRule="auto"/>
        <w:ind w:left="561" w:right="0"/>
        <w:jc w:val="left"/>
      </w:pPr>
      <w:r>
        <w:rPr/>
        <w:t>①企业合并形成的长期股权投资，按照下列规定确定其初始投资成本：</w:t>
      </w:r>
    </w:p>
    <w:p>
      <w:pPr>
        <w:pStyle w:val="BodyText"/>
        <w:spacing w:line="266" w:lineRule="auto" w:before="37"/>
        <w:ind w:right="144" w:firstLine="420"/>
        <w:jc w:val="both"/>
      </w:pPr>
      <w:r>
        <w:rPr>
          <w:rFonts w:ascii="Times New Roman" w:hAnsi="Times New Roman" w:cs="Times New Roman" w:eastAsia="Times New Roman" w:hint="default"/>
          <w:spacing w:val="-3"/>
        </w:rPr>
        <w:t>A</w:t>
      </w:r>
      <w:r>
        <w:rPr>
          <w:spacing w:val="-3"/>
        </w:rPr>
        <w:t>、同一控制下的企业合并，合并方以支付现金、转让非现金资产或承担债务方式作为合并</w:t>
      </w:r>
      <w:r>
        <w:rPr/>
        <w:t> 对价的，在合并日按照取得被合并方股东权益账面价值的份额作为长期股权投资的初始投资成</w:t>
      </w:r>
      <w:r>
        <w:rPr>
          <w:spacing w:val="-51"/>
        </w:rPr>
        <w:t> </w:t>
      </w:r>
      <w:r>
        <w:rPr>
          <w:spacing w:val="-51"/>
        </w:rPr>
      </w:r>
      <w:r>
        <w:rPr/>
        <w:t>本。合并方以发行权益性证券作为合并对价的，在合并日按照取得被合并方股东权益账面价值</w:t>
      </w:r>
      <w:r>
        <w:rPr>
          <w:spacing w:val="-51"/>
        </w:rPr>
        <w:t> </w:t>
      </w:r>
      <w:r>
        <w:rPr>
          <w:spacing w:val="-51"/>
        </w:rPr>
      </w:r>
      <w:r>
        <w:rPr/>
        <w:t>的份额作为长期股权投资的初始投资成本。为企业合并发生的直接相关费用计入当期损益。</w:t>
      </w:r>
    </w:p>
    <w:p>
      <w:pPr>
        <w:pStyle w:val="BodyText"/>
        <w:spacing w:line="264" w:lineRule="auto" w:before="14"/>
        <w:ind w:right="144" w:firstLine="420"/>
        <w:jc w:val="both"/>
      </w:pPr>
      <w:r>
        <w:rPr>
          <w:rFonts w:ascii="Times New Roman" w:hAnsi="Times New Roman" w:cs="Times New Roman" w:eastAsia="Times New Roman" w:hint="default"/>
          <w:spacing w:val="-2"/>
        </w:rPr>
        <w:t>B</w:t>
      </w:r>
      <w:r>
        <w:rPr>
          <w:spacing w:val="-2"/>
        </w:rPr>
        <w:t>、非同一控制下的企业合并，在购买日为取得对被购买方的控制权而付出的资产、发生或</w:t>
      </w:r>
      <w:r>
        <w:rPr/>
        <w:t> 承担的负债以及发行的权益性证券的公允价值作为长期股权投资的初始投资成本。因企业合并</w:t>
      </w:r>
      <w:r>
        <w:rPr>
          <w:spacing w:val="-51"/>
        </w:rPr>
        <w:t> </w:t>
      </w:r>
      <w:r>
        <w:rPr>
          <w:spacing w:val="-51"/>
        </w:rPr>
      </w:r>
      <w:r>
        <w:rPr/>
        <w:t>发生的直接相关费用计入合并成本。</w:t>
      </w:r>
    </w:p>
    <w:p>
      <w:pPr>
        <w:pStyle w:val="BodyText"/>
        <w:spacing w:line="273" w:lineRule="auto" w:before="16"/>
        <w:ind w:right="147" w:firstLine="420"/>
        <w:jc w:val="both"/>
      </w:pPr>
      <w:r>
        <w:rPr/>
        <w:t>②除企业合并形成的长期股权投资以外，其他方式取得的长期股权投资，按照下列规定确</w:t>
      </w:r>
      <w:r>
        <w:rPr>
          <w:spacing w:val="1"/>
        </w:rPr>
        <w:t> </w:t>
      </w:r>
      <w:r>
        <w:rPr/>
        <w:t>定其初始投资成本：</w:t>
      </w:r>
    </w:p>
    <w:p>
      <w:pPr>
        <w:pStyle w:val="BodyText"/>
        <w:spacing w:line="256" w:lineRule="auto" w:before="7"/>
        <w:ind w:right="145" w:firstLine="420"/>
        <w:jc w:val="both"/>
      </w:pPr>
      <w:r>
        <w:rPr>
          <w:rFonts w:ascii="Times New Roman" w:hAnsi="Times New Roman" w:cs="Times New Roman" w:eastAsia="Times New Roman" w:hint="default"/>
          <w:spacing w:val="-3"/>
        </w:rPr>
        <w:t>A</w:t>
      </w:r>
      <w:r>
        <w:rPr>
          <w:spacing w:val="-3"/>
        </w:rPr>
        <w:t>、以支付现金取得的长期股权投资，按照实际支付的购买价款、税金及费用作为初始投资</w:t>
      </w:r>
      <w:r>
        <w:rPr/>
        <w:t> 成本。</w:t>
      </w:r>
    </w:p>
    <w:p>
      <w:pPr>
        <w:pStyle w:val="BodyText"/>
        <w:spacing w:line="256" w:lineRule="auto" w:before="22"/>
        <w:ind w:right="147" w:firstLine="420"/>
        <w:jc w:val="both"/>
      </w:pPr>
      <w:r>
        <w:rPr>
          <w:rFonts w:ascii="Times New Roman" w:hAnsi="Times New Roman" w:cs="Times New Roman" w:eastAsia="Times New Roman" w:hint="default"/>
          <w:spacing w:val="-2"/>
        </w:rPr>
        <w:t>B</w:t>
      </w:r>
      <w:r>
        <w:rPr>
          <w:spacing w:val="-2"/>
        </w:rPr>
        <w:t>、以发行权益性证券取得的长期股权投资，按照发行权益性证券的公允价值作为初始投资</w:t>
      </w:r>
      <w:r>
        <w:rPr/>
        <w:t> 成本。</w:t>
      </w:r>
    </w:p>
    <w:p>
      <w:pPr>
        <w:pStyle w:val="BodyText"/>
        <w:spacing w:line="256" w:lineRule="auto" w:before="22"/>
        <w:ind w:right="145" w:firstLine="420"/>
        <w:jc w:val="both"/>
      </w:pPr>
      <w:r>
        <w:rPr>
          <w:rFonts w:ascii="Times New Roman" w:hAnsi="Times New Roman" w:cs="Times New Roman" w:eastAsia="Times New Roman" w:hint="default"/>
          <w:spacing w:val="-2"/>
        </w:rPr>
        <w:t>C</w:t>
      </w:r>
      <w:r>
        <w:rPr>
          <w:spacing w:val="-2"/>
        </w:rPr>
        <w:t>、投资者投入的长期股权投资，按照投资合同或协议约定的价值作为初始投资成本，但合</w:t>
      </w:r>
      <w:r>
        <w:rPr/>
        <w:t> 同或协议约定价值不公允的除外。</w:t>
      </w:r>
    </w:p>
    <w:p>
      <w:pPr>
        <w:pStyle w:val="BodyText"/>
        <w:spacing w:line="240" w:lineRule="auto" w:before="22"/>
        <w:ind w:left="561" w:right="0"/>
        <w:jc w:val="left"/>
        <w:rPr>
          <w:rFonts w:ascii="Times New Roman" w:hAnsi="Times New Roman" w:cs="Times New Roman" w:eastAsia="Times New Roman" w:hint="default"/>
        </w:rPr>
      </w:pPr>
      <w:r>
        <w:rPr>
          <w:rFonts w:ascii="Times New Roman" w:hAnsi="Times New Roman" w:cs="Times New Roman" w:eastAsia="Times New Roman" w:hint="default"/>
          <w:spacing w:val="-1"/>
        </w:rPr>
        <w:t>D</w:t>
      </w:r>
      <w:r>
        <w:rPr>
          <w:spacing w:val="-1"/>
        </w:rPr>
        <w:t>、通过非货币性资产交换取得的长期股权投资，其初始投资成本按照《企业会计准则第</w:t>
      </w:r>
      <w:r>
        <w:rPr>
          <w:spacing w:val="-50"/>
        </w:rPr>
        <w:t> </w:t>
      </w:r>
      <w:r>
        <w:rPr>
          <w:rFonts w:ascii="Times New Roman" w:hAnsi="Times New Roman" w:cs="Times New Roman" w:eastAsia="Times New Roman" w:hint="default"/>
        </w:rPr>
        <w:t>7</w:t>
      </w:r>
    </w:p>
    <w:p>
      <w:pPr>
        <w:pStyle w:val="BodyText"/>
        <w:spacing w:line="240" w:lineRule="auto"/>
        <w:ind w:right="0"/>
        <w:jc w:val="both"/>
      </w:pPr>
      <w:r>
        <w:rPr/>
        <w:t>号</w:t>
      </w:r>
      <w:r>
        <w:rPr>
          <w:rFonts w:ascii="Times New Roman" w:hAnsi="Times New Roman" w:cs="Times New Roman" w:eastAsia="Times New Roman" w:hint="default"/>
        </w:rPr>
        <w:t>--</w:t>
      </w:r>
      <w:r>
        <w:rPr/>
        <w:t>非货币性资产交换》确定。</w:t>
      </w:r>
    </w:p>
    <w:p>
      <w:pPr>
        <w:pStyle w:val="BodyText"/>
        <w:spacing w:line="256" w:lineRule="auto"/>
        <w:ind w:right="145" w:firstLine="420"/>
        <w:jc w:val="both"/>
      </w:pPr>
      <w:r>
        <w:rPr>
          <w:rFonts w:ascii="Times New Roman" w:hAnsi="Times New Roman" w:cs="Times New Roman" w:eastAsia="Times New Roman" w:hint="default"/>
        </w:rPr>
        <w:t>E</w:t>
      </w:r>
      <w:r>
        <w:rPr/>
        <w:t>、通过债务重组取得的长期股权投资，其初始投资成本按照《企业会计准则第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债 务重组》确定。</w:t>
      </w:r>
    </w:p>
    <w:p>
      <w:pPr>
        <w:pStyle w:val="BodyText"/>
        <w:spacing w:line="256" w:lineRule="auto" w:before="22"/>
        <w:ind w:left="561" w:right="0" w:hanging="6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后续计量及损益确认方法</w:t>
      </w:r>
      <w:r>
        <w:rPr>
          <w:w w:val="99"/>
        </w:rPr>
        <w:t> </w:t>
      </w:r>
      <w:r>
        <w:rPr/>
        <w:t>本公司能够对被投资单位实施控制的长期股权投资，对被投资单位不具有共同控制或重大</w:t>
      </w:r>
    </w:p>
    <w:p>
      <w:pPr>
        <w:pStyle w:val="BodyText"/>
        <w:spacing w:line="273" w:lineRule="auto" w:before="22"/>
        <w:ind w:right="144"/>
        <w:jc w:val="both"/>
      </w:pPr>
      <w:r>
        <w:rPr/>
        <w:t>影响，并且在活跃市场中没有报价、公允价值不能可靠计量的长期股权投资采用成本法核算。 本公司对被投资单位具有共同控制或重大影响的长期股权投资，采用权益法合算。确认被投资</w:t>
      </w:r>
      <w:r>
        <w:rPr>
          <w:spacing w:val="-51"/>
        </w:rPr>
        <w:t> </w:t>
      </w:r>
      <w:r>
        <w:rPr>
          <w:spacing w:val="-51"/>
        </w:rPr>
      </w:r>
      <w:r>
        <w:rPr/>
        <w:t>单位发生的净亏损，以长期股权投资的账面价值以及实质上构成对被投资单位净投资的长期权</w:t>
      </w:r>
    </w:p>
    <w:p>
      <w:pPr>
        <w:spacing w:after="0" w:line="273" w:lineRule="auto"/>
        <w:jc w:val="both"/>
        <w:sectPr>
          <w:pgSz w:w="11910" w:h="16840"/>
          <w:pgMar w:header="877" w:footer="982" w:top="1100" w:bottom="1180" w:left="1560" w:right="1380"/>
        </w:sectPr>
      </w:pPr>
    </w:p>
    <w:p>
      <w:pPr>
        <w:spacing w:line="240" w:lineRule="auto" w:before="9"/>
        <w:rPr>
          <w:rFonts w:ascii="宋体" w:hAnsi="宋体" w:cs="宋体" w:eastAsia="宋体" w:hint="default"/>
          <w:sz w:val="20"/>
          <w:szCs w:val="20"/>
        </w:rPr>
      </w:pPr>
    </w:p>
    <w:p>
      <w:pPr>
        <w:pStyle w:val="BodyText"/>
        <w:spacing w:line="273" w:lineRule="auto" w:before="35"/>
        <w:ind w:left="561" w:right="137" w:hanging="420"/>
        <w:jc w:val="left"/>
      </w:pPr>
      <w:r>
        <w:rPr/>
        <w:t>益减记至零为限，本公司负有承担额外损失义务的除外。 </w:t>
      </w:r>
      <w:r>
        <w:rPr>
          <w:spacing w:val="7"/>
        </w:rPr>
        <w:t>长期股权投资的初始投资成本大于投资时应享有被投资单位可辨认净资产公允价值份额</w:t>
      </w:r>
      <w:r>
        <w:rPr/>
      </w:r>
    </w:p>
    <w:p>
      <w:pPr>
        <w:pStyle w:val="BodyText"/>
        <w:spacing w:line="273" w:lineRule="auto" w:before="7"/>
        <w:ind w:right="144"/>
        <w:jc w:val="both"/>
      </w:pPr>
      <w:r>
        <w:rPr/>
        <w:t>的，不调整长期股权投资的初始投资成本；长期股权投资的初始投资成本小于投资时应享有被</w:t>
      </w:r>
      <w:r>
        <w:rPr>
          <w:spacing w:val="-51"/>
        </w:rPr>
        <w:t> </w:t>
      </w:r>
      <w:r>
        <w:rPr>
          <w:spacing w:val="-51"/>
        </w:rPr>
      </w:r>
      <w:r>
        <w:rPr/>
        <w:t>投资单位可辨认净资产公允价值份额的，其差额应当记入当期损益，同时调整长期股权投资的</w:t>
      </w:r>
      <w:r>
        <w:rPr>
          <w:spacing w:val="-51"/>
        </w:rPr>
        <w:t> </w:t>
      </w:r>
      <w:r>
        <w:rPr>
          <w:spacing w:val="-51"/>
        </w:rPr>
      </w:r>
      <w:r>
        <w:rPr/>
        <w:t>成本。</w:t>
      </w:r>
    </w:p>
    <w:p>
      <w:pPr>
        <w:pStyle w:val="BodyText"/>
        <w:spacing w:line="273" w:lineRule="auto" w:before="7"/>
        <w:ind w:right="0" w:firstLine="420"/>
        <w:jc w:val="left"/>
      </w:pPr>
      <w:r>
        <w:rPr/>
        <w:t>在确认应享有被投资单位净损益的份额时，以取得投资时被投资单位各项可辨认资产等的</w:t>
      </w:r>
      <w:r>
        <w:rPr>
          <w:spacing w:val="1"/>
        </w:rPr>
        <w:t> </w:t>
      </w:r>
      <w:r>
        <w:rPr/>
        <w:t>公允价值为基础，对被投资单位的净利润进行调整后确认。</w:t>
      </w:r>
    </w:p>
    <w:p>
      <w:pPr>
        <w:pStyle w:val="BodyText"/>
        <w:spacing w:line="273" w:lineRule="auto" w:before="7"/>
        <w:ind w:right="0" w:firstLine="420"/>
        <w:jc w:val="left"/>
      </w:pPr>
      <w:r>
        <w:rPr/>
        <w:t>对于被投资单位除净损益以外股东权益的其他变动，调整长期股权投资的账面价值并计入</w:t>
      </w:r>
      <w:r>
        <w:rPr>
          <w:spacing w:val="1"/>
        </w:rPr>
        <w:t> </w:t>
      </w:r>
      <w:r>
        <w:rPr/>
        <w:t>资本公积。</w:t>
      </w:r>
    </w:p>
    <w:p>
      <w:pPr>
        <w:pStyle w:val="BodyText"/>
        <w:spacing w:line="256" w:lineRule="auto" w:before="7"/>
        <w:ind w:left="561" w:right="0" w:hanging="6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确定对被投资单位具有共同控制、重大影响的依据</w:t>
      </w:r>
      <w:r>
        <w:rPr>
          <w:w w:val="99"/>
        </w:rPr>
        <w:t> </w:t>
      </w:r>
      <w:r>
        <w:rPr/>
        <w:t>共同控制依据，按照合同约定对某项经济活动所共有的控制，仅在与该项经济活动相关的</w:t>
      </w:r>
    </w:p>
    <w:p>
      <w:pPr>
        <w:pStyle w:val="BodyText"/>
        <w:spacing w:line="273" w:lineRule="auto" w:before="22"/>
        <w:ind w:left="561" w:right="0" w:hanging="420"/>
        <w:jc w:val="left"/>
      </w:pPr>
      <w:r>
        <w:rPr/>
        <w:t>重要财务和经营决策需要分享控制权的投资方一致同意时存在。 重大影响的依据，对一个企业的财务和经营政策有参与决策的权力，但并不能够控制或者</w:t>
      </w:r>
    </w:p>
    <w:p>
      <w:pPr>
        <w:pStyle w:val="BodyText"/>
        <w:spacing w:line="240" w:lineRule="auto" w:before="7"/>
        <w:ind w:right="0"/>
        <w:jc w:val="left"/>
      </w:pPr>
      <w:r>
        <w:rPr/>
        <w:t>与其他方一起共同控制这些政策的制定。</w:t>
      </w:r>
    </w:p>
    <w:p>
      <w:pPr>
        <w:pStyle w:val="BodyText"/>
        <w:spacing w:line="256" w:lineRule="auto" w:before="37"/>
        <w:ind w:left="561" w:right="0" w:hanging="6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减值测试方法及减值准备计提方法</w:t>
      </w:r>
      <w:r>
        <w:rPr>
          <w:w w:val="99"/>
        </w:rPr>
        <w:t> </w:t>
      </w:r>
      <w:r>
        <w:rPr/>
        <w:t>期末对长期投资进行逐项检查，如果被投资单位的市价持续下跌或被投资单位经营状况恶</w:t>
      </w:r>
    </w:p>
    <w:p>
      <w:pPr>
        <w:pStyle w:val="BodyText"/>
        <w:spacing w:line="273" w:lineRule="auto" w:before="22"/>
        <w:ind w:right="144"/>
        <w:jc w:val="both"/>
      </w:pPr>
      <w:r>
        <w:rPr/>
        <w:t>化等原因导致其可收回金额低于投资的账面价值，按其可收回金额低于账面价值的差额单项计</w:t>
      </w:r>
      <w:r>
        <w:rPr>
          <w:spacing w:val="-51"/>
        </w:rPr>
        <w:t> </w:t>
      </w:r>
      <w:r>
        <w:rPr>
          <w:spacing w:val="-51"/>
        </w:rPr>
      </w:r>
      <w:r>
        <w:rPr/>
        <w:t>提减值准备。可收回金额根据资产的公允价值减去处置费用后的净额与资产预计未来现金流量</w:t>
      </w:r>
      <w:r>
        <w:rPr>
          <w:spacing w:val="-51"/>
        </w:rPr>
        <w:t> </w:t>
      </w:r>
      <w:r>
        <w:rPr>
          <w:spacing w:val="-51"/>
        </w:rPr>
      </w:r>
      <w:r>
        <w:rPr/>
        <w:t>的现值两者之间较高者确定。资产减值损失一经确认，在以后会计期间不得转回。</w:t>
      </w:r>
    </w:p>
    <w:p>
      <w:pPr>
        <w:pStyle w:val="BodyText"/>
        <w:spacing w:line="256" w:lineRule="auto" w:before="7"/>
        <w:ind w:left="561" w:right="0" w:hanging="421"/>
        <w:jc w:val="left"/>
      </w:pPr>
      <w:r>
        <w:rPr>
          <w:rFonts w:ascii="Times New Roman" w:hAnsi="Times New Roman" w:cs="Times New Roman" w:eastAsia="Times New Roman" w:hint="default"/>
        </w:rPr>
        <w:t>12</w:t>
      </w:r>
      <w:r>
        <w:rPr/>
        <w:t>、</w:t>
      </w:r>
      <w:r>
        <w:rPr>
          <w:spacing w:val="-2"/>
        </w:rPr>
        <w:t> </w:t>
      </w:r>
      <w:r>
        <w:rPr/>
        <w:t>投资性房地产：</w:t>
      </w:r>
      <w:r>
        <w:rPr/>
        <w:t> 采用成本模式计量，按可使用年限平均法计提折旧或摊销，计提折旧或摊销参照固定资产</w:t>
      </w:r>
    </w:p>
    <w:p>
      <w:pPr>
        <w:pStyle w:val="BodyText"/>
        <w:spacing w:line="240" w:lineRule="auto" w:before="22"/>
        <w:ind w:right="0"/>
        <w:jc w:val="left"/>
      </w:pPr>
      <w:r>
        <w:rPr/>
        <w:t>及无形资产的会计政策及会计估计。</w:t>
      </w:r>
    </w:p>
    <w:p>
      <w:pPr>
        <w:pStyle w:val="BodyText"/>
        <w:spacing w:line="240" w:lineRule="auto" w:before="37"/>
        <w:ind w:right="0"/>
        <w:jc w:val="left"/>
      </w:pPr>
      <w:r>
        <w:rPr>
          <w:rFonts w:ascii="Times New Roman" w:hAnsi="Times New Roman" w:cs="Times New Roman" w:eastAsia="Times New Roman" w:hint="default"/>
        </w:rPr>
        <w:t>13</w:t>
      </w:r>
      <w:r>
        <w:rPr/>
        <w:t>、</w:t>
      </w:r>
      <w:r>
        <w:rPr>
          <w:spacing w:val="-1"/>
        </w:rPr>
        <w:t> </w:t>
      </w:r>
      <w:r>
        <w:rPr/>
        <w:t>固定资产：</w:t>
      </w:r>
    </w:p>
    <w:p>
      <w:pPr>
        <w:pStyle w:val="BodyText"/>
        <w:spacing w:line="256" w:lineRule="auto"/>
        <w:ind w:left="561" w:right="0" w:hanging="6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固定资产确认条件、计价和折旧方法：</w:t>
      </w:r>
      <w:r>
        <w:rPr>
          <w:w w:val="99"/>
        </w:rPr>
        <w:t> </w:t>
      </w:r>
      <w:r>
        <w:rPr/>
        <w:t>固定资产是指为生产商品、提供劳务、出租或经营管理而持有的，使用年限超过一年，单</w:t>
      </w:r>
    </w:p>
    <w:p>
      <w:pPr>
        <w:pStyle w:val="BodyText"/>
        <w:spacing w:line="273" w:lineRule="auto" w:before="22"/>
        <w:ind w:left="561" w:right="0" w:hanging="420"/>
        <w:jc w:val="left"/>
      </w:pPr>
      <w:r>
        <w:rPr/>
        <w:t>位价值较高的有形资产。 </w:t>
      </w:r>
      <w:r>
        <w:rPr>
          <w:spacing w:val="-1"/>
        </w:rPr>
        <w:t>固定资产以取得时的实际成本入账，并从其达到预定可使用状态的次月起，采用直线法</w:t>
      </w:r>
      <w:r>
        <w:rPr>
          <w:rFonts w:ascii="Times New Roman" w:hAnsi="Times New Roman" w:cs="Times New Roman" w:eastAsia="Times New Roman" w:hint="default"/>
          <w:spacing w:val="-1"/>
        </w:rPr>
        <w:t>(</w:t>
      </w:r>
      <w:r>
        <w:rPr>
          <w:spacing w:val="-1"/>
        </w:rPr>
        <w:t>年</w:t>
      </w:r>
    </w:p>
    <w:p>
      <w:pPr>
        <w:pStyle w:val="BodyText"/>
        <w:spacing w:line="279" w:lineRule="exact" w:before="0"/>
        <w:ind w:right="0"/>
        <w:jc w:val="left"/>
      </w:pPr>
      <w:r>
        <w:rPr/>
        <w:t>限平均法</w:t>
      </w:r>
      <w:r>
        <w:rPr>
          <w:rFonts w:ascii="Times New Roman" w:hAnsi="Times New Roman" w:cs="Times New Roman" w:eastAsia="Times New Roman" w:hint="default"/>
        </w:rPr>
        <w:t>)</w:t>
      </w:r>
      <w:r>
        <w:rPr/>
        <w:t>提取折旧。</w:t>
      </w:r>
    </w:p>
    <w:p>
      <w:pPr>
        <w:pStyle w:val="BodyText"/>
        <w:spacing w:line="240" w:lineRule="auto"/>
        <w:ind w:left="500"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各类固定资产的折旧方法：</w:t>
      </w:r>
    </w:p>
    <w:p>
      <w:pPr>
        <w:spacing w:line="240" w:lineRule="auto" w:before="10"/>
        <w:rPr>
          <w:rFonts w:ascii="宋体" w:hAnsi="宋体" w:cs="宋体" w:eastAsia="宋体" w:hint="default"/>
          <w:sz w:val="2"/>
          <w:szCs w:val="2"/>
        </w:rPr>
      </w:pPr>
    </w:p>
    <w:tbl>
      <w:tblPr>
        <w:tblW w:w="0" w:type="auto"/>
        <w:jc w:val="left"/>
        <w:tblInd w:w="340" w:type="dxa"/>
        <w:tblLayout w:type="fixed"/>
        <w:tblCellMar>
          <w:top w:w="0" w:type="dxa"/>
          <w:left w:w="0" w:type="dxa"/>
          <w:bottom w:w="0" w:type="dxa"/>
          <w:right w:w="0" w:type="dxa"/>
        </w:tblCellMar>
        <w:tblLook w:val="01E0"/>
      </w:tblPr>
      <w:tblGrid>
        <w:gridCol w:w="1895"/>
        <w:gridCol w:w="2226"/>
        <w:gridCol w:w="1991"/>
        <w:gridCol w:w="2150"/>
      </w:tblGrid>
      <w:tr>
        <w:trPr>
          <w:trHeight w:val="326" w:hRule="exact"/>
        </w:trPr>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0"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17"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92"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8" w:hRule="exact"/>
        </w:trPr>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20-40</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4.75%-2.38%</w:t>
            </w:r>
          </w:p>
        </w:tc>
      </w:tr>
      <w:tr>
        <w:trPr>
          <w:trHeight w:val="326" w:hRule="exact"/>
        </w:trPr>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10-16</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9.50%-5.94%</w:t>
            </w:r>
          </w:p>
        </w:tc>
      </w:tr>
      <w:tr>
        <w:trPr>
          <w:trHeight w:val="328" w:hRule="exact"/>
        </w:trPr>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5-8</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19%-11.88%</w:t>
            </w:r>
          </w:p>
        </w:tc>
      </w:tr>
      <w:tr>
        <w:trPr>
          <w:trHeight w:val="328" w:hRule="exact"/>
        </w:trPr>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11.88%</w:t>
            </w:r>
          </w:p>
        </w:tc>
      </w:tr>
    </w:tbl>
    <w:p>
      <w:pPr>
        <w:pStyle w:val="BodyText"/>
        <w:spacing w:line="276" w:lineRule="exact" w:before="0"/>
        <w:ind w:left="500"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固定资产的减值测试方法、减值准备计提方法</w:t>
      </w:r>
    </w:p>
    <w:p>
      <w:pPr>
        <w:pStyle w:val="BodyText"/>
        <w:spacing w:line="273" w:lineRule="auto"/>
        <w:ind w:right="0" w:firstLine="420"/>
        <w:jc w:val="left"/>
      </w:pPr>
      <w:r>
        <w:rPr/>
        <w:t>期末按账面价值与可收回金额孰低计量，对可收回金额低于账面价值的差额，计提固定资</w:t>
      </w:r>
      <w:r>
        <w:rPr>
          <w:spacing w:val="1"/>
        </w:rPr>
        <w:t> </w:t>
      </w:r>
      <w:r>
        <w:rPr/>
        <w:t>产减值准备。资产减值损失一经确认，在以后会计期间不转回。</w:t>
      </w:r>
    </w:p>
    <w:p>
      <w:pPr>
        <w:pStyle w:val="BodyText"/>
        <w:spacing w:line="256" w:lineRule="auto" w:before="7"/>
        <w:ind w:left="561" w:right="0" w:hanging="421"/>
        <w:jc w:val="left"/>
      </w:pPr>
      <w:r>
        <w:rPr>
          <w:rFonts w:ascii="Times New Roman" w:hAnsi="Times New Roman" w:cs="Times New Roman" w:eastAsia="Times New Roman" w:hint="default"/>
        </w:rPr>
        <w:t>14</w:t>
      </w:r>
      <w:r>
        <w:rPr/>
        <w:t>、</w:t>
      </w:r>
      <w:r>
        <w:rPr>
          <w:spacing w:val="-1"/>
        </w:rPr>
        <w:t> </w:t>
      </w:r>
      <w:r>
        <w:rPr/>
        <w:t>在建工程：</w:t>
      </w:r>
      <w:r>
        <w:rPr/>
        <w:t> 在建工程指兴建中的厂房与设备及其他固定资产，按实际成本入账，其中包括直接建筑及</w:t>
      </w:r>
    </w:p>
    <w:p>
      <w:pPr>
        <w:pStyle w:val="BodyText"/>
        <w:spacing w:line="273" w:lineRule="auto" w:before="22"/>
        <w:ind w:right="144"/>
        <w:jc w:val="both"/>
      </w:pPr>
      <w:r>
        <w:rPr/>
        <w:t>安装成本，以及符合资本化条件的借款费用。在建工程达到预定可使用状态时，暂估结转为固</w:t>
      </w:r>
      <w:r>
        <w:rPr>
          <w:spacing w:val="-51"/>
        </w:rPr>
        <w:t> </w:t>
      </w:r>
      <w:r>
        <w:rPr>
          <w:spacing w:val="-51"/>
        </w:rPr>
      </w:r>
      <w:r>
        <w:rPr/>
        <w:t>定资产，停止利息资本化，并开始按确定的固定资产折旧方法计提折旧，待工程竣工决算后，</w:t>
      </w:r>
      <w:r>
        <w:rPr>
          <w:spacing w:val="-51"/>
        </w:rPr>
        <w:t> </w:t>
      </w:r>
      <w:r>
        <w:rPr>
          <w:spacing w:val="-51"/>
        </w:rPr>
      </w:r>
      <w:r>
        <w:rPr/>
        <w:t>按竣工决算的金额调整原暂估金额，但不调整原已计提的折旧额。</w:t>
      </w:r>
    </w:p>
    <w:p>
      <w:pPr>
        <w:pStyle w:val="BodyText"/>
        <w:spacing w:line="273" w:lineRule="auto" w:before="7"/>
        <w:ind w:right="0" w:firstLine="420"/>
        <w:jc w:val="left"/>
      </w:pPr>
      <w:r>
        <w:rPr/>
        <w:t>在建工程减值准备的确认：在建工程长期停建并且预计在三年内不会重新开工；或所建项</w:t>
      </w:r>
      <w:r>
        <w:rPr>
          <w:spacing w:val="1"/>
        </w:rPr>
        <w:t> </w:t>
      </w:r>
      <w:r>
        <w:rPr/>
        <w:t>目无论在性能上、技术上已经落后，给本公司带来的经济利益具有很大的不确定性；或其他足</w:t>
      </w:r>
    </w:p>
    <w:p>
      <w:pPr>
        <w:spacing w:after="0" w:line="273" w:lineRule="auto"/>
        <w:jc w:val="left"/>
        <w:sectPr>
          <w:pgSz w:w="11910" w:h="16840"/>
          <w:pgMar w:header="877" w:footer="982" w:top="1100" w:bottom="1180" w:left="1560" w:right="1380"/>
        </w:sectPr>
      </w:pPr>
    </w:p>
    <w:p>
      <w:pPr>
        <w:spacing w:line="240" w:lineRule="auto" w:before="9"/>
        <w:rPr>
          <w:rFonts w:ascii="宋体" w:hAnsi="宋体" w:cs="宋体" w:eastAsia="宋体" w:hint="default"/>
          <w:sz w:val="20"/>
          <w:szCs w:val="20"/>
        </w:rPr>
      </w:pPr>
    </w:p>
    <w:p>
      <w:pPr>
        <w:pStyle w:val="BodyText"/>
        <w:spacing w:line="273" w:lineRule="auto" w:before="35"/>
        <w:ind w:right="85"/>
        <w:jc w:val="left"/>
      </w:pPr>
      <w:r>
        <w:rPr>
          <w:spacing w:val="-1"/>
        </w:rPr>
        <w:t>以证明在建工程已经发生减值的情形发生时则计提在建工程减值准备。资产减值损失一经确认，</w:t>
      </w:r>
      <w:r>
        <w:rPr/>
        <w:t> 在以后会计期间不转回。</w:t>
      </w:r>
    </w:p>
    <w:p>
      <w:pPr>
        <w:pStyle w:val="BodyText"/>
        <w:spacing w:line="256" w:lineRule="auto" w:before="7"/>
        <w:ind w:left="561" w:right="198" w:hanging="420"/>
        <w:jc w:val="left"/>
      </w:pPr>
      <w:r>
        <w:rPr>
          <w:rFonts w:ascii="Times New Roman" w:hAnsi="Times New Roman" w:cs="Times New Roman" w:eastAsia="Times New Roman" w:hint="default"/>
        </w:rPr>
        <w:t>15</w:t>
      </w:r>
      <w:r>
        <w:rPr/>
        <w:t>、借款费用</w:t>
      </w:r>
      <w:r>
        <w:rPr>
          <w:rFonts w:ascii="Times New Roman" w:hAnsi="Times New Roman" w:cs="Times New Roman" w:eastAsia="Times New Roman" w:hint="default"/>
        </w:rPr>
        <w:t>: </w:t>
      </w:r>
      <w:r>
        <w:rPr/>
        <w:t>借款初始取得时按成本入账，取得后采用实际利率法，以摊余成本计量。借款费用应同时</w:t>
      </w:r>
    </w:p>
    <w:p>
      <w:pPr>
        <w:pStyle w:val="BodyText"/>
        <w:spacing w:line="273" w:lineRule="auto" w:before="22"/>
        <w:ind w:right="198"/>
        <w:jc w:val="left"/>
      </w:pPr>
      <w:r>
        <w:rPr/>
        <w:t>满足资产支出已经发生、借款费用已经发生以及为使资产达到预定可使用状态所必需的购建活</w:t>
      </w:r>
      <w:r>
        <w:rPr>
          <w:spacing w:val="-51"/>
        </w:rPr>
        <w:t> </w:t>
      </w:r>
      <w:r>
        <w:rPr>
          <w:spacing w:val="-51"/>
        </w:rPr>
      </w:r>
      <w:r>
        <w:rPr/>
        <w:t>动已经开始的条件下才允许资本化。除此之外，借款费用确认为当期费用。</w:t>
      </w:r>
    </w:p>
    <w:p>
      <w:pPr>
        <w:pStyle w:val="BodyText"/>
        <w:spacing w:line="273" w:lineRule="auto" w:before="7"/>
        <w:ind w:right="204" w:firstLine="420"/>
        <w:jc w:val="both"/>
      </w:pPr>
      <w:r>
        <w:rPr/>
        <w:t>为购建或者生产符合资本化条件的资产而借入专门借款的，应当以专门借款当期实际发生</w:t>
      </w:r>
      <w:r>
        <w:rPr>
          <w:spacing w:val="1"/>
        </w:rPr>
        <w:t> </w:t>
      </w:r>
      <w:r>
        <w:rPr/>
        <w:t>的利息费用，减去将尚未动用的借款资金存入银行取得的利息收入或进行暂时性投资取得的投</w:t>
      </w:r>
      <w:r>
        <w:rPr>
          <w:spacing w:val="-51"/>
        </w:rPr>
        <w:t> </w:t>
      </w:r>
      <w:r>
        <w:rPr>
          <w:spacing w:val="-51"/>
        </w:rPr>
      </w:r>
      <w:r>
        <w:rPr/>
        <w:t>资收益后的金额确定为应予以资本化费用。</w:t>
      </w:r>
    </w:p>
    <w:p>
      <w:pPr>
        <w:pStyle w:val="BodyText"/>
        <w:spacing w:line="273" w:lineRule="auto" w:before="7"/>
        <w:ind w:right="204" w:firstLine="420"/>
        <w:jc w:val="both"/>
      </w:pPr>
      <w:r>
        <w:rPr/>
        <w:t>为购建或者生产符合资本化条件的资产而占用了一般借款的，企业应当根据累计资产支出</w:t>
      </w:r>
      <w:r>
        <w:rPr>
          <w:spacing w:val="1"/>
        </w:rPr>
        <w:t> </w:t>
      </w:r>
      <w:r>
        <w:rPr/>
        <w:t>超过专门借款部分的资产支出加权平均数乘以所占用一般借款的资本化率，计算确定一般借款</w:t>
      </w:r>
      <w:r>
        <w:rPr>
          <w:spacing w:val="-51"/>
        </w:rPr>
        <w:t> </w:t>
      </w:r>
      <w:r>
        <w:rPr>
          <w:spacing w:val="-51"/>
        </w:rPr>
      </w:r>
      <w:r>
        <w:rPr/>
        <w:t>应予资本化的利息金额。资本化率应当根据一般借款加权平均利率计算确定。按照至当期末止</w:t>
      </w:r>
      <w:r>
        <w:rPr>
          <w:spacing w:val="-51"/>
        </w:rPr>
        <w:t> </w:t>
      </w:r>
      <w:r>
        <w:rPr>
          <w:spacing w:val="-51"/>
        </w:rPr>
      </w:r>
      <w:r>
        <w:rPr/>
        <w:t>购建符合资本化条件资产的累计支出加权平均数与资本化率的乘积并以不超过实际发生的利息</w:t>
      </w:r>
      <w:r>
        <w:rPr>
          <w:spacing w:val="-51"/>
        </w:rPr>
        <w:t> </w:t>
      </w:r>
      <w:r>
        <w:rPr>
          <w:spacing w:val="-51"/>
        </w:rPr>
      </w:r>
      <w:r>
        <w:rPr/>
        <w:t>进行测算。</w:t>
      </w:r>
    </w:p>
    <w:p>
      <w:pPr>
        <w:pStyle w:val="BodyText"/>
        <w:spacing w:line="240" w:lineRule="auto" w:before="7"/>
        <w:ind w:right="0"/>
        <w:jc w:val="both"/>
      </w:pPr>
      <w:r>
        <w:rPr>
          <w:rFonts w:ascii="Times New Roman" w:hAnsi="Times New Roman" w:cs="Times New Roman" w:eastAsia="Times New Roman" w:hint="default"/>
        </w:rPr>
        <w:t>16</w:t>
      </w:r>
      <w:r>
        <w:rPr/>
        <w:t>、</w:t>
      </w:r>
      <w:r>
        <w:rPr>
          <w:spacing w:val="-1"/>
        </w:rPr>
        <w:t> </w:t>
      </w:r>
      <w:r>
        <w:rPr/>
        <w:t>生物资产：</w:t>
      </w:r>
    </w:p>
    <w:p>
      <w:pPr>
        <w:pStyle w:val="BodyText"/>
        <w:spacing w:line="240" w:lineRule="auto"/>
        <w:ind w:left="561" w:right="198"/>
        <w:jc w:val="left"/>
      </w:pPr>
      <w:r>
        <w:rPr>
          <w:rFonts w:ascii="Times New Roman" w:hAnsi="Times New Roman" w:cs="Times New Roman" w:eastAsia="Times New Roman" w:hint="default"/>
        </w:rPr>
        <w:t>1</w:t>
      </w:r>
      <w:r>
        <w:rPr/>
        <w:t>、分类：生物资产包括消耗性生物资产、生产性生物资产和公益性生物资产。</w:t>
      </w:r>
    </w:p>
    <w:p>
      <w:pPr>
        <w:pStyle w:val="BodyText"/>
        <w:spacing w:line="240" w:lineRule="auto"/>
        <w:ind w:left="561" w:right="198"/>
        <w:jc w:val="left"/>
      </w:pPr>
      <w:r>
        <w:rPr>
          <w:rFonts w:ascii="Times New Roman" w:hAnsi="Times New Roman" w:cs="Times New Roman" w:eastAsia="Times New Roman" w:hint="default"/>
        </w:rPr>
        <w:t>2</w:t>
      </w:r>
      <w:r>
        <w:rPr/>
        <w:t>、计价：生物资产按照成本进行初始计量。</w:t>
      </w:r>
    </w:p>
    <w:p>
      <w:pPr>
        <w:pStyle w:val="BodyText"/>
        <w:spacing w:line="240" w:lineRule="auto"/>
        <w:ind w:left="561" w:right="198"/>
        <w:jc w:val="left"/>
      </w:pPr>
      <w:r>
        <w:rPr/>
        <w:t>（</w:t>
      </w:r>
      <w:r>
        <w:rPr>
          <w:rFonts w:ascii="Times New Roman" w:hAnsi="Times New Roman" w:cs="Times New Roman" w:eastAsia="Times New Roman" w:hint="default"/>
        </w:rPr>
        <w:t>1</w:t>
      </w:r>
      <w:r>
        <w:rPr/>
        <w:t>）投资者投入生物资产的成本，按照投资合同或协议约定的价值确定；</w:t>
      </w:r>
    </w:p>
    <w:p>
      <w:pPr>
        <w:pStyle w:val="BodyText"/>
        <w:spacing w:line="240" w:lineRule="auto"/>
        <w:ind w:left="561" w:right="198"/>
        <w:jc w:val="left"/>
      </w:pPr>
      <w:r>
        <w:rPr/>
        <w:t>（</w:t>
      </w:r>
      <w:r>
        <w:rPr>
          <w:rFonts w:ascii="Times New Roman" w:hAnsi="Times New Roman" w:cs="Times New Roman" w:eastAsia="Times New Roman" w:hint="default"/>
        </w:rPr>
        <w:t>2</w:t>
      </w:r>
      <w:r>
        <w:rPr/>
        <w:t>）天然起源的生物资产的成本，按照名义金额确定；</w:t>
      </w:r>
    </w:p>
    <w:p>
      <w:pPr>
        <w:pStyle w:val="BodyText"/>
        <w:spacing w:line="256" w:lineRule="auto"/>
        <w:ind w:right="205" w:firstLine="420"/>
        <w:jc w:val="both"/>
      </w:pPr>
      <w:r>
        <w:rPr>
          <w:spacing w:val="-2"/>
        </w:rPr>
        <w:t>（</w:t>
      </w:r>
      <w:r>
        <w:rPr>
          <w:rFonts w:ascii="Times New Roman" w:hAnsi="Times New Roman" w:cs="Times New Roman" w:eastAsia="Times New Roman" w:hint="default"/>
          <w:spacing w:val="-2"/>
        </w:rPr>
        <w:t>3</w:t>
      </w:r>
      <w:r>
        <w:rPr>
          <w:spacing w:val="-2"/>
        </w:rPr>
        <w:t>）非货币性资产交换、债务重组和企业合并取得的生物资产的成本，分别按照《企业会</w:t>
      </w:r>
      <w:r>
        <w:rPr/>
        <w:t> 计准则第 </w:t>
      </w:r>
      <w:r>
        <w:rPr>
          <w:rFonts w:ascii="Times New Roman" w:hAnsi="Times New Roman" w:cs="Times New Roman" w:eastAsia="Times New Roman" w:hint="default"/>
        </w:rPr>
        <w:t>7 </w:t>
      </w:r>
      <w:r>
        <w:rPr>
          <w:spacing w:val="-11"/>
        </w:rPr>
        <w:t>号</w:t>
      </w:r>
      <w:r>
        <w:rPr>
          <w:rFonts w:ascii="Times New Roman" w:hAnsi="Times New Roman" w:cs="Times New Roman" w:eastAsia="Times New Roman" w:hint="default"/>
          <w:spacing w:val="-11"/>
        </w:rPr>
        <w:t>--</w:t>
      </w:r>
      <w:r>
        <w:rPr>
          <w:spacing w:val="-11"/>
        </w:rPr>
        <w:t>非货币性资产交换》、《企业会计准则第</w:t>
      </w:r>
      <w:r>
        <w:rPr/>
        <w:t> </w:t>
      </w:r>
      <w:r>
        <w:rPr>
          <w:rFonts w:ascii="Times New Roman" w:hAnsi="Times New Roman" w:cs="Times New Roman" w:eastAsia="Times New Roman" w:hint="default"/>
        </w:rPr>
        <w:t>12</w:t>
      </w:r>
      <w:r>
        <w:rPr>
          <w:rFonts w:ascii="Times New Roman" w:hAnsi="Times New Roman" w:cs="Times New Roman" w:eastAsia="Times New Roman" w:hint="default"/>
          <w:spacing w:val="25"/>
        </w:rPr>
        <w:t> </w:t>
      </w:r>
      <w:r>
        <w:rPr>
          <w:spacing w:val="-1"/>
        </w:rPr>
        <w:t>号</w:t>
      </w:r>
      <w:r>
        <w:rPr>
          <w:rFonts w:ascii="Times New Roman" w:hAnsi="Times New Roman" w:cs="Times New Roman" w:eastAsia="Times New Roman" w:hint="default"/>
          <w:spacing w:val="-1"/>
        </w:rPr>
        <w:t>--</w:t>
      </w:r>
      <w:r>
        <w:rPr>
          <w:spacing w:val="-1"/>
        </w:rPr>
        <w:t>债务重组》和《企业会计准则第</w:t>
      </w:r>
    </w:p>
    <w:p>
      <w:pPr>
        <w:pStyle w:val="BodyText"/>
        <w:spacing w:line="240" w:lineRule="auto" w:before="5"/>
        <w:ind w:right="0"/>
        <w:jc w:val="both"/>
      </w:pP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企业合并》确定。</w:t>
      </w:r>
    </w:p>
    <w:p>
      <w:pPr>
        <w:pStyle w:val="BodyText"/>
        <w:spacing w:line="240" w:lineRule="auto"/>
        <w:ind w:left="561" w:right="198"/>
        <w:jc w:val="left"/>
      </w:pPr>
      <w:r>
        <w:rPr>
          <w:rFonts w:ascii="Times New Roman" w:hAnsi="Times New Roman" w:cs="Times New Roman" w:eastAsia="Times New Roman" w:hint="default"/>
        </w:rPr>
        <w:t>3</w:t>
      </w:r>
      <w:r>
        <w:rPr/>
        <w:t>、折旧计提：对达到预定生产经营目的的生产性生物资产，按直线法计提折旧。</w:t>
      </w:r>
    </w:p>
    <w:p>
      <w:pPr>
        <w:pStyle w:val="BodyText"/>
        <w:spacing w:line="268" w:lineRule="auto"/>
        <w:ind w:right="204" w:firstLine="420"/>
        <w:jc w:val="both"/>
      </w:pPr>
      <w:r>
        <w:rPr>
          <w:rFonts w:ascii="Times New Roman" w:hAnsi="Times New Roman" w:cs="Times New Roman" w:eastAsia="Times New Roman" w:hint="default"/>
          <w:spacing w:val="-2"/>
        </w:rPr>
        <w:t>4</w:t>
      </w:r>
      <w:r>
        <w:rPr>
          <w:spacing w:val="-2"/>
        </w:rPr>
        <w:t>、减值的处理：公司期末对消耗性生物资产和生产性生物资产进行检查，有确凿证据表明</w:t>
      </w:r>
      <w:r>
        <w:rPr/>
        <w:t> 由于遭受自然灾害、病虫害、动物疫病侵袭或市场需求变化等原因，使消耗性生物资产的可变</w:t>
      </w:r>
      <w:r>
        <w:rPr>
          <w:spacing w:val="-51"/>
        </w:rPr>
        <w:t> </w:t>
      </w:r>
      <w:r>
        <w:rPr>
          <w:spacing w:val="-51"/>
        </w:rPr>
      </w:r>
      <w:r>
        <w:rPr/>
        <w:t>现净值或生产性生物资产可收回金额低于其帐面价值的，按照可变现净值或可收回金额低于帐</w:t>
      </w:r>
      <w:r>
        <w:rPr>
          <w:spacing w:val="-51"/>
        </w:rPr>
        <w:t> </w:t>
      </w:r>
      <w:r>
        <w:rPr>
          <w:spacing w:val="-51"/>
        </w:rPr>
      </w:r>
      <w:r>
        <w:rPr/>
        <w:t>面价值的差额，计提消耗性生物资产跌价准备或生产性生物资产减值准备。生产性生物资产减</w:t>
      </w:r>
      <w:r>
        <w:rPr>
          <w:spacing w:val="-51"/>
        </w:rPr>
        <w:t> </w:t>
      </w:r>
      <w:r>
        <w:rPr>
          <w:spacing w:val="-51"/>
        </w:rPr>
      </w:r>
      <w:r>
        <w:rPr/>
        <w:t>值准备一经计提，不予转回；公益性生物资产不计提减值准备。</w:t>
      </w:r>
    </w:p>
    <w:p>
      <w:pPr>
        <w:pStyle w:val="BodyText"/>
        <w:spacing w:line="240" w:lineRule="auto" w:before="12"/>
        <w:ind w:right="0"/>
        <w:jc w:val="both"/>
      </w:pPr>
      <w:r>
        <w:rPr>
          <w:rFonts w:ascii="Times New Roman" w:hAnsi="Times New Roman" w:cs="Times New Roman" w:eastAsia="Times New Roman" w:hint="default"/>
        </w:rPr>
        <w:t>17</w:t>
      </w:r>
      <w:r>
        <w:rPr/>
        <w:t>、</w:t>
      </w:r>
      <w:r>
        <w:rPr>
          <w:spacing w:val="-1"/>
        </w:rPr>
        <w:t> </w:t>
      </w:r>
      <w:r>
        <w:rPr/>
        <w:t>无形资产：</w:t>
      </w:r>
    </w:p>
    <w:p>
      <w:pPr>
        <w:pStyle w:val="BodyText"/>
        <w:spacing w:line="264" w:lineRule="auto"/>
        <w:ind w:right="204" w:firstLine="420"/>
        <w:jc w:val="both"/>
      </w:pPr>
      <w:r>
        <w:rPr>
          <w:rFonts w:ascii="Times New Roman" w:hAnsi="Times New Roman" w:cs="Times New Roman" w:eastAsia="Times New Roman" w:hint="default"/>
        </w:rPr>
        <w:t>(1)</w:t>
      </w:r>
      <w:r>
        <w:rPr/>
        <w:t>无形资产的确认：本公司及子公司将企业拥有或者控制的没有实物形态，并且与该资产</w:t>
      </w:r>
      <w:r>
        <w:rPr>
          <w:spacing w:val="1"/>
          <w:w w:val="99"/>
        </w:rPr>
        <w:t> </w:t>
      </w:r>
      <w:r>
        <w:rPr/>
        <w:t>相关的预计未来经济利益很可能流入企业、该资产的成本能够可靠计量的可辨认非货币性资产</w:t>
      </w:r>
      <w:r>
        <w:rPr>
          <w:spacing w:val="-51"/>
        </w:rPr>
        <w:t> </w:t>
      </w:r>
      <w:r>
        <w:rPr>
          <w:spacing w:val="-51"/>
        </w:rPr>
      </w:r>
      <w:r>
        <w:rPr/>
        <w:t>确认为无形资产。</w:t>
      </w:r>
    </w:p>
    <w:p>
      <w:pPr>
        <w:pStyle w:val="BodyText"/>
        <w:spacing w:line="256" w:lineRule="auto" w:before="16"/>
        <w:ind w:left="561" w:right="198"/>
        <w:jc w:val="left"/>
      </w:pPr>
      <w:r>
        <w:rPr>
          <w:rFonts w:ascii="Times New Roman" w:hAnsi="Times New Roman" w:cs="Times New Roman" w:eastAsia="Times New Roman" w:hint="default"/>
        </w:rPr>
        <w:t>(2)</w:t>
      </w:r>
      <w:r>
        <w:rPr/>
        <w:t>无形资产计量与摊销</w:t>
      </w:r>
      <w:r>
        <w:rPr>
          <w:w w:val="99"/>
        </w:rPr>
        <w:t> </w:t>
      </w:r>
      <w:r>
        <w:rPr/>
        <w:t>无形资产按实际支付的金额或确定的价值入账。购买无形资产的价款超过正常信用条件延</w:t>
      </w:r>
    </w:p>
    <w:p>
      <w:pPr>
        <w:pStyle w:val="BodyText"/>
        <w:spacing w:line="273" w:lineRule="auto" w:before="22"/>
        <w:ind w:right="204"/>
        <w:jc w:val="both"/>
      </w:pPr>
      <w:r>
        <w:rPr/>
        <w:t>期支付，实质上具有融资性质的，无形资产的成本以购买价款的现值为基础确定。实际支付的</w:t>
      </w:r>
      <w:r>
        <w:rPr>
          <w:spacing w:val="-51"/>
        </w:rPr>
        <w:t> </w:t>
      </w:r>
      <w:r>
        <w:rPr>
          <w:spacing w:val="-51"/>
        </w:rPr>
      </w:r>
      <w:r>
        <w:rPr/>
        <w:t>价款与购买价款的现值之间的差额，除按照规定应予以资本化的以外，应当在信用期间内计入</w:t>
      </w:r>
      <w:r>
        <w:rPr>
          <w:spacing w:val="-51"/>
        </w:rPr>
        <w:t> </w:t>
      </w:r>
      <w:r>
        <w:rPr>
          <w:spacing w:val="-51"/>
        </w:rPr>
      </w:r>
      <w:r>
        <w:rPr/>
        <w:t>当期损益。</w:t>
      </w:r>
    </w:p>
    <w:p>
      <w:pPr>
        <w:pStyle w:val="BodyText"/>
        <w:spacing w:line="273" w:lineRule="auto" w:before="7"/>
        <w:ind w:right="204" w:firstLine="420"/>
        <w:jc w:val="both"/>
      </w:pPr>
      <w:r>
        <w:rPr/>
        <w:t>使用寿命有限的无形资产，以其成本扣除预计残值后的金额，在预计的使用年限内采用直</w:t>
      </w:r>
      <w:r>
        <w:rPr>
          <w:spacing w:val="1"/>
        </w:rPr>
        <w:t> </w:t>
      </w:r>
      <w:r>
        <w:rPr/>
        <w:t>线法进行摊销，土地使用权按购置使用年限的规定进行摊销，使用寿命不确定的无形资产不进</w:t>
      </w:r>
      <w:r>
        <w:rPr>
          <w:spacing w:val="-51"/>
        </w:rPr>
        <w:t> </w:t>
      </w:r>
      <w:r>
        <w:rPr>
          <w:spacing w:val="-51"/>
        </w:rPr>
      </w:r>
      <w:r>
        <w:rPr/>
        <w:t>行摊销。</w:t>
      </w:r>
    </w:p>
    <w:p>
      <w:pPr>
        <w:pStyle w:val="BodyText"/>
        <w:spacing w:line="256" w:lineRule="auto" w:before="7"/>
        <w:ind w:left="561" w:right="198"/>
        <w:jc w:val="left"/>
      </w:pPr>
      <w:r>
        <w:rPr>
          <w:rFonts w:ascii="Times New Roman" w:hAnsi="Times New Roman" w:cs="Times New Roman" w:eastAsia="Times New Roman" w:hint="default"/>
        </w:rPr>
        <w:t>(3)</w:t>
      </w:r>
      <w:r>
        <w:rPr/>
        <w:t>研究开发费用</w:t>
      </w:r>
      <w:r>
        <w:rPr>
          <w:w w:val="99"/>
        </w:rPr>
        <w:t> </w:t>
      </w:r>
      <w:r>
        <w:rPr/>
        <w:t>在进行商业性生产或使用前，将研究成果或其他知识应用于某项计划或设计，以生产出新</w:t>
      </w:r>
    </w:p>
    <w:p>
      <w:pPr>
        <w:pStyle w:val="BodyText"/>
        <w:spacing w:line="273" w:lineRule="auto" w:before="22"/>
        <w:ind w:right="198"/>
        <w:jc w:val="left"/>
      </w:pPr>
      <w:r>
        <w:rPr/>
        <w:t>的或具有实质性改进的材料、装置、产品等的支出为开发阶段支出。除同时满足下列条件的开</w:t>
      </w:r>
      <w:r>
        <w:rPr>
          <w:spacing w:val="-51"/>
        </w:rPr>
        <w:t> </w:t>
      </w:r>
      <w:r>
        <w:rPr>
          <w:spacing w:val="-51"/>
        </w:rPr>
      </w:r>
      <w:r>
        <w:rPr/>
        <w:t>发阶段支出确认为无形资产外，其余确认为费用：</w:t>
      </w:r>
    </w:p>
    <w:p>
      <w:pPr>
        <w:spacing w:after="0" w:line="273" w:lineRule="auto"/>
        <w:jc w:val="left"/>
        <w:sectPr>
          <w:pgSz w:w="11910" w:h="16840"/>
          <w:pgMar w:header="877" w:footer="982" w:top="1100" w:bottom="1180" w:left="1560" w:right="1320"/>
        </w:sectPr>
      </w:pPr>
    </w:p>
    <w:p>
      <w:pPr>
        <w:spacing w:line="240" w:lineRule="auto" w:before="9"/>
        <w:rPr>
          <w:rFonts w:ascii="宋体" w:hAnsi="宋体" w:cs="宋体" w:eastAsia="宋体" w:hint="default"/>
          <w:sz w:val="20"/>
          <w:szCs w:val="20"/>
        </w:rPr>
      </w:pPr>
    </w:p>
    <w:p>
      <w:pPr>
        <w:pStyle w:val="BodyText"/>
        <w:spacing w:line="240" w:lineRule="auto" w:before="35"/>
        <w:ind w:left="561" w:right="0"/>
        <w:jc w:val="left"/>
      </w:pPr>
      <w:r>
        <w:rPr/>
        <w:t>①完成该无形资产以使其能够使用或出售在技术上具有可行性；</w:t>
      </w:r>
    </w:p>
    <w:p>
      <w:pPr>
        <w:pStyle w:val="BodyText"/>
        <w:spacing w:line="240" w:lineRule="auto" w:before="37"/>
        <w:ind w:left="561" w:right="0"/>
        <w:jc w:val="left"/>
      </w:pPr>
      <w:r>
        <w:rPr/>
        <w:t>②具有完成该无形资产并使用或出售的意图；</w:t>
      </w:r>
    </w:p>
    <w:p>
      <w:pPr>
        <w:pStyle w:val="BodyText"/>
        <w:spacing w:line="273" w:lineRule="auto" w:before="37"/>
        <w:ind w:right="147" w:firstLine="420"/>
        <w:jc w:val="both"/>
      </w:pPr>
      <w:r>
        <w:rPr/>
        <w:t>③无形资产产生经济利益的方式，包括能够证明运用该无形资产生产的产品存在市场或无</w:t>
      </w:r>
      <w:r>
        <w:rPr>
          <w:spacing w:val="1"/>
        </w:rPr>
        <w:t> </w:t>
      </w:r>
      <w:r>
        <w:rPr/>
        <w:t>形资产自身存在市场，无形资产将在内部使用的，应当证明其有用性；</w:t>
      </w:r>
    </w:p>
    <w:p>
      <w:pPr>
        <w:pStyle w:val="BodyText"/>
        <w:spacing w:line="273" w:lineRule="auto" w:before="7"/>
        <w:ind w:right="147" w:firstLine="420"/>
        <w:jc w:val="both"/>
      </w:pPr>
      <w:r>
        <w:rPr/>
        <w:t>④有足够的技术、财务资源和其他资源支持，以完成该无形资产的开发，并有能力使用或</w:t>
      </w:r>
      <w:r>
        <w:rPr>
          <w:spacing w:val="1"/>
        </w:rPr>
        <w:t> </w:t>
      </w:r>
      <w:r>
        <w:rPr/>
        <w:t>出售该无形资产；</w:t>
      </w:r>
    </w:p>
    <w:p>
      <w:pPr>
        <w:pStyle w:val="BodyText"/>
        <w:spacing w:line="273" w:lineRule="auto" w:before="7"/>
        <w:ind w:left="561" w:right="3343"/>
        <w:jc w:val="left"/>
      </w:pPr>
      <w:r>
        <w:rPr/>
        <w:t>⑤归属于该无形资产开发阶段的支出能够可靠地计量。 研究阶段的支出在发生时计入当期费用。 </w:t>
      </w:r>
      <w:r>
        <w:rPr>
          <w:rFonts w:ascii="Times New Roman" w:hAnsi="Times New Roman" w:cs="Times New Roman" w:eastAsia="Times New Roman" w:hint="default"/>
        </w:rPr>
        <w:t>(4)</w:t>
      </w:r>
      <w:r>
        <w:rPr/>
        <w:t>无形资产减值准备的确认标准及计提方法</w:t>
      </w:r>
    </w:p>
    <w:p>
      <w:pPr>
        <w:pStyle w:val="BodyText"/>
        <w:spacing w:line="273" w:lineRule="auto" w:before="0"/>
        <w:ind w:right="144" w:firstLine="420"/>
        <w:jc w:val="both"/>
      </w:pPr>
      <w:r>
        <w:rPr/>
        <w:t>期末，逐项检查无形资产，对于已被其它新技术所代替，使其为企业创造经济利益受到更</w:t>
      </w:r>
      <w:r>
        <w:rPr>
          <w:spacing w:val="1"/>
        </w:rPr>
        <w:t> </w:t>
      </w:r>
      <w:r>
        <w:rPr/>
        <w:t>大不利影响的或因市值大幅度下跌，在剩余摊销期限内不会恢复的无形资产，按单项预计可收</w:t>
      </w:r>
      <w:r>
        <w:rPr>
          <w:spacing w:val="-51"/>
        </w:rPr>
        <w:t> </w:t>
      </w:r>
      <w:r>
        <w:rPr>
          <w:spacing w:val="-51"/>
        </w:rPr>
      </w:r>
      <w:r>
        <w:rPr/>
        <w:t>回金额低于账面价值的差额计提减值准备。资产减值损失一经确认，在以后会计期间不转回。</w:t>
      </w:r>
      <w:r>
        <w:rPr/>
        <w:t> </w:t>
      </w:r>
      <w:r>
        <w:rPr>
          <w:rFonts w:ascii="Times New Roman" w:hAnsi="Times New Roman" w:cs="Times New Roman" w:eastAsia="Times New Roman" w:hint="default"/>
        </w:rPr>
        <w:t>18</w:t>
      </w:r>
      <w:r>
        <w:rPr/>
        <w:t>、</w:t>
      </w:r>
      <w:r>
        <w:rPr>
          <w:spacing w:val="-3"/>
        </w:rPr>
        <w:t> </w:t>
      </w:r>
      <w:r>
        <w:rPr/>
        <w:t>长期待摊费用：</w:t>
      </w:r>
    </w:p>
    <w:p>
      <w:pPr>
        <w:pStyle w:val="BodyText"/>
        <w:spacing w:line="273" w:lineRule="auto" w:before="0"/>
        <w:ind w:right="144" w:firstLine="420"/>
        <w:jc w:val="both"/>
      </w:pPr>
      <w:r>
        <w:rPr/>
        <w:t>长期待摊费用按受益年限内平均摊销，对于筹建期间发生的开办费，在开始经营的当月起</w:t>
      </w:r>
      <w:r>
        <w:rPr>
          <w:spacing w:val="1"/>
        </w:rPr>
        <w:t> </w:t>
      </w:r>
      <w:r>
        <w:rPr/>
        <w:t>一次计入开始生产经营当月的费用。如果长期待摊费用不能使以后会计期间受益，将尚未摊销</w:t>
      </w:r>
      <w:r>
        <w:rPr>
          <w:spacing w:val="-51"/>
        </w:rPr>
        <w:t> </w:t>
      </w:r>
      <w:r>
        <w:rPr>
          <w:spacing w:val="-51"/>
        </w:rPr>
      </w:r>
      <w:r>
        <w:rPr/>
        <w:t>的该项目的摊余价值全部转入当期损益。</w:t>
      </w:r>
    </w:p>
    <w:p>
      <w:pPr>
        <w:pStyle w:val="BodyText"/>
        <w:spacing w:line="256" w:lineRule="auto" w:before="7"/>
        <w:ind w:left="561" w:right="823" w:hanging="421"/>
        <w:jc w:val="left"/>
      </w:pPr>
      <w:r>
        <w:rPr>
          <w:rFonts w:ascii="Times New Roman" w:hAnsi="Times New Roman" w:cs="Times New Roman" w:eastAsia="Times New Roman" w:hint="default"/>
        </w:rPr>
        <w:t>19</w:t>
      </w:r>
      <w:r>
        <w:rPr/>
        <w:t>、</w:t>
      </w:r>
      <w:r>
        <w:rPr>
          <w:spacing w:val="-1"/>
        </w:rPr>
        <w:t> </w:t>
      </w:r>
      <w:r>
        <w:rPr/>
        <w:t>预计负债：</w:t>
      </w:r>
      <w:r>
        <w:rPr/>
        <w:t> 本公司及子公司将与或有事项相关的义务同时符合以下条件的，确认为预计负债：</w:t>
      </w:r>
    </w:p>
    <w:p>
      <w:pPr>
        <w:pStyle w:val="BodyText"/>
        <w:spacing w:line="240" w:lineRule="auto" w:before="22"/>
        <w:ind w:left="561" w:right="0"/>
        <w:jc w:val="left"/>
      </w:pPr>
      <w:r>
        <w:rPr/>
        <w:t>①该义务是企业承担的现时义务；</w:t>
      </w:r>
    </w:p>
    <w:p>
      <w:pPr>
        <w:pStyle w:val="BodyText"/>
        <w:spacing w:line="240" w:lineRule="auto" w:before="37"/>
        <w:ind w:left="561" w:right="0"/>
        <w:jc w:val="left"/>
      </w:pPr>
      <w:r>
        <w:rPr/>
        <w:t>②该义务的履行很可能导致经济利益流出企业；</w:t>
      </w:r>
    </w:p>
    <w:p>
      <w:pPr>
        <w:pStyle w:val="BodyText"/>
        <w:spacing w:line="273" w:lineRule="auto" w:before="37"/>
        <w:ind w:left="561" w:right="0"/>
        <w:jc w:val="left"/>
      </w:pPr>
      <w:r>
        <w:rPr/>
        <w:t>③该义务的金额能够可靠地计量。 确认预计负债的金额为履行相关现时义务所需支出的最佳估计数。 确认的预计负债所需支出全部或部分预期由第三方补偿的，则补偿金额在基本确定能收到</w:t>
      </w:r>
    </w:p>
    <w:p>
      <w:pPr>
        <w:pStyle w:val="BodyText"/>
        <w:spacing w:line="273" w:lineRule="auto" w:before="7"/>
        <w:ind w:right="144"/>
        <w:jc w:val="both"/>
      </w:pPr>
      <w:r>
        <w:rPr/>
        <w:t>时，作为资产单独确认。确认的补偿金额不超过所确认预计负债的账面价值。本公司及子公司</w:t>
      </w:r>
      <w:r>
        <w:rPr>
          <w:spacing w:val="-51"/>
        </w:rPr>
        <w:t> </w:t>
      </w:r>
      <w:r>
        <w:rPr>
          <w:spacing w:val="-51"/>
        </w:rPr>
      </w:r>
      <w:r>
        <w:rPr/>
        <w:t>待执行合同变成亏损合同的，该亏损合同产生的义务符合预计负债确认条件时，将其确认为预</w:t>
      </w:r>
      <w:r>
        <w:rPr>
          <w:spacing w:val="-51"/>
        </w:rPr>
        <w:t> </w:t>
      </w:r>
      <w:r>
        <w:rPr>
          <w:spacing w:val="-51"/>
        </w:rPr>
      </w:r>
      <w:r>
        <w:rPr/>
        <w:t>计负债。</w:t>
      </w:r>
    </w:p>
    <w:p>
      <w:pPr>
        <w:pStyle w:val="BodyText"/>
        <w:spacing w:line="273" w:lineRule="auto" w:before="7"/>
        <w:ind w:left="561" w:right="0"/>
        <w:jc w:val="left"/>
      </w:pPr>
      <w:r>
        <w:rPr/>
        <w:t>本公司及子公司承担的重组义务符合预计负债确认条件的，将其确认为预计负债。 期末，本公司及子公司对预计负债的账面价值进行复核。有确凿证据表明该账面价值不能</w:t>
      </w:r>
    </w:p>
    <w:p>
      <w:pPr>
        <w:pStyle w:val="BodyText"/>
        <w:spacing w:line="240" w:lineRule="auto" w:before="7"/>
        <w:ind w:right="0"/>
        <w:jc w:val="both"/>
      </w:pPr>
      <w:r>
        <w:rPr/>
        <w:t>真实反映当前最佳估计数的，按照当前最佳估计数对该账面价值进行调整。</w:t>
      </w:r>
    </w:p>
    <w:p>
      <w:pPr>
        <w:pStyle w:val="BodyText"/>
        <w:spacing w:line="240" w:lineRule="auto" w:before="37"/>
        <w:ind w:left="500" w:right="0"/>
        <w:jc w:val="left"/>
      </w:pPr>
      <w:r>
        <w:rPr>
          <w:rFonts w:ascii="Times New Roman" w:hAnsi="Times New Roman" w:cs="Times New Roman" w:eastAsia="Times New Roman" w:hint="default"/>
        </w:rPr>
        <w:t>20</w:t>
      </w:r>
      <w:r>
        <w:rPr/>
        <w:t>、</w:t>
      </w:r>
      <w:r>
        <w:rPr>
          <w:spacing w:val="-3"/>
        </w:rPr>
        <w:t> </w:t>
      </w:r>
      <w:r>
        <w:rPr/>
        <w:t>股份支付及权益工具：</w:t>
      </w:r>
    </w:p>
    <w:p>
      <w:pPr>
        <w:pStyle w:val="BodyText"/>
        <w:spacing w:line="264" w:lineRule="auto"/>
        <w:ind w:left="500" w:right="382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股份支付的种类：</w:t>
      </w:r>
      <w:r>
        <w:rPr>
          <w:w w:val="99"/>
        </w:rPr>
        <w:t> </w:t>
      </w:r>
      <w:r>
        <w:rPr/>
        <w:t>以权益结算的股份支付和以现金结算的股份支付。</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权益工具公允价值的确定方法</w:t>
      </w:r>
    </w:p>
    <w:p>
      <w:pPr>
        <w:pStyle w:val="BodyText"/>
        <w:spacing w:line="289" w:lineRule="exact" w:before="0"/>
        <w:ind w:left="500" w:right="0"/>
        <w:jc w:val="left"/>
      </w:pPr>
      <w:r>
        <w:rPr/>
        <w:t>按照《企业会计准则第</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号－金融工具确认和计量》确定。</w:t>
      </w:r>
    </w:p>
    <w:p>
      <w:pPr>
        <w:pStyle w:val="BodyText"/>
        <w:spacing w:line="240" w:lineRule="auto"/>
        <w:ind w:left="500" w:right="0"/>
        <w:jc w:val="left"/>
      </w:pPr>
      <w:r>
        <w:rPr>
          <w:rFonts w:ascii="Times New Roman" w:hAnsi="Times New Roman" w:cs="Times New Roman" w:eastAsia="Times New Roman" w:hint="default"/>
        </w:rPr>
        <w:t>21</w:t>
      </w:r>
      <w:r>
        <w:rPr/>
        <w:t>、</w:t>
      </w:r>
      <w:r>
        <w:rPr>
          <w:spacing w:val="-1"/>
        </w:rPr>
        <w:t> </w:t>
      </w:r>
      <w:r>
        <w:rPr/>
        <w:t>收入：</w:t>
      </w:r>
    </w:p>
    <w:p>
      <w:pPr>
        <w:pStyle w:val="BodyText"/>
        <w:spacing w:line="266" w:lineRule="auto"/>
        <w:ind w:right="144" w:firstLine="420"/>
        <w:jc w:val="both"/>
      </w:pPr>
      <w:r>
        <w:rPr>
          <w:rFonts w:ascii="Times New Roman" w:hAnsi="Times New Roman" w:cs="Times New Roman" w:eastAsia="Times New Roman" w:hint="default"/>
        </w:rPr>
        <w:t>(1)</w:t>
      </w:r>
      <w:r>
        <w:rPr/>
        <w:t>销售商品：己将商品所有权上的主要风险和报酬转移给购货方；既没有保留通常与所有</w:t>
      </w:r>
      <w:r>
        <w:rPr>
          <w:spacing w:val="1"/>
          <w:w w:val="99"/>
        </w:rPr>
        <w:t> </w:t>
      </w:r>
      <w:r>
        <w:rPr/>
        <w:t>权相联系的继续管理权，也没有对己售出的商品实施有效控制；收入的金额能够可靠计量，相</w:t>
      </w:r>
      <w:r>
        <w:rPr>
          <w:spacing w:val="-51"/>
        </w:rPr>
        <w:t> </w:t>
      </w:r>
      <w:r>
        <w:rPr>
          <w:spacing w:val="-51"/>
        </w:rPr>
      </w:r>
      <w:r>
        <w:rPr/>
        <w:t>关经济利益很可能流入本公司及子公司，并且相关的、己发生的或将发生的成本能够可靠计量</w:t>
      </w:r>
      <w:r>
        <w:rPr>
          <w:spacing w:val="-51"/>
        </w:rPr>
        <w:t> </w:t>
      </w:r>
      <w:r>
        <w:rPr>
          <w:spacing w:val="-51"/>
        </w:rPr>
      </w:r>
      <w:r>
        <w:rPr/>
        <w:t>时确认商品销售收入实现。</w:t>
      </w:r>
    </w:p>
    <w:p>
      <w:pPr>
        <w:pStyle w:val="BodyText"/>
        <w:spacing w:line="268" w:lineRule="auto" w:before="14"/>
        <w:ind w:right="144" w:firstLine="420"/>
        <w:jc w:val="both"/>
      </w:pPr>
      <w:r>
        <w:rPr>
          <w:rFonts w:ascii="Times New Roman" w:hAnsi="Times New Roman" w:cs="Times New Roman" w:eastAsia="Times New Roman" w:hint="default"/>
        </w:rPr>
        <w:t>(2)</w:t>
      </w:r>
      <w:r>
        <w:rPr/>
        <w:t>提供劳务：在同一会计年度内开始并完成的劳务，在完成劳务时确认收入。如果劳务的</w:t>
      </w:r>
      <w:r>
        <w:rPr>
          <w:spacing w:val="1"/>
          <w:w w:val="99"/>
        </w:rPr>
        <w:t> </w:t>
      </w:r>
      <w:r>
        <w:rPr/>
        <w:t>开始和完成分属不同的会计年度，在提供劳务交易的结果能够可靠估计的情况下，在资产负债</w:t>
      </w:r>
      <w:r>
        <w:rPr>
          <w:spacing w:val="-51"/>
        </w:rPr>
        <w:t> </w:t>
      </w:r>
      <w:r>
        <w:rPr>
          <w:spacing w:val="-51"/>
        </w:rPr>
      </w:r>
      <w:r>
        <w:rPr/>
        <w:t>表日按完工百分比法确认相关的劳务收入。本公司及子公司按已经提供的劳务占应提供劳务总</w:t>
      </w:r>
      <w:r>
        <w:rPr>
          <w:spacing w:val="-51"/>
        </w:rPr>
        <w:t> </w:t>
      </w:r>
      <w:r>
        <w:rPr>
          <w:spacing w:val="-51"/>
        </w:rPr>
      </w:r>
      <w:r>
        <w:rPr/>
        <w:t>量的比例或已发生的成本占估计总成本的比例确定提供劳务交易的完工进度。在提供劳务交易</w:t>
      </w:r>
      <w:r>
        <w:rPr>
          <w:spacing w:val="-51"/>
        </w:rPr>
        <w:t> </w:t>
      </w:r>
      <w:r>
        <w:rPr>
          <w:spacing w:val="-51"/>
        </w:rPr>
      </w:r>
      <w:r>
        <w:rPr/>
        <w:t>的结果不能够可靠估计的情况下，在资产负债表日对以下情况分别进行处理：</w:t>
      </w:r>
    </w:p>
    <w:p>
      <w:pPr>
        <w:spacing w:after="0" w:line="268" w:lineRule="auto"/>
        <w:jc w:val="both"/>
        <w:sectPr>
          <w:pgSz w:w="11910" w:h="16840"/>
          <w:pgMar w:header="877" w:footer="982" w:top="1100" w:bottom="1180" w:left="1560" w:right="1380"/>
        </w:sectPr>
      </w:pPr>
    </w:p>
    <w:p>
      <w:pPr>
        <w:spacing w:line="240" w:lineRule="auto" w:before="9"/>
        <w:rPr>
          <w:rFonts w:ascii="宋体" w:hAnsi="宋体" w:cs="宋体" w:eastAsia="宋体" w:hint="default"/>
          <w:sz w:val="20"/>
          <w:szCs w:val="20"/>
        </w:rPr>
      </w:pPr>
    </w:p>
    <w:p>
      <w:pPr>
        <w:pStyle w:val="BodyText"/>
        <w:spacing w:line="256" w:lineRule="auto" w:before="35"/>
        <w:ind w:left="201" w:right="119" w:firstLine="420"/>
        <w:jc w:val="both"/>
      </w:pPr>
      <w:r>
        <w:rPr>
          <w:rFonts w:ascii="Times New Roman" w:hAnsi="Times New Roman" w:cs="Times New Roman" w:eastAsia="Times New Roman" w:hint="default"/>
        </w:rPr>
        <w:t>A</w:t>
      </w:r>
      <w:r>
        <w:rPr/>
        <w:t>、如果已经发生的劳务成本预计能够得到补偿，则按已经发生的劳务成本金额确认收入， 并按相同金额结转成本；</w:t>
      </w:r>
    </w:p>
    <w:p>
      <w:pPr>
        <w:pStyle w:val="BodyText"/>
        <w:spacing w:line="256" w:lineRule="auto" w:before="22"/>
        <w:ind w:left="201" w:right="0" w:firstLine="420"/>
        <w:jc w:val="left"/>
      </w:pPr>
      <w:r>
        <w:rPr>
          <w:rFonts w:ascii="Times New Roman" w:hAnsi="Times New Roman" w:cs="Times New Roman" w:eastAsia="Times New Roman" w:hint="default"/>
          <w:spacing w:val="-5"/>
        </w:rPr>
        <w:t>B</w:t>
      </w:r>
      <w:r>
        <w:rPr>
          <w:spacing w:val="-5"/>
        </w:rPr>
        <w:t>、如果已经发生的劳务成本预计不能够得到补偿，则将已经发生的劳务成本计入当期损益，</w:t>
      </w:r>
      <w:r>
        <w:rPr/>
        <w:t> 不确认收入。</w:t>
      </w:r>
    </w:p>
    <w:p>
      <w:pPr>
        <w:pStyle w:val="BodyText"/>
        <w:spacing w:line="264" w:lineRule="auto" w:before="22"/>
        <w:ind w:left="201" w:right="204" w:firstLine="420"/>
        <w:jc w:val="both"/>
      </w:pPr>
      <w:r>
        <w:rPr>
          <w:rFonts w:ascii="Times New Roman" w:hAnsi="Times New Roman" w:cs="Times New Roman" w:eastAsia="Times New Roman" w:hint="default"/>
        </w:rPr>
        <w:t>(3)</w:t>
      </w:r>
      <w:r>
        <w:rPr/>
        <w:t>让渡资产使用权：本公司及子公司让渡资产使用权收入包括利息收入、使用费收入和现</w:t>
      </w:r>
      <w:r>
        <w:rPr>
          <w:spacing w:val="1"/>
          <w:w w:val="99"/>
        </w:rPr>
        <w:t> </w:t>
      </w:r>
      <w:r>
        <w:rPr/>
        <w:t>金股利收入。在与交易相关的经济利益很可能流入企业且收入的金额能够可靠地计量时，确认</w:t>
      </w:r>
      <w:r>
        <w:rPr>
          <w:spacing w:val="-51"/>
        </w:rPr>
        <w:t> </w:t>
      </w:r>
      <w:r>
        <w:rPr>
          <w:spacing w:val="-51"/>
        </w:rPr>
      </w:r>
      <w:r>
        <w:rPr/>
        <w:t>为当期收入。具体的确定方法为：</w:t>
      </w:r>
    </w:p>
    <w:p>
      <w:pPr>
        <w:pStyle w:val="BodyText"/>
        <w:spacing w:line="240" w:lineRule="auto" w:before="16"/>
        <w:ind w:left="621" w:right="196"/>
        <w:jc w:val="left"/>
      </w:pPr>
      <w:r>
        <w:rPr/>
        <w:t>①利息收入金额，按照他人使用本公司及子公司货币资金的时间和实际利率计算确定；</w:t>
      </w:r>
    </w:p>
    <w:p>
      <w:pPr>
        <w:pStyle w:val="BodyText"/>
        <w:spacing w:line="240" w:lineRule="auto" w:before="37"/>
        <w:ind w:left="621" w:right="196"/>
        <w:jc w:val="left"/>
      </w:pPr>
      <w:r>
        <w:rPr/>
        <w:t>②使用费收入金额，按照有关合同或协议约定的收费时间和方法计算确定；</w:t>
      </w:r>
    </w:p>
    <w:p>
      <w:pPr>
        <w:pStyle w:val="BodyText"/>
        <w:spacing w:line="240" w:lineRule="auto" w:before="37"/>
        <w:ind w:left="621" w:right="196"/>
        <w:jc w:val="left"/>
      </w:pPr>
      <w:r>
        <w:rPr/>
        <w:t>③现金股利收入金额，按照被投资单位宣告的现金股利分配方案和持股比例计算确定</w:t>
      </w:r>
    </w:p>
    <w:p>
      <w:pPr>
        <w:pStyle w:val="BodyText"/>
        <w:spacing w:line="256" w:lineRule="auto" w:before="37"/>
        <w:ind w:left="621" w:right="196" w:hanging="421"/>
        <w:jc w:val="left"/>
      </w:pPr>
      <w:r>
        <w:rPr>
          <w:rFonts w:ascii="Times New Roman" w:hAnsi="Times New Roman" w:cs="Times New Roman" w:eastAsia="Times New Roman" w:hint="default"/>
        </w:rPr>
        <w:t>22</w:t>
      </w:r>
      <w:r>
        <w:rPr/>
        <w:t>、</w:t>
      </w:r>
      <w:r>
        <w:rPr>
          <w:spacing w:val="-1"/>
        </w:rPr>
        <w:t> </w:t>
      </w:r>
      <w:r>
        <w:rPr/>
        <w:t>政府补助：</w:t>
      </w:r>
      <w:r>
        <w:rPr/>
        <w:t> 本公司及子公司将能够满足政府补助所附条件并且能够收到政府补助确认为政府补助。政</w:t>
      </w:r>
    </w:p>
    <w:p>
      <w:pPr>
        <w:pStyle w:val="BodyText"/>
        <w:spacing w:line="273" w:lineRule="auto" w:before="22"/>
        <w:ind w:left="201" w:right="204"/>
        <w:jc w:val="both"/>
      </w:pPr>
      <w:r>
        <w:rPr/>
        <w:t>府补助为货币性资产的，按照收到或应收的金额计量，政府补助为非货币性资产的，按照公允</w:t>
      </w:r>
      <w:r>
        <w:rPr>
          <w:spacing w:val="-51"/>
        </w:rPr>
        <w:t> </w:t>
      </w:r>
      <w:r>
        <w:rPr>
          <w:spacing w:val="-51"/>
        </w:rPr>
      </w:r>
      <w:r>
        <w:rPr/>
        <w:t>价值计量；公允价值不能可靠取得的，按照名义金额计量。与资产相关的政府补助，确认为递</w:t>
      </w:r>
      <w:r>
        <w:rPr>
          <w:spacing w:val="-51"/>
        </w:rPr>
        <w:t> </w:t>
      </w:r>
      <w:r>
        <w:rPr>
          <w:spacing w:val="-51"/>
        </w:rPr>
      </w:r>
      <w:r>
        <w:rPr/>
        <w:t>延收益，自相关资产达到预定可使用状态时起，在该资产使用寿命内平均分配，分次计入以后</w:t>
      </w:r>
      <w:r>
        <w:rPr>
          <w:spacing w:val="-51"/>
        </w:rPr>
        <w:t> </w:t>
      </w:r>
      <w:r>
        <w:rPr>
          <w:spacing w:val="-51"/>
        </w:rPr>
      </w:r>
      <w:r>
        <w:rPr/>
        <w:t>各期的损益。以名义金额计量的政府补助，直接计入当期损益。与收益有关的政府补助，分别</w:t>
      </w:r>
      <w:r>
        <w:rPr>
          <w:spacing w:val="-51"/>
        </w:rPr>
        <w:t> </w:t>
      </w:r>
      <w:r>
        <w:rPr>
          <w:spacing w:val="-51"/>
        </w:rPr>
      </w:r>
      <w:r>
        <w:rPr/>
        <w:t>以下情况处理：</w:t>
      </w:r>
    </w:p>
    <w:p>
      <w:pPr>
        <w:pStyle w:val="BodyText"/>
        <w:spacing w:line="256" w:lineRule="auto" w:before="7"/>
        <w:ind w:left="201" w:right="206" w:firstLine="420"/>
        <w:jc w:val="both"/>
      </w:pPr>
      <w:r>
        <w:rPr>
          <w:rFonts w:ascii="Times New Roman" w:hAnsi="Times New Roman" w:cs="Times New Roman" w:eastAsia="Times New Roman" w:hint="default"/>
        </w:rPr>
        <w:t>(1)</w:t>
      </w:r>
      <w:r>
        <w:rPr/>
        <w:t>用于补偿本公司及子公司以后期间的相关费用或损失的，确认为递延收益，并在确认相</w:t>
      </w:r>
      <w:r>
        <w:rPr>
          <w:spacing w:val="1"/>
          <w:w w:val="99"/>
        </w:rPr>
        <w:t> </w:t>
      </w:r>
      <w:r>
        <w:rPr/>
        <w:t>关费用的期间，计入当期损益。</w:t>
      </w:r>
    </w:p>
    <w:p>
      <w:pPr>
        <w:pStyle w:val="BodyText"/>
        <w:spacing w:line="256" w:lineRule="auto" w:before="22"/>
        <w:ind w:left="201" w:right="638" w:firstLine="420"/>
        <w:jc w:val="left"/>
      </w:pPr>
      <w:r>
        <w:rPr>
          <w:rFonts w:ascii="Times New Roman" w:hAnsi="Times New Roman" w:cs="Times New Roman" w:eastAsia="Times New Roman" w:hint="default"/>
        </w:rPr>
        <w:t>(2)</w:t>
      </w:r>
      <w:r>
        <w:rPr/>
        <w:t>用于补偿本公司及子公司已发生的相关费用或损失的，取得时直接计入当期损益。</w:t>
      </w:r>
      <w:r>
        <w:rPr>
          <w:w w:val="99"/>
        </w:rPr>
        <w:t> </w:t>
      </w:r>
      <w:r>
        <w:rPr>
          <w:rFonts w:ascii="Times New Roman" w:hAnsi="Times New Roman" w:cs="Times New Roman" w:eastAsia="Times New Roman" w:hint="default"/>
        </w:rPr>
        <w:t>23</w:t>
      </w:r>
      <w:r>
        <w:rPr/>
        <w:t>、</w:t>
      </w:r>
      <w:r>
        <w:rPr>
          <w:spacing w:val="-4"/>
        </w:rPr>
        <w:t> </w:t>
      </w:r>
      <w:r>
        <w:rPr/>
        <w:t>递延所得税资产</w:t>
      </w:r>
      <w:r>
        <w:rPr>
          <w:rFonts w:ascii="Times New Roman" w:hAnsi="Times New Roman" w:cs="Times New Roman" w:eastAsia="Times New Roman" w:hint="default"/>
        </w:rPr>
        <w:t>/</w:t>
      </w:r>
      <w:r>
        <w:rPr/>
        <w:t>递延所得税负债：</w:t>
      </w:r>
    </w:p>
    <w:p>
      <w:pPr>
        <w:pStyle w:val="BodyText"/>
        <w:spacing w:line="264" w:lineRule="auto" w:before="5"/>
        <w:ind w:left="201" w:right="207" w:firstLine="420"/>
        <w:jc w:val="both"/>
      </w:pPr>
      <w:r>
        <w:rPr/>
        <w:t>资产负债日，按照暂时性差异与适用所得税税率计算的结果，确认递延所税负债、递延所</w:t>
      </w:r>
      <w:r>
        <w:rPr>
          <w:spacing w:val="1"/>
        </w:rPr>
        <w:t> </w:t>
      </w:r>
      <w:r>
        <w:rPr>
          <w:spacing w:val="-8"/>
        </w:rPr>
        <w:t>得税资产以及相应的递延所得税费用（或收益），《企业会计准则第</w:t>
      </w:r>
      <w:r>
        <w:rPr>
          <w:spacing w:val="-50"/>
        </w:rPr>
        <w:t> </w:t>
      </w:r>
      <w:r>
        <w:rPr>
          <w:rFonts w:ascii="Times New Roman" w:hAnsi="Times New Roman" w:cs="Times New Roman" w:eastAsia="Times New Roman" w:hint="default"/>
          <w:spacing w:val="-1"/>
        </w:rPr>
        <w:t>18</w:t>
      </w:r>
      <w:r>
        <w:rPr>
          <w:rFonts w:ascii="Times New Roman" w:hAnsi="Times New Roman" w:cs="Times New Roman" w:eastAsia="Times New Roman" w:hint="default"/>
          <w:spacing w:val="3"/>
        </w:rPr>
        <w:t> </w:t>
      </w:r>
      <w:r>
        <w:rPr>
          <w:spacing w:val="-2"/>
        </w:rPr>
        <w:t>号－所得税》第十一条至</w:t>
      </w:r>
      <w:r>
        <w:rPr/>
        <w:t> 第十三条规定不确认递延所得税负债或递延所得税资产的情况除外。</w:t>
      </w:r>
    </w:p>
    <w:p>
      <w:pPr>
        <w:pStyle w:val="BodyText"/>
        <w:spacing w:line="273" w:lineRule="auto" w:before="16"/>
        <w:ind w:left="201" w:right="204" w:firstLine="420"/>
        <w:jc w:val="both"/>
      </w:pPr>
      <w:r>
        <w:rPr/>
        <w:t>确认由可抵扣暂时性差异的递延所得税资产，以未来期间很可能取得用以抵扣可抵扣暂时</w:t>
      </w:r>
      <w:r>
        <w:rPr>
          <w:spacing w:val="1"/>
        </w:rPr>
        <w:t> </w:t>
      </w:r>
      <w:r>
        <w:rPr/>
        <w:t>性差异的应纳税所得额为限。在确认未来期间很可能取得的应纳税所得额时，包括未来期间正</w:t>
      </w:r>
      <w:r>
        <w:rPr>
          <w:spacing w:val="-51"/>
        </w:rPr>
        <w:t> </w:t>
      </w:r>
      <w:r>
        <w:rPr>
          <w:spacing w:val="-51"/>
        </w:rPr>
      </w:r>
      <w:r>
        <w:rPr/>
        <w:t>常生产经营活动实现的应纳税所得额，以及在可抵扣暂时性差异转回期间因应纳税暂时性差异</w:t>
      </w:r>
      <w:r>
        <w:rPr>
          <w:spacing w:val="-51"/>
        </w:rPr>
        <w:t> </w:t>
      </w:r>
      <w:r>
        <w:rPr>
          <w:spacing w:val="-51"/>
        </w:rPr>
      </w:r>
      <w:r>
        <w:rPr/>
        <w:t>的转回而增加的应纳税得额，并提供相关的证据。</w:t>
      </w:r>
    </w:p>
    <w:p>
      <w:pPr>
        <w:pStyle w:val="BodyText"/>
        <w:spacing w:line="240" w:lineRule="auto" w:before="7"/>
        <w:ind w:left="201" w:right="0"/>
        <w:jc w:val="both"/>
      </w:pPr>
      <w:r>
        <w:rPr>
          <w:rFonts w:ascii="Times New Roman" w:hAnsi="Times New Roman" w:cs="Times New Roman" w:eastAsia="Times New Roman" w:hint="default"/>
        </w:rPr>
        <w:t>24</w:t>
      </w:r>
      <w:r>
        <w:rPr/>
        <w:t>、</w:t>
      </w:r>
      <w:r>
        <w:rPr>
          <w:spacing w:val="-3"/>
        </w:rPr>
        <w:t> </w:t>
      </w:r>
      <w:r>
        <w:rPr/>
        <w:t>主要会计政策、会计估计的变更</w:t>
      </w:r>
    </w:p>
    <w:p>
      <w:pPr>
        <w:pStyle w:val="BodyText"/>
        <w:spacing w:line="256" w:lineRule="auto"/>
        <w:ind w:left="560" w:right="689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会计政策变更</w:t>
      </w:r>
      <w:r>
        <w:rPr>
          <w:w w:val="99"/>
        </w:rPr>
        <w:t> </w:t>
      </w:r>
      <w:r>
        <w:rPr/>
        <w:t>无</w:t>
      </w:r>
    </w:p>
    <w:p>
      <w:pPr>
        <w:pStyle w:val="BodyText"/>
        <w:spacing w:line="256" w:lineRule="auto" w:before="22"/>
        <w:ind w:left="560" w:right="68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会计估计变更</w:t>
      </w:r>
      <w:r>
        <w:rPr>
          <w:w w:val="99"/>
        </w:rPr>
        <w:t> </w:t>
      </w:r>
      <w:r>
        <w:rPr/>
        <w:t>无</w:t>
      </w:r>
    </w:p>
    <w:p>
      <w:pPr>
        <w:pStyle w:val="BodyText"/>
        <w:spacing w:line="240" w:lineRule="auto" w:before="22"/>
        <w:ind w:left="201" w:right="0"/>
        <w:jc w:val="both"/>
      </w:pPr>
      <w:r>
        <w:rPr>
          <w:rFonts w:ascii="Times New Roman" w:hAnsi="Times New Roman" w:cs="Times New Roman" w:eastAsia="Times New Roman" w:hint="default"/>
        </w:rPr>
        <w:t>25</w:t>
      </w:r>
      <w:r>
        <w:rPr/>
        <w:t>、</w:t>
      </w:r>
      <w:r>
        <w:rPr>
          <w:spacing w:val="-3"/>
        </w:rPr>
        <w:t> </w:t>
      </w:r>
      <w:r>
        <w:rPr/>
        <w:t>前期会计差错更正</w:t>
      </w:r>
    </w:p>
    <w:p>
      <w:pPr>
        <w:pStyle w:val="BodyText"/>
        <w:spacing w:line="240" w:lineRule="auto"/>
        <w:ind w:left="560" w:right="19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追溯重述法</w:t>
      </w:r>
    </w:p>
    <w:p>
      <w:pPr>
        <w:pStyle w:val="BodyText"/>
        <w:spacing w:line="240" w:lineRule="auto"/>
        <w:ind w:left="0" w:right="20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326"/>
        <w:gridCol w:w="2326"/>
        <w:gridCol w:w="2327"/>
        <w:gridCol w:w="1846"/>
      </w:tblGrid>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10"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24" w:right="0"/>
              <w:jc w:val="left"/>
              <w:rPr>
                <w:rFonts w:ascii="宋体" w:hAnsi="宋体" w:cs="宋体" w:eastAsia="宋体" w:hint="default"/>
                <w:sz w:val="21"/>
                <w:szCs w:val="21"/>
              </w:rPr>
            </w:pPr>
            <w:r>
              <w:rPr>
                <w:rFonts w:ascii="宋体" w:hAnsi="宋体" w:cs="宋体" w:eastAsia="宋体" w:hint="default"/>
                <w:sz w:val="21"/>
                <w:szCs w:val="21"/>
              </w:rPr>
              <w:t>批准处理情况</w:t>
            </w:r>
          </w:p>
        </w:tc>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受影响的各个比较期间</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报表项目名称</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90" w:right="0"/>
              <w:jc w:val="left"/>
              <w:rPr>
                <w:rFonts w:ascii="宋体" w:hAnsi="宋体" w:cs="宋体" w:eastAsia="宋体" w:hint="default"/>
                <w:sz w:val="21"/>
                <w:szCs w:val="21"/>
              </w:rPr>
            </w:pPr>
            <w:r>
              <w:rPr>
                <w:rFonts w:ascii="宋体" w:hAnsi="宋体" w:cs="宋体" w:eastAsia="宋体" w:hint="default"/>
                <w:sz w:val="21"/>
                <w:szCs w:val="21"/>
              </w:rPr>
              <w:t>累积影响数</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少计其他应付款</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董事会会议审议通过待</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股东会批准</w:t>
            </w:r>
          </w:p>
        </w:tc>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1,894,224.66</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少计其他应收款</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董事会会议审议通过待</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股东会批准</w:t>
            </w:r>
          </w:p>
        </w:tc>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328,357.10</w:t>
            </w:r>
            <w:r>
              <w:rPr>
                <w:rFonts w:ascii="Times New Roman"/>
                <w:sz w:val="21"/>
              </w:rPr>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少计应交税费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董事会会议审议通过待</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股东会批准</w:t>
            </w:r>
          </w:p>
        </w:tc>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5,010.27</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500" w:right="1320"/>
        </w:sectPr>
      </w:pPr>
    </w:p>
    <w:p>
      <w:pPr>
        <w:spacing w:line="240" w:lineRule="auto" w:before="6"/>
        <w:rPr>
          <w:rFonts w:ascii="宋体" w:hAnsi="宋体" w:cs="宋体" w:eastAsia="宋体" w:hint="default"/>
          <w:sz w:val="24"/>
          <w:szCs w:val="24"/>
        </w:rPr>
      </w:pPr>
    </w:p>
    <w:tbl>
      <w:tblPr>
        <w:tblW w:w="0" w:type="auto"/>
        <w:jc w:val="left"/>
        <w:tblInd w:w="338" w:type="dxa"/>
        <w:tblLayout w:type="fixed"/>
        <w:tblCellMar>
          <w:top w:w="0" w:type="dxa"/>
          <w:left w:w="0" w:type="dxa"/>
          <w:bottom w:w="0" w:type="dxa"/>
          <w:right w:w="0" w:type="dxa"/>
        </w:tblCellMar>
        <w:tblLook w:val="01E0"/>
      </w:tblPr>
      <w:tblGrid>
        <w:gridCol w:w="2326"/>
        <w:gridCol w:w="2326"/>
        <w:gridCol w:w="2327"/>
        <w:gridCol w:w="1846"/>
      </w:tblGrid>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多计营业外收入</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董事会会议审议通过待</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股东会批准</w:t>
            </w:r>
          </w:p>
        </w:tc>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-1,347,532.00</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少计营业外支出</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董事会会议审议通过待</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股东会批准</w:t>
            </w:r>
          </w:p>
        </w:tc>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223,345.83</w:t>
            </w:r>
            <w:r>
              <w:rPr>
                <w:rFonts w:ascii="Times New Roman"/>
                <w:sz w:val="21"/>
              </w:rPr>
            </w:r>
          </w:p>
        </w:tc>
      </w:tr>
    </w:tbl>
    <w:p>
      <w:pPr>
        <w:pStyle w:val="BodyText"/>
        <w:tabs>
          <w:tab w:pos="1236" w:val="left" w:leader="none"/>
        </w:tabs>
        <w:spacing w:line="276" w:lineRule="exact" w:before="0"/>
        <w:ind w:left="780" w:right="314"/>
        <w:jc w:val="left"/>
      </w:pPr>
      <w:r>
        <w:rPr>
          <w:rFonts w:ascii="Times New Roman" w:hAnsi="Times New Roman" w:cs="Times New Roman" w:eastAsia="Times New Roman" w:hint="default"/>
          <w:spacing w:val="-1"/>
        </w:rPr>
        <w:t>(2)</w:t>
        <w:tab/>
      </w:r>
      <w:r>
        <w:rPr>
          <w:spacing w:val="-1"/>
        </w:rPr>
        <w:t>未来适用法</w:t>
      </w:r>
    </w:p>
    <w:p>
      <w:pPr>
        <w:pStyle w:val="BodyText"/>
        <w:spacing w:line="240" w:lineRule="auto"/>
        <w:ind w:left="780" w:right="314"/>
        <w:jc w:val="left"/>
      </w:pPr>
      <w:r>
        <w:rPr/>
        <w:t>无</w:t>
      </w:r>
    </w:p>
    <w:p>
      <w:pPr>
        <w:spacing w:line="240" w:lineRule="auto" w:before="9"/>
        <w:rPr>
          <w:rFonts w:ascii="宋体" w:hAnsi="宋体" w:cs="宋体" w:eastAsia="宋体" w:hint="default"/>
          <w:sz w:val="26"/>
          <w:szCs w:val="26"/>
        </w:rPr>
      </w:pPr>
    </w:p>
    <w:p>
      <w:pPr>
        <w:pStyle w:val="BodyText"/>
        <w:spacing w:line="240" w:lineRule="auto" w:before="0"/>
        <w:ind w:left="421" w:right="314"/>
        <w:jc w:val="left"/>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税项：</w:t>
      </w:r>
    </w:p>
    <w:p>
      <w:pPr>
        <w:pStyle w:val="BodyText"/>
        <w:spacing w:line="240" w:lineRule="auto"/>
        <w:ind w:left="780" w:right="314"/>
        <w:jc w:val="left"/>
      </w:pPr>
      <w:r>
        <w:rPr>
          <w:rFonts w:ascii="Times New Roman" w:hAnsi="Times New Roman" w:cs="Times New Roman" w:eastAsia="Times New Roman" w:hint="default"/>
        </w:rPr>
        <w:t>1</w:t>
      </w:r>
      <w:r>
        <w:rPr/>
        <w:t>、</w:t>
      </w:r>
      <w:r>
        <w:rPr>
          <w:spacing w:val="-2"/>
        </w:rPr>
        <w:t> </w:t>
      </w:r>
      <w:r>
        <w:rPr/>
        <w:t>主要税种及税率</w:t>
      </w:r>
    </w:p>
    <w:p>
      <w:pPr>
        <w:spacing w:line="240" w:lineRule="auto" w:before="10"/>
        <w:rPr>
          <w:rFonts w:ascii="宋体" w:hAnsi="宋体" w:cs="宋体" w:eastAsia="宋体" w:hint="default"/>
          <w:sz w:val="2"/>
          <w:szCs w:val="2"/>
        </w:rPr>
      </w:pPr>
    </w:p>
    <w:tbl>
      <w:tblPr>
        <w:tblW w:w="0" w:type="auto"/>
        <w:jc w:val="left"/>
        <w:tblInd w:w="479" w:type="dxa"/>
        <w:tblLayout w:type="fixed"/>
        <w:tblCellMar>
          <w:top w:w="0" w:type="dxa"/>
          <w:left w:w="0" w:type="dxa"/>
          <w:bottom w:w="0" w:type="dxa"/>
          <w:right w:w="0" w:type="dxa"/>
        </w:tblCellMar>
        <w:tblLook w:val="01E0"/>
      </w:tblPr>
      <w:tblGrid>
        <w:gridCol w:w="2047"/>
        <w:gridCol w:w="3896"/>
        <w:gridCol w:w="2600"/>
      </w:tblGrid>
      <w:tr>
        <w:trPr>
          <w:trHeight w:val="328" w:hRule="exact"/>
        </w:trPr>
        <w:tc>
          <w:tcPr>
            <w:tcW w:w="20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326" w:hRule="exact"/>
        </w:trPr>
        <w:tc>
          <w:tcPr>
            <w:tcW w:w="20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17%</w:t>
            </w:r>
          </w:p>
        </w:tc>
      </w:tr>
      <w:tr>
        <w:trPr>
          <w:trHeight w:val="640" w:hRule="exact"/>
        </w:trPr>
        <w:tc>
          <w:tcPr>
            <w:tcW w:w="2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提供应税劳务</w:t>
            </w:r>
            <w:r>
              <w:rPr>
                <w:rFonts w:ascii="宋体" w:hAnsi="宋体" w:cs="宋体" w:eastAsia="宋体" w:hint="default"/>
                <w:spacing w:val="-100"/>
                <w:sz w:val="21"/>
                <w:szCs w:val="21"/>
              </w:rPr>
              <w:t>、</w:t>
            </w:r>
            <w:r>
              <w:rPr>
                <w:rFonts w:ascii="宋体" w:hAnsi="宋体" w:cs="宋体" w:eastAsia="宋体" w:hint="default"/>
                <w:sz w:val="21"/>
                <w:szCs w:val="21"/>
              </w:rPr>
              <w:t>转让无形资产和销售不动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产向对方收取的全部价款和价外费用。</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w:t>
            </w:r>
          </w:p>
        </w:tc>
      </w:tr>
      <w:tr>
        <w:trPr>
          <w:trHeight w:val="328" w:hRule="exact"/>
        </w:trPr>
        <w:tc>
          <w:tcPr>
            <w:tcW w:w="20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应纳流转税</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7%</w:t>
            </w:r>
          </w:p>
        </w:tc>
      </w:tr>
    </w:tbl>
    <w:p>
      <w:pPr>
        <w:pStyle w:val="BodyText"/>
        <w:spacing w:line="276" w:lineRule="exact" w:before="0"/>
        <w:ind w:left="780" w:right="314"/>
        <w:jc w:val="left"/>
      </w:pPr>
      <w:r>
        <w:rPr>
          <w:rFonts w:ascii="Times New Roman" w:hAnsi="Times New Roman" w:cs="Times New Roman" w:eastAsia="Times New Roman" w:hint="default"/>
        </w:rPr>
        <w:t>2</w:t>
      </w:r>
      <w:r>
        <w:rPr/>
        <w:t>、</w:t>
      </w:r>
      <w:r>
        <w:rPr>
          <w:spacing w:val="-2"/>
        </w:rPr>
        <w:t> </w:t>
      </w:r>
      <w:r>
        <w:rPr/>
        <w:t>税收优惠及批文</w:t>
      </w:r>
    </w:p>
    <w:p>
      <w:pPr>
        <w:pStyle w:val="BodyText"/>
        <w:spacing w:line="256" w:lineRule="auto"/>
        <w:ind w:left="421" w:right="409" w:firstLine="420"/>
        <w:jc w:val="left"/>
      </w:pPr>
      <w:r>
        <w:rPr/>
        <w:t>本公司于</w:t>
      </w:r>
      <w:r>
        <w:rPr>
          <w:spacing w:val="-73"/>
        </w:rPr>
        <w:t> </w:t>
      </w:r>
      <w:r>
        <w:rPr>
          <w:rFonts w:ascii="Times New Roman" w:hAnsi="Times New Roman" w:cs="Times New Roman" w:eastAsia="Times New Roman" w:hint="default"/>
        </w:rPr>
        <w:t>1999</w:t>
      </w:r>
      <w:r>
        <w:rPr>
          <w:rFonts w:ascii="Times New Roman" w:hAnsi="Times New Roman" w:cs="Times New Roman" w:eastAsia="Times New Roman" w:hint="default"/>
          <w:spacing w:val="-21"/>
        </w:rPr>
        <w:t> </w:t>
      </w:r>
      <w:r>
        <w:rPr/>
        <w:t>年被自治区科技厅认定为高新技术企业，根据广西壮族自治区地方税务局桂 地税字</w:t>
      </w:r>
      <w:r>
        <w:rPr>
          <w:rFonts w:ascii="Times New Roman" w:hAnsi="Times New Roman" w:cs="Times New Roman" w:eastAsia="Times New Roman" w:hint="default"/>
        </w:rPr>
        <w:t>[2005]110 </w:t>
      </w:r>
      <w:r>
        <w:rPr/>
        <w:t>号批复文件的规定，减按</w:t>
      </w:r>
      <w:r>
        <w:rPr>
          <w:spacing w:val="-68"/>
        </w:rPr>
        <w:t> </w:t>
      </w:r>
      <w:r>
        <w:rPr>
          <w:rFonts w:ascii="Times New Roman" w:hAnsi="Times New Roman" w:cs="Times New Roman" w:eastAsia="Times New Roman" w:hint="default"/>
        </w:rPr>
        <w:t>15%</w:t>
      </w:r>
      <w:r>
        <w:rPr/>
        <w:t>的税率征收所得税。</w:t>
      </w:r>
    </w:p>
    <w:p>
      <w:pPr>
        <w:pStyle w:val="BodyText"/>
        <w:spacing w:line="240" w:lineRule="auto" w:before="5"/>
        <w:ind w:left="404" w:right="6318"/>
        <w:jc w:val="center"/>
      </w:pPr>
      <w:r>
        <w:rPr>
          <w:rFonts w:ascii="Times New Roman" w:hAnsi="Times New Roman" w:cs="Times New Roman" w:eastAsia="Times New Roman" w:hint="default"/>
        </w:rPr>
        <w:t>(</w:t>
      </w:r>
      <w:r>
        <w:rPr/>
        <w:t>十八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合并财务报表项目注释</w:t>
      </w:r>
    </w:p>
    <w:p>
      <w:pPr>
        <w:pStyle w:val="BodyText"/>
        <w:spacing w:line="240" w:lineRule="auto"/>
        <w:ind w:left="780" w:right="314"/>
        <w:jc w:val="left"/>
      </w:pPr>
      <w:r>
        <w:rPr>
          <w:rFonts w:ascii="Times New Roman" w:hAnsi="Times New Roman" w:cs="Times New Roman" w:eastAsia="Times New Roman" w:hint="default"/>
        </w:rPr>
        <w:t>1</w:t>
      </w:r>
      <w:r>
        <w:rPr/>
        <w:t>、 货币资金</w:t>
      </w:r>
    </w:p>
    <w:p>
      <w:pPr>
        <w:pStyle w:val="BodyText"/>
        <w:spacing w:line="240" w:lineRule="auto"/>
        <w:ind w:left="0" w:right="427"/>
        <w:jc w:val="right"/>
      </w:pPr>
      <w:r>
        <w:rPr/>
        <w:t>单位：元</w:t>
      </w:r>
    </w:p>
    <w:p>
      <w:pPr>
        <w:spacing w:line="240" w:lineRule="auto" w:before="13"/>
        <w:rPr>
          <w:rFonts w:ascii="宋体" w:hAnsi="宋体" w:cs="宋体" w:eastAsia="宋体" w:hint="default"/>
          <w:sz w:val="3"/>
          <w:szCs w:val="3"/>
        </w:rPr>
      </w:pPr>
    </w:p>
    <w:tbl>
      <w:tblPr>
        <w:tblW w:w="0" w:type="auto"/>
        <w:jc w:val="left"/>
        <w:tblInd w:w="487" w:type="dxa"/>
        <w:tblLayout w:type="fixed"/>
        <w:tblCellMar>
          <w:top w:w="0" w:type="dxa"/>
          <w:left w:w="0" w:type="dxa"/>
          <w:bottom w:w="0" w:type="dxa"/>
          <w:right w:w="0" w:type="dxa"/>
        </w:tblCellMar>
        <w:tblLook w:val="01E0"/>
      </w:tblPr>
      <w:tblGrid>
        <w:gridCol w:w="2664"/>
        <w:gridCol w:w="2833"/>
        <w:gridCol w:w="3030"/>
      </w:tblGrid>
      <w:tr>
        <w:trPr>
          <w:trHeight w:val="326" w:hRule="exact"/>
        </w:trPr>
        <w:tc>
          <w:tcPr>
            <w:tcW w:w="2664" w:type="dxa"/>
            <w:vMerge w:val="restart"/>
            <w:tcBorders>
              <w:top w:val="single" w:sz="6" w:space="0" w:color="000000"/>
              <w:left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2664" w:type="dxa"/>
            <w:vMerge/>
            <w:tcBorders>
              <w:left w:val="single" w:sz="6" w:space="0" w:color="000000"/>
              <w:bottom w:val="single" w:sz="6" w:space="0" w:color="000000"/>
              <w:right w:val="single" w:sz="6" w:space="0" w:color="000000"/>
            </w:tcBorders>
          </w:tcPr>
          <w:p>
            <w:pP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84"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81"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326"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32,026.98</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16,898.38</w:t>
            </w:r>
          </w:p>
        </w:tc>
      </w:tr>
      <w:tr>
        <w:trPr>
          <w:trHeight w:val="328"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32,026.98</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16,898.38</w:t>
            </w:r>
          </w:p>
        </w:tc>
      </w:tr>
      <w:tr>
        <w:trPr>
          <w:trHeight w:val="326"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20,873,418.86</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64,094,648.75</w:t>
            </w:r>
          </w:p>
        </w:tc>
      </w:tr>
      <w:tr>
        <w:trPr>
          <w:trHeight w:val="328"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20,873,418.86</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64,094,648.75</w:t>
            </w:r>
          </w:p>
        </w:tc>
      </w:tr>
      <w:tr>
        <w:trPr>
          <w:trHeight w:val="326"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33" w:type="dxa"/>
            <w:tcBorders>
              <w:top w:val="single" w:sz="6" w:space="0" w:color="000000"/>
              <w:left w:val="single" w:sz="6" w:space="0" w:color="000000"/>
              <w:bottom w:val="single" w:sz="6" w:space="0" w:color="000000"/>
              <w:right w:val="single" w:sz="6" w:space="0" w:color="000000"/>
            </w:tcBorders>
          </w:tcPr>
          <w:p>
            <w:pP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210.52</w:t>
            </w:r>
          </w:p>
        </w:tc>
      </w:tr>
      <w:tr>
        <w:trPr>
          <w:trHeight w:val="328"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3" w:type="dxa"/>
            <w:tcBorders>
              <w:top w:val="single" w:sz="6" w:space="0" w:color="000000"/>
              <w:left w:val="single" w:sz="6" w:space="0" w:color="000000"/>
              <w:bottom w:val="single" w:sz="6" w:space="0" w:color="000000"/>
              <w:right w:val="single" w:sz="6" w:space="0" w:color="000000"/>
            </w:tcBorders>
          </w:tcPr>
          <w:p>
            <w:pP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210.52</w:t>
            </w:r>
          </w:p>
        </w:tc>
      </w:tr>
      <w:tr>
        <w:trPr>
          <w:trHeight w:val="328"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20,905,445.84</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64,111,757.65</w:t>
            </w:r>
          </w:p>
        </w:tc>
      </w:tr>
    </w:tbl>
    <w:p>
      <w:pPr>
        <w:pStyle w:val="BodyText"/>
        <w:spacing w:line="276" w:lineRule="exact" w:before="0"/>
        <w:ind w:left="421" w:right="31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、应收账款</w:t>
      </w:r>
      <w:r>
        <w:rPr>
          <w:rFonts w:ascii="Times New Roman" w:hAnsi="Times New Roman" w:cs="Times New Roman" w:eastAsia="Times New Roman" w:hint="default"/>
        </w:rPr>
        <w:t>:</w:t>
      </w:r>
    </w:p>
    <w:p>
      <w:pPr>
        <w:pStyle w:val="BodyText"/>
        <w:spacing w:line="256" w:lineRule="auto"/>
        <w:ind w:left="632" w:right="1568" w:hanging="212"/>
        <w:jc w:val="left"/>
      </w:pPr>
      <w:r>
        <w:rPr>
          <w:rFonts w:ascii="Times New Roman" w:hAnsi="Times New Roman" w:cs="Times New Roman" w:eastAsia="Times New Roman" w:hint="default"/>
        </w:rPr>
        <w:t>(1) </w:t>
      </w:r>
      <w:r>
        <w:rPr/>
        <w:t>本报告期应收账款中持有公司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t>本报告期应收账款中无持有公司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以上表决权股份的股东单位的欠款。</w:t>
      </w:r>
    </w:p>
    <w:p>
      <w:pPr>
        <w:pStyle w:val="BodyText"/>
        <w:spacing w:line="240" w:lineRule="auto" w:before="5"/>
        <w:ind w:left="421" w:right="314"/>
        <w:jc w:val="left"/>
      </w:pPr>
      <w:r>
        <w:rPr>
          <w:rFonts w:ascii="Times New Roman" w:hAnsi="Times New Roman" w:cs="Times New Roman" w:eastAsia="Times New Roman" w:hint="default"/>
        </w:rPr>
        <w:t>3</w:t>
      </w:r>
      <w:r>
        <w:rPr/>
        <w:t>、其他应收款：</w:t>
      </w:r>
    </w:p>
    <w:p>
      <w:pPr>
        <w:pStyle w:val="BodyText"/>
        <w:spacing w:line="240" w:lineRule="auto"/>
        <w:ind w:left="421" w:right="31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其他应收款按种类披露：</w:t>
      </w:r>
    </w:p>
    <w:p>
      <w:pPr>
        <w:pStyle w:val="BodyText"/>
        <w:spacing w:line="240" w:lineRule="auto"/>
        <w:ind w:left="0" w:right="42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261"/>
        <w:gridCol w:w="1319"/>
        <w:gridCol w:w="797"/>
        <w:gridCol w:w="1160"/>
        <w:gridCol w:w="796"/>
        <w:gridCol w:w="1320"/>
        <w:gridCol w:w="796"/>
        <w:gridCol w:w="1056"/>
        <w:gridCol w:w="796"/>
      </w:tblGrid>
      <w:tr>
        <w:trPr>
          <w:trHeight w:val="326" w:hRule="exact"/>
        </w:trPr>
        <w:tc>
          <w:tcPr>
            <w:tcW w:w="126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072"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67"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261" w:type="dxa"/>
            <w:vMerge/>
            <w:tcBorders>
              <w:left w:val="single" w:sz="6" w:space="0" w:color="000000"/>
              <w:right w:val="single" w:sz="6" w:space="0" w:color="000000"/>
            </w:tcBorders>
          </w:tcPr>
          <w:p>
            <w:pPr/>
          </w:p>
        </w:tc>
        <w:tc>
          <w:tcPr>
            <w:tcW w:w="21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1261"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1" w:right="0"/>
              <w:jc w:val="left"/>
              <w:rPr>
                <w:rFonts w:ascii="Times New Roman" w:hAnsi="Times New Roman" w:cs="Times New Roman" w:eastAsia="Times New Roman" w:hint="default"/>
                <w:sz w:val="21"/>
                <w:szCs w:val="21"/>
              </w:rPr>
            </w:pPr>
            <w:r>
              <w:rPr>
                <w:rFonts w:ascii="Times New Roman"/>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0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r>
      <w:tr>
        <w:trPr>
          <w:trHeight w:val="1378" w:hRule="exact"/>
        </w:trPr>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51"/>
                <w:sz w:val="21"/>
                <w:szCs w:val="21"/>
              </w:rPr>
              <w:t>单项金额</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2" w:lineRule="exact" w:before="26"/>
              <w:ind w:left="100" w:right="30"/>
              <w:jc w:val="both"/>
              <w:rPr>
                <w:rFonts w:ascii="宋体" w:hAnsi="宋体" w:cs="宋体" w:eastAsia="宋体" w:hint="default"/>
                <w:sz w:val="21"/>
                <w:szCs w:val="21"/>
              </w:rPr>
            </w:pPr>
            <w:r>
              <w:rPr>
                <w:rFonts w:ascii="宋体" w:hAnsi="宋体" w:cs="宋体" w:eastAsia="宋体" w:hint="default"/>
                <w:spacing w:val="51"/>
                <w:sz w:val="21"/>
                <w:szCs w:val="21"/>
              </w:rPr>
              <w:t>重大并单</w:t>
            </w:r>
            <w:r>
              <w:rPr>
                <w:rFonts w:ascii="宋体" w:hAnsi="宋体" w:cs="宋体" w:eastAsia="宋体" w:hint="default"/>
                <w:spacing w:val="-37"/>
                <w:sz w:val="21"/>
                <w:szCs w:val="21"/>
              </w:rPr>
              <w:t> </w:t>
            </w:r>
            <w:r>
              <w:rPr>
                <w:rFonts w:ascii="宋体" w:hAnsi="宋体" w:cs="宋体" w:eastAsia="宋体" w:hint="default"/>
                <w:spacing w:val="51"/>
                <w:sz w:val="21"/>
                <w:szCs w:val="21"/>
              </w:rPr>
              <w:t>项计提坏</w:t>
            </w:r>
            <w:r>
              <w:rPr>
                <w:rFonts w:ascii="宋体" w:hAnsi="宋体" w:cs="宋体" w:eastAsia="宋体" w:hint="default"/>
                <w:spacing w:val="-37"/>
                <w:sz w:val="21"/>
                <w:szCs w:val="21"/>
              </w:rPr>
              <w:t> </w:t>
            </w:r>
            <w:r>
              <w:rPr>
                <w:rFonts w:ascii="宋体" w:hAnsi="宋体" w:cs="宋体" w:eastAsia="宋体" w:hint="default"/>
                <w:spacing w:val="51"/>
                <w:sz w:val="21"/>
                <w:szCs w:val="21"/>
              </w:rPr>
              <w:t>账准备的</w:t>
            </w:r>
            <w:r>
              <w:rPr>
                <w:rFonts w:ascii="宋体" w:hAnsi="宋体" w:cs="宋体" w:eastAsia="宋体" w:hint="default"/>
                <w:spacing w:val="-37"/>
                <w:sz w:val="21"/>
                <w:szCs w:val="21"/>
              </w:rPr>
              <w:t> </w:t>
            </w:r>
            <w:r>
              <w:rPr>
                <w:rFonts w:ascii="宋体" w:hAnsi="宋体" w:cs="宋体" w:eastAsia="宋体" w:hint="default"/>
                <w:spacing w:val="51"/>
                <w:sz w:val="21"/>
                <w:szCs w:val="21"/>
              </w:rPr>
              <w:t>其他应收</w:t>
            </w:r>
            <w:r>
              <w:rPr>
                <w:rFonts w:ascii="宋体" w:hAnsi="宋体" w:cs="宋体" w:eastAsia="宋体" w:hint="default"/>
                <w:spacing w:val="-37"/>
                <w:sz w:val="21"/>
                <w:szCs w:val="21"/>
              </w:rPr>
              <w:t> </w:t>
            </w:r>
            <w:r>
              <w:rPr>
                <w:rFonts w:ascii="宋体" w:hAnsi="宋体" w:cs="宋体" w:eastAsia="宋体" w:hint="default"/>
                <w:sz w:val="21"/>
                <w:szCs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6,800,000.00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84.83</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204,000.00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78.01</w:t>
            </w:r>
          </w:p>
        </w:tc>
        <w:tc>
          <w:tcPr>
            <w:tcW w:w="1320"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280" w:right="110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261"/>
        <w:gridCol w:w="1319"/>
        <w:gridCol w:w="797"/>
        <w:gridCol w:w="1160"/>
        <w:gridCol w:w="796"/>
        <w:gridCol w:w="1320"/>
        <w:gridCol w:w="796"/>
        <w:gridCol w:w="1056"/>
        <w:gridCol w:w="796"/>
      </w:tblGrid>
      <w:tr>
        <w:trPr>
          <w:trHeight w:val="287" w:hRule="exact"/>
        </w:trPr>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31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126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1"/>
                <w:sz w:val="21"/>
                <w:szCs w:val="21"/>
              </w:rPr>
              <w:t>单项金额</w:t>
            </w:r>
            <w:r>
              <w:rPr>
                <w:rFonts w:ascii="宋体" w:hAnsi="宋体" w:cs="宋体" w:eastAsia="宋体" w:hint="default"/>
                <w:spacing w:val="-37"/>
                <w:sz w:val="21"/>
                <w:szCs w:val="21"/>
              </w:rPr>
              <w:t> </w:t>
            </w:r>
            <w:r>
              <w:rPr>
                <w:rFonts w:ascii="宋体" w:hAnsi="宋体" w:cs="宋体" w:eastAsia="宋体" w:hint="default"/>
                <w:sz w:val="21"/>
                <w:szCs w:val="21"/>
              </w:rPr>
            </w:r>
          </w:p>
        </w:tc>
        <w:tc>
          <w:tcPr>
            <w:tcW w:w="1319" w:type="dxa"/>
            <w:tcBorders>
              <w:top w:val="single" w:sz="6" w:space="0" w:color="000000"/>
              <w:left w:val="single" w:sz="6" w:space="0" w:color="000000"/>
              <w:bottom w:val="nil" w:sz="6" w:space="0" w:color="auto"/>
              <w:right w:val="single" w:sz="6" w:space="0" w:color="000000"/>
            </w:tcBorders>
          </w:tcPr>
          <w:p>
            <w:pPr/>
          </w:p>
        </w:tc>
        <w:tc>
          <w:tcPr>
            <w:tcW w:w="797"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796" w:type="dxa"/>
            <w:tcBorders>
              <w:top w:val="single" w:sz="6" w:space="0" w:color="000000"/>
              <w:left w:val="single" w:sz="6" w:space="0" w:color="000000"/>
              <w:bottom w:val="nil" w:sz="6" w:space="0" w:color="auto"/>
              <w:right w:val="single" w:sz="6" w:space="0" w:color="000000"/>
            </w:tcBorders>
          </w:tcPr>
          <w:p>
            <w:pPr/>
          </w:p>
        </w:tc>
        <w:tc>
          <w:tcPr>
            <w:tcW w:w="1320" w:type="dxa"/>
            <w:tcBorders>
              <w:top w:val="single" w:sz="6" w:space="0" w:color="000000"/>
              <w:left w:val="single" w:sz="6" w:space="0" w:color="000000"/>
              <w:bottom w:val="nil" w:sz="6" w:space="0" w:color="auto"/>
              <w:right w:val="single" w:sz="6" w:space="0" w:color="000000"/>
            </w:tcBorders>
          </w:tcPr>
          <w:p>
            <w:pPr/>
          </w:p>
        </w:tc>
        <w:tc>
          <w:tcPr>
            <w:tcW w:w="796"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79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26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1"/>
                <w:sz w:val="21"/>
                <w:szCs w:val="21"/>
              </w:rPr>
              <w:t>虽不重大</w:t>
            </w:r>
            <w:r>
              <w:rPr>
                <w:rFonts w:ascii="宋体" w:hAnsi="宋体" w:cs="宋体" w:eastAsia="宋体" w:hint="default"/>
                <w:spacing w:val="-37"/>
                <w:sz w:val="21"/>
                <w:szCs w:val="21"/>
              </w:rPr>
              <w:t> </w:t>
            </w:r>
            <w:r>
              <w:rPr>
                <w:rFonts w:ascii="宋体" w:hAnsi="宋体" w:cs="宋体" w:eastAsia="宋体" w:hint="default"/>
                <w:sz w:val="21"/>
                <w:szCs w:val="21"/>
              </w:rPr>
            </w:r>
          </w:p>
        </w:tc>
        <w:tc>
          <w:tcPr>
            <w:tcW w:w="1319" w:type="dxa"/>
            <w:tcBorders>
              <w:top w:val="nil" w:sz="6" w:space="0" w:color="auto"/>
              <w:left w:val="single" w:sz="6" w:space="0" w:color="000000"/>
              <w:bottom w:val="nil" w:sz="6" w:space="0" w:color="auto"/>
              <w:right w:val="single" w:sz="6" w:space="0" w:color="000000"/>
            </w:tcBorders>
          </w:tcPr>
          <w:p>
            <w:pPr/>
          </w:p>
        </w:tc>
        <w:tc>
          <w:tcPr>
            <w:tcW w:w="797"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796" w:type="dxa"/>
            <w:tcBorders>
              <w:top w:val="nil" w:sz="6" w:space="0" w:color="auto"/>
              <w:left w:val="single" w:sz="6" w:space="0" w:color="000000"/>
              <w:bottom w:val="nil" w:sz="6" w:space="0" w:color="auto"/>
              <w:right w:val="single" w:sz="6" w:space="0" w:color="000000"/>
            </w:tcBorders>
          </w:tcPr>
          <w:p>
            <w:pPr/>
          </w:p>
        </w:tc>
        <w:tc>
          <w:tcPr>
            <w:tcW w:w="1320" w:type="dxa"/>
            <w:tcBorders>
              <w:top w:val="nil" w:sz="6" w:space="0" w:color="auto"/>
              <w:left w:val="single" w:sz="6" w:space="0" w:color="000000"/>
              <w:bottom w:val="nil" w:sz="6" w:space="0" w:color="auto"/>
              <w:right w:val="single" w:sz="6" w:space="0" w:color="000000"/>
            </w:tcBorders>
          </w:tcPr>
          <w:p>
            <w:pPr/>
          </w:p>
        </w:tc>
        <w:tc>
          <w:tcPr>
            <w:tcW w:w="796"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79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126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1"/>
                <w:sz w:val="21"/>
                <w:szCs w:val="21"/>
              </w:rPr>
              <w:t>但单项计</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51"/>
                <w:sz w:val="21"/>
                <w:szCs w:val="21"/>
              </w:rPr>
              <w:t>提坏账准</w:t>
            </w:r>
            <w:r>
              <w:rPr>
                <w:rFonts w:ascii="宋体" w:hAnsi="宋体" w:cs="宋体" w:eastAsia="宋体" w:hint="default"/>
                <w:spacing w:val="-37"/>
                <w:sz w:val="21"/>
                <w:szCs w:val="21"/>
              </w:rPr>
              <w:t> </w:t>
            </w:r>
            <w:r>
              <w:rPr>
                <w:rFonts w:ascii="宋体" w:hAnsi="宋体" w:cs="宋体" w:eastAsia="宋体" w:hint="default"/>
                <w:sz w:val="21"/>
                <w:szCs w:val="21"/>
              </w:rPr>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100" w:right="0"/>
              <w:jc w:val="left"/>
              <w:rPr>
                <w:rFonts w:ascii="Times New Roman" w:hAnsi="Times New Roman" w:cs="Times New Roman" w:eastAsia="Times New Roman" w:hint="default"/>
                <w:sz w:val="21"/>
                <w:szCs w:val="21"/>
              </w:rPr>
            </w:pPr>
            <w:r>
              <w:rPr>
                <w:rFonts w:ascii="Times New Roman"/>
                <w:sz w:val="21"/>
              </w:rPr>
              <w:t>1,215,776.71</w:t>
            </w:r>
          </w:p>
        </w:tc>
        <w:tc>
          <w:tcPr>
            <w:tcW w:w="797"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104" w:right="0"/>
              <w:jc w:val="center"/>
              <w:rPr>
                <w:rFonts w:ascii="Times New Roman" w:hAnsi="Times New Roman" w:cs="Times New Roman" w:eastAsia="Times New Roman" w:hint="default"/>
                <w:sz w:val="21"/>
                <w:szCs w:val="21"/>
              </w:rPr>
            </w:pPr>
            <w:r>
              <w:rPr>
                <w:rFonts w:ascii="Times New Roman"/>
                <w:sz w:val="21"/>
              </w:rPr>
              <w:t>15.17</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105" w:right="0"/>
              <w:jc w:val="center"/>
              <w:rPr>
                <w:rFonts w:ascii="Times New Roman" w:hAnsi="Times New Roman" w:cs="Times New Roman" w:eastAsia="Times New Roman" w:hint="default"/>
                <w:sz w:val="21"/>
                <w:szCs w:val="21"/>
              </w:rPr>
            </w:pPr>
            <w:r>
              <w:rPr>
                <w:rFonts w:ascii="Times New Roman"/>
                <w:sz w:val="21"/>
              </w:rPr>
              <w:t>57,513.30</w:t>
            </w:r>
          </w:p>
        </w:tc>
        <w:tc>
          <w:tcPr>
            <w:tcW w:w="79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105" w:right="0"/>
              <w:jc w:val="center"/>
              <w:rPr>
                <w:rFonts w:ascii="Times New Roman" w:hAnsi="Times New Roman" w:cs="Times New Roman" w:eastAsia="Times New Roman" w:hint="default"/>
                <w:sz w:val="21"/>
                <w:szCs w:val="21"/>
              </w:rPr>
            </w:pPr>
            <w:r>
              <w:rPr>
                <w:rFonts w:ascii="Times New Roman"/>
                <w:sz w:val="21"/>
              </w:rPr>
              <w:t>21.99</w:t>
            </w:r>
          </w:p>
        </w:tc>
        <w:tc>
          <w:tcPr>
            <w:tcW w:w="1320"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99" w:right="0"/>
              <w:jc w:val="left"/>
              <w:rPr>
                <w:rFonts w:ascii="Times New Roman" w:hAnsi="Times New Roman" w:cs="Times New Roman" w:eastAsia="Times New Roman" w:hint="default"/>
                <w:sz w:val="21"/>
                <w:szCs w:val="21"/>
              </w:rPr>
            </w:pPr>
            <w:r>
              <w:rPr>
                <w:rFonts w:ascii="Times New Roman"/>
                <w:sz w:val="21"/>
              </w:rPr>
              <w:t>1,448,337.10</w:t>
            </w:r>
          </w:p>
        </w:tc>
        <w:tc>
          <w:tcPr>
            <w:tcW w:w="79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21"/>
                <w:szCs w:val="21"/>
              </w:rPr>
            </w:pPr>
            <w:r>
              <w:rPr>
                <w:rFonts w:ascii="Times New Roman"/>
                <w:sz w:val="21"/>
              </w:rPr>
              <w:t>100.00</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21"/>
                <w:szCs w:val="21"/>
              </w:rPr>
            </w:pPr>
            <w:r>
              <w:rPr>
                <w:rFonts w:ascii="Times New Roman"/>
                <w:sz w:val="21"/>
              </w:rPr>
              <w:t>33,599.40</w:t>
            </w:r>
          </w:p>
        </w:tc>
        <w:tc>
          <w:tcPr>
            <w:tcW w:w="79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21"/>
                <w:szCs w:val="21"/>
              </w:rPr>
            </w:pPr>
            <w:r>
              <w:rPr>
                <w:rFonts w:ascii="Times New Roman"/>
                <w:sz w:val="21"/>
              </w:rPr>
              <w:t>100.00</w:t>
            </w:r>
          </w:p>
        </w:tc>
      </w:tr>
      <w:tr>
        <w:trPr>
          <w:trHeight w:val="272" w:hRule="exact"/>
        </w:trPr>
        <w:tc>
          <w:tcPr>
            <w:tcW w:w="126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1"/>
                <w:sz w:val="21"/>
                <w:szCs w:val="21"/>
              </w:rPr>
              <w:t>备的其他</w:t>
            </w:r>
            <w:r>
              <w:rPr>
                <w:rFonts w:ascii="宋体" w:hAnsi="宋体" w:cs="宋体" w:eastAsia="宋体" w:hint="default"/>
                <w:spacing w:val="-37"/>
                <w:sz w:val="21"/>
                <w:szCs w:val="21"/>
              </w:rPr>
              <w:t> </w:t>
            </w:r>
            <w:r>
              <w:rPr>
                <w:rFonts w:ascii="宋体" w:hAnsi="宋体" w:cs="宋体" w:eastAsia="宋体" w:hint="default"/>
                <w:sz w:val="21"/>
                <w:szCs w:val="21"/>
              </w:rPr>
            </w:r>
          </w:p>
        </w:tc>
        <w:tc>
          <w:tcPr>
            <w:tcW w:w="1319" w:type="dxa"/>
            <w:tcBorders>
              <w:top w:val="nil" w:sz="6" w:space="0" w:color="auto"/>
              <w:left w:val="single" w:sz="6" w:space="0" w:color="000000"/>
              <w:bottom w:val="nil" w:sz="6" w:space="0" w:color="auto"/>
              <w:right w:val="single" w:sz="6" w:space="0" w:color="000000"/>
            </w:tcBorders>
          </w:tcPr>
          <w:p>
            <w:pPr/>
          </w:p>
        </w:tc>
        <w:tc>
          <w:tcPr>
            <w:tcW w:w="797"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796" w:type="dxa"/>
            <w:tcBorders>
              <w:top w:val="nil" w:sz="6" w:space="0" w:color="auto"/>
              <w:left w:val="single" w:sz="6" w:space="0" w:color="000000"/>
              <w:bottom w:val="nil" w:sz="6" w:space="0" w:color="auto"/>
              <w:right w:val="single" w:sz="6" w:space="0" w:color="000000"/>
            </w:tcBorders>
          </w:tcPr>
          <w:p>
            <w:pPr/>
          </w:p>
        </w:tc>
        <w:tc>
          <w:tcPr>
            <w:tcW w:w="1320" w:type="dxa"/>
            <w:tcBorders>
              <w:top w:val="nil" w:sz="6" w:space="0" w:color="auto"/>
              <w:left w:val="single" w:sz="6" w:space="0" w:color="000000"/>
              <w:bottom w:val="nil" w:sz="6" w:space="0" w:color="auto"/>
              <w:right w:val="single" w:sz="6" w:space="0" w:color="000000"/>
            </w:tcBorders>
          </w:tcPr>
          <w:p>
            <w:pPr/>
          </w:p>
        </w:tc>
        <w:tc>
          <w:tcPr>
            <w:tcW w:w="796"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79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126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19" w:type="dxa"/>
            <w:tcBorders>
              <w:top w:val="nil" w:sz="6" w:space="0" w:color="auto"/>
              <w:left w:val="single" w:sz="6" w:space="0" w:color="000000"/>
              <w:bottom w:val="single" w:sz="6" w:space="0" w:color="000000"/>
              <w:right w:val="single" w:sz="6" w:space="0" w:color="000000"/>
            </w:tcBorders>
          </w:tcPr>
          <w:p>
            <w:pPr/>
          </w:p>
        </w:tc>
        <w:tc>
          <w:tcPr>
            <w:tcW w:w="797"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796" w:type="dxa"/>
            <w:tcBorders>
              <w:top w:val="nil" w:sz="6" w:space="0" w:color="auto"/>
              <w:left w:val="single" w:sz="6" w:space="0" w:color="000000"/>
              <w:bottom w:val="single" w:sz="6" w:space="0" w:color="000000"/>
              <w:right w:val="single" w:sz="6" w:space="0" w:color="000000"/>
            </w:tcBorders>
          </w:tcPr>
          <w:p>
            <w:pPr/>
          </w:p>
        </w:tc>
        <w:tc>
          <w:tcPr>
            <w:tcW w:w="1320" w:type="dxa"/>
            <w:tcBorders>
              <w:top w:val="nil" w:sz="6" w:space="0" w:color="auto"/>
              <w:left w:val="single" w:sz="6" w:space="0" w:color="000000"/>
              <w:bottom w:val="single" w:sz="6" w:space="0" w:color="000000"/>
              <w:right w:val="single" w:sz="6" w:space="0" w:color="000000"/>
            </w:tcBorders>
          </w:tcPr>
          <w:p>
            <w:pPr/>
          </w:p>
        </w:tc>
        <w:tc>
          <w:tcPr>
            <w:tcW w:w="796"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796"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8,015,776.71</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261,513.30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9" w:right="0"/>
              <w:jc w:val="left"/>
              <w:rPr>
                <w:rFonts w:ascii="Times New Roman" w:hAnsi="Times New Roman" w:cs="Times New Roman" w:eastAsia="Times New Roman" w:hint="default"/>
                <w:sz w:val="21"/>
                <w:szCs w:val="21"/>
              </w:rPr>
            </w:pPr>
            <w:r>
              <w:rPr>
                <w:rFonts w:ascii="Times New Roman"/>
                <w:sz w:val="21"/>
              </w:rPr>
              <w:t>1,448,337.10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33,599.40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60" w:lineRule="exact" w:before="0"/>
        <w:ind w:left="421" w:right="314"/>
        <w:jc w:val="left"/>
      </w:pPr>
      <w:r>
        <w:rPr/>
        <w:t>注：本公司对单项金额重大的应收账款、其他应收款，单独进行减值测试后若无证据表明其发</w:t>
      </w:r>
    </w:p>
    <w:p>
      <w:pPr>
        <w:pStyle w:val="BodyText"/>
        <w:spacing w:line="273" w:lineRule="auto" w:before="37"/>
        <w:ind w:left="421" w:right="3413"/>
        <w:jc w:val="left"/>
      </w:pPr>
      <w:r>
        <w:rPr/>
        <w:t>生了减值的，再按信用风险组合特征（账龄）计提坏账准备。 按账龄分析法计提坏账准备的其他应收账款：</w:t>
      </w:r>
    </w:p>
    <w:p>
      <w:pPr>
        <w:pStyle w:val="BodyText"/>
        <w:spacing w:line="240" w:lineRule="auto" w:before="7"/>
        <w:ind w:left="0" w:right="42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220"/>
        <w:gridCol w:w="1319"/>
        <w:gridCol w:w="1313"/>
        <w:gridCol w:w="1409"/>
        <w:gridCol w:w="1410"/>
        <w:gridCol w:w="1220"/>
        <w:gridCol w:w="1409"/>
      </w:tblGrid>
      <w:tr>
        <w:trPr>
          <w:trHeight w:val="326" w:hRule="exact"/>
        </w:trPr>
        <w:tc>
          <w:tcPr>
            <w:tcW w:w="1220"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9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040"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220" w:type="dxa"/>
            <w:vMerge/>
            <w:tcBorders>
              <w:left w:val="single" w:sz="6" w:space="0" w:color="000000"/>
              <w:right w:val="single" w:sz="6" w:space="0" w:color="000000"/>
            </w:tcBorders>
          </w:tcPr>
          <w:p>
            <w:pPr/>
          </w:p>
        </w:tc>
        <w:tc>
          <w:tcPr>
            <w:tcW w:w="26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09" w:type="dxa"/>
            <w:vMerge w:val="restart"/>
            <w:tcBorders>
              <w:top w:val="single" w:sz="6" w:space="0" w:color="000000"/>
              <w:left w:val="single" w:sz="6" w:space="0" w:color="000000"/>
              <w:right w:val="single" w:sz="6" w:space="0" w:color="000000"/>
            </w:tcBorders>
          </w:tcPr>
          <w:p>
            <w:pPr>
              <w:pStyle w:val="TableParagraph"/>
              <w:spacing w:line="240" w:lineRule="auto" w:before="141"/>
              <w:ind w:left="27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09" w:type="dxa"/>
            <w:vMerge w:val="restart"/>
            <w:tcBorders>
              <w:top w:val="single" w:sz="6" w:space="0" w:color="000000"/>
              <w:left w:val="single" w:sz="6" w:space="0" w:color="000000"/>
              <w:right w:val="single" w:sz="6" w:space="0" w:color="000000"/>
            </w:tcBorders>
          </w:tcPr>
          <w:p>
            <w:pPr>
              <w:pStyle w:val="TableParagraph"/>
              <w:spacing w:line="240" w:lineRule="auto" w:before="141"/>
              <w:ind w:left="27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6" w:hRule="exact"/>
        </w:trPr>
        <w:tc>
          <w:tcPr>
            <w:tcW w:w="1220"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8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09" w:type="dxa"/>
            <w:vMerge/>
            <w:tcBorders>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09" w:type="dxa"/>
            <w:vMerge/>
            <w:tcBorders>
              <w:left w:val="single" w:sz="6" w:space="0" w:color="000000"/>
              <w:bottom w:val="single" w:sz="6" w:space="0" w:color="000000"/>
              <w:right w:val="single" w:sz="6" w:space="0" w:color="000000"/>
            </w:tcBorders>
          </w:tcPr>
          <w:p>
            <w:pPr/>
          </w:p>
        </w:tc>
      </w:tr>
      <w:tr>
        <w:trPr>
          <w:trHeight w:val="328"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6,963,776.71</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86.88</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208,913.30</w:t>
            </w:r>
            <w:r>
              <w:rPr>
                <w:rFonts w:ascii="Times New Roman"/>
                <w:sz w:val="21"/>
              </w:rPr>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0" w:right="0"/>
              <w:jc w:val="center"/>
              <w:rPr>
                <w:rFonts w:ascii="Times New Roman" w:hAnsi="Times New Roman" w:cs="Times New Roman" w:eastAsia="Times New Roman" w:hint="default"/>
                <w:sz w:val="21"/>
                <w:szCs w:val="21"/>
              </w:rPr>
            </w:pPr>
            <w:r>
              <w:rPr>
                <w:rFonts w:ascii="Times New Roman"/>
                <w:sz w:val="21"/>
              </w:rPr>
              <w:t>1,448,337.10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33,599.40</w:t>
            </w:r>
          </w:p>
        </w:tc>
      </w:tr>
      <w:tr>
        <w:trPr>
          <w:trHeight w:val="326"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1,052,000.00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13.12</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52,600.00</w:t>
            </w:r>
          </w:p>
        </w:tc>
        <w:tc>
          <w:tcPr>
            <w:tcW w:w="1410"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9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8,015,776.71</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261,513.30</w:t>
            </w:r>
            <w:r>
              <w:rPr>
                <w:rFonts w:ascii="Times New Roman"/>
                <w:sz w:val="21"/>
              </w:rPr>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0" w:right="0"/>
              <w:jc w:val="center"/>
              <w:rPr>
                <w:rFonts w:ascii="Times New Roman" w:hAnsi="Times New Roman" w:cs="Times New Roman" w:eastAsia="Times New Roman" w:hint="default"/>
                <w:sz w:val="21"/>
                <w:szCs w:val="21"/>
              </w:rPr>
            </w:pPr>
            <w:r>
              <w:rPr>
                <w:rFonts w:ascii="Times New Roman"/>
                <w:sz w:val="21"/>
              </w:rPr>
              <w:t>1,448,337.10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33,599.40</w:t>
            </w:r>
          </w:p>
        </w:tc>
      </w:tr>
    </w:tbl>
    <w:p>
      <w:pPr>
        <w:pStyle w:val="BodyText"/>
        <w:spacing w:line="276" w:lineRule="exact" w:before="0"/>
        <w:ind w:left="421" w:right="314"/>
        <w:jc w:val="left"/>
      </w:pPr>
      <w:r>
        <w:rPr>
          <w:rFonts w:ascii="Times New Roman" w:hAnsi="Times New Roman" w:cs="Times New Roman" w:eastAsia="Times New Roman" w:hint="default"/>
        </w:rPr>
        <w:t>(2) </w:t>
      </w:r>
      <w:r>
        <w:rPr/>
        <w:t>本报告期其他应收款中持有公司 </w:t>
      </w:r>
      <w:r>
        <w:rPr>
          <w:rFonts w:ascii="Times New Roman" w:hAnsi="Times New Roman" w:cs="Times New Roman" w:eastAsia="Times New Roman" w:hint="default"/>
        </w:rPr>
        <w:t>5%(</w:t>
      </w:r>
      <w:r>
        <w:rPr/>
        <w:t>含</w:t>
      </w:r>
      <w:r>
        <w:rPr>
          <w:spacing w:val="-61"/>
        </w:rPr>
        <w:t> </w:t>
      </w:r>
      <w:r>
        <w:rPr>
          <w:rFonts w:ascii="Times New Roman" w:hAnsi="Times New Roman" w:cs="Times New Roman" w:eastAsia="Times New Roman" w:hint="default"/>
        </w:rPr>
        <w:t>5%)</w:t>
      </w:r>
      <w:r>
        <w:rPr/>
        <w:t>以上表决权股份的股东单位情况</w:t>
      </w:r>
    </w:p>
    <w:p>
      <w:pPr>
        <w:pStyle w:val="BodyText"/>
        <w:spacing w:line="256" w:lineRule="auto"/>
        <w:ind w:left="421" w:right="1144" w:firstLine="211"/>
        <w:jc w:val="left"/>
      </w:pPr>
      <w:r>
        <w:rPr/>
        <w:t>本报告期其他应收账款中无持有公司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以上表决权股份的股东单位的欠款。 </w:t>
      </w: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其他应收款金额前五名单位情况</w:t>
      </w:r>
    </w:p>
    <w:p>
      <w:pPr>
        <w:pStyle w:val="BodyText"/>
        <w:spacing w:line="240" w:lineRule="auto" w:before="5"/>
        <w:ind w:left="0" w:right="42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332" w:type="dxa"/>
        <w:tblLayout w:type="fixed"/>
        <w:tblCellMar>
          <w:top w:w="0" w:type="dxa"/>
          <w:left w:w="0" w:type="dxa"/>
          <w:bottom w:w="0" w:type="dxa"/>
          <w:right w:w="0" w:type="dxa"/>
        </w:tblCellMar>
        <w:tblLook w:val="01E0"/>
      </w:tblPr>
      <w:tblGrid>
        <w:gridCol w:w="3618"/>
        <w:gridCol w:w="1036"/>
        <w:gridCol w:w="1368"/>
        <w:gridCol w:w="1133"/>
        <w:gridCol w:w="1682"/>
      </w:tblGrid>
      <w:tr>
        <w:trPr>
          <w:trHeight w:val="640"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5" w:right="0"/>
              <w:jc w:val="left"/>
              <w:rPr>
                <w:rFonts w:ascii="宋体" w:hAnsi="宋体" w:cs="宋体" w:eastAsia="宋体" w:hint="default"/>
                <w:sz w:val="21"/>
                <w:szCs w:val="21"/>
              </w:rPr>
            </w:pPr>
            <w:r>
              <w:rPr>
                <w:rFonts w:ascii="宋体" w:hAnsi="宋体" w:cs="宋体" w:eastAsia="宋体" w:hint="default"/>
                <w:sz w:val="21"/>
                <w:szCs w:val="21"/>
              </w:rPr>
              <w:t>与本公</w:t>
            </w:r>
          </w:p>
          <w:p>
            <w:pPr>
              <w:pStyle w:val="TableParagraph"/>
              <w:spacing w:line="240" w:lineRule="auto" w:before="37"/>
              <w:ind w:left="195" w:right="0"/>
              <w:jc w:val="left"/>
              <w:rPr>
                <w:rFonts w:ascii="宋体" w:hAnsi="宋体" w:cs="宋体" w:eastAsia="宋体" w:hint="default"/>
                <w:sz w:val="21"/>
                <w:szCs w:val="21"/>
              </w:rPr>
            </w:pPr>
            <w:r>
              <w:rPr>
                <w:rFonts w:ascii="宋体" w:hAnsi="宋体" w:cs="宋体" w:eastAsia="宋体" w:hint="default"/>
                <w:sz w:val="21"/>
                <w:szCs w:val="21"/>
              </w:rPr>
              <w:t>司关系</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48"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1" w:right="0" w:firstLine="52"/>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before="37"/>
              <w:ind w:left="15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总额的比例</w:t>
            </w:r>
            <w:r>
              <w:rPr>
                <w:rFonts w:ascii="Times New Roman" w:hAnsi="Times New Roman" w:cs="Times New Roman" w:eastAsia="Times New Roman" w:hint="default"/>
                <w:sz w:val="21"/>
                <w:szCs w:val="21"/>
              </w:rPr>
              <w:t>(%)</w:t>
            </w:r>
          </w:p>
        </w:tc>
      </w:tr>
      <w:tr>
        <w:trPr>
          <w:trHeight w:val="326"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广西邦琪药业有限公司</w:t>
            </w:r>
          </w:p>
        </w:tc>
        <w:tc>
          <w:tcPr>
            <w:tcW w:w="103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6,800,000.00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84.83</w:t>
            </w:r>
          </w:p>
        </w:tc>
      </w:tr>
      <w:tr>
        <w:trPr>
          <w:trHeight w:val="32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北京瑞尔德嘉创业投资管理有限公司</w:t>
            </w:r>
          </w:p>
        </w:tc>
        <w:tc>
          <w:tcPr>
            <w:tcW w:w="103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1,000,000.00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12.48</w:t>
            </w:r>
          </w:p>
        </w:tc>
      </w:tr>
      <w:tr>
        <w:trPr>
          <w:trHeight w:val="326"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深圳市海王星辰医药有限公司</w:t>
            </w:r>
          </w:p>
        </w:tc>
        <w:tc>
          <w:tcPr>
            <w:tcW w:w="103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70,666.18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0.88</w:t>
            </w:r>
          </w:p>
        </w:tc>
      </w:tr>
      <w:tr>
        <w:trPr>
          <w:trHeight w:val="32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浙江郡原房地产投资有限公司</w:t>
            </w:r>
          </w:p>
        </w:tc>
        <w:tc>
          <w:tcPr>
            <w:tcW w:w="103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63,110.53</w:t>
            </w:r>
            <w:r>
              <w:rPr>
                <w:rFonts w:ascii="Times New Roman"/>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0.79</w:t>
            </w:r>
          </w:p>
        </w:tc>
      </w:tr>
      <w:tr>
        <w:trPr>
          <w:trHeight w:val="326"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邓敦良</w:t>
            </w:r>
          </w:p>
        </w:tc>
        <w:tc>
          <w:tcPr>
            <w:tcW w:w="103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40,000.00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0.50</w:t>
            </w:r>
          </w:p>
        </w:tc>
      </w:tr>
      <w:tr>
        <w:trPr>
          <w:trHeight w:val="32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7,973,776.71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99.48</w:t>
            </w:r>
          </w:p>
        </w:tc>
      </w:tr>
    </w:tbl>
    <w:p>
      <w:pPr>
        <w:pStyle w:val="BodyText"/>
        <w:spacing w:line="276" w:lineRule="exact" w:before="0"/>
        <w:ind w:left="421" w:right="314"/>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应收关联方款项</w:t>
      </w:r>
    </w:p>
    <w:p>
      <w:pPr>
        <w:pStyle w:val="BodyText"/>
        <w:spacing w:line="240" w:lineRule="auto"/>
        <w:ind w:left="0" w:right="42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386" w:type="dxa"/>
        <w:tblLayout w:type="fixed"/>
        <w:tblCellMar>
          <w:top w:w="0" w:type="dxa"/>
          <w:left w:w="0" w:type="dxa"/>
          <w:bottom w:w="0" w:type="dxa"/>
          <w:right w:w="0" w:type="dxa"/>
        </w:tblCellMar>
        <w:tblLook w:val="01E0"/>
      </w:tblPr>
      <w:tblGrid>
        <w:gridCol w:w="3616"/>
        <w:gridCol w:w="1446"/>
        <w:gridCol w:w="1344"/>
        <w:gridCol w:w="2324"/>
      </w:tblGrid>
      <w:tr>
        <w:trPr>
          <w:trHeight w:val="640" w:hRule="exact"/>
        </w:trPr>
        <w:tc>
          <w:tcPr>
            <w:tcW w:w="3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系</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5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占其他应收账款总额的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26" w:hRule="exact"/>
        </w:trPr>
        <w:tc>
          <w:tcPr>
            <w:tcW w:w="36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浙江郡原房地产投资有限公司</w:t>
            </w:r>
          </w:p>
        </w:tc>
        <w:tc>
          <w:tcPr>
            <w:tcW w:w="1446"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96" w:right="0"/>
              <w:jc w:val="left"/>
              <w:rPr>
                <w:rFonts w:ascii="Times New Roman" w:hAnsi="Times New Roman" w:cs="Times New Roman" w:eastAsia="Times New Roman" w:hint="default"/>
                <w:sz w:val="21"/>
                <w:szCs w:val="21"/>
              </w:rPr>
            </w:pPr>
            <w:r>
              <w:rPr>
                <w:rFonts w:ascii="Times New Roman"/>
                <w:sz w:val="21"/>
              </w:rPr>
              <w:t>63,110.53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0.79</w:t>
            </w:r>
          </w:p>
        </w:tc>
      </w:tr>
      <w:tr>
        <w:trPr>
          <w:trHeight w:val="328" w:hRule="exact"/>
        </w:trPr>
        <w:tc>
          <w:tcPr>
            <w:tcW w:w="36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96" w:right="0"/>
              <w:jc w:val="left"/>
              <w:rPr>
                <w:rFonts w:ascii="Times New Roman" w:hAnsi="Times New Roman" w:cs="Times New Roman" w:eastAsia="Times New Roman" w:hint="default"/>
                <w:sz w:val="21"/>
                <w:szCs w:val="21"/>
              </w:rPr>
            </w:pPr>
            <w:r>
              <w:rPr>
                <w:rFonts w:ascii="Times New Roman"/>
                <w:sz w:val="21"/>
              </w:rPr>
              <w:t>63,110.53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0.79</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280" w:right="1100"/>
        </w:sectPr>
      </w:pPr>
    </w:p>
    <w:p>
      <w:pPr>
        <w:pStyle w:val="BodyText"/>
        <w:spacing w:line="276" w:lineRule="exact" w:before="0"/>
        <w:ind w:left="421" w:right="-16"/>
        <w:jc w:val="left"/>
      </w:pPr>
      <w:r>
        <w:rPr>
          <w:rFonts w:ascii="Times New Roman" w:hAnsi="Times New Roman" w:cs="Times New Roman" w:eastAsia="Times New Roman" w:hint="default"/>
        </w:rPr>
        <w:t>4</w:t>
      </w:r>
      <w:r>
        <w:rPr/>
        <w:t>、 预付款项：</w:t>
      </w:r>
    </w:p>
    <w:p>
      <w:pPr>
        <w:pStyle w:val="BodyText"/>
        <w:spacing w:line="240" w:lineRule="auto"/>
        <w:ind w:left="421"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预付款项按账龄列示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6"/>
          <w:szCs w:val="26"/>
        </w:rPr>
      </w:pPr>
    </w:p>
    <w:p>
      <w:pPr>
        <w:pStyle w:val="BodyText"/>
        <w:spacing w:line="240" w:lineRule="auto" w:before="0"/>
        <w:ind w:left="421" w:right="0"/>
        <w:jc w:val="left"/>
      </w:pPr>
      <w:r>
        <w:rPr/>
        <w:t>单位：元</w:t>
      </w:r>
      <w:r>
        <w:rPr>
          <w:spacing w:val="-2"/>
        </w:rPr>
        <w:t> </w:t>
      </w:r>
      <w:r>
        <w:rPr/>
        <w:t>币种：人民币</w:t>
      </w:r>
    </w:p>
    <w:p>
      <w:pPr>
        <w:spacing w:after="0" w:line="240" w:lineRule="auto"/>
        <w:jc w:val="left"/>
        <w:sectPr>
          <w:type w:val="continuous"/>
          <w:pgSz w:w="11910" w:h="16840"/>
          <w:pgMar w:top="1600" w:bottom="280" w:left="1280" w:right="1100"/>
          <w:cols w:num="2" w:equalWidth="0">
            <w:col w:w="2661" w:space="3808"/>
            <w:col w:w="3061"/>
          </w:cols>
        </w:sectPr>
      </w:pP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597"/>
        <w:gridCol w:w="1878"/>
        <w:gridCol w:w="1879"/>
        <w:gridCol w:w="1973"/>
        <w:gridCol w:w="1973"/>
      </w:tblGrid>
      <w:tr>
        <w:trPr>
          <w:trHeight w:val="328" w:hRule="exact"/>
        </w:trPr>
        <w:tc>
          <w:tcPr>
            <w:tcW w:w="1597" w:type="dxa"/>
            <w:vMerge w:val="restart"/>
            <w:tcBorders>
              <w:top w:val="single" w:sz="6" w:space="0" w:color="000000"/>
              <w:left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1597"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184,622.02</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184,622.02</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r>
    </w:tbl>
    <w:p>
      <w:pPr>
        <w:pStyle w:val="BodyText"/>
        <w:spacing w:line="276" w:lineRule="exact" w:before="0"/>
        <w:ind w:left="421" w:right="314"/>
        <w:jc w:val="left"/>
      </w:pPr>
      <w:r>
        <w:rPr>
          <w:rFonts w:ascii="Times New Roman" w:hAnsi="Times New Roman" w:cs="Times New Roman" w:eastAsia="Times New Roman" w:hint="default"/>
        </w:rPr>
        <w:t>(2) </w:t>
      </w:r>
      <w:r>
        <w:rPr/>
        <w:t>本报告期预付款项中持有公司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以上表决权股份的股东单位情况</w:t>
      </w:r>
    </w:p>
    <w:p>
      <w:pPr>
        <w:spacing w:after="0" w:line="276" w:lineRule="exact"/>
        <w:jc w:val="left"/>
        <w:sectPr>
          <w:type w:val="continuous"/>
          <w:pgSz w:w="11910" w:h="16840"/>
          <w:pgMar w:top="1600" w:bottom="280" w:left="1280" w:right="1100"/>
        </w:sectPr>
      </w:pPr>
    </w:p>
    <w:p>
      <w:pPr>
        <w:spacing w:line="240" w:lineRule="auto" w:before="9"/>
        <w:rPr>
          <w:rFonts w:ascii="宋体" w:hAnsi="宋体" w:cs="宋体" w:eastAsia="宋体" w:hint="default"/>
          <w:sz w:val="20"/>
          <w:szCs w:val="20"/>
        </w:rPr>
      </w:pPr>
    </w:p>
    <w:p>
      <w:pPr>
        <w:pStyle w:val="BodyText"/>
        <w:spacing w:line="256" w:lineRule="auto" w:before="35"/>
        <w:ind w:left="481" w:right="1626" w:firstLine="211"/>
        <w:jc w:val="left"/>
      </w:pPr>
      <w:r>
        <w:rPr/>
        <w:t>本报告期预付账款中无持有公司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以上表决权股份的股东单位的欠款。 </w:t>
      </w:r>
      <w:r>
        <w:rPr>
          <w:rFonts w:ascii="Times New Roman" w:hAnsi="Times New Roman" w:cs="Times New Roman" w:eastAsia="Times New Roman" w:hint="default"/>
        </w:rPr>
        <w:t>5</w:t>
      </w:r>
      <w:r>
        <w:rPr/>
        <w:t>、在建工程：</w:t>
      </w:r>
    </w:p>
    <w:p>
      <w:pPr>
        <w:pStyle w:val="BodyText"/>
        <w:spacing w:line="240" w:lineRule="auto" w:before="5"/>
        <w:ind w:left="481" w:right="162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在建工程情况</w:t>
      </w:r>
    </w:p>
    <w:p>
      <w:pPr>
        <w:pStyle w:val="BodyText"/>
        <w:spacing w:line="240" w:lineRule="auto"/>
        <w:ind w:left="0" w:right="48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086"/>
        <w:gridCol w:w="1424"/>
        <w:gridCol w:w="1424"/>
        <w:gridCol w:w="1319"/>
        <w:gridCol w:w="1424"/>
        <w:gridCol w:w="1426"/>
        <w:gridCol w:w="1319"/>
      </w:tblGrid>
      <w:tr>
        <w:trPr>
          <w:trHeight w:val="326" w:hRule="exact"/>
        </w:trPr>
        <w:tc>
          <w:tcPr>
            <w:tcW w:w="1086" w:type="dxa"/>
            <w:vMerge w:val="restart"/>
            <w:tcBorders>
              <w:top w:val="single" w:sz="6" w:space="0" w:color="000000"/>
              <w:left w:val="single" w:sz="6" w:space="0" w:color="000000"/>
              <w:right w:val="single" w:sz="6" w:space="0" w:color="000000"/>
            </w:tcBorders>
          </w:tcPr>
          <w:p>
            <w:pPr>
              <w:pStyle w:val="TableParagraph"/>
              <w:spacing w:line="240" w:lineRule="auto" w:before="141"/>
              <w:ind w:left="32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1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086"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账面净值</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账面净值</w:t>
            </w:r>
          </w:p>
        </w:tc>
      </w:tr>
      <w:tr>
        <w:trPr>
          <w:trHeight w:val="328" w:hRule="exact"/>
        </w:trPr>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30,702,612.67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25,302,612.67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5,400,000.00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30,702,612.67</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25,302,612.67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5,400,000.00</w:t>
            </w:r>
          </w:p>
        </w:tc>
      </w:tr>
    </w:tbl>
    <w:p>
      <w:pPr>
        <w:pStyle w:val="BodyText"/>
        <w:spacing w:line="276" w:lineRule="exact" w:before="0"/>
        <w:ind w:left="481" w:right="162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重大在建工程项目变动情况：</w:t>
      </w:r>
    </w:p>
    <w:p>
      <w:pPr>
        <w:pStyle w:val="BodyText"/>
        <w:spacing w:line="240" w:lineRule="auto"/>
        <w:ind w:left="0" w:right="48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6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北京物流中心</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26,702,612.67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26,702,612.67</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嘉德项目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4,000,000.00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30,702,612.67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30,702,612.67</w:t>
            </w:r>
          </w:p>
        </w:tc>
      </w:tr>
    </w:tbl>
    <w:p>
      <w:pPr>
        <w:pStyle w:val="BodyText"/>
        <w:spacing w:line="276" w:lineRule="exact" w:before="0"/>
        <w:ind w:left="481" w:right="162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在建工程减值准备：</w:t>
      </w:r>
    </w:p>
    <w:p>
      <w:pPr>
        <w:pStyle w:val="BodyText"/>
        <w:spacing w:line="240" w:lineRule="auto"/>
        <w:ind w:left="0" w:right="48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61" w:type="dxa"/>
        <w:tblLayout w:type="fixed"/>
        <w:tblCellMar>
          <w:top w:w="0" w:type="dxa"/>
          <w:left w:w="0" w:type="dxa"/>
          <w:bottom w:w="0" w:type="dxa"/>
          <w:right w:w="0" w:type="dxa"/>
        </w:tblCellMar>
        <w:tblLook w:val="01E0"/>
      </w:tblPr>
      <w:tblGrid>
        <w:gridCol w:w="4037"/>
        <w:gridCol w:w="2632"/>
        <w:gridCol w:w="2632"/>
      </w:tblGrid>
      <w:tr>
        <w:trPr>
          <w:trHeight w:val="328" w:hRule="exact"/>
        </w:trPr>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800"/>
              <w:jc w:val="right"/>
              <w:rPr>
                <w:rFonts w:ascii="宋体" w:hAnsi="宋体" w:cs="宋体" w:eastAsia="宋体" w:hint="default"/>
                <w:sz w:val="21"/>
                <w:szCs w:val="21"/>
              </w:rPr>
            </w:pPr>
            <w:r>
              <w:rPr>
                <w:rFonts w:ascii="宋体" w:hAnsi="宋体" w:cs="宋体" w:eastAsia="宋体" w:hint="default"/>
                <w:sz w:val="21"/>
                <w:szCs w:val="21"/>
              </w:rPr>
              <w:t>项目</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26" w:hRule="exact"/>
        </w:trPr>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北京物流中心</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21,302,612.67</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21,302,612.67</w:t>
            </w:r>
          </w:p>
        </w:tc>
      </w:tr>
      <w:tr>
        <w:trPr>
          <w:trHeight w:val="328" w:hRule="exact"/>
        </w:trPr>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嘉德项目</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4,000,000.00</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4,000,000.00</w:t>
            </w:r>
          </w:p>
        </w:tc>
      </w:tr>
      <w:tr>
        <w:trPr>
          <w:trHeight w:val="328" w:hRule="exact"/>
        </w:trPr>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800"/>
              <w:jc w:val="right"/>
              <w:rPr>
                <w:rFonts w:ascii="宋体" w:hAnsi="宋体" w:cs="宋体" w:eastAsia="宋体" w:hint="default"/>
                <w:sz w:val="21"/>
                <w:szCs w:val="21"/>
              </w:rPr>
            </w:pPr>
            <w:r>
              <w:rPr>
                <w:rFonts w:ascii="宋体" w:hAnsi="宋体" w:cs="宋体" w:eastAsia="宋体" w:hint="default"/>
                <w:sz w:val="21"/>
                <w:szCs w:val="21"/>
              </w:rPr>
              <w:t>合计</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25,302,612.67</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25,302,612.67</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220" w:right="1040"/>
        </w:sectPr>
      </w:pPr>
    </w:p>
    <w:p>
      <w:pPr>
        <w:pStyle w:val="BodyText"/>
        <w:spacing w:line="276" w:lineRule="exact" w:before="0"/>
        <w:ind w:left="481" w:right="-16"/>
        <w:jc w:val="left"/>
      </w:pPr>
      <w:r>
        <w:rPr>
          <w:rFonts w:ascii="Times New Roman" w:hAnsi="Times New Roman" w:cs="Times New Roman" w:eastAsia="Times New Roman" w:hint="default"/>
        </w:rPr>
        <w:t>6</w:t>
      </w:r>
      <w:r>
        <w:rPr/>
        <w:t>、无形资产：</w:t>
      </w:r>
    </w:p>
    <w:p>
      <w:pPr>
        <w:pStyle w:val="BodyText"/>
        <w:spacing w:line="240" w:lineRule="auto"/>
        <w:ind w:left="481"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无形资产情况：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6"/>
          <w:szCs w:val="26"/>
        </w:rPr>
      </w:pPr>
    </w:p>
    <w:p>
      <w:pPr>
        <w:pStyle w:val="BodyText"/>
        <w:spacing w:line="240" w:lineRule="auto" w:before="0"/>
        <w:ind w:left="481" w:right="0"/>
        <w:jc w:val="left"/>
      </w:pPr>
      <w:r>
        <w:rPr/>
        <w:t>单位：元</w:t>
      </w:r>
      <w:r>
        <w:rPr>
          <w:spacing w:val="-2"/>
        </w:rPr>
        <w:t> </w:t>
      </w:r>
      <w:r>
        <w:rPr/>
        <w:t>币种：人民币</w:t>
      </w:r>
    </w:p>
    <w:p>
      <w:pPr>
        <w:spacing w:after="0" w:line="240" w:lineRule="auto"/>
        <w:jc w:val="left"/>
        <w:sectPr>
          <w:type w:val="continuous"/>
          <w:pgSz w:w="11910" w:h="16840"/>
          <w:pgMar w:top="1600" w:bottom="280" w:left="1220" w:right="1040"/>
          <w:cols w:num="2" w:equalWidth="0">
            <w:col w:w="2301" w:space="4168"/>
            <w:col w:w="3181"/>
          </w:cols>
        </w:sectPr>
      </w:pPr>
    </w:p>
    <w:p>
      <w:pPr>
        <w:spacing w:line="240" w:lineRule="auto" w:before="13"/>
        <w:rPr>
          <w:rFonts w:ascii="宋体" w:hAnsi="宋体" w:cs="宋体" w:eastAsia="宋体" w:hint="default"/>
          <w:sz w:val="3"/>
          <w:szCs w:val="3"/>
        </w:rPr>
      </w:pPr>
    </w:p>
    <w:tbl>
      <w:tblPr>
        <w:tblW w:w="0" w:type="auto"/>
        <w:jc w:val="left"/>
        <w:tblInd w:w="553" w:type="dxa"/>
        <w:tblLayout w:type="fixed"/>
        <w:tblCellMar>
          <w:top w:w="0" w:type="dxa"/>
          <w:left w:w="0" w:type="dxa"/>
          <w:bottom w:w="0" w:type="dxa"/>
          <w:right w:w="0" w:type="dxa"/>
        </w:tblCellMar>
        <w:tblLook w:val="01E0"/>
      </w:tblPr>
      <w:tblGrid>
        <w:gridCol w:w="2716"/>
        <w:gridCol w:w="1584"/>
        <w:gridCol w:w="1271"/>
        <w:gridCol w:w="1423"/>
        <w:gridCol w:w="1522"/>
      </w:tblGrid>
      <w:tr>
        <w:trPr>
          <w:trHeight w:val="326" w:hRule="exact"/>
        </w:trPr>
        <w:tc>
          <w:tcPr>
            <w:tcW w:w="27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8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1"/>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8" w:hRule="exact"/>
        </w:trPr>
        <w:tc>
          <w:tcPr>
            <w:tcW w:w="27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14,271,466.63</w:t>
            </w:r>
          </w:p>
        </w:tc>
        <w:tc>
          <w:tcPr>
            <w:tcW w:w="127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14,271,466.63</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6" w:hRule="exact"/>
        </w:trPr>
        <w:tc>
          <w:tcPr>
            <w:tcW w:w="27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14,271,466.63</w:t>
            </w:r>
          </w:p>
        </w:tc>
        <w:tc>
          <w:tcPr>
            <w:tcW w:w="127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14,271,466.63</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8" w:hRule="exact"/>
        </w:trPr>
        <w:tc>
          <w:tcPr>
            <w:tcW w:w="27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6,549,041.99</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155,169.36</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6,704,211.35</w:t>
            </w:r>
            <w:r>
              <w:rPr>
                <w:rFonts w:ascii="Times New Roman"/>
                <w:sz w:val="21"/>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6" w:hRule="exact"/>
        </w:trPr>
        <w:tc>
          <w:tcPr>
            <w:tcW w:w="27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6,549,041.99</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155,169.36</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6,704,211.35</w:t>
            </w:r>
            <w:r>
              <w:rPr>
                <w:rFonts w:ascii="Times New Roman"/>
                <w:sz w:val="21"/>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8" w:hRule="exact"/>
        </w:trPr>
        <w:tc>
          <w:tcPr>
            <w:tcW w:w="27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三、无形资产账面净值合计</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7,722,424.64</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-155,169.36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7,567,255.28</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6" w:hRule="exact"/>
        </w:trPr>
        <w:tc>
          <w:tcPr>
            <w:tcW w:w="27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7,722,424.64</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-155,169.36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7,567,255.28</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8" w:hRule="exact"/>
        </w:trPr>
        <w:tc>
          <w:tcPr>
            <w:tcW w:w="27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4,509,402.48</w:t>
            </w:r>
          </w:p>
        </w:tc>
        <w:tc>
          <w:tcPr>
            <w:tcW w:w="127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4,509,402.48</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6" w:hRule="exact"/>
        </w:trPr>
        <w:tc>
          <w:tcPr>
            <w:tcW w:w="27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4,509,402.48</w:t>
            </w:r>
          </w:p>
        </w:tc>
        <w:tc>
          <w:tcPr>
            <w:tcW w:w="127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4,509,402.48</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8" w:hRule="exact"/>
        </w:trPr>
        <w:tc>
          <w:tcPr>
            <w:tcW w:w="27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五、无形资产账面价值合计</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3,213,022.16</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-155,169.36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3,057,852.80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8" w:hRule="exact"/>
        </w:trPr>
        <w:tc>
          <w:tcPr>
            <w:tcW w:w="27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3,213,022.16</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-155,169.36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3,057,852.80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220" w:right="1040"/>
        </w:sectPr>
      </w:pPr>
    </w:p>
    <w:p>
      <w:pPr>
        <w:pStyle w:val="BodyText"/>
        <w:spacing w:line="276" w:lineRule="exact" w:before="0"/>
        <w:ind w:left="481" w:right="-17"/>
        <w:jc w:val="left"/>
      </w:pPr>
      <w:r>
        <w:rPr/>
        <w:t>本期摊销额：</w:t>
      </w:r>
      <w:r>
        <w:rPr>
          <w:rFonts w:ascii="Times New Roman" w:hAnsi="Times New Roman" w:cs="Times New Roman" w:eastAsia="Times New Roman" w:hint="default"/>
        </w:rPr>
        <w:t>155,169.36</w:t>
      </w:r>
      <w:r>
        <w:rPr>
          <w:rFonts w:ascii="Times New Roman" w:hAnsi="Times New Roman" w:cs="Times New Roman" w:eastAsia="Times New Roman" w:hint="default"/>
          <w:spacing w:val="-5"/>
        </w:rPr>
        <w:t> </w:t>
      </w:r>
      <w:r>
        <w:rPr/>
        <w:t>元。</w:t>
      </w:r>
    </w:p>
    <w:p>
      <w:pPr>
        <w:pStyle w:val="BodyText"/>
        <w:spacing w:line="240" w:lineRule="auto"/>
        <w:ind w:left="481" w:right="-17"/>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年度，上述无形资产已全部转让给广西邦琪药业有限公司。</w:t>
      </w:r>
    </w:p>
    <w:p>
      <w:pPr>
        <w:pStyle w:val="BodyText"/>
        <w:spacing w:line="240" w:lineRule="auto"/>
        <w:ind w:left="481" w:right="-17"/>
        <w:jc w:val="left"/>
        <w:rPr>
          <w:rFonts w:ascii="Times New Roman" w:hAnsi="Times New Roman" w:cs="Times New Roman" w:eastAsia="Times New Roman" w:hint="default"/>
        </w:rPr>
      </w:pPr>
      <w:r>
        <w:rPr>
          <w:rFonts w:ascii="Times New Roman" w:hAnsi="Times New Roman" w:cs="Times New Roman" w:eastAsia="Times New Roman" w:hint="default"/>
        </w:rPr>
        <w:t>7</w:t>
      </w:r>
      <w:r>
        <w:rPr/>
        <w:t>、资产减值准备明细</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r>
        <w:rPr/>
        <w:br w:type="column"/>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p>
      <w:pPr>
        <w:pStyle w:val="BodyText"/>
        <w:spacing w:line="240" w:lineRule="auto" w:before="0"/>
        <w:ind w:left="481" w:right="0"/>
        <w:jc w:val="left"/>
      </w:pPr>
      <w:r>
        <w:rPr/>
        <w:t>单位：元</w:t>
      </w:r>
      <w:r>
        <w:rPr>
          <w:spacing w:val="-2"/>
        </w:rPr>
        <w:t> </w:t>
      </w:r>
      <w:r>
        <w:rPr/>
        <w:t>币种：人民币</w:t>
      </w:r>
    </w:p>
    <w:p>
      <w:pPr>
        <w:spacing w:after="0" w:line="240" w:lineRule="auto"/>
        <w:jc w:val="left"/>
        <w:sectPr>
          <w:type w:val="continuous"/>
          <w:pgSz w:w="11910" w:h="16840"/>
          <w:pgMar w:top="1600" w:bottom="280" w:left="1220" w:right="1040"/>
          <w:cols w:num="2" w:equalWidth="0">
            <w:col w:w="6415" w:space="54"/>
            <w:col w:w="3181"/>
          </w:cols>
        </w:sectPr>
      </w:pPr>
    </w:p>
    <w:p>
      <w:pPr>
        <w:spacing w:line="240" w:lineRule="auto" w:before="13"/>
        <w:rPr>
          <w:rFonts w:ascii="宋体" w:hAnsi="宋体" w:cs="宋体" w:eastAsia="宋体" w:hint="default"/>
          <w:sz w:val="3"/>
          <w:szCs w:val="3"/>
        </w:rPr>
      </w:pPr>
    </w:p>
    <w:tbl>
      <w:tblPr>
        <w:tblW w:w="0" w:type="auto"/>
        <w:jc w:val="left"/>
        <w:tblInd w:w="398" w:type="dxa"/>
        <w:tblLayout w:type="fixed"/>
        <w:tblCellMar>
          <w:top w:w="0" w:type="dxa"/>
          <w:left w:w="0" w:type="dxa"/>
          <w:bottom w:w="0" w:type="dxa"/>
          <w:right w:w="0" w:type="dxa"/>
        </w:tblCellMar>
        <w:tblLook w:val="01E0"/>
      </w:tblPr>
      <w:tblGrid>
        <w:gridCol w:w="2848"/>
        <w:gridCol w:w="1424"/>
        <w:gridCol w:w="1212"/>
        <w:gridCol w:w="596"/>
        <w:gridCol w:w="1320"/>
        <w:gridCol w:w="1424"/>
      </w:tblGrid>
      <w:tr>
        <w:trPr>
          <w:trHeight w:val="326" w:hRule="exact"/>
        </w:trPr>
        <w:tc>
          <w:tcPr>
            <w:tcW w:w="284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24" w:type="dxa"/>
            <w:vMerge w:val="restart"/>
            <w:tcBorders>
              <w:top w:val="single" w:sz="6" w:space="0" w:color="000000"/>
              <w:left w:val="single" w:sz="6" w:space="0" w:color="000000"/>
              <w:right w:val="single" w:sz="6" w:space="0" w:color="000000"/>
            </w:tcBorders>
          </w:tcPr>
          <w:p>
            <w:pPr>
              <w:pStyle w:val="TableParagraph"/>
              <w:spacing w:line="273" w:lineRule="auto" w:before="141"/>
              <w:ind w:left="600" w:right="179" w:hanging="420"/>
              <w:jc w:val="left"/>
              <w:rPr>
                <w:rFonts w:ascii="宋体" w:hAnsi="宋体" w:cs="宋体" w:eastAsia="宋体" w:hint="default"/>
                <w:sz w:val="21"/>
                <w:szCs w:val="21"/>
              </w:rPr>
            </w:pPr>
            <w:r>
              <w:rPr>
                <w:rFonts w:ascii="宋体" w:hAnsi="宋体" w:cs="宋体" w:eastAsia="宋体" w:hint="default"/>
                <w:sz w:val="21"/>
                <w:szCs w:val="21"/>
              </w:rPr>
              <w:t>期初账面余 额</w:t>
            </w:r>
          </w:p>
        </w:tc>
        <w:tc>
          <w:tcPr>
            <w:tcW w:w="1212"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24" w:type="dxa"/>
            <w:vMerge w:val="restart"/>
            <w:tcBorders>
              <w:top w:val="single" w:sz="6" w:space="0" w:color="000000"/>
              <w:left w:val="single" w:sz="6" w:space="0" w:color="000000"/>
              <w:right w:val="single" w:sz="6" w:space="0" w:color="000000"/>
            </w:tcBorders>
          </w:tcPr>
          <w:p>
            <w:pPr>
              <w:pStyle w:val="TableParagraph"/>
              <w:spacing w:line="273" w:lineRule="auto" w:before="141"/>
              <w:ind w:left="598" w:right="179" w:hanging="420"/>
              <w:jc w:val="left"/>
              <w:rPr>
                <w:rFonts w:ascii="宋体" w:hAnsi="宋体" w:cs="宋体" w:eastAsia="宋体" w:hint="default"/>
                <w:sz w:val="21"/>
                <w:szCs w:val="21"/>
              </w:rPr>
            </w:pPr>
            <w:r>
              <w:rPr>
                <w:rFonts w:ascii="宋体" w:hAnsi="宋体" w:cs="宋体" w:eastAsia="宋体" w:hint="default"/>
                <w:sz w:val="21"/>
                <w:szCs w:val="21"/>
              </w:rPr>
              <w:t>期末账面余 额</w:t>
            </w:r>
          </w:p>
        </w:tc>
      </w:tr>
      <w:tr>
        <w:trPr>
          <w:trHeight w:val="640" w:hRule="exact"/>
        </w:trPr>
        <w:tc>
          <w:tcPr>
            <w:tcW w:w="2848"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212" w:type="dxa"/>
            <w:vMerge/>
            <w:tcBorders>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5" w:right="0"/>
              <w:jc w:val="left"/>
              <w:rPr>
                <w:rFonts w:ascii="宋体" w:hAnsi="宋体" w:cs="宋体" w:eastAsia="宋体" w:hint="default"/>
                <w:sz w:val="21"/>
                <w:szCs w:val="21"/>
              </w:rPr>
            </w:pPr>
            <w:r>
              <w:rPr>
                <w:rFonts w:ascii="宋体" w:hAnsi="宋体" w:cs="宋体" w:eastAsia="宋体" w:hint="default"/>
                <w:sz w:val="21"/>
                <w:szCs w:val="21"/>
              </w:rPr>
              <w:t>转</w:t>
            </w:r>
          </w:p>
          <w:p>
            <w:pPr>
              <w:pStyle w:val="TableParagraph"/>
              <w:spacing w:line="240" w:lineRule="auto" w:before="37"/>
              <w:ind w:left="185" w:right="0"/>
              <w:jc w:val="left"/>
              <w:rPr>
                <w:rFonts w:ascii="宋体" w:hAnsi="宋体" w:cs="宋体" w:eastAsia="宋体" w:hint="default"/>
                <w:sz w:val="21"/>
                <w:szCs w:val="21"/>
              </w:rPr>
            </w:pPr>
            <w:r>
              <w:rPr>
                <w:rFonts w:ascii="宋体" w:hAnsi="宋体" w:cs="宋体" w:eastAsia="宋体" w:hint="default"/>
                <w:sz w:val="21"/>
                <w:szCs w:val="21"/>
              </w:rPr>
              <w:t>回</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424" w:type="dxa"/>
            <w:vMerge/>
            <w:tcBorders>
              <w:left w:val="single" w:sz="6" w:space="0" w:color="000000"/>
              <w:bottom w:val="single" w:sz="6" w:space="0" w:color="000000"/>
              <w:right w:val="single" w:sz="6" w:space="0" w:color="000000"/>
            </w:tcBorders>
          </w:tcPr>
          <w:p>
            <w:pPr/>
          </w:p>
        </w:tc>
      </w:tr>
      <w:tr>
        <w:trPr>
          <w:trHeight w:val="326" w:hRule="exact"/>
        </w:trPr>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68" w:right="0"/>
              <w:jc w:val="left"/>
              <w:rPr>
                <w:rFonts w:ascii="Times New Roman" w:hAnsi="Times New Roman" w:cs="Times New Roman" w:eastAsia="Times New Roman" w:hint="default"/>
                <w:sz w:val="21"/>
                <w:szCs w:val="21"/>
              </w:rPr>
            </w:pPr>
            <w:r>
              <w:rPr>
                <w:rFonts w:ascii="Times New Roman"/>
                <w:sz w:val="21"/>
              </w:rPr>
              <w:t>33,599.40</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51" w:right="0"/>
              <w:jc w:val="left"/>
              <w:rPr>
                <w:rFonts w:ascii="Times New Roman" w:hAnsi="Times New Roman" w:cs="Times New Roman" w:eastAsia="Times New Roman" w:hint="default"/>
                <w:sz w:val="21"/>
                <w:szCs w:val="21"/>
              </w:rPr>
            </w:pPr>
            <w:r>
              <w:rPr>
                <w:rFonts w:ascii="Times New Roman"/>
                <w:sz w:val="21"/>
              </w:rPr>
              <w:t>227,913.90</w:t>
            </w:r>
          </w:p>
        </w:tc>
        <w:tc>
          <w:tcPr>
            <w:tcW w:w="59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62" w:right="0"/>
              <w:jc w:val="left"/>
              <w:rPr>
                <w:rFonts w:ascii="Times New Roman" w:hAnsi="Times New Roman" w:cs="Times New Roman" w:eastAsia="Times New Roman" w:hint="default"/>
                <w:sz w:val="21"/>
                <w:szCs w:val="21"/>
              </w:rPr>
            </w:pPr>
            <w:r>
              <w:rPr>
                <w:rFonts w:ascii="Times New Roman"/>
                <w:sz w:val="21"/>
              </w:rPr>
              <w:t>261,513.30</w:t>
            </w:r>
          </w:p>
        </w:tc>
      </w:tr>
      <w:tr>
        <w:trPr>
          <w:trHeight w:val="328" w:hRule="exact"/>
        </w:trPr>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可供出售金融资产减值准备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040"/>
        </w:sectPr>
      </w:pPr>
    </w:p>
    <w:p>
      <w:pPr>
        <w:spacing w:line="240" w:lineRule="auto" w:before="6"/>
        <w:rPr>
          <w:rFonts w:ascii="宋体" w:hAnsi="宋体" w:cs="宋体" w:eastAsia="宋体" w:hint="default"/>
          <w:sz w:val="24"/>
          <w:szCs w:val="24"/>
        </w:rPr>
      </w:pPr>
    </w:p>
    <w:tbl>
      <w:tblPr>
        <w:tblW w:w="0" w:type="auto"/>
        <w:jc w:val="left"/>
        <w:tblInd w:w="338" w:type="dxa"/>
        <w:tblLayout w:type="fixed"/>
        <w:tblCellMar>
          <w:top w:w="0" w:type="dxa"/>
          <w:left w:w="0" w:type="dxa"/>
          <w:bottom w:w="0" w:type="dxa"/>
          <w:right w:w="0" w:type="dxa"/>
        </w:tblCellMar>
        <w:tblLook w:val="01E0"/>
      </w:tblPr>
      <w:tblGrid>
        <w:gridCol w:w="2848"/>
        <w:gridCol w:w="1424"/>
        <w:gridCol w:w="1212"/>
        <w:gridCol w:w="596"/>
        <w:gridCol w:w="1320"/>
        <w:gridCol w:w="1424"/>
      </w:tblGrid>
      <w:tr>
        <w:trPr>
          <w:trHeight w:val="326" w:hRule="exact"/>
        </w:trPr>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99"/>
                <w:sz w:val="21"/>
                <w:szCs w:val="21"/>
              </w:rPr>
              <w:t>、</w:t>
            </w:r>
            <w:r>
              <w:rPr>
                <w:rFonts w:ascii="宋体" w:hAnsi="宋体" w:cs="宋体" w:eastAsia="宋体" w:hint="default"/>
                <w:sz w:val="21"/>
                <w:szCs w:val="21"/>
              </w:rPr>
              <w:t>持有至</w:t>
            </w:r>
            <w:r>
              <w:rPr>
                <w:rFonts w:ascii="宋体" w:hAnsi="宋体" w:cs="宋体" w:eastAsia="宋体" w:hint="default"/>
                <w:spacing w:val="-2"/>
                <w:sz w:val="21"/>
                <w:szCs w:val="21"/>
              </w:rPr>
              <w:t>到</w:t>
            </w:r>
            <w:r>
              <w:rPr>
                <w:rFonts w:ascii="宋体" w:hAnsi="宋体" w:cs="宋体" w:eastAsia="宋体" w:hint="default"/>
                <w:sz w:val="21"/>
                <w:szCs w:val="21"/>
              </w:rPr>
              <w:t>期投资减值准备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五、长期股权投资减值准备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六、投资性房地产减值准备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七、固定资产减值准备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八、工程物资减值准备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九、在建工程减值准备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25,302,612.67</w:t>
            </w:r>
          </w:p>
        </w:tc>
        <w:tc>
          <w:tcPr>
            <w:tcW w:w="121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25,302,612.67</w:t>
            </w:r>
          </w:p>
        </w:tc>
      </w:tr>
      <w:tr>
        <w:trPr>
          <w:trHeight w:val="326" w:hRule="exact"/>
        </w:trPr>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w:t>
            </w:r>
            <w:r>
              <w:rPr>
                <w:rFonts w:ascii="宋体" w:hAnsi="宋体" w:cs="宋体" w:eastAsia="宋体" w:hint="default"/>
                <w:spacing w:val="-99"/>
                <w:sz w:val="21"/>
                <w:szCs w:val="21"/>
              </w:rPr>
              <w:t>、</w:t>
            </w:r>
            <w:r>
              <w:rPr>
                <w:rFonts w:ascii="宋体" w:hAnsi="宋体" w:cs="宋体" w:eastAsia="宋体" w:hint="default"/>
                <w:sz w:val="21"/>
                <w:szCs w:val="21"/>
              </w:rPr>
              <w:t>生产性</w:t>
            </w:r>
            <w:r>
              <w:rPr>
                <w:rFonts w:ascii="宋体" w:hAnsi="宋体" w:cs="宋体" w:eastAsia="宋体" w:hint="default"/>
                <w:spacing w:val="-2"/>
                <w:sz w:val="21"/>
                <w:szCs w:val="21"/>
              </w:rPr>
              <w:t>生</w:t>
            </w:r>
            <w:r>
              <w:rPr>
                <w:rFonts w:ascii="宋体" w:hAnsi="宋体" w:cs="宋体" w:eastAsia="宋体" w:hint="default"/>
                <w:sz w:val="21"/>
                <w:szCs w:val="21"/>
              </w:rPr>
              <w:t>物资产减值准备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9"/>
                <w:sz w:val="21"/>
                <w:szCs w:val="21"/>
              </w:rPr>
              <w:t>：</w:t>
            </w:r>
            <w:r>
              <w:rPr>
                <w:rFonts w:ascii="宋体" w:hAnsi="宋体" w:cs="宋体" w:eastAsia="宋体" w:hint="default"/>
                <w:sz w:val="21"/>
                <w:szCs w:val="21"/>
              </w:rPr>
              <w:t>成熟</w:t>
            </w:r>
            <w:r>
              <w:rPr>
                <w:rFonts w:ascii="宋体" w:hAnsi="宋体" w:cs="宋体" w:eastAsia="宋体" w:hint="default"/>
                <w:spacing w:val="-2"/>
                <w:sz w:val="21"/>
                <w:szCs w:val="21"/>
              </w:rPr>
              <w:t>生</w:t>
            </w:r>
            <w:r>
              <w:rPr>
                <w:rFonts w:ascii="宋体" w:hAnsi="宋体" w:cs="宋体" w:eastAsia="宋体" w:hint="default"/>
                <w:sz w:val="21"/>
                <w:szCs w:val="21"/>
              </w:rPr>
              <w:t>产性生物资产减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十一、油气资产减值准备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十二、无形资产减值准备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4,509,402.48</w:t>
            </w:r>
          </w:p>
        </w:tc>
        <w:tc>
          <w:tcPr>
            <w:tcW w:w="121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4,509,402.48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6" w:hRule="exact"/>
        </w:trPr>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十三、商誉减值准备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424"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29,845,614.55</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51" w:right="0"/>
              <w:jc w:val="left"/>
              <w:rPr>
                <w:rFonts w:ascii="Times New Roman" w:hAnsi="Times New Roman" w:cs="Times New Roman" w:eastAsia="Times New Roman" w:hint="default"/>
                <w:sz w:val="21"/>
                <w:szCs w:val="21"/>
              </w:rPr>
            </w:pPr>
            <w:r>
              <w:rPr>
                <w:rFonts w:ascii="Times New Roman"/>
                <w:sz w:val="21"/>
              </w:rPr>
              <w:t>227,913.90</w:t>
            </w:r>
          </w:p>
        </w:tc>
        <w:tc>
          <w:tcPr>
            <w:tcW w:w="59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4,509,402.48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25,564,125.97</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280" w:right="1100"/>
        </w:sectPr>
      </w:pPr>
    </w:p>
    <w:p>
      <w:pPr>
        <w:pStyle w:val="BodyText"/>
        <w:spacing w:line="276" w:lineRule="exact" w:before="0"/>
        <w:ind w:left="421" w:right="-16"/>
        <w:jc w:val="left"/>
      </w:pPr>
      <w:r>
        <w:rPr>
          <w:rFonts w:ascii="Times New Roman" w:hAnsi="Times New Roman" w:cs="Times New Roman" w:eastAsia="Times New Roman" w:hint="default"/>
        </w:rPr>
        <w:t>8</w:t>
      </w:r>
      <w:r>
        <w:rPr/>
        <w:t>、应付账款：</w:t>
      </w:r>
    </w:p>
    <w:p>
      <w:pPr>
        <w:pStyle w:val="BodyText"/>
        <w:spacing w:line="240" w:lineRule="auto"/>
        <w:ind w:left="421"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应付账款情况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6"/>
          <w:szCs w:val="26"/>
        </w:rPr>
      </w:pPr>
    </w:p>
    <w:p>
      <w:pPr>
        <w:pStyle w:val="BodyText"/>
        <w:spacing w:line="240" w:lineRule="auto" w:before="0"/>
        <w:ind w:left="421" w:right="0"/>
        <w:jc w:val="left"/>
      </w:pPr>
      <w:r>
        <w:rPr/>
        <w:t>单位：元</w:t>
      </w:r>
      <w:r>
        <w:rPr>
          <w:spacing w:val="-2"/>
        </w:rPr>
        <w:t> </w:t>
      </w:r>
      <w:r>
        <w:rPr/>
        <w:t>币种：人民币</w:t>
      </w:r>
    </w:p>
    <w:p>
      <w:pPr>
        <w:spacing w:after="0" w:line="240" w:lineRule="auto"/>
        <w:jc w:val="left"/>
        <w:sectPr>
          <w:type w:val="continuous"/>
          <w:pgSz w:w="11910" w:h="16840"/>
          <w:pgMar w:top="1600" w:bottom="280" w:left="1280" w:right="1100"/>
          <w:cols w:num="2" w:equalWidth="0">
            <w:col w:w="2031" w:space="4438"/>
            <w:col w:w="3061"/>
          </w:cols>
        </w:sectPr>
      </w:pPr>
    </w:p>
    <w:p>
      <w:pPr>
        <w:spacing w:line="240" w:lineRule="auto" w:before="13"/>
        <w:rPr>
          <w:rFonts w:ascii="宋体" w:hAnsi="宋体" w:cs="宋体" w:eastAsia="宋体" w:hint="default"/>
          <w:sz w:val="3"/>
          <w:szCs w:val="3"/>
        </w:rPr>
      </w:pPr>
    </w:p>
    <w:tbl>
      <w:tblPr>
        <w:tblW w:w="0" w:type="auto"/>
        <w:jc w:val="left"/>
        <w:tblInd w:w="599" w:type="dxa"/>
        <w:tblLayout w:type="fixed"/>
        <w:tblCellMar>
          <w:top w:w="0" w:type="dxa"/>
          <w:left w:w="0" w:type="dxa"/>
          <w:bottom w:w="0" w:type="dxa"/>
          <w:right w:w="0" w:type="dxa"/>
        </w:tblCellMar>
        <w:tblLook w:val="01E0"/>
      </w:tblPr>
      <w:tblGrid>
        <w:gridCol w:w="3101"/>
        <w:gridCol w:w="2462"/>
        <w:gridCol w:w="274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3"/>
              <w:jc w:val="right"/>
              <w:rPr>
                <w:rFonts w:ascii="宋体" w:hAnsi="宋体" w:cs="宋体" w:eastAsia="宋体" w:hint="default"/>
                <w:sz w:val="21"/>
                <w:szCs w:val="21"/>
              </w:rPr>
            </w:pPr>
            <w:r>
              <w:rPr>
                <w:rFonts w:ascii="宋体" w:hAnsi="宋体" w:cs="宋体" w:eastAsia="宋体" w:hint="default"/>
                <w:sz w:val="21"/>
                <w:szCs w:val="21"/>
              </w:rPr>
              <w:t>项目</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499,854.50</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1,515,292.53</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8,971,794.73</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3"/>
              <w:jc w:val="right"/>
              <w:rPr>
                <w:rFonts w:ascii="宋体" w:hAnsi="宋体" w:cs="宋体" w:eastAsia="宋体" w:hint="default"/>
                <w:sz w:val="21"/>
                <w:szCs w:val="21"/>
              </w:rPr>
            </w:pPr>
            <w:r>
              <w:rPr>
                <w:rFonts w:ascii="宋体" w:hAnsi="宋体" w:cs="宋体" w:eastAsia="宋体" w:hint="default"/>
                <w:sz w:val="21"/>
                <w:szCs w:val="21"/>
              </w:rPr>
              <w:t>合计</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10,986,941.76</w:t>
            </w:r>
          </w:p>
        </w:tc>
      </w:tr>
    </w:tbl>
    <w:p>
      <w:pPr>
        <w:pStyle w:val="BodyText"/>
        <w:spacing w:line="276" w:lineRule="exact" w:before="0"/>
        <w:ind w:left="421" w:right="0"/>
        <w:jc w:val="left"/>
      </w:pPr>
      <w:r>
        <w:rPr>
          <w:rFonts w:ascii="Times New Roman" w:hAnsi="Times New Roman" w:cs="Times New Roman" w:eastAsia="Times New Roman" w:hint="default"/>
        </w:rPr>
        <w:t>(2) </w:t>
      </w:r>
      <w:r>
        <w:rPr/>
        <w:t>本报告期应付账款中应付持有公司 </w:t>
      </w:r>
      <w:r>
        <w:rPr>
          <w:rFonts w:ascii="Times New Roman" w:hAnsi="Times New Roman" w:cs="Times New Roman" w:eastAsia="Times New Roman" w:hint="default"/>
        </w:rPr>
        <w:t>5%(</w:t>
      </w:r>
      <w:r>
        <w:rPr/>
        <w:t>含</w:t>
      </w:r>
      <w:r>
        <w:rPr>
          <w:spacing w:val="-64"/>
        </w:rPr>
        <w:t> </w:t>
      </w:r>
      <w:r>
        <w:rPr>
          <w:rFonts w:ascii="Times New Roman" w:hAnsi="Times New Roman" w:cs="Times New Roman" w:eastAsia="Times New Roman" w:hint="default"/>
        </w:rPr>
        <w:t>5%)</w:t>
      </w:r>
      <w:r>
        <w:rPr/>
        <w:t>以上表决权股份的股东单位或关联方的款项情况</w:t>
      </w:r>
    </w:p>
    <w:p>
      <w:pPr>
        <w:pStyle w:val="BodyText"/>
        <w:spacing w:line="256" w:lineRule="auto"/>
        <w:ind w:left="421" w:right="513"/>
        <w:jc w:val="left"/>
      </w:pPr>
      <w:r>
        <w:rPr/>
        <w:t>本报告期应付账款中无应付持有公司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以上表决权股份的股东单位或关联方的款项。 </w:t>
      </w:r>
      <w:r>
        <w:rPr>
          <w:rFonts w:ascii="Times New Roman" w:hAnsi="Times New Roman" w:cs="Times New Roman" w:eastAsia="Times New Roman" w:hint="default"/>
        </w:rPr>
        <w:t>9</w:t>
      </w:r>
      <w:r>
        <w:rPr/>
        <w:t>、 预收账款：</w:t>
      </w:r>
    </w:p>
    <w:p>
      <w:pPr>
        <w:pStyle w:val="BodyText"/>
        <w:spacing w:line="240" w:lineRule="auto" w:before="5"/>
        <w:ind w:left="421" w:right="31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预收账款情况</w:t>
      </w:r>
    </w:p>
    <w:p>
      <w:pPr>
        <w:pStyle w:val="BodyText"/>
        <w:spacing w:line="240" w:lineRule="auto"/>
        <w:ind w:left="0" w:right="42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509" w:type="dxa"/>
        <w:tblLayout w:type="fixed"/>
        <w:tblCellMar>
          <w:top w:w="0" w:type="dxa"/>
          <w:left w:w="0" w:type="dxa"/>
          <w:bottom w:w="0" w:type="dxa"/>
          <w:right w:w="0" w:type="dxa"/>
        </w:tblCellMar>
        <w:tblLook w:val="01E0"/>
      </w:tblPr>
      <w:tblGrid>
        <w:gridCol w:w="3196"/>
        <w:gridCol w:w="2368"/>
        <w:gridCol w:w="2920"/>
      </w:tblGrid>
      <w:tr>
        <w:trPr>
          <w:trHeight w:val="328" w:hRule="exact"/>
        </w:trPr>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80"/>
              <w:jc w:val="right"/>
              <w:rPr>
                <w:rFonts w:ascii="宋体" w:hAnsi="宋体" w:cs="宋体" w:eastAsia="宋体" w:hint="default"/>
                <w:sz w:val="21"/>
                <w:szCs w:val="21"/>
              </w:rPr>
            </w:pPr>
            <w:r>
              <w:rPr>
                <w:rFonts w:ascii="宋体" w:hAnsi="宋体" w:cs="宋体" w:eastAsia="宋体" w:hint="default"/>
                <w:sz w:val="21"/>
                <w:szCs w:val="21"/>
              </w:rPr>
              <w:t>项目</w:t>
            </w:r>
          </w:p>
        </w:tc>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2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8" w:hRule="exact"/>
        </w:trPr>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2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6" w:hRule="exact"/>
        </w:trPr>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2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69,478.77</w:t>
            </w:r>
          </w:p>
        </w:tc>
      </w:tr>
      <w:tr>
        <w:trPr>
          <w:trHeight w:val="328" w:hRule="exact"/>
        </w:trPr>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2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1,403,760.85</w:t>
            </w:r>
          </w:p>
        </w:tc>
      </w:tr>
      <w:tr>
        <w:trPr>
          <w:trHeight w:val="328" w:hRule="exact"/>
        </w:trPr>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80"/>
              <w:jc w:val="right"/>
              <w:rPr>
                <w:rFonts w:ascii="宋体" w:hAnsi="宋体" w:cs="宋体" w:eastAsia="宋体" w:hint="default"/>
                <w:sz w:val="21"/>
                <w:szCs w:val="21"/>
              </w:rPr>
            </w:pPr>
            <w:r>
              <w:rPr>
                <w:rFonts w:ascii="宋体" w:hAnsi="宋体" w:cs="宋体" w:eastAsia="宋体" w:hint="default"/>
                <w:sz w:val="21"/>
                <w:szCs w:val="21"/>
              </w:rPr>
              <w:t>合计</w:t>
            </w:r>
          </w:p>
        </w:tc>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2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1,473,239.62</w:t>
            </w:r>
          </w:p>
        </w:tc>
      </w:tr>
    </w:tbl>
    <w:p>
      <w:pPr>
        <w:spacing w:line="240" w:lineRule="auto" w:before="0"/>
        <w:rPr>
          <w:rFonts w:ascii="宋体" w:hAnsi="宋体" w:cs="宋体" w:eastAsia="宋体" w:hint="default"/>
          <w:sz w:val="20"/>
          <w:szCs w:val="20"/>
        </w:rPr>
      </w:pPr>
    </w:p>
    <w:p>
      <w:pPr>
        <w:pStyle w:val="BodyText"/>
        <w:spacing w:line="256" w:lineRule="auto" w:before="35"/>
        <w:ind w:left="580" w:right="358" w:hanging="159"/>
        <w:jc w:val="left"/>
      </w:pPr>
      <w:r>
        <w:rPr>
          <w:rFonts w:ascii="Times New Roman" w:hAnsi="Times New Roman" w:cs="Times New Roman" w:eastAsia="Times New Roman" w:hint="default"/>
        </w:rPr>
        <w:t>(2) </w:t>
      </w:r>
      <w:r>
        <w:rPr/>
        <w:t>本报告期预收款项中预收持有公司 </w:t>
      </w:r>
      <w:r>
        <w:rPr>
          <w:rFonts w:ascii="Times New Roman" w:hAnsi="Times New Roman" w:cs="Times New Roman" w:eastAsia="Times New Roman" w:hint="default"/>
        </w:rPr>
        <w:t>5%(</w:t>
      </w:r>
      <w:r>
        <w:rPr/>
        <w:t>含</w:t>
      </w:r>
      <w:r>
        <w:rPr>
          <w:spacing w:val="-59"/>
        </w:rPr>
        <w:t> </w:t>
      </w:r>
      <w:r>
        <w:rPr>
          <w:rFonts w:ascii="Times New Roman" w:hAnsi="Times New Roman" w:cs="Times New Roman" w:eastAsia="Times New Roman" w:hint="default"/>
        </w:rPr>
        <w:t>5%)</w:t>
      </w:r>
      <w:r>
        <w:rPr/>
        <w:t>以上表决权股份的股东单位或关联方情况：</w:t>
      </w:r>
      <w:r>
        <w:rPr>
          <w:w w:val="99"/>
        </w:rPr>
        <w:t> </w:t>
      </w:r>
      <w:r>
        <w:rPr/>
        <w:t>本报告期预收账款中无预收持有公司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以上表决权股份的股东单位或关联方的款项。</w:t>
      </w:r>
    </w:p>
    <w:p>
      <w:pPr>
        <w:pStyle w:val="BodyText"/>
        <w:spacing w:line="240" w:lineRule="auto" w:before="5"/>
        <w:ind w:left="421" w:right="314"/>
        <w:jc w:val="left"/>
      </w:pPr>
      <w:r>
        <w:rPr>
          <w:rFonts w:ascii="Times New Roman" w:hAnsi="Times New Roman" w:cs="Times New Roman" w:eastAsia="Times New Roman" w:hint="default"/>
        </w:rPr>
        <w:t>10</w:t>
      </w:r>
      <w:r>
        <w:rPr/>
        <w:t>、应付职工薪酬</w:t>
      </w:r>
    </w:p>
    <w:p>
      <w:pPr>
        <w:pStyle w:val="BodyText"/>
        <w:spacing w:line="240" w:lineRule="auto"/>
        <w:ind w:left="0" w:right="42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3102"/>
        <w:gridCol w:w="1550"/>
        <w:gridCol w:w="1550"/>
        <w:gridCol w:w="1548"/>
        <w:gridCol w:w="1549"/>
      </w:tblGrid>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5"/>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5"/>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69,650.00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1,436,395.94</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1,269,630.99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236,414.95</w:t>
            </w:r>
            <w:r>
              <w:rPr>
                <w:rFonts w:ascii="Times New Roman"/>
                <w:sz w:val="21"/>
              </w:rPr>
            </w: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70,486.95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70,486.95</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68,394.36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68,394.36</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280" w:right="110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3102"/>
        <w:gridCol w:w="1550"/>
        <w:gridCol w:w="1550"/>
        <w:gridCol w:w="1548"/>
        <w:gridCol w:w="1549"/>
      </w:tblGrid>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300,075.57</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22,680.00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318,219.57</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4,536.00</w:t>
            </w:r>
            <w:r>
              <w:rPr>
                <w:rFonts w:ascii="Times New Roman"/>
                <w:sz w:val="21"/>
              </w:rPr>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369,725.57</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1,597,957.25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1,726,731.87</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240,950.95</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280" w:right="1100"/>
        </w:sectPr>
      </w:pPr>
    </w:p>
    <w:p>
      <w:pPr>
        <w:pStyle w:val="BodyText"/>
        <w:spacing w:line="276" w:lineRule="exact" w:before="0"/>
        <w:ind w:left="421" w:right="-16"/>
        <w:jc w:val="left"/>
      </w:pPr>
      <w:r>
        <w:rPr/>
        <w:t>应付职工薪酬中属于拖欠性质的金额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ind w:left="421" w:right="-16"/>
        <w:jc w:val="left"/>
      </w:pPr>
      <w:r>
        <w:rPr>
          <w:rFonts w:ascii="Times New Roman" w:hAnsi="Times New Roman" w:cs="Times New Roman" w:eastAsia="Times New Roman" w:hint="default"/>
        </w:rPr>
        <w:t>11</w:t>
      </w:r>
      <w:r>
        <w:rPr/>
        <w:t>、</w:t>
      </w:r>
      <w:r>
        <w:rPr>
          <w:spacing w:val="-1"/>
        </w:rPr>
        <w:t> </w:t>
      </w:r>
      <w:r>
        <w:rPr/>
        <w:t>应交税费：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6"/>
          <w:szCs w:val="26"/>
        </w:rPr>
      </w:pPr>
    </w:p>
    <w:p>
      <w:pPr>
        <w:pStyle w:val="BodyText"/>
        <w:spacing w:line="240" w:lineRule="auto" w:before="0"/>
        <w:ind w:left="421" w:right="0"/>
        <w:jc w:val="left"/>
      </w:pPr>
      <w:r>
        <w:rPr/>
        <w:t>单位：元</w:t>
      </w:r>
      <w:r>
        <w:rPr>
          <w:spacing w:val="-2"/>
        </w:rPr>
        <w:t> </w:t>
      </w:r>
      <w:r>
        <w:rPr/>
        <w:t>币种：人民币</w:t>
      </w:r>
    </w:p>
    <w:p>
      <w:pPr>
        <w:spacing w:after="0" w:line="240" w:lineRule="auto"/>
        <w:jc w:val="left"/>
        <w:sectPr>
          <w:type w:val="continuous"/>
          <w:pgSz w:w="11910" w:h="16840"/>
          <w:pgMar w:top="1600" w:bottom="280" w:left="1280" w:right="1100"/>
          <w:cols w:num="2" w:equalWidth="0">
            <w:col w:w="4676" w:space="1793"/>
            <w:col w:w="3061"/>
          </w:cols>
        </w:sectPr>
      </w:pP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206,004.91</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192,747.10</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343,155.53</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725,695.38</w:t>
            </w:r>
            <w:r>
              <w:rPr>
                <w:rFonts w:ascii="Times New Roman"/>
                <w:sz w:val="21"/>
              </w:rPr>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4,293.24</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7,614.27</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24,020.89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53,778.09</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23,957.79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422,934.18</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601,432.36</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1,402,769.02</w:t>
            </w:r>
          </w:p>
        </w:tc>
      </w:tr>
    </w:tbl>
    <w:p>
      <w:pPr>
        <w:spacing w:line="240" w:lineRule="auto" w:before="0"/>
        <w:rPr>
          <w:rFonts w:ascii="宋体" w:hAnsi="宋体" w:cs="宋体" w:eastAsia="宋体" w:hint="default"/>
          <w:sz w:val="20"/>
          <w:szCs w:val="20"/>
        </w:rPr>
      </w:pPr>
    </w:p>
    <w:p>
      <w:pPr>
        <w:pStyle w:val="BodyText"/>
        <w:spacing w:line="240" w:lineRule="auto" w:before="35"/>
        <w:ind w:left="421" w:right="314"/>
        <w:jc w:val="left"/>
      </w:pPr>
      <w:r>
        <w:rPr>
          <w:rFonts w:ascii="Times New Roman" w:hAnsi="Times New Roman" w:cs="Times New Roman" w:eastAsia="Times New Roman" w:hint="default"/>
        </w:rPr>
        <w:t>12</w:t>
      </w:r>
      <w:r>
        <w:rPr/>
        <w:t>、</w:t>
      </w:r>
      <w:r>
        <w:rPr>
          <w:spacing w:val="-1"/>
        </w:rPr>
        <w:t> </w:t>
      </w:r>
      <w:r>
        <w:rPr/>
        <w:t>应付股利：</w:t>
      </w:r>
    </w:p>
    <w:p>
      <w:pPr>
        <w:pStyle w:val="BodyText"/>
        <w:spacing w:line="240" w:lineRule="auto"/>
        <w:ind w:left="0" w:right="42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326"/>
        <w:gridCol w:w="2324"/>
        <w:gridCol w:w="2326"/>
        <w:gridCol w:w="2324"/>
      </w:tblGrid>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年未支付原因</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
              <w:jc w:val="center"/>
              <w:rPr>
                <w:rFonts w:ascii="宋体" w:hAnsi="宋体" w:cs="宋体" w:eastAsia="宋体" w:hint="default"/>
                <w:sz w:val="21"/>
                <w:szCs w:val="21"/>
              </w:rPr>
            </w:pPr>
            <w:r>
              <w:rPr>
                <w:rFonts w:ascii="宋体" w:hAnsi="宋体" w:cs="宋体" w:eastAsia="宋体" w:hint="default"/>
                <w:sz w:val="21"/>
                <w:szCs w:val="21"/>
              </w:rPr>
              <w:t>北海安峰贸易有限公司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68,320.00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
              <w:jc w:val="center"/>
              <w:rPr>
                <w:rFonts w:ascii="宋体" w:hAnsi="宋体" w:cs="宋体" w:eastAsia="宋体" w:hint="default"/>
                <w:sz w:val="21"/>
                <w:szCs w:val="21"/>
              </w:rPr>
            </w:pPr>
            <w:r>
              <w:rPr>
                <w:rFonts w:ascii="宋体" w:hAnsi="宋体" w:cs="宋体" w:eastAsia="宋体" w:hint="default"/>
                <w:sz w:val="21"/>
                <w:szCs w:val="21"/>
              </w:rPr>
              <w:t>北海京顺贸易有限公司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68,320.00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
              <w:jc w:val="center"/>
              <w:rPr>
                <w:rFonts w:ascii="宋体" w:hAnsi="宋体" w:cs="宋体" w:eastAsia="宋体" w:hint="default"/>
                <w:sz w:val="21"/>
                <w:szCs w:val="21"/>
              </w:rPr>
            </w:pPr>
            <w:r>
              <w:rPr>
                <w:rFonts w:ascii="宋体" w:hAnsi="宋体" w:cs="宋体" w:eastAsia="宋体" w:hint="default"/>
                <w:sz w:val="21"/>
                <w:szCs w:val="21"/>
              </w:rPr>
              <w:t>北海腾辉商贸有限公司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1,111,698.00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1,248,338.00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600" w:bottom="280" w:left="1280" w:right="1100"/>
        </w:sectPr>
      </w:pPr>
    </w:p>
    <w:p>
      <w:pPr>
        <w:pStyle w:val="BodyText"/>
        <w:spacing w:line="276" w:lineRule="exact" w:before="0"/>
        <w:ind w:left="421" w:right="0"/>
        <w:jc w:val="left"/>
      </w:pPr>
      <w:r>
        <w:rPr>
          <w:spacing w:val="-1"/>
        </w:rPr>
        <w:t>本年将应付股利的未申报债权重分类列入了</w:t>
      </w:r>
      <w:r>
        <w:rPr>
          <w:rFonts w:ascii="Times New Roman" w:hAnsi="Times New Roman" w:cs="Times New Roman" w:eastAsia="Times New Roman" w:hint="default"/>
          <w:spacing w:val="-1"/>
        </w:rPr>
        <w:t>"</w:t>
      </w:r>
      <w:r>
        <w:rPr>
          <w:spacing w:val="-1"/>
        </w:rPr>
        <w:t>其他应付款</w:t>
      </w:r>
      <w:r>
        <w:rPr>
          <w:rFonts w:ascii="Times New Roman" w:hAnsi="Times New Roman" w:cs="Times New Roman" w:eastAsia="Times New Roman" w:hint="default"/>
          <w:spacing w:val="-1"/>
        </w:rPr>
        <w:t>"</w:t>
      </w:r>
      <w:r>
        <w:rPr>
          <w:spacing w:val="-1"/>
        </w:rPr>
        <w:t>项目。</w:t>
      </w:r>
    </w:p>
    <w:p>
      <w:pPr>
        <w:pStyle w:val="BodyText"/>
        <w:spacing w:line="256" w:lineRule="auto"/>
        <w:ind w:left="421" w:right="4005"/>
        <w:jc w:val="left"/>
      </w:pPr>
      <w:r>
        <w:rPr>
          <w:rFonts w:ascii="Times New Roman" w:hAnsi="Times New Roman" w:cs="Times New Roman" w:eastAsia="Times New Roman" w:hint="default"/>
        </w:rPr>
        <w:t>13</w:t>
      </w:r>
      <w:r>
        <w:rPr/>
        <w:t>、其他应付款： </w:t>
      </w: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其他应付款情况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6"/>
        <w:ind w:left="421" w:right="0"/>
        <w:jc w:val="left"/>
      </w:pPr>
      <w:r>
        <w:rPr/>
        <w:t>单位：元</w:t>
      </w:r>
      <w:r>
        <w:rPr>
          <w:spacing w:val="-2"/>
        </w:rPr>
        <w:t> </w:t>
      </w:r>
      <w:r>
        <w:rPr/>
        <w:t>币种：人民币</w:t>
      </w:r>
    </w:p>
    <w:p>
      <w:pPr>
        <w:spacing w:after="0" w:line="240" w:lineRule="auto"/>
        <w:jc w:val="left"/>
        <w:sectPr>
          <w:type w:val="continuous"/>
          <w:pgSz w:w="11910" w:h="16840"/>
          <w:pgMar w:top="1600" w:bottom="280" w:left="1280" w:right="1100"/>
          <w:cols w:num="2" w:equalWidth="0">
            <w:col w:w="6262" w:space="207"/>
            <w:col w:w="3061"/>
          </w:cols>
        </w:sectPr>
      </w:pPr>
    </w:p>
    <w:p>
      <w:pPr>
        <w:spacing w:line="240" w:lineRule="auto" w:before="13"/>
        <w:rPr>
          <w:rFonts w:ascii="宋体" w:hAnsi="宋体" w:cs="宋体" w:eastAsia="宋体" w:hint="default"/>
          <w:sz w:val="3"/>
          <w:szCs w:val="3"/>
        </w:rPr>
      </w:pPr>
    </w:p>
    <w:tbl>
      <w:tblPr>
        <w:tblW w:w="0" w:type="auto"/>
        <w:jc w:val="left"/>
        <w:tblInd w:w="484" w:type="dxa"/>
        <w:tblLayout w:type="fixed"/>
        <w:tblCellMar>
          <w:top w:w="0" w:type="dxa"/>
          <w:left w:w="0" w:type="dxa"/>
          <w:bottom w:w="0" w:type="dxa"/>
          <w:right w:w="0" w:type="dxa"/>
        </w:tblCellMar>
        <w:tblLook w:val="01E0"/>
      </w:tblPr>
      <w:tblGrid>
        <w:gridCol w:w="3102"/>
        <w:gridCol w:w="2670"/>
        <w:gridCol w:w="2762"/>
      </w:tblGrid>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3"/>
              <w:jc w:val="right"/>
              <w:rPr>
                <w:rFonts w:ascii="宋体" w:hAnsi="宋体" w:cs="宋体" w:eastAsia="宋体" w:hint="default"/>
                <w:sz w:val="21"/>
                <w:szCs w:val="21"/>
              </w:rPr>
            </w:pPr>
            <w:r>
              <w:rPr>
                <w:rFonts w:ascii="宋体" w:hAnsi="宋体" w:cs="宋体" w:eastAsia="宋体" w:hint="default"/>
                <w:sz w:val="21"/>
                <w:szCs w:val="21"/>
              </w:rPr>
              <w:t>项目</w:t>
            </w:r>
          </w:p>
        </w:tc>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1,265,709.00</w:t>
            </w:r>
          </w:p>
        </w:tc>
        <w:tc>
          <w:tcPr>
            <w:tcW w:w="2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118,128,260.44</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73,233,914.06</w:t>
            </w:r>
          </w:p>
        </w:tc>
        <w:tc>
          <w:tcPr>
            <w:tcW w:w="2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541,226.98</w:t>
            </w:r>
            <w:r>
              <w:rPr>
                <w:rFonts w:ascii="Times New Roman"/>
                <w:sz w:val="21"/>
              </w:rPr>
            </w: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519,459.23</w:t>
            </w:r>
            <w:r>
              <w:rPr>
                <w:rFonts w:ascii="Times New Roman"/>
                <w:sz w:val="21"/>
              </w:rPr>
            </w:r>
          </w:p>
        </w:tc>
        <w:tc>
          <w:tcPr>
            <w:tcW w:w="2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8,465.00</w:t>
            </w:r>
            <w:r>
              <w:rPr>
                <w:rFonts w:ascii="Times New Roman"/>
                <w:sz w:val="21"/>
              </w:rPr>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17,124,135.65</w:t>
            </w:r>
          </w:p>
        </w:tc>
        <w:tc>
          <w:tcPr>
            <w:tcW w:w="2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3,292,015.83</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3"/>
              <w:jc w:val="right"/>
              <w:rPr>
                <w:rFonts w:ascii="宋体" w:hAnsi="宋体" w:cs="宋体" w:eastAsia="宋体" w:hint="default"/>
                <w:sz w:val="21"/>
                <w:szCs w:val="21"/>
              </w:rPr>
            </w:pPr>
            <w:r>
              <w:rPr>
                <w:rFonts w:ascii="宋体" w:hAnsi="宋体" w:cs="宋体" w:eastAsia="宋体" w:hint="default"/>
                <w:sz w:val="21"/>
                <w:szCs w:val="21"/>
              </w:rPr>
              <w:t>合计</w:t>
            </w:r>
          </w:p>
        </w:tc>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92,143,217.94</w:t>
            </w:r>
          </w:p>
        </w:tc>
        <w:tc>
          <w:tcPr>
            <w:tcW w:w="2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121,969,968.25</w:t>
            </w:r>
          </w:p>
        </w:tc>
      </w:tr>
    </w:tbl>
    <w:p>
      <w:pPr>
        <w:spacing w:line="240" w:lineRule="auto" w:before="0"/>
        <w:rPr>
          <w:rFonts w:ascii="宋体" w:hAnsi="宋体" w:cs="宋体" w:eastAsia="宋体" w:hint="default"/>
          <w:sz w:val="20"/>
          <w:szCs w:val="20"/>
        </w:rPr>
      </w:pPr>
    </w:p>
    <w:p>
      <w:pPr>
        <w:pStyle w:val="BodyText"/>
        <w:spacing w:line="240" w:lineRule="auto" w:before="35"/>
        <w:ind w:left="826" w:right="0" w:hanging="405"/>
        <w:jc w:val="left"/>
      </w:pPr>
      <w:r>
        <w:rPr>
          <w:rFonts w:ascii="Times New Roman" w:hAnsi="Times New Roman" w:cs="Times New Roman" w:eastAsia="Times New Roman" w:hint="default"/>
        </w:rPr>
        <w:t>(2) </w:t>
      </w:r>
      <w:r>
        <w:rPr/>
        <w:t>本报告期其他应付款中应付持有公司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以上表决权股份的股东单位或关联方情况</w:t>
      </w:r>
      <w:r>
        <w:rPr>
          <w:w w:val="99"/>
        </w:rPr>
        <w:t> </w:t>
      </w:r>
      <w:r>
        <w:rPr>
          <w:spacing w:val="-9"/>
        </w:rPr>
        <w:t>本报告期其他应付款中无应付持有公司 </w:t>
      </w:r>
      <w:r>
        <w:rPr>
          <w:rFonts w:ascii="Times New Roman" w:hAnsi="Times New Roman" w:cs="Times New Roman" w:eastAsia="Times New Roman" w:hint="default"/>
          <w:spacing w:val="-3"/>
        </w:rPr>
        <w:t>5%(</w:t>
      </w:r>
      <w:r>
        <w:rPr>
          <w:spacing w:val="-3"/>
        </w:rPr>
        <w:t>含</w:t>
      </w:r>
      <w:r>
        <w:rPr>
          <w:spacing w:val="-81"/>
        </w:rPr>
        <w:t> </w:t>
      </w:r>
      <w:r>
        <w:rPr>
          <w:rFonts w:ascii="Times New Roman" w:hAnsi="Times New Roman" w:cs="Times New Roman" w:eastAsia="Times New Roman" w:hint="default"/>
          <w:spacing w:val="-9"/>
        </w:rPr>
        <w:t>5%)</w:t>
      </w:r>
      <w:r>
        <w:rPr>
          <w:spacing w:val="-9"/>
        </w:rPr>
        <w:t>以上表决权股份的股东单位或关联方的款项。</w:t>
      </w:r>
      <w:r>
        <w:rPr/>
      </w:r>
    </w:p>
    <w:p>
      <w:pPr>
        <w:pStyle w:val="BodyText"/>
        <w:spacing w:line="240" w:lineRule="auto" w:before="2"/>
        <w:ind w:left="421" w:right="31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对于金额较大的其他应付款，应说明内容</w:t>
      </w:r>
    </w:p>
    <w:p>
      <w:pPr>
        <w:pStyle w:val="BodyText"/>
        <w:spacing w:line="264" w:lineRule="auto"/>
        <w:ind w:left="421" w:right="424" w:firstLine="420"/>
        <w:jc w:val="both"/>
      </w:pPr>
      <w:r>
        <w:rPr/>
        <w:t>应付关联方浙江郡原地产股份有限公司</w:t>
      </w:r>
      <w:r>
        <w:rPr>
          <w:spacing w:val="-51"/>
        </w:rPr>
        <w:t> </w:t>
      </w:r>
      <w:r>
        <w:rPr>
          <w:rFonts w:ascii="Times New Roman" w:hAnsi="Times New Roman" w:cs="Times New Roman" w:eastAsia="Times New Roman" w:hint="default"/>
        </w:rPr>
        <w:t>72,578,800.00</w:t>
      </w:r>
      <w:r>
        <w:rPr>
          <w:rFonts w:ascii="Times New Roman" w:hAnsi="Times New Roman" w:cs="Times New Roman" w:eastAsia="Times New Roman" w:hint="default"/>
          <w:spacing w:val="2"/>
        </w:rPr>
        <w:t> </w:t>
      </w:r>
      <w:r>
        <w:rPr/>
        <w:t>元主要是重组方浙江郡原地产股份有 限公司依据《关于协助北生药业股份有限公司破产重整计划执行暨参与广西北生药业股份有限</w:t>
      </w:r>
      <w:r>
        <w:rPr>
          <w:spacing w:val="-51"/>
        </w:rPr>
        <w:t> </w:t>
      </w:r>
      <w:r>
        <w:rPr>
          <w:spacing w:val="-51"/>
        </w:rPr>
      </w:r>
      <w:r>
        <w:rPr/>
        <w:t>公司资产重组的协议》提供支持本公司重整计划执行完毕的资金。</w:t>
      </w:r>
    </w:p>
    <w:p>
      <w:pPr>
        <w:spacing w:after="0" w:line="264" w:lineRule="auto"/>
        <w:jc w:val="both"/>
        <w:sectPr>
          <w:type w:val="continuous"/>
          <w:pgSz w:w="11910" w:h="16840"/>
          <w:pgMar w:top="1600" w:bottom="280" w:left="1280" w:right="110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pPr>
      <w:r>
        <w:rPr>
          <w:rFonts w:ascii="Times New Roman" w:hAnsi="Times New Roman" w:cs="Times New Roman" w:eastAsia="Times New Roman" w:hint="default"/>
        </w:rPr>
        <w:t>14</w:t>
      </w:r>
      <w:r>
        <w:rPr/>
        <w:t>、</w:t>
      </w:r>
      <w:r>
        <w:rPr>
          <w:spacing w:val="-1"/>
        </w:rPr>
        <w:t> </w:t>
      </w:r>
      <w:r>
        <w:rPr/>
        <w:t>预计负债：</w:t>
      </w:r>
    </w:p>
    <w:p>
      <w:pPr>
        <w:pStyle w:val="BodyText"/>
        <w:spacing w:line="240" w:lineRule="auto"/>
        <w:ind w:left="0" w:right="14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64" w:type="dxa"/>
        <w:tblLayout w:type="fixed"/>
        <w:tblCellMar>
          <w:top w:w="0" w:type="dxa"/>
          <w:left w:w="0" w:type="dxa"/>
          <w:bottom w:w="0" w:type="dxa"/>
          <w:right w:w="0" w:type="dxa"/>
        </w:tblCellMar>
        <w:tblLook w:val="01E0"/>
      </w:tblPr>
      <w:tblGrid>
        <w:gridCol w:w="1861"/>
        <w:gridCol w:w="1860"/>
        <w:gridCol w:w="1483"/>
        <w:gridCol w:w="1859"/>
        <w:gridCol w:w="1550"/>
      </w:tblGrid>
      <w:tr>
        <w:trPr>
          <w:trHeight w:val="326" w:hRule="exact"/>
        </w:trPr>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13"/>
              <w:jc w:val="right"/>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1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8" w:hRule="exact"/>
        </w:trPr>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650,000.00</w:t>
            </w:r>
            <w:r>
              <w:rPr>
                <w:rFonts w:ascii="Times New Roman"/>
                <w:sz w:val="21"/>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650,000.00</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8" w:hRule="exact"/>
        </w:trPr>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13"/>
              <w:jc w:val="righ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650,000.00</w:t>
            </w:r>
            <w:r>
              <w:rPr>
                <w:rFonts w:ascii="Times New Roman"/>
                <w:sz w:val="21"/>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650,000.00</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r>
    </w:tbl>
    <w:p>
      <w:pPr>
        <w:pStyle w:val="BodyText"/>
        <w:spacing w:line="276" w:lineRule="exact" w:before="0"/>
        <w:ind w:left="561"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北生长春市凯旋制药分公司的资产受让方</w:t>
      </w:r>
      <w:r>
        <w:rPr>
          <w:rFonts w:ascii="Times New Roman" w:hAnsi="Times New Roman" w:cs="Times New Roman" w:eastAsia="Times New Roman" w:hint="default"/>
        </w:rPr>
        <w:t>-</w:t>
      </w:r>
      <w:r>
        <w:rPr/>
        <w:t>山东天颐泰药业有限公司诉</w:t>
      </w:r>
    </w:p>
    <w:p>
      <w:pPr>
        <w:pStyle w:val="BodyText"/>
        <w:spacing w:line="240" w:lineRule="auto"/>
        <w:ind w:right="0"/>
        <w:jc w:val="left"/>
      </w:pPr>
      <w:r>
        <w:rPr/>
        <w:t>本公司未按协议书的约定将附表所列资产全部交付</w:t>
      </w:r>
      <w:r>
        <w:rPr>
          <w:spacing w:val="-94"/>
        </w:rPr>
        <w:t>，</w:t>
      </w:r>
      <w:r>
        <w:rPr/>
        <w:t>申请退还未交付的资产款</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1"/>
        </w:rPr>
        <w:t>4</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万元并支付</w:t>
      </w:r>
    </w:p>
    <w:p>
      <w:pPr>
        <w:pStyle w:val="BodyText"/>
        <w:spacing w:line="240" w:lineRule="auto"/>
        <w:ind w:right="0"/>
        <w:jc w:val="left"/>
      </w:pPr>
      <w:r>
        <w:rPr>
          <w:spacing w:val="-5"/>
        </w:rPr>
        <w:t>违约金。</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spacing w:val="-3"/>
        </w:rPr>
        <w:t>日，法院裁定冻结本公司银行存款</w:t>
      </w:r>
      <w:r>
        <w:rPr>
          <w:spacing w:val="-50"/>
        </w:rPr>
        <w:t> </w:t>
      </w:r>
      <w:r>
        <w:rPr>
          <w:rFonts w:ascii="Times New Roman" w:hAnsi="Times New Roman" w:cs="Times New Roman" w:eastAsia="Times New Roman" w:hint="default"/>
        </w:rPr>
        <w:t>65</w:t>
      </w:r>
      <w:r>
        <w:rPr>
          <w:rFonts w:ascii="Times New Roman" w:hAnsi="Times New Roman" w:cs="Times New Roman" w:eastAsia="Times New Roman" w:hint="default"/>
          <w:spacing w:val="3"/>
        </w:rPr>
        <w:t> </w:t>
      </w:r>
      <w:r>
        <w:rPr>
          <w:spacing w:val="-3"/>
        </w:rPr>
        <w:t>万元，本公司的法律顾问认为该</w:t>
      </w:r>
    </w:p>
    <w:p>
      <w:pPr>
        <w:pStyle w:val="BodyText"/>
        <w:spacing w:line="240" w:lineRule="auto"/>
        <w:ind w:right="0"/>
        <w:jc w:val="left"/>
      </w:pPr>
      <w:r>
        <w:rPr/>
        <w:t>案件败诉的可能性较大，因此本公司</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年度按</w:t>
      </w:r>
      <w:r>
        <w:rPr>
          <w:spacing w:val="-52"/>
        </w:rPr>
        <w:t> </w:t>
      </w:r>
      <w:r>
        <w:rPr>
          <w:rFonts w:ascii="Times New Roman" w:hAnsi="Times New Roman" w:cs="Times New Roman" w:eastAsia="Times New Roman" w:hint="default"/>
        </w:rPr>
        <w:t>65</w:t>
      </w:r>
      <w:r>
        <w:rPr>
          <w:rFonts w:ascii="Times New Roman" w:hAnsi="Times New Roman" w:cs="Times New Roman" w:eastAsia="Times New Roman" w:hint="default"/>
          <w:spacing w:val="1"/>
        </w:rPr>
        <w:t> </w:t>
      </w:r>
      <w:r>
        <w:rPr/>
        <w:t>万元计入了预计负债。</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年，经潍坊市</w:t>
      </w:r>
    </w:p>
    <w:p>
      <w:pPr>
        <w:pStyle w:val="BodyText"/>
        <w:spacing w:line="256" w:lineRule="auto"/>
        <w:ind w:right="129"/>
        <w:jc w:val="left"/>
      </w:pPr>
      <w:r>
        <w:rPr/>
        <w:t>潍城区人民法院民事调解，双方达成协议由本公司一次性支付原告</w:t>
      </w:r>
      <w:r>
        <w:rPr>
          <w:spacing w:val="-73"/>
        </w:rPr>
        <w:t> </w:t>
      </w:r>
      <w:r>
        <w:rPr>
          <w:rFonts w:ascii="Times New Roman" w:hAnsi="Times New Roman" w:cs="Times New Roman" w:eastAsia="Times New Roman" w:hint="default"/>
        </w:rPr>
        <w:t>13</w:t>
      </w:r>
      <w:r>
        <w:rPr>
          <w:rFonts w:ascii="Times New Roman" w:hAnsi="Times New Roman" w:cs="Times New Roman" w:eastAsia="Times New Roman" w:hint="default"/>
          <w:spacing w:val="-21"/>
        </w:rPr>
        <w:t> </w:t>
      </w:r>
      <w:r>
        <w:rPr/>
        <w:t>万元，因此本期冲减该预 计负债。</w:t>
      </w:r>
    </w:p>
    <w:p>
      <w:pPr>
        <w:spacing w:line="240" w:lineRule="auto" w:before="11"/>
        <w:rPr>
          <w:rFonts w:ascii="宋体" w:hAnsi="宋体" w:cs="宋体" w:eastAsia="宋体" w:hint="default"/>
          <w:sz w:val="22"/>
          <w:szCs w:val="22"/>
        </w:rPr>
      </w:pPr>
    </w:p>
    <w:p>
      <w:pPr>
        <w:pStyle w:val="BodyText"/>
        <w:spacing w:line="240" w:lineRule="auto" w:before="35"/>
        <w:ind w:right="0"/>
        <w:jc w:val="left"/>
      </w:pPr>
      <w:r>
        <w:rPr>
          <w:rFonts w:ascii="Times New Roman" w:hAnsi="Times New Roman" w:cs="Times New Roman" w:eastAsia="Times New Roman" w:hint="default"/>
        </w:rPr>
        <w:t>15</w:t>
      </w:r>
      <w:r>
        <w:rPr/>
        <w:t>、</w:t>
      </w:r>
      <w:r>
        <w:rPr>
          <w:spacing w:val="-1"/>
        </w:rPr>
        <w:t> </w:t>
      </w:r>
      <w:r>
        <w:rPr/>
        <w:t>股本：</w:t>
      </w:r>
    </w:p>
    <w:p>
      <w:pPr>
        <w:pStyle w:val="BodyText"/>
        <w:spacing w:line="240" w:lineRule="auto"/>
        <w:ind w:left="0" w:right="14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92" w:type="dxa"/>
        <w:tblLayout w:type="fixed"/>
        <w:tblCellMar>
          <w:top w:w="0" w:type="dxa"/>
          <w:left w:w="0" w:type="dxa"/>
          <w:bottom w:w="0" w:type="dxa"/>
          <w:right w:w="0" w:type="dxa"/>
        </w:tblCellMar>
        <w:tblLook w:val="01E0"/>
      </w:tblPr>
      <w:tblGrid>
        <w:gridCol w:w="1078"/>
        <w:gridCol w:w="1529"/>
        <w:gridCol w:w="1008"/>
        <w:gridCol w:w="787"/>
        <w:gridCol w:w="1010"/>
        <w:gridCol w:w="815"/>
        <w:gridCol w:w="803"/>
        <w:gridCol w:w="1529"/>
      </w:tblGrid>
      <w:tr>
        <w:trPr>
          <w:trHeight w:val="326" w:hRule="exact"/>
        </w:trPr>
        <w:tc>
          <w:tcPr>
            <w:tcW w:w="1078"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4423" w:type="dxa"/>
            <w:gridSpan w:val="5"/>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16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640" w:hRule="exact"/>
        </w:trPr>
        <w:tc>
          <w:tcPr>
            <w:tcW w:w="1078"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7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8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8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9" w:type="dxa"/>
            <w:vMerge/>
            <w:tcBorders>
              <w:left w:val="single" w:sz="6" w:space="0" w:color="000000"/>
              <w:bottom w:val="single" w:sz="6" w:space="0" w:color="000000"/>
              <w:right w:val="single" w:sz="6" w:space="0" w:color="000000"/>
            </w:tcBorders>
          </w:tcPr>
          <w:p>
            <w:pPr/>
          </w:p>
        </w:tc>
      </w:tr>
      <w:tr>
        <w:trPr>
          <w:trHeight w:val="328" w:hRule="exact"/>
        </w:trPr>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9" w:right="0"/>
              <w:jc w:val="left"/>
              <w:rPr>
                <w:rFonts w:ascii="Times New Roman" w:hAnsi="Times New Roman" w:cs="Times New Roman" w:eastAsia="Times New Roman" w:hint="default"/>
                <w:sz w:val="21"/>
                <w:szCs w:val="21"/>
              </w:rPr>
            </w:pPr>
            <w:r>
              <w:rPr>
                <w:rFonts w:ascii="Times New Roman"/>
                <w:sz w:val="21"/>
              </w:rPr>
              <w:t>394,793,708.00</w:t>
            </w:r>
          </w:p>
        </w:tc>
        <w:tc>
          <w:tcPr>
            <w:tcW w:w="1008"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c>
          <w:tcPr>
            <w:tcW w:w="815"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394,793,708.00</w:t>
            </w:r>
          </w:p>
        </w:tc>
      </w:tr>
    </w:tbl>
    <w:p>
      <w:pPr>
        <w:pStyle w:val="BodyText"/>
        <w:spacing w:line="276" w:lineRule="exact" w:before="0"/>
        <w:ind w:left="561" w:right="0"/>
        <w:jc w:val="left"/>
      </w:pPr>
      <w:r>
        <w:rPr>
          <w:rFonts w:ascii="Times New Roman" w:hAnsi="Times New Roman" w:cs="Times New Roman" w:eastAsia="Times New Roman" w:hint="default"/>
        </w:rPr>
        <w:t>(1)</w:t>
      </w:r>
      <w:r>
        <w:rPr/>
        <w:t>本公司于</w:t>
      </w:r>
      <w:r>
        <w:rPr>
          <w:spacing w:val="-44"/>
        </w:rPr>
        <w:t> </w:t>
      </w:r>
      <w:r>
        <w:rPr>
          <w:rFonts w:ascii="Times New Roman" w:hAnsi="Times New Roman" w:cs="Times New Roman" w:eastAsia="Times New Roman" w:hint="default"/>
        </w:rPr>
        <w:t>2001</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26</w:t>
      </w:r>
      <w:r>
        <w:rPr>
          <w:rFonts w:ascii="Times New Roman" w:hAnsi="Times New Roman" w:cs="Times New Roman" w:eastAsia="Times New Roman" w:hint="default"/>
          <w:spacing w:val="9"/>
        </w:rPr>
        <w:t> </w:t>
      </w:r>
      <w:r>
        <w:rPr/>
        <w:t>日在上海证券交易所上网定价发行人民币普通股</w:t>
      </w:r>
      <w:r>
        <w:rPr>
          <w:spacing w:val="-44"/>
        </w:rPr>
        <w:t> </w:t>
      </w:r>
      <w:r>
        <w:rPr>
          <w:rFonts w:ascii="Times New Roman" w:hAnsi="Times New Roman" w:cs="Times New Roman" w:eastAsia="Times New Roman" w:hint="default"/>
        </w:rPr>
        <w:t>4,120</w:t>
      </w:r>
      <w:r>
        <w:rPr>
          <w:rFonts w:ascii="Times New Roman" w:hAnsi="Times New Roman" w:cs="Times New Roman" w:eastAsia="Times New Roman" w:hint="default"/>
          <w:spacing w:val="9"/>
        </w:rPr>
        <w:t> </w:t>
      </w:r>
      <w:r>
        <w:rPr/>
        <w:t>万股，</w:t>
      </w:r>
    </w:p>
    <w:p>
      <w:pPr>
        <w:pStyle w:val="BodyText"/>
        <w:spacing w:line="240" w:lineRule="auto"/>
        <w:ind w:right="0"/>
        <w:jc w:val="both"/>
      </w:pPr>
      <w:r>
        <w:rPr/>
        <w:t>国有股存量发行</w:t>
      </w:r>
      <w:r>
        <w:rPr>
          <w:spacing w:val="-54"/>
        </w:rPr>
        <w:t> </w:t>
      </w:r>
      <w:r>
        <w:rPr>
          <w:rFonts w:ascii="Times New Roman" w:hAnsi="Times New Roman" w:cs="Times New Roman" w:eastAsia="Times New Roman" w:hint="default"/>
        </w:rPr>
        <w:t>412</w:t>
      </w:r>
      <w:r>
        <w:rPr>
          <w:rFonts w:ascii="Times New Roman" w:hAnsi="Times New Roman" w:cs="Times New Roman" w:eastAsia="Times New Roman" w:hint="default"/>
          <w:spacing w:val="-1"/>
        </w:rPr>
        <w:t> </w:t>
      </w:r>
      <w:r>
        <w:rPr>
          <w:spacing w:val="-7"/>
        </w:rPr>
        <w:t>万股，合计</w:t>
      </w:r>
      <w:r>
        <w:rPr>
          <w:spacing w:val="-54"/>
        </w:rPr>
        <w:t> </w:t>
      </w:r>
      <w:r>
        <w:rPr>
          <w:rFonts w:ascii="Times New Roman" w:hAnsi="Times New Roman" w:cs="Times New Roman" w:eastAsia="Times New Roman" w:hint="default"/>
        </w:rPr>
        <w:t>4,532</w:t>
      </w:r>
      <w:r>
        <w:rPr>
          <w:rFonts w:ascii="Times New Roman" w:hAnsi="Times New Roman" w:cs="Times New Roman" w:eastAsia="Times New Roman" w:hint="default"/>
          <w:spacing w:val="-1"/>
        </w:rPr>
        <w:t> </w:t>
      </w:r>
      <w:r>
        <w:rPr>
          <w:spacing w:val="-5"/>
        </w:rPr>
        <w:t>万股；</w:t>
      </w:r>
      <w:r>
        <w:rPr>
          <w:rFonts w:ascii="Times New Roman" w:hAnsi="Times New Roman" w:cs="Times New Roman" w:eastAsia="Times New Roman" w:hint="default"/>
          <w:spacing w:val="-5"/>
        </w:rPr>
        <w:t>2001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7"/>
        </w:rPr>
        <w:t>日，本公司</w:t>
      </w:r>
      <w:r>
        <w:rPr>
          <w:spacing w:val="-54"/>
        </w:rPr>
        <w:t> </w:t>
      </w:r>
      <w:r>
        <w:rPr>
          <w:rFonts w:ascii="Times New Roman" w:hAnsi="Times New Roman" w:cs="Times New Roman" w:eastAsia="Times New Roman" w:hint="default"/>
        </w:rPr>
        <w:t>4,532</w:t>
      </w:r>
      <w:r>
        <w:rPr>
          <w:rFonts w:ascii="Times New Roman" w:hAnsi="Times New Roman" w:cs="Times New Roman" w:eastAsia="Times New Roman" w:hint="default"/>
          <w:spacing w:val="-1"/>
        </w:rPr>
        <w:t> </w:t>
      </w:r>
      <w:r>
        <w:rPr/>
        <w:t>万股社会公众股在</w:t>
      </w:r>
    </w:p>
    <w:p>
      <w:pPr>
        <w:pStyle w:val="BodyText"/>
        <w:spacing w:line="240" w:lineRule="auto"/>
        <w:ind w:right="0"/>
        <w:jc w:val="both"/>
      </w:pPr>
      <w:r>
        <w:rPr/>
        <w:t>上海证券交易所挂牌交易，业经华寅会计师事务所寅会</w:t>
      </w:r>
      <w:r>
        <w:rPr>
          <w:rFonts w:ascii="Times New Roman" w:hAnsi="Times New Roman" w:cs="Times New Roman" w:eastAsia="Times New Roman" w:hint="default"/>
        </w:rPr>
        <w:t>[2001]</w:t>
      </w:r>
      <w:r>
        <w:rPr/>
        <w:t>验字第</w:t>
      </w:r>
      <w:r>
        <w:rPr>
          <w:spacing w:val="-57"/>
        </w:rPr>
        <w:t> </w:t>
      </w:r>
      <w:r>
        <w:rPr>
          <w:rFonts w:ascii="Times New Roman" w:hAnsi="Times New Roman" w:cs="Times New Roman" w:eastAsia="Times New Roman" w:hint="default"/>
        </w:rPr>
        <w:t>3048</w:t>
      </w:r>
      <w:r>
        <w:rPr>
          <w:rFonts w:ascii="Times New Roman" w:hAnsi="Times New Roman" w:cs="Times New Roman" w:eastAsia="Times New Roman" w:hint="default"/>
          <w:spacing w:val="-4"/>
        </w:rPr>
        <w:t> </w:t>
      </w:r>
      <w:r>
        <w:rPr/>
        <w:t>号验资报告验证。</w:t>
      </w:r>
    </w:p>
    <w:p>
      <w:pPr>
        <w:pStyle w:val="BodyText"/>
        <w:spacing w:line="240" w:lineRule="auto"/>
        <w:ind w:left="561" w:right="0"/>
        <w:jc w:val="left"/>
      </w:pPr>
      <w:r>
        <w:rPr>
          <w:rFonts w:ascii="Times New Roman" w:hAnsi="Times New Roman" w:cs="Times New Roman" w:eastAsia="Times New Roman" w:hint="default"/>
        </w:rPr>
        <w:t>(2)2003</w:t>
      </w:r>
      <w:r>
        <w:rPr>
          <w:rFonts w:ascii="Times New Roman" w:hAnsi="Times New Roman" w:cs="Times New Roman" w:eastAsia="Times New Roman" w:hint="default"/>
          <w:spacing w:val="-4"/>
        </w:rPr>
        <w:t> </w:t>
      </w:r>
      <w:r>
        <w:rPr>
          <w:spacing w:val="-3"/>
        </w:rPr>
        <w:t>年，本公司经</w:t>
      </w:r>
      <w:r>
        <w:rPr>
          <w:spacing w:val="-57"/>
        </w:rPr>
        <w:t> </w:t>
      </w:r>
      <w:r>
        <w:rPr>
          <w:rFonts w:ascii="Times New Roman" w:hAnsi="Times New Roman" w:cs="Times New Roman" w:eastAsia="Times New Roman" w:hint="default"/>
        </w:rPr>
        <w:t>2002</w:t>
      </w:r>
      <w:r>
        <w:rPr>
          <w:rFonts w:ascii="Times New Roman" w:hAnsi="Times New Roman" w:cs="Times New Roman" w:eastAsia="Times New Roman" w:hint="default"/>
          <w:spacing w:val="-4"/>
        </w:rPr>
        <w:t> </w:t>
      </w:r>
      <w:r>
        <w:rPr/>
        <w:t>年度股东大会决议，实施了</w:t>
      </w:r>
      <w:r>
        <w:rPr>
          <w:spacing w:val="-57"/>
        </w:rPr>
        <w:t> </w:t>
      </w:r>
      <w:r>
        <w:rPr>
          <w:rFonts w:ascii="Times New Roman" w:hAnsi="Times New Roman" w:cs="Times New Roman" w:eastAsia="Times New Roman" w:hint="default"/>
        </w:rPr>
        <w:t>2002</w:t>
      </w:r>
      <w:r>
        <w:rPr>
          <w:rFonts w:ascii="Times New Roman" w:hAnsi="Times New Roman" w:cs="Times New Roman" w:eastAsia="Times New Roman" w:hint="default"/>
          <w:spacing w:val="-4"/>
        </w:rPr>
        <w:t> </w:t>
      </w:r>
      <w:r>
        <w:rPr/>
        <w:t>年度未分配利润及资本公积转</w:t>
      </w:r>
    </w:p>
    <w:p>
      <w:pPr>
        <w:pStyle w:val="BodyText"/>
        <w:spacing w:line="240" w:lineRule="auto"/>
        <w:ind w:right="0"/>
        <w:jc w:val="both"/>
      </w:pPr>
      <w:r>
        <w:rPr>
          <w:spacing w:val="-3"/>
        </w:rPr>
        <w:t>增股本，按</w:t>
      </w:r>
      <w:r>
        <w:rPr>
          <w:spacing w:val="-55"/>
        </w:rPr>
        <w:t> </w:t>
      </w:r>
      <w:r>
        <w:rPr>
          <w:rFonts w:ascii="Times New Roman" w:hAnsi="Times New Roman" w:cs="Times New Roman" w:eastAsia="Times New Roman" w:hint="default"/>
        </w:rPr>
        <w:t>2002</w:t>
      </w:r>
      <w:r>
        <w:rPr>
          <w:rFonts w:ascii="Times New Roman" w:hAnsi="Times New Roman" w:cs="Times New Roman" w:eastAsia="Times New Roman" w:hint="default"/>
          <w:spacing w:val="-2"/>
        </w:rPr>
        <w:t> </w:t>
      </w:r>
      <w:r>
        <w:rPr/>
        <w:t>年末</w:t>
      </w:r>
      <w:r>
        <w:rPr>
          <w:spacing w:val="-56"/>
        </w:rPr>
        <w:t> </w:t>
      </w:r>
      <w:r>
        <w:rPr>
          <w:rFonts w:ascii="Times New Roman" w:hAnsi="Times New Roman" w:cs="Times New Roman" w:eastAsia="Times New Roman" w:hint="default"/>
        </w:rPr>
        <w:t>90,000,000</w:t>
      </w:r>
      <w:r>
        <w:rPr>
          <w:rFonts w:ascii="Times New Roman" w:hAnsi="Times New Roman" w:cs="Times New Roman" w:eastAsia="Times New Roman" w:hint="default"/>
          <w:spacing w:val="-2"/>
        </w:rPr>
        <w:t> </w:t>
      </w:r>
      <w:r>
        <w:rPr/>
        <w:t>股本为基数，未分配利润每</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股送</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
        </w:rPr>
        <w:t>股，资本公积每</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w:t>
      </w:r>
    </w:p>
    <w:p>
      <w:pPr>
        <w:pStyle w:val="BodyText"/>
        <w:spacing w:line="256" w:lineRule="auto"/>
        <w:ind w:right="147"/>
        <w:jc w:val="both"/>
      </w:pPr>
      <w:r>
        <w:rPr/>
        <w:t>增</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股，经送配后本公司股本总额为</w:t>
      </w:r>
      <w:r>
        <w:rPr>
          <w:spacing w:val="-60"/>
        </w:rPr>
        <w:t> </w:t>
      </w:r>
      <w:r>
        <w:rPr>
          <w:rFonts w:ascii="Times New Roman" w:hAnsi="Times New Roman" w:cs="Times New Roman" w:eastAsia="Times New Roman" w:hint="default"/>
        </w:rPr>
        <w:t>126,000,000</w:t>
      </w:r>
      <w:r>
        <w:rPr>
          <w:rFonts w:ascii="Times New Roman" w:hAnsi="Times New Roman" w:cs="Times New Roman" w:eastAsia="Times New Roman" w:hint="default"/>
          <w:spacing w:val="-7"/>
        </w:rPr>
        <w:t> </w:t>
      </w:r>
      <w:r>
        <w:rPr/>
        <w:t>股。业经华寅会计师事务所寅验</w:t>
      </w:r>
      <w:r>
        <w:rPr>
          <w:rFonts w:ascii="Times New Roman" w:hAnsi="Times New Roman" w:cs="Times New Roman" w:eastAsia="Times New Roman" w:hint="default"/>
        </w:rPr>
        <w:t>[2003]3013</w:t>
      </w:r>
      <w:r>
        <w:rPr>
          <w:rFonts w:ascii="Times New Roman" w:hAnsi="Times New Roman" w:cs="Times New Roman" w:eastAsia="Times New Roman" w:hint="default"/>
          <w:spacing w:val="-8"/>
        </w:rPr>
        <w:t> </w:t>
      </w:r>
      <w:r>
        <w:rPr/>
        <w:t>号 验资报告验证。</w:t>
      </w:r>
    </w:p>
    <w:p>
      <w:pPr>
        <w:pStyle w:val="BodyText"/>
        <w:spacing w:line="240" w:lineRule="auto" w:before="22"/>
        <w:ind w:left="561" w:right="0"/>
        <w:jc w:val="left"/>
      </w:pPr>
      <w:r>
        <w:rPr>
          <w:rFonts w:ascii="Times New Roman" w:hAnsi="Times New Roman" w:cs="Times New Roman" w:eastAsia="Times New Roman" w:hint="default"/>
        </w:rPr>
        <w:t>(3)2004 </w:t>
      </w:r>
      <w:r>
        <w:rPr/>
        <w:t>年，本公司经 </w:t>
      </w:r>
      <w:r>
        <w:rPr>
          <w:rFonts w:ascii="Times New Roman" w:hAnsi="Times New Roman" w:cs="Times New Roman" w:eastAsia="Times New Roman" w:hint="default"/>
        </w:rPr>
        <w:t>2003</w:t>
      </w:r>
      <w:r>
        <w:rPr>
          <w:rFonts w:ascii="Times New Roman" w:hAnsi="Times New Roman" w:cs="Times New Roman" w:eastAsia="Times New Roman" w:hint="default"/>
          <w:spacing w:val="21"/>
        </w:rPr>
        <w:t> </w:t>
      </w:r>
      <w:r>
        <w:rPr/>
        <w:t>年度股东大会决议，并根据经过中国证券监督管理委员会证监</w:t>
      </w:r>
    </w:p>
    <w:p>
      <w:pPr>
        <w:pStyle w:val="BodyText"/>
        <w:spacing w:line="240" w:lineRule="auto"/>
        <w:ind w:right="0"/>
        <w:jc w:val="both"/>
      </w:pPr>
      <w:r>
        <w:rPr/>
        <w:t>发行字</w:t>
      </w:r>
      <w:r>
        <w:rPr>
          <w:rFonts w:ascii="Times New Roman" w:hAnsi="Times New Roman" w:cs="Times New Roman" w:eastAsia="Times New Roman" w:hint="default"/>
        </w:rPr>
        <w:t>(2004)117</w:t>
      </w:r>
      <w:r>
        <w:rPr>
          <w:rFonts w:ascii="Times New Roman" w:hAnsi="Times New Roman" w:cs="Times New Roman" w:eastAsia="Times New Roman" w:hint="default"/>
          <w:spacing w:val="-1"/>
        </w:rPr>
        <w:t> </w:t>
      </w:r>
      <w:r>
        <w:rPr>
          <w:spacing w:val="-6"/>
        </w:rPr>
        <w:t>号核准文件，以</w:t>
      </w:r>
      <w:r>
        <w:rPr>
          <w:spacing w:val="-54"/>
        </w:rPr>
        <w:t> </w:t>
      </w:r>
      <w:r>
        <w:rPr>
          <w:rFonts w:ascii="Times New Roman" w:hAnsi="Times New Roman" w:cs="Times New Roman" w:eastAsia="Times New Roman" w:hint="default"/>
        </w:rPr>
        <w:t>2003</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日的实际股本</w:t>
      </w:r>
      <w:r>
        <w:rPr>
          <w:spacing w:val="-54"/>
        </w:rPr>
        <w:t> </w:t>
      </w:r>
      <w:r>
        <w:rPr>
          <w:rFonts w:ascii="Times New Roman" w:hAnsi="Times New Roman" w:cs="Times New Roman" w:eastAsia="Times New Roman" w:hint="default"/>
        </w:rPr>
        <w:t>126,000,000.00</w:t>
      </w:r>
      <w:r>
        <w:rPr>
          <w:rFonts w:ascii="Times New Roman" w:hAnsi="Times New Roman" w:cs="Times New Roman" w:eastAsia="Times New Roman" w:hint="default"/>
          <w:spacing w:val="-1"/>
        </w:rPr>
        <w:t> </w:t>
      </w:r>
      <w:r>
        <w:rPr>
          <w:spacing w:val="-6"/>
        </w:rPr>
        <w:t>股为基数，向全</w:t>
      </w:r>
    </w:p>
    <w:p>
      <w:pPr>
        <w:pStyle w:val="BodyText"/>
        <w:spacing w:line="240" w:lineRule="auto"/>
        <w:ind w:right="0"/>
        <w:jc w:val="both"/>
      </w:pPr>
      <w:r>
        <w:rPr/>
        <w:t>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股配售</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股，经配售完成后，增加本公司股本总额为</w:t>
      </w:r>
      <w:r>
        <w:rPr>
          <w:spacing w:val="-46"/>
        </w:rPr>
        <w:t> </w:t>
      </w:r>
      <w:r>
        <w:rPr>
          <w:rFonts w:ascii="Times New Roman" w:hAnsi="Times New Roman" w:cs="Times New Roman" w:eastAsia="Times New Roman" w:hint="default"/>
        </w:rPr>
        <w:t>46,746,000.00</w:t>
      </w:r>
      <w:r>
        <w:rPr>
          <w:rFonts w:ascii="Times New Roman" w:hAnsi="Times New Roman" w:cs="Times New Roman" w:eastAsia="Times New Roman" w:hint="default"/>
          <w:spacing w:val="7"/>
        </w:rPr>
        <w:t> </w:t>
      </w:r>
      <w:r>
        <w:rPr/>
        <w:t>股</w:t>
      </w:r>
      <w:r>
        <w:rPr>
          <w:rFonts w:ascii="Times New Roman" w:hAnsi="Times New Roman" w:cs="Times New Roman" w:eastAsia="Times New Roman" w:hint="default"/>
        </w:rPr>
        <w:t>(</w:t>
      </w:r>
      <w:r>
        <w:rPr/>
        <w:t>法人股股东</w:t>
      </w:r>
    </w:p>
    <w:p>
      <w:pPr>
        <w:pStyle w:val="BodyText"/>
        <w:spacing w:line="240" w:lineRule="auto"/>
        <w:ind w:right="0"/>
        <w:jc w:val="both"/>
        <w:rPr>
          <w:rFonts w:ascii="Times New Roman" w:hAnsi="Times New Roman" w:cs="Times New Roman" w:eastAsia="Times New Roman" w:hint="default"/>
        </w:rPr>
      </w:pPr>
      <w:r>
        <w:rPr/>
        <w:t>配股</w:t>
      </w:r>
      <w:r>
        <w:rPr>
          <w:spacing w:val="-59"/>
        </w:rPr>
        <w:t> </w:t>
      </w:r>
      <w:r>
        <w:rPr>
          <w:rFonts w:ascii="Times New Roman" w:hAnsi="Times New Roman" w:cs="Times New Roman" w:eastAsia="Times New Roman" w:hint="default"/>
        </w:rPr>
        <w:t>14,962,500.00</w:t>
      </w:r>
      <w:r>
        <w:rPr>
          <w:rFonts w:ascii="Times New Roman" w:hAnsi="Times New Roman" w:cs="Times New Roman" w:eastAsia="Times New Roman" w:hint="default"/>
          <w:spacing w:val="-6"/>
        </w:rPr>
        <w:t> </w:t>
      </w:r>
      <w:r>
        <w:rPr/>
        <w:t>股</w:t>
      </w:r>
      <w:r>
        <w:rPr>
          <w:rFonts w:ascii="Times New Roman" w:hAnsi="Times New Roman" w:cs="Times New Roman" w:eastAsia="Times New Roman" w:hint="default"/>
        </w:rPr>
        <w:t>)</w:t>
      </w:r>
      <w:r>
        <w:rPr/>
        <w:t>，增加股本人民币</w:t>
      </w:r>
      <w:r>
        <w:rPr>
          <w:spacing w:val="-59"/>
        </w:rPr>
        <w:t> </w:t>
      </w:r>
      <w:r>
        <w:rPr>
          <w:rFonts w:ascii="Times New Roman" w:hAnsi="Times New Roman" w:cs="Times New Roman" w:eastAsia="Times New Roman" w:hint="default"/>
        </w:rPr>
        <w:t>46,746,000.00</w:t>
      </w:r>
      <w:r>
        <w:rPr>
          <w:rFonts w:ascii="Times New Roman" w:hAnsi="Times New Roman" w:cs="Times New Roman" w:eastAsia="Times New Roman" w:hint="default"/>
          <w:spacing w:val="-5"/>
        </w:rPr>
        <w:t> </w:t>
      </w:r>
      <w:r>
        <w:rPr/>
        <w:t>元，增加资本公积人民币</w:t>
      </w:r>
      <w:r>
        <w:rPr>
          <w:spacing w:val="-59"/>
        </w:rPr>
        <w:t> </w:t>
      </w:r>
      <w:r>
        <w:rPr>
          <w:rFonts w:ascii="Times New Roman" w:hAnsi="Times New Roman" w:cs="Times New Roman" w:eastAsia="Times New Roman" w:hint="default"/>
        </w:rPr>
        <w:t>241,290,791.27</w:t>
      </w:r>
    </w:p>
    <w:p>
      <w:pPr>
        <w:pStyle w:val="BodyText"/>
        <w:spacing w:line="256" w:lineRule="auto"/>
        <w:ind w:right="145" w:hanging="1"/>
        <w:jc w:val="both"/>
      </w:pPr>
      <w:r>
        <w:rPr>
          <w:spacing w:val="-7"/>
        </w:rPr>
        <w:t>元。本公司变更后的股本总额为人民币</w:t>
      </w:r>
      <w:r>
        <w:rPr>
          <w:spacing w:val="-55"/>
        </w:rPr>
        <w:t> </w:t>
      </w:r>
      <w:r>
        <w:rPr>
          <w:rFonts w:ascii="Times New Roman" w:hAnsi="Times New Roman" w:cs="Times New Roman" w:eastAsia="Times New Roman" w:hint="default"/>
          <w:spacing w:val="-1"/>
        </w:rPr>
        <w:t>172,746,000.00</w:t>
      </w:r>
      <w:r>
        <w:rPr>
          <w:rFonts w:ascii="Times New Roman" w:hAnsi="Times New Roman" w:cs="Times New Roman" w:eastAsia="Times New Roman" w:hint="default"/>
        </w:rPr>
        <w:t> </w:t>
      </w:r>
      <w:r>
        <w:rPr>
          <w:spacing w:val="-5"/>
        </w:rPr>
        <w:t>元。业经华寅会计师事务所寅验</w:t>
      </w:r>
      <w:r>
        <w:rPr>
          <w:rFonts w:ascii="Times New Roman" w:hAnsi="Times New Roman" w:cs="Times New Roman" w:eastAsia="Times New Roman" w:hint="default"/>
          <w:spacing w:val="-5"/>
        </w:rPr>
        <w:t>(2004)3018</w:t>
      </w:r>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t>号报告验证。</w:t>
      </w:r>
    </w:p>
    <w:p>
      <w:pPr>
        <w:pStyle w:val="BodyText"/>
        <w:spacing w:line="240" w:lineRule="auto" w:before="22"/>
        <w:ind w:left="561" w:right="0"/>
        <w:jc w:val="left"/>
      </w:pPr>
      <w:r>
        <w:rPr>
          <w:rFonts w:ascii="Times New Roman" w:hAnsi="Times New Roman" w:cs="Times New Roman" w:eastAsia="Times New Roman" w:hint="default"/>
        </w:rPr>
        <w:t>(4)</w:t>
      </w:r>
      <w:r>
        <w:rPr/>
        <w:t>本公司于</w:t>
      </w:r>
      <w:r>
        <w:rPr>
          <w:spacing w:val="-5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9 </w:t>
      </w:r>
      <w:r>
        <w:rPr>
          <w:spacing w:val="-3"/>
        </w:rPr>
        <w:t>日公告实施股权分置改革方案：本公司以资本公积金向方案实施</w:t>
      </w:r>
    </w:p>
    <w:p>
      <w:pPr>
        <w:pStyle w:val="BodyText"/>
        <w:spacing w:line="261" w:lineRule="auto"/>
        <w:ind w:right="146"/>
        <w:jc w:val="both"/>
      </w:pPr>
      <w:r>
        <w:rPr/>
        <w:t>股权登记日登记在册的全体股东每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2"/>
        </w:rPr>
        <w:t> </w:t>
      </w:r>
      <w:r>
        <w:rPr>
          <w:rFonts w:ascii="Times New Roman" w:hAnsi="Times New Roman" w:cs="Times New Roman" w:eastAsia="Times New Roman" w:hint="default"/>
        </w:rPr>
        <w:t>7.58</w:t>
      </w:r>
      <w:r>
        <w:rPr>
          <w:rFonts w:ascii="Times New Roman" w:hAnsi="Times New Roman" w:cs="Times New Roman" w:eastAsia="Times New Roman" w:hint="default"/>
          <w:spacing w:val="1"/>
        </w:rPr>
        <w:t> </w:t>
      </w:r>
      <w:r>
        <w:rPr/>
        <w:t>股，非流通股股东将每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股转增所获的</w:t>
      </w:r>
      <w:r>
        <w:rPr>
          <w:spacing w:val="-52"/>
        </w:rPr>
        <w:t> </w:t>
      </w:r>
      <w:r>
        <w:rPr>
          <w:rFonts w:ascii="Times New Roman" w:hAnsi="Times New Roman" w:cs="Times New Roman" w:eastAsia="Times New Roman" w:hint="default"/>
        </w:rPr>
        <w:t>7.58 </w:t>
      </w:r>
      <w:r>
        <w:rPr/>
        <w:t>股股份全部转赠予流通股股东，作为其所持股份获得上市流通权的对价。股权分置改革后的股</w:t>
      </w:r>
      <w:r>
        <w:rPr>
          <w:spacing w:val="-51"/>
        </w:rPr>
        <w:t> </w:t>
      </w:r>
      <w:r>
        <w:rPr>
          <w:spacing w:val="-51"/>
        </w:rPr>
      </w:r>
      <w:r>
        <w:rPr/>
        <w:t>本情况已经北京天华会计师事务所</w:t>
      </w:r>
      <w:r>
        <w:rPr>
          <w:spacing w:val="-4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7"/>
        </w:rPr>
        <w:t> </w:t>
      </w:r>
      <w:r>
        <w:rPr/>
        <w:t>日出具的天华验字</w:t>
      </w:r>
      <w:r>
        <w:rPr>
          <w:rFonts w:ascii="Times New Roman" w:hAnsi="Times New Roman" w:cs="Times New Roman" w:eastAsia="Times New Roman" w:hint="default"/>
        </w:rPr>
        <w:t>(2006)</w:t>
      </w:r>
      <w:r>
        <w:rPr/>
        <w:t>第</w:t>
      </w:r>
      <w:r>
        <w:rPr>
          <w:spacing w:val="-46"/>
        </w:rPr>
        <w:t> </w:t>
      </w:r>
      <w:r>
        <w:rPr>
          <w:rFonts w:ascii="Times New Roman" w:hAnsi="Times New Roman" w:cs="Times New Roman" w:eastAsia="Times New Roman" w:hint="default"/>
        </w:rPr>
        <w:t>136-07</w:t>
      </w:r>
      <w:r>
        <w:rPr>
          <w:rFonts w:ascii="Times New Roman" w:hAnsi="Times New Roman" w:cs="Times New Roman" w:eastAsia="Times New Roman" w:hint="default"/>
          <w:spacing w:val="6"/>
        </w:rPr>
        <w:t> </w:t>
      </w:r>
      <w:r>
        <w:rPr/>
        <w:t>号验资报 告验证。</w:t>
      </w:r>
    </w:p>
    <w:p>
      <w:pPr>
        <w:pStyle w:val="BodyText"/>
        <w:spacing w:line="240" w:lineRule="auto" w:before="18"/>
        <w:ind w:left="561" w:right="0"/>
        <w:jc w:val="left"/>
      </w:pPr>
      <w:r>
        <w:rPr>
          <w:rFonts w:ascii="Times New Roman" w:hAnsi="Times New Roman" w:cs="Times New Roman" w:eastAsia="Times New Roman" w:hint="default"/>
        </w:rPr>
        <w:t>(5)</w:t>
      </w:r>
      <w:r>
        <w:rPr/>
        <w:t>本公司根据</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3"/>
        </w:rPr>
        <w:t>日召开的第一次债权人会议出资人组会议表决结果、经法院</w:t>
      </w:r>
    </w:p>
    <w:p>
      <w:pPr>
        <w:pStyle w:val="BodyText"/>
        <w:spacing w:line="240" w:lineRule="auto"/>
        <w:ind w:right="0"/>
        <w:jc w:val="both"/>
      </w:pPr>
      <w:r>
        <w:rPr/>
        <w:t>批准的《重整计划》和修改后的章程规定，以本公司截至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日的总股本为基数，</w:t>
      </w:r>
    </w:p>
    <w:p>
      <w:pPr>
        <w:pStyle w:val="BodyText"/>
        <w:spacing w:line="240" w:lineRule="auto"/>
        <w:ind w:right="0"/>
        <w:jc w:val="both"/>
      </w:pPr>
      <w:r>
        <w:rPr/>
        <w:t>按每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3  </w:t>
      </w:r>
      <w:r>
        <w:rPr/>
        <w:t>股的比例，以资本公积向全体股东转增股份总额 </w:t>
      </w:r>
      <w:r>
        <w:rPr>
          <w:rFonts w:ascii="Times New Roman" w:hAnsi="Times New Roman" w:cs="Times New Roman" w:eastAsia="Times New Roman" w:hint="default"/>
        </w:rPr>
        <w:t>91,106,240.00</w:t>
      </w:r>
      <w:r>
        <w:rPr>
          <w:rFonts w:ascii="Times New Roman" w:hAnsi="Times New Roman" w:cs="Times New Roman" w:eastAsia="Times New Roman" w:hint="default"/>
          <w:spacing w:val="50"/>
        </w:rPr>
        <w:t> </w:t>
      </w:r>
      <w:r>
        <w:rPr/>
        <w:t>股，转增的</w:t>
      </w:r>
    </w:p>
    <w:p>
      <w:pPr>
        <w:pStyle w:val="BodyText"/>
        <w:spacing w:line="240" w:lineRule="auto"/>
        <w:ind w:right="0"/>
        <w:jc w:val="both"/>
      </w:pPr>
      <w:r>
        <w:rPr>
          <w:rFonts w:ascii="Times New Roman" w:hAnsi="Times New Roman" w:cs="Times New Roman" w:eastAsia="Times New Roman" w:hint="default"/>
        </w:rPr>
        <w:t>91,106,240.00</w:t>
      </w:r>
      <w:r>
        <w:rPr>
          <w:rFonts w:ascii="Times New Roman" w:hAnsi="Times New Roman" w:cs="Times New Roman" w:eastAsia="Times New Roman" w:hint="default"/>
          <w:spacing w:val="-1"/>
        </w:rPr>
        <w:t> </w:t>
      </w:r>
      <w:r>
        <w:rPr/>
        <w:t>股股份清偿给普通债权人，每股面值</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元，共计增加股本</w:t>
      </w:r>
      <w:r>
        <w:rPr>
          <w:spacing w:val="-53"/>
        </w:rPr>
        <w:t> </w:t>
      </w:r>
      <w:r>
        <w:rPr>
          <w:rFonts w:ascii="Times New Roman" w:hAnsi="Times New Roman" w:cs="Times New Roman" w:eastAsia="Times New Roman" w:hint="default"/>
        </w:rPr>
        <w:t>91,106,240.00</w:t>
      </w:r>
      <w:r>
        <w:rPr>
          <w:rFonts w:ascii="Times New Roman" w:hAnsi="Times New Roman" w:cs="Times New Roman" w:eastAsia="Times New Roman" w:hint="default"/>
          <w:spacing w:val="-1"/>
        </w:rPr>
        <w:t> </w:t>
      </w:r>
      <w:r>
        <w:rPr/>
        <w:t>元。此次</w:t>
      </w:r>
    </w:p>
    <w:p>
      <w:pPr>
        <w:pStyle w:val="BodyText"/>
        <w:spacing w:line="256" w:lineRule="auto"/>
        <w:ind w:right="147"/>
        <w:jc w:val="both"/>
      </w:pPr>
      <w:r>
        <w:rPr/>
        <w:t>股本变更情况已经中磊会计师事务所</w:t>
      </w:r>
      <w:r>
        <w:rPr>
          <w:spacing w:val="-6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w:t>
      </w:r>
      <w:r>
        <w:rPr>
          <w:spacing w:val="-6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1"/>
        </w:rPr>
        <w:t> </w:t>
      </w:r>
      <w:r>
        <w:rPr/>
        <w:t>月</w:t>
      </w:r>
      <w:r>
        <w:rPr>
          <w:spacing w:val="-63"/>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 </w:t>
      </w:r>
      <w:r>
        <w:rPr/>
        <w:t>日出具的中磊验字</w:t>
      </w:r>
      <w:r>
        <w:rPr>
          <w:rFonts w:ascii="Times New Roman" w:hAnsi="Times New Roman" w:cs="Times New Roman" w:eastAsia="Times New Roman" w:hint="default"/>
        </w:rPr>
        <w:t>[2009]</w:t>
      </w:r>
      <w:r>
        <w:rPr/>
        <w:t>第</w:t>
      </w:r>
      <w:r>
        <w:rPr>
          <w:spacing w:val="-63"/>
        </w:rPr>
        <w:t> </w:t>
      </w:r>
      <w:r>
        <w:rPr>
          <w:rFonts w:ascii="Times New Roman" w:hAnsi="Times New Roman" w:cs="Times New Roman" w:eastAsia="Times New Roman" w:hint="default"/>
        </w:rPr>
        <w:t>0021</w:t>
      </w:r>
      <w:r>
        <w:rPr>
          <w:rFonts w:ascii="Times New Roman" w:hAnsi="Times New Roman" w:cs="Times New Roman" w:eastAsia="Times New Roman" w:hint="default"/>
          <w:spacing w:val="-11"/>
        </w:rPr>
        <w:t> </w:t>
      </w:r>
      <w:r>
        <w:rPr/>
        <w:t>号验资报 告验证。</w:t>
      </w:r>
    </w:p>
    <w:p>
      <w:pPr>
        <w:spacing w:line="240" w:lineRule="auto" w:before="7"/>
        <w:rPr>
          <w:rFonts w:ascii="宋体" w:hAnsi="宋体" w:cs="宋体" w:eastAsia="宋体" w:hint="default"/>
          <w:sz w:val="25"/>
          <w:szCs w:val="25"/>
        </w:rPr>
      </w:pPr>
    </w:p>
    <w:p>
      <w:pPr>
        <w:pStyle w:val="BodyText"/>
        <w:spacing w:line="240" w:lineRule="auto" w:before="0"/>
        <w:ind w:right="0"/>
        <w:jc w:val="both"/>
      </w:pPr>
      <w:r>
        <w:rPr>
          <w:rFonts w:ascii="Times New Roman" w:hAnsi="Times New Roman" w:cs="Times New Roman" w:eastAsia="Times New Roman" w:hint="default"/>
        </w:rPr>
        <w:t>16</w:t>
      </w:r>
      <w:r>
        <w:rPr/>
        <w:t>、</w:t>
      </w:r>
      <w:r>
        <w:rPr>
          <w:spacing w:val="-1"/>
        </w:rPr>
        <w:t> </w:t>
      </w:r>
      <w:r>
        <w:rPr/>
        <w:t>资本公积：</w:t>
      </w:r>
    </w:p>
    <w:p>
      <w:pPr>
        <w:spacing w:after="0" w:line="240" w:lineRule="auto"/>
        <w:jc w:val="both"/>
        <w:sectPr>
          <w:pgSz w:w="11910" w:h="16840"/>
          <w:pgMar w:header="877" w:footer="982" w:top="1100" w:bottom="1180" w:left="1560" w:right="1380"/>
        </w:sectPr>
      </w:pPr>
    </w:p>
    <w:p>
      <w:pPr>
        <w:spacing w:line="240" w:lineRule="auto" w:before="9"/>
        <w:rPr>
          <w:rFonts w:ascii="宋体" w:hAnsi="宋体" w:cs="宋体" w:eastAsia="宋体" w:hint="default"/>
          <w:sz w:val="20"/>
          <w:szCs w:val="20"/>
        </w:rPr>
      </w:pPr>
    </w:p>
    <w:p>
      <w:pPr>
        <w:pStyle w:val="BodyText"/>
        <w:spacing w:line="240" w:lineRule="auto" w:before="35"/>
        <w:ind w:left="0" w:right="18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327"/>
        <w:gridCol w:w="1745"/>
        <w:gridCol w:w="1493"/>
        <w:gridCol w:w="1494"/>
        <w:gridCol w:w="1742"/>
      </w:tblGrid>
      <w:tr>
        <w:trPr>
          <w:trHeight w:val="326" w:hRule="exact"/>
        </w:trPr>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1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1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8" w:hRule="exact"/>
        </w:trPr>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344,618,224.96</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344,618,224.96</w:t>
            </w:r>
          </w:p>
        </w:tc>
      </w:tr>
      <w:tr>
        <w:trPr>
          <w:trHeight w:val="326" w:hRule="exact"/>
        </w:trPr>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18,365,507.18</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18,365,507.18</w:t>
            </w:r>
          </w:p>
        </w:tc>
      </w:tr>
      <w:tr>
        <w:trPr>
          <w:trHeight w:val="328" w:hRule="exact"/>
        </w:trPr>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362,983,732.14</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362,983,732.14</w:t>
            </w:r>
          </w:p>
        </w:tc>
      </w:tr>
    </w:tbl>
    <w:p>
      <w:pPr>
        <w:pStyle w:val="BodyText"/>
        <w:spacing w:line="276" w:lineRule="exact" w:before="0"/>
        <w:ind w:left="181" w:right="0"/>
        <w:jc w:val="left"/>
      </w:pPr>
      <w:r>
        <w:rPr>
          <w:rFonts w:ascii="Times New Roman" w:hAnsi="Times New Roman" w:cs="Times New Roman" w:eastAsia="Times New Roman" w:hint="default"/>
        </w:rPr>
        <w:t>17</w:t>
      </w:r>
      <w:r>
        <w:rPr/>
        <w:t>、盈余公积：</w:t>
      </w:r>
    </w:p>
    <w:p>
      <w:pPr>
        <w:pStyle w:val="BodyText"/>
        <w:spacing w:line="240" w:lineRule="auto"/>
        <w:ind w:left="0" w:right="18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75" w:type="dxa"/>
        <w:tblLayout w:type="fixed"/>
        <w:tblCellMar>
          <w:top w:w="0" w:type="dxa"/>
          <w:left w:w="0" w:type="dxa"/>
          <w:bottom w:w="0" w:type="dxa"/>
          <w:right w:w="0" w:type="dxa"/>
        </w:tblCellMar>
        <w:tblLook w:val="01E0"/>
      </w:tblPr>
      <w:tblGrid>
        <w:gridCol w:w="1859"/>
        <w:gridCol w:w="1859"/>
        <w:gridCol w:w="1486"/>
        <w:gridCol w:w="1609"/>
        <w:gridCol w:w="1860"/>
      </w:tblGrid>
      <w:tr>
        <w:trPr>
          <w:trHeight w:val="328" w:hRule="exact"/>
        </w:trPr>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1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6" w:hRule="exact"/>
        </w:trPr>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38,483,861.71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38,483,861.71</w:t>
            </w:r>
          </w:p>
        </w:tc>
      </w:tr>
      <w:tr>
        <w:trPr>
          <w:trHeight w:val="328" w:hRule="exact"/>
        </w:trPr>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6" w:hRule="exact"/>
        </w:trPr>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8" w:hRule="exact"/>
        </w:trPr>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6" w:hRule="exact"/>
        </w:trPr>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8" w:hRule="exact"/>
        </w:trPr>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38,483,861.71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38,483,861.71</w:t>
            </w:r>
          </w:p>
        </w:tc>
      </w:tr>
    </w:tbl>
    <w:p>
      <w:pPr>
        <w:pStyle w:val="BodyText"/>
        <w:spacing w:line="276" w:lineRule="exact" w:before="0"/>
        <w:ind w:left="181" w:right="0"/>
        <w:jc w:val="left"/>
      </w:pPr>
      <w:r>
        <w:rPr>
          <w:rFonts w:ascii="Times New Roman" w:hAnsi="Times New Roman" w:cs="Times New Roman" w:eastAsia="Times New Roman" w:hint="default"/>
        </w:rPr>
        <w:t>18</w:t>
      </w:r>
      <w:r>
        <w:rPr/>
        <w:t>、未分配利润：</w:t>
      </w:r>
    </w:p>
    <w:p>
      <w:pPr>
        <w:pStyle w:val="BodyText"/>
        <w:spacing w:line="240" w:lineRule="auto"/>
        <w:ind w:left="0" w:right="18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4" w:type="dxa"/>
        <w:tblLayout w:type="fixed"/>
        <w:tblCellMar>
          <w:top w:w="0" w:type="dxa"/>
          <w:left w:w="0" w:type="dxa"/>
          <w:bottom w:w="0" w:type="dxa"/>
          <w:right w:w="0" w:type="dxa"/>
        </w:tblCellMar>
        <w:tblLook w:val="01E0"/>
      </w:tblPr>
      <w:tblGrid>
        <w:gridCol w:w="3100"/>
        <w:gridCol w:w="2824"/>
        <w:gridCol w:w="2830"/>
      </w:tblGrid>
      <w:tr>
        <w:trPr>
          <w:trHeight w:val="32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326"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-858,467,266.71</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r>
        <w:trPr>
          <w:trHeight w:val="640"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10"/>
                <w:sz w:val="21"/>
                <w:szCs w:val="21"/>
              </w:rPr>
              <w:t>调整</w:t>
            </w:r>
            <w:r>
              <w:rPr>
                <w:rFonts w:ascii="宋体" w:hAnsi="宋体" w:cs="宋体" w:eastAsia="宋体" w:hint="default"/>
                <w:spacing w:val="51"/>
                <w:sz w:val="21"/>
                <w:szCs w:val="21"/>
              </w:rPr>
              <w:t> </w:t>
            </w:r>
            <w:r>
              <w:rPr>
                <w:rFonts w:ascii="宋体" w:hAnsi="宋体" w:cs="宋体" w:eastAsia="宋体" w:hint="default"/>
                <w:spacing w:val="18"/>
                <w:sz w:val="21"/>
                <w:szCs w:val="21"/>
              </w:rPr>
              <w:t>年初未分配利润合计数</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-1,570,877.83</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-860,038,144.54</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r>
        <w:trPr>
          <w:trHeight w:val="640"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4,850,950.69</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-855,187,193.85</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100" w:bottom="1180" w:left="1520" w:right="1340"/>
        </w:sectPr>
      </w:pPr>
    </w:p>
    <w:p>
      <w:pPr>
        <w:pStyle w:val="BodyText"/>
        <w:spacing w:line="276" w:lineRule="exact" w:before="0"/>
        <w:ind w:left="181" w:right="-20"/>
        <w:jc w:val="left"/>
      </w:pPr>
      <w:r>
        <w:rPr>
          <w:rFonts w:ascii="Times New Roman" w:hAnsi="Times New Roman" w:cs="Times New Roman" w:eastAsia="Times New Roman" w:hint="default"/>
        </w:rPr>
        <w:t>19</w:t>
      </w:r>
      <w:r>
        <w:rPr/>
        <w:t>、营业收入和营业成本：</w:t>
      </w:r>
    </w:p>
    <w:p>
      <w:pPr>
        <w:pStyle w:val="BodyText"/>
        <w:spacing w:line="240" w:lineRule="auto"/>
        <w:ind w:left="181" w:right="-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6"/>
          <w:szCs w:val="26"/>
        </w:rPr>
      </w:pPr>
    </w:p>
    <w:p>
      <w:pPr>
        <w:pStyle w:val="BodyText"/>
        <w:spacing w:line="240" w:lineRule="auto" w:before="0"/>
        <w:ind w:left="181" w:right="0"/>
        <w:jc w:val="left"/>
      </w:pPr>
      <w:r>
        <w:rPr/>
        <w:t>单位：元</w:t>
      </w:r>
      <w:r>
        <w:rPr>
          <w:spacing w:val="-2"/>
        </w:rPr>
        <w:t> </w:t>
      </w:r>
      <w:r>
        <w:rPr/>
        <w:t>币种：人民币</w:t>
      </w:r>
    </w:p>
    <w:p>
      <w:pPr>
        <w:spacing w:after="0" w:line="240" w:lineRule="auto"/>
        <w:jc w:val="left"/>
        <w:sectPr>
          <w:type w:val="continuous"/>
          <w:pgSz w:w="11910" w:h="16840"/>
          <w:pgMar w:top="1600" w:bottom="280" w:left="1520" w:right="1340"/>
          <w:cols w:num="2" w:equalWidth="0">
            <w:col w:w="2702" w:space="3767"/>
            <w:col w:w="2581"/>
          </w:cols>
        </w:sectPr>
      </w:pPr>
    </w:p>
    <w:p>
      <w:pPr>
        <w:spacing w:line="240" w:lineRule="auto" w:before="13"/>
        <w:rPr>
          <w:rFonts w:ascii="宋体" w:hAnsi="宋体" w:cs="宋体" w:eastAsia="宋体" w:hint="default"/>
          <w:sz w:val="3"/>
          <w:szCs w:val="3"/>
        </w:rPr>
      </w:pPr>
    </w:p>
    <w:tbl>
      <w:tblPr>
        <w:tblW w:w="0" w:type="auto"/>
        <w:jc w:val="left"/>
        <w:tblInd w:w="224" w:type="dxa"/>
        <w:tblLayout w:type="fixed"/>
        <w:tblCellMar>
          <w:top w:w="0" w:type="dxa"/>
          <w:left w:w="0" w:type="dxa"/>
          <w:bottom w:w="0" w:type="dxa"/>
          <w:right w:w="0" w:type="dxa"/>
        </w:tblCellMar>
        <w:tblLook w:val="01E0"/>
      </w:tblPr>
      <w:tblGrid>
        <w:gridCol w:w="3100"/>
        <w:gridCol w:w="2642"/>
        <w:gridCol w:w="2831"/>
      </w:tblGrid>
      <w:tr>
        <w:trPr>
          <w:trHeight w:val="326"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8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8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8,808,352.06</w:t>
            </w:r>
          </w:p>
        </w:tc>
      </w:tr>
      <w:tr>
        <w:trPr>
          <w:trHeight w:val="326"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2"/>
                <w:sz w:val="21"/>
              </w:rPr>
              <w:t>63,110.53</w:t>
            </w:r>
            <w:r>
              <w:rPr>
                <w:rFonts w:ascii="Times New Roman"/>
                <w:sz w:val="21"/>
              </w:rPr>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10,786,254.13</w:t>
            </w:r>
          </w:p>
        </w:tc>
      </w:tr>
      <w:tr>
        <w:trPr>
          <w:trHeight w:val="32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27,269,634.96</w:t>
            </w:r>
          </w:p>
        </w:tc>
      </w:tr>
    </w:tbl>
    <w:p>
      <w:pPr>
        <w:spacing w:line="240" w:lineRule="auto" w:before="0"/>
        <w:rPr>
          <w:rFonts w:ascii="宋体" w:hAnsi="宋体" w:cs="宋体" w:eastAsia="宋体" w:hint="default"/>
          <w:sz w:val="20"/>
          <w:szCs w:val="20"/>
        </w:rPr>
      </w:pPr>
    </w:p>
    <w:p>
      <w:pPr>
        <w:pStyle w:val="BodyText"/>
        <w:spacing w:line="240" w:lineRule="auto" w:before="35"/>
        <w:ind w:left="181"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主营业务（分行业）</w:t>
      </w:r>
    </w:p>
    <w:p>
      <w:pPr>
        <w:pStyle w:val="BodyText"/>
        <w:spacing w:line="240" w:lineRule="auto"/>
        <w:ind w:left="0" w:right="18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334" w:type="dxa"/>
        <w:tblLayout w:type="fixed"/>
        <w:tblCellMar>
          <w:top w:w="0" w:type="dxa"/>
          <w:left w:w="0" w:type="dxa"/>
          <w:bottom w:w="0" w:type="dxa"/>
          <w:right w:w="0" w:type="dxa"/>
        </w:tblCellMar>
        <w:tblLook w:val="01E0"/>
      </w:tblPr>
      <w:tblGrid>
        <w:gridCol w:w="1860"/>
        <w:gridCol w:w="1693"/>
        <w:gridCol w:w="1663"/>
        <w:gridCol w:w="1681"/>
        <w:gridCol w:w="1457"/>
      </w:tblGrid>
      <w:tr>
        <w:trPr>
          <w:trHeight w:val="328" w:hRule="exact"/>
        </w:trPr>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41"/>
              <w:ind w:left="501"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3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3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1860" w:type="dxa"/>
            <w:vMerge/>
            <w:tcBorders>
              <w:left w:val="single" w:sz="6" w:space="0" w:color="000000"/>
              <w:bottom w:val="single" w:sz="6" w:space="0" w:color="000000"/>
              <w:right w:val="single" w:sz="6" w:space="0" w:color="000000"/>
            </w:tcBorders>
          </w:tcPr>
          <w:p>
            <w:pP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9" w:right="0"/>
              <w:jc w:val="left"/>
              <w:rPr>
                <w:rFonts w:ascii="宋体" w:hAnsi="宋体" w:cs="宋体" w:eastAsia="宋体" w:hint="default"/>
                <w:sz w:val="21"/>
                <w:szCs w:val="21"/>
              </w:rPr>
            </w:pPr>
            <w:r>
              <w:rPr>
                <w:rFonts w:ascii="宋体" w:hAnsi="宋体" w:cs="宋体" w:eastAsia="宋体" w:hint="default"/>
                <w:sz w:val="21"/>
                <w:szCs w:val="21"/>
              </w:rPr>
              <w:t>医药</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63" w:right="0"/>
              <w:jc w:val="left"/>
              <w:rPr>
                <w:rFonts w:ascii="Times New Roman" w:hAnsi="Times New Roman" w:cs="Times New Roman" w:eastAsia="Times New Roman" w:hint="default"/>
                <w:sz w:val="21"/>
                <w:szCs w:val="21"/>
              </w:rPr>
            </w:pPr>
            <w:r>
              <w:rPr>
                <w:rFonts w:ascii="Times New Roman"/>
                <w:sz w:val="21"/>
              </w:rPr>
              <w:t>8,808,352.06</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4" w:right="0"/>
              <w:jc w:val="center"/>
              <w:rPr>
                <w:rFonts w:ascii="Times New Roman" w:hAnsi="Times New Roman" w:cs="Times New Roman" w:eastAsia="Times New Roman" w:hint="default"/>
                <w:sz w:val="21"/>
                <w:szCs w:val="21"/>
              </w:rPr>
            </w:pPr>
            <w:r>
              <w:rPr>
                <w:rFonts w:ascii="Times New Roman"/>
                <w:sz w:val="21"/>
              </w:rPr>
              <w:t>15,218,529.42</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63" w:right="0"/>
              <w:jc w:val="left"/>
              <w:rPr>
                <w:rFonts w:ascii="Times New Roman" w:hAnsi="Times New Roman" w:cs="Times New Roman" w:eastAsia="Times New Roman" w:hint="default"/>
                <w:sz w:val="21"/>
                <w:szCs w:val="21"/>
              </w:rPr>
            </w:pPr>
            <w:r>
              <w:rPr>
                <w:rFonts w:ascii="Times New Roman"/>
                <w:sz w:val="21"/>
              </w:rPr>
              <w:t>8,808,352.06</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4" w:right="0"/>
              <w:jc w:val="center"/>
              <w:rPr>
                <w:rFonts w:ascii="Times New Roman" w:hAnsi="Times New Roman" w:cs="Times New Roman" w:eastAsia="Times New Roman" w:hint="default"/>
                <w:sz w:val="21"/>
                <w:szCs w:val="21"/>
              </w:rPr>
            </w:pPr>
            <w:r>
              <w:rPr>
                <w:rFonts w:ascii="Times New Roman"/>
                <w:sz w:val="21"/>
              </w:rPr>
              <w:t>15,218,529.42</w:t>
            </w:r>
          </w:p>
        </w:tc>
      </w:tr>
    </w:tbl>
    <w:p>
      <w:pPr>
        <w:pStyle w:val="BodyText"/>
        <w:spacing w:line="276" w:lineRule="exact" w:before="0"/>
        <w:ind w:left="181"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主营业务（分产品）</w:t>
      </w:r>
    </w:p>
    <w:p>
      <w:pPr>
        <w:pStyle w:val="BodyText"/>
        <w:spacing w:line="240" w:lineRule="auto"/>
        <w:ind w:left="0" w:right="18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405" w:type="dxa"/>
        <w:tblLayout w:type="fixed"/>
        <w:tblCellMar>
          <w:top w:w="0" w:type="dxa"/>
          <w:left w:w="0" w:type="dxa"/>
          <w:bottom w:w="0" w:type="dxa"/>
          <w:right w:w="0" w:type="dxa"/>
        </w:tblCellMar>
        <w:tblLook w:val="01E0"/>
      </w:tblPr>
      <w:tblGrid>
        <w:gridCol w:w="1783"/>
        <w:gridCol w:w="1256"/>
        <w:gridCol w:w="1880"/>
        <w:gridCol w:w="1410"/>
        <w:gridCol w:w="1880"/>
      </w:tblGrid>
      <w:tr>
        <w:trPr>
          <w:trHeight w:val="326" w:hRule="exact"/>
        </w:trPr>
        <w:tc>
          <w:tcPr>
            <w:tcW w:w="1783" w:type="dxa"/>
            <w:vMerge w:val="restart"/>
            <w:tcBorders>
              <w:top w:val="single" w:sz="6" w:space="0" w:color="000000"/>
              <w:left w:val="single" w:sz="6" w:space="0" w:color="000000"/>
              <w:right w:val="single" w:sz="6" w:space="0" w:color="000000"/>
            </w:tcBorders>
          </w:tcPr>
          <w:p>
            <w:pPr>
              <w:pStyle w:val="TableParagraph"/>
              <w:spacing w:line="240" w:lineRule="auto" w:before="141"/>
              <w:ind w:left="4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1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3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2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1783" w:type="dxa"/>
            <w:vMerge/>
            <w:tcBorders>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7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8" w:hRule="exact"/>
        </w:trPr>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血液制品</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71" w:right="0"/>
              <w:jc w:val="left"/>
              <w:rPr>
                <w:rFonts w:ascii="Times New Roman" w:hAnsi="Times New Roman" w:cs="Times New Roman" w:eastAsia="Times New Roman" w:hint="default"/>
                <w:sz w:val="21"/>
                <w:szCs w:val="21"/>
              </w:rPr>
            </w:pPr>
            <w:r>
              <w:rPr>
                <w:rFonts w:ascii="Times New Roman"/>
                <w:sz w:val="21"/>
              </w:rPr>
              <w:t>0.00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27" w:right="0"/>
              <w:jc w:val="left"/>
              <w:rPr>
                <w:rFonts w:ascii="Times New Roman" w:hAnsi="Times New Roman" w:cs="Times New Roman" w:eastAsia="Times New Roman" w:hint="default"/>
                <w:sz w:val="21"/>
                <w:szCs w:val="21"/>
              </w:rPr>
            </w:pPr>
            <w:r>
              <w:rPr>
                <w:rFonts w:ascii="Times New Roman"/>
                <w:sz w:val="21"/>
              </w:rPr>
              <w:t>0.00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520" w:right="1340"/>
        </w:sectPr>
      </w:pPr>
    </w:p>
    <w:p>
      <w:pPr>
        <w:spacing w:line="240" w:lineRule="auto" w:before="6"/>
        <w:rPr>
          <w:rFonts w:ascii="宋体" w:hAnsi="宋体" w:cs="宋体" w:eastAsia="宋体" w:hint="default"/>
          <w:sz w:val="24"/>
          <w:szCs w:val="24"/>
        </w:rPr>
      </w:pPr>
    </w:p>
    <w:tbl>
      <w:tblPr>
        <w:tblW w:w="0" w:type="auto"/>
        <w:jc w:val="left"/>
        <w:tblInd w:w="365" w:type="dxa"/>
        <w:tblLayout w:type="fixed"/>
        <w:tblCellMar>
          <w:top w:w="0" w:type="dxa"/>
          <w:left w:w="0" w:type="dxa"/>
          <w:bottom w:w="0" w:type="dxa"/>
          <w:right w:w="0" w:type="dxa"/>
        </w:tblCellMar>
        <w:tblLook w:val="01E0"/>
      </w:tblPr>
      <w:tblGrid>
        <w:gridCol w:w="1783"/>
        <w:gridCol w:w="1256"/>
        <w:gridCol w:w="1880"/>
        <w:gridCol w:w="1410"/>
        <w:gridCol w:w="1880"/>
      </w:tblGrid>
      <w:tr>
        <w:trPr>
          <w:trHeight w:val="326" w:hRule="exact"/>
        </w:trPr>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生物制药</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1,536,782.94</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5,239,133.79</w:t>
            </w:r>
          </w:p>
        </w:tc>
      </w:tr>
      <w:tr>
        <w:trPr>
          <w:trHeight w:val="328" w:hRule="exact"/>
        </w:trPr>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中西成药</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4,623,597.42</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8,804,514.31</w:t>
            </w:r>
          </w:p>
        </w:tc>
      </w:tr>
      <w:tr>
        <w:trPr>
          <w:trHeight w:val="638" w:hRule="exact"/>
        </w:trPr>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人体组织工程材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料</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2,647,971.70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1,174,881.32</w:t>
            </w:r>
          </w:p>
        </w:tc>
      </w:tr>
      <w:tr>
        <w:trPr>
          <w:trHeight w:val="328" w:hRule="exact"/>
        </w:trPr>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8,808,352.06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15,218,529.42</w:t>
            </w:r>
          </w:p>
        </w:tc>
      </w:tr>
    </w:tbl>
    <w:p>
      <w:pPr>
        <w:pStyle w:val="BodyText"/>
        <w:spacing w:line="276" w:lineRule="exact" w:before="0"/>
        <w:ind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主营业务（分地区）</w:t>
      </w:r>
    </w:p>
    <w:p>
      <w:pPr>
        <w:pStyle w:val="BodyText"/>
        <w:spacing w:line="240" w:lineRule="auto"/>
        <w:ind w:left="0" w:right="14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425" w:type="dxa"/>
        <w:tblLayout w:type="fixed"/>
        <w:tblCellMar>
          <w:top w:w="0" w:type="dxa"/>
          <w:left w:w="0" w:type="dxa"/>
          <w:bottom w:w="0" w:type="dxa"/>
          <w:right w:w="0" w:type="dxa"/>
        </w:tblCellMar>
        <w:tblLook w:val="01E0"/>
      </w:tblPr>
      <w:tblGrid>
        <w:gridCol w:w="1786"/>
        <w:gridCol w:w="1537"/>
        <w:gridCol w:w="1361"/>
        <w:gridCol w:w="1710"/>
        <w:gridCol w:w="1697"/>
      </w:tblGrid>
      <w:tr>
        <w:trPr>
          <w:trHeight w:val="328"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41"/>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28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4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1786" w:type="dxa"/>
            <w:vMerge/>
            <w:tcBorders>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2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2,647,971.70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1,174,881.32</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1,536,782.94</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5,239,133.79</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4,623,597.42</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8,804,514.31</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8,808,352.06</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15,218,529.42</w:t>
            </w:r>
          </w:p>
        </w:tc>
      </w:tr>
    </w:tbl>
    <w:p>
      <w:pPr>
        <w:spacing w:line="240" w:lineRule="auto" w:before="0"/>
        <w:rPr>
          <w:rFonts w:ascii="宋体" w:hAnsi="宋体" w:cs="宋体" w:eastAsia="宋体" w:hint="default"/>
          <w:sz w:val="20"/>
          <w:szCs w:val="20"/>
        </w:rPr>
      </w:pPr>
    </w:p>
    <w:p>
      <w:pPr>
        <w:pStyle w:val="BodyText"/>
        <w:spacing w:line="240" w:lineRule="auto" w:before="35"/>
        <w:ind w:right="0"/>
        <w:jc w:val="left"/>
      </w:pPr>
      <w:r>
        <w:rPr>
          <w:rFonts w:ascii="Times New Roman" w:hAnsi="Times New Roman" w:cs="Times New Roman" w:eastAsia="Times New Roman" w:hint="default"/>
        </w:rPr>
        <w:t>20</w:t>
      </w:r>
      <w:r>
        <w:rPr/>
        <w:t>、</w:t>
      </w:r>
      <w:r>
        <w:rPr>
          <w:spacing w:val="-3"/>
        </w:rPr>
        <w:t> </w:t>
      </w:r>
      <w:r>
        <w:rPr/>
        <w:t>营业税金及附加：</w:t>
      </w:r>
    </w:p>
    <w:p>
      <w:pPr>
        <w:pStyle w:val="BodyText"/>
        <w:spacing w:line="240" w:lineRule="auto"/>
        <w:ind w:left="0" w:right="14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300" w:type="dxa"/>
        <w:tblLayout w:type="fixed"/>
        <w:tblCellMar>
          <w:top w:w="0" w:type="dxa"/>
          <w:left w:w="0" w:type="dxa"/>
          <w:bottom w:w="0" w:type="dxa"/>
          <w:right w:w="0" w:type="dxa"/>
        </w:tblCellMar>
        <w:tblLook w:val="01E0"/>
      </w:tblPr>
      <w:tblGrid>
        <w:gridCol w:w="2324"/>
        <w:gridCol w:w="1798"/>
        <w:gridCol w:w="1896"/>
        <w:gridCol w:w="2324"/>
      </w:tblGrid>
      <w:tr>
        <w:trPr>
          <w:trHeight w:val="32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6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319" w:hRule="exact"/>
        </w:trPr>
        <w:tc>
          <w:tcPr>
            <w:tcW w:w="2324" w:type="dxa"/>
            <w:tcBorders>
              <w:top w:val="single" w:sz="6" w:space="0" w:color="000000"/>
              <w:left w:val="single" w:sz="6" w:space="0" w:color="000000"/>
              <w:bottom w:val="nil" w:sz="6" w:space="0" w:color="auto"/>
              <w:right w:val="single" w:sz="6" w:space="0" w:color="000000"/>
            </w:tcBorders>
          </w:tcPr>
          <w:p>
            <w:pPr/>
          </w:p>
        </w:tc>
        <w:tc>
          <w:tcPr>
            <w:tcW w:w="1798" w:type="dxa"/>
            <w:tcBorders>
              <w:top w:val="single" w:sz="6" w:space="0" w:color="000000"/>
              <w:left w:val="single" w:sz="6" w:space="0" w:color="000000"/>
              <w:bottom w:val="nil" w:sz="6" w:space="0" w:color="auto"/>
              <w:right w:val="single" w:sz="6" w:space="0" w:color="000000"/>
            </w:tcBorders>
          </w:tcPr>
          <w:p>
            <w:pPr/>
          </w:p>
        </w:tc>
        <w:tc>
          <w:tcPr>
            <w:tcW w:w="1896" w:type="dxa"/>
            <w:vMerge w:val="restart"/>
            <w:tcBorders>
              <w:top w:val="single" w:sz="6" w:space="0" w:color="000000"/>
              <w:left w:val="single" w:sz="6" w:space="0" w:color="000000"/>
              <w:right w:val="single" w:sz="6" w:space="0" w:color="000000"/>
            </w:tcBorders>
          </w:tcPr>
          <w:p>
            <w:pPr/>
          </w:p>
        </w:tc>
        <w:tc>
          <w:tcPr>
            <w:tcW w:w="23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提供应税劳务、转让无</w:t>
            </w:r>
          </w:p>
        </w:tc>
      </w:tr>
      <w:tr>
        <w:trPr>
          <w:trHeight w:val="624" w:hRule="exact"/>
        </w:trPr>
        <w:tc>
          <w:tcPr>
            <w:tcW w:w="23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79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3,155.53</w:t>
            </w:r>
            <w:r>
              <w:rPr>
                <w:rFonts w:ascii="Times New Roman"/>
                <w:sz w:val="21"/>
              </w:rPr>
            </w:r>
          </w:p>
        </w:tc>
        <w:tc>
          <w:tcPr>
            <w:tcW w:w="1896" w:type="dxa"/>
            <w:vMerge/>
            <w:tcBorders>
              <w:left w:val="single" w:sz="6" w:space="0" w:color="000000"/>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形资产和销售不动产向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对方收取的全部价款和</w:t>
            </w:r>
          </w:p>
        </w:tc>
      </w:tr>
      <w:tr>
        <w:trPr>
          <w:trHeight w:val="319" w:hRule="exact"/>
        </w:trPr>
        <w:tc>
          <w:tcPr>
            <w:tcW w:w="2324" w:type="dxa"/>
            <w:tcBorders>
              <w:top w:val="nil" w:sz="6" w:space="0" w:color="auto"/>
              <w:left w:val="single" w:sz="6" w:space="0" w:color="000000"/>
              <w:bottom w:val="single" w:sz="6" w:space="0" w:color="000000"/>
              <w:right w:val="single" w:sz="6" w:space="0" w:color="000000"/>
            </w:tcBorders>
          </w:tcPr>
          <w:p>
            <w:pPr/>
          </w:p>
        </w:tc>
        <w:tc>
          <w:tcPr>
            <w:tcW w:w="1798" w:type="dxa"/>
            <w:tcBorders>
              <w:top w:val="nil" w:sz="6" w:space="0" w:color="auto"/>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c>
          <w:tcPr>
            <w:tcW w:w="232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价外费用。</w:t>
            </w:r>
          </w:p>
        </w:tc>
      </w:tr>
      <w:tr>
        <w:trPr>
          <w:trHeight w:val="32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220.89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32,393.64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应纳流转税</w:t>
            </w:r>
          </w:p>
        </w:tc>
      </w:tr>
      <w:tr>
        <w:trPr>
          <w:trHeight w:val="326"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126.23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11,823.65</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应纳流转税</w:t>
            </w:r>
          </w:p>
        </w:tc>
      </w:tr>
      <w:tr>
        <w:trPr>
          <w:trHeight w:val="32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4,146.49</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3,502.65</w:t>
            </w:r>
            <w:r>
              <w:rPr>
                <w:rFonts w:ascii="Times New Roman"/>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48,363.78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0"/>
        <w:jc w:val="left"/>
      </w:pPr>
      <w:r>
        <w:rPr>
          <w:rFonts w:ascii="Times New Roman" w:hAnsi="Times New Roman" w:cs="Times New Roman" w:eastAsia="Times New Roman" w:hint="default"/>
        </w:rPr>
        <w:t>21</w:t>
      </w:r>
      <w:r>
        <w:rPr/>
        <w:t>、</w:t>
      </w:r>
      <w:r>
        <w:rPr>
          <w:spacing w:val="-1"/>
        </w:rPr>
        <w:t> </w:t>
      </w:r>
      <w:r>
        <w:rPr/>
        <w:t>销售费用</w:t>
      </w:r>
    </w:p>
    <w:p>
      <w:pPr>
        <w:pStyle w:val="BodyText"/>
        <w:spacing w:line="240" w:lineRule="auto"/>
        <w:ind w:left="0" w:right="14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335" w:type="dxa"/>
        <w:tblLayout w:type="fixed"/>
        <w:tblCellMar>
          <w:top w:w="0" w:type="dxa"/>
          <w:left w:w="0" w:type="dxa"/>
          <w:bottom w:w="0" w:type="dxa"/>
          <w:right w:w="0" w:type="dxa"/>
        </w:tblCellMar>
        <w:tblLook w:val="01E0"/>
      </w:tblPr>
      <w:tblGrid>
        <w:gridCol w:w="3036"/>
        <w:gridCol w:w="2576"/>
        <w:gridCol w:w="2658"/>
      </w:tblGrid>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9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576"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271,821.48</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包装费</w:t>
            </w:r>
          </w:p>
        </w:tc>
        <w:tc>
          <w:tcPr>
            <w:tcW w:w="2576"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1,381.62</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展览费</w:t>
            </w:r>
          </w:p>
        </w:tc>
        <w:tc>
          <w:tcPr>
            <w:tcW w:w="2576"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66,095.73</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2576"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108,675.47</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576"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6,375.00</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576"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21,783.67</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576"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430.00</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2576"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9,750.88</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销售服务费</w:t>
            </w:r>
          </w:p>
        </w:tc>
        <w:tc>
          <w:tcPr>
            <w:tcW w:w="2576"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1,047,837.90</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电话费</w:t>
            </w:r>
          </w:p>
        </w:tc>
        <w:tc>
          <w:tcPr>
            <w:tcW w:w="2576"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6,330.83</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76"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1,630.00</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2576"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1,542,112.58</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560" w:right="138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pPr>
      <w:r>
        <w:rPr>
          <w:rFonts w:ascii="Times New Roman" w:hAnsi="Times New Roman" w:cs="Times New Roman" w:eastAsia="Times New Roman" w:hint="default"/>
        </w:rPr>
        <w:t>22</w:t>
      </w:r>
      <w:r>
        <w:rPr/>
        <w:t>、</w:t>
      </w:r>
      <w:r>
        <w:rPr>
          <w:spacing w:val="-1"/>
        </w:rPr>
        <w:t> </w:t>
      </w:r>
      <w:r>
        <w:rPr/>
        <w:t>管理费用</w:t>
      </w:r>
    </w:p>
    <w:p>
      <w:pPr>
        <w:pStyle w:val="BodyText"/>
        <w:spacing w:line="240" w:lineRule="auto"/>
        <w:ind w:left="0" w:right="14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395" w:type="dxa"/>
        <w:tblLayout w:type="fixed"/>
        <w:tblCellMar>
          <w:top w:w="0" w:type="dxa"/>
          <w:left w:w="0" w:type="dxa"/>
          <w:bottom w:w="0" w:type="dxa"/>
          <w:right w:w="0" w:type="dxa"/>
        </w:tblCellMar>
        <w:tblLook w:val="01E0"/>
      </w:tblPr>
      <w:tblGrid>
        <w:gridCol w:w="3036"/>
        <w:gridCol w:w="2706"/>
        <w:gridCol w:w="2410"/>
      </w:tblGrid>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2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7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1,585,395.98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9,992,747.57</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70,486.95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69,531.70</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1,011,129.61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1,436,438.03</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212,785.47</w:t>
            </w:r>
            <w:r>
              <w:rPr>
                <w:rFonts w:ascii="Times New Roman"/>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142,672.07</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电话费</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54,597.39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168,077.32</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44,308.00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81,745.87</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160,081.27</w:t>
            </w:r>
            <w:r>
              <w:rPr>
                <w:rFonts w:ascii="Times New Roman"/>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106,988.50</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低值易耗品摊销</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10,616.00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16,303.20</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706"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10,138,235.58</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155,169.36</w:t>
            </w:r>
            <w:r>
              <w:rPr>
                <w:rFonts w:ascii="Times New Roman"/>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1,265,749.91</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职工教育经费</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11,435.20</w:t>
            </w:r>
            <w:r>
              <w:rPr>
                <w:rFonts w:ascii="Times New Roman"/>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30,311.12</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社会保险</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69,033.36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3,350,659.62</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1,400,000.00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81,706.98</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审计费、律师费</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2,526,015.00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14,744,000.00</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15,878.56</w:t>
            </w: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445,281.96</w:t>
            </w:r>
            <w:r>
              <w:rPr>
                <w:rFonts w:ascii="Times New Roman"/>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615,587.86</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13,608.00</w:t>
            </w: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213,180.00</w:t>
            </w:r>
            <w:r>
              <w:rPr>
                <w:rFonts w:ascii="Times New Roman"/>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91,140.00</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35,282.50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80,259.08</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20,016.63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578,749.26</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2,160.00</w:t>
            </w:r>
            <w:r>
              <w:rPr>
                <w:rFonts w:ascii="Times New Roman"/>
                <w:sz w:val="21"/>
              </w:rPr>
            </w: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车辆保险</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26,007.95</w:t>
            </w: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2,500.00</w:t>
            </w:r>
            <w:r>
              <w:rPr>
                <w:rFonts w:ascii="Times New Roman"/>
                <w:sz w:val="21"/>
              </w:rPr>
            </w: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706"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-651,450.88</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706"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796,562.18</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163,304.25</w:t>
            </w:r>
            <w:r>
              <w:rPr>
                <w:rFonts w:ascii="Times New Roman"/>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18,885.97</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8,248,273.44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43,154,900.94</w:t>
            </w:r>
          </w:p>
        </w:tc>
      </w:tr>
    </w:tbl>
    <w:p>
      <w:pPr>
        <w:spacing w:line="240" w:lineRule="auto" w:before="0"/>
        <w:rPr>
          <w:rFonts w:ascii="宋体" w:hAnsi="宋体" w:cs="宋体" w:eastAsia="宋体" w:hint="default"/>
          <w:sz w:val="20"/>
          <w:szCs w:val="20"/>
        </w:rPr>
      </w:pPr>
    </w:p>
    <w:p>
      <w:pPr>
        <w:pStyle w:val="BodyText"/>
        <w:spacing w:line="240" w:lineRule="auto" w:before="35"/>
        <w:ind w:right="0"/>
        <w:jc w:val="left"/>
      </w:pPr>
      <w:r>
        <w:rPr>
          <w:rFonts w:ascii="Times New Roman" w:hAnsi="Times New Roman" w:cs="Times New Roman" w:eastAsia="Times New Roman" w:hint="default"/>
        </w:rPr>
        <w:t>23</w:t>
      </w:r>
      <w:r>
        <w:rPr/>
        <w:t>、</w:t>
      </w:r>
      <w:r>
        <w:rPr>
          <w:spacing w:val="-1"/>
        </w:rPr>
        <w:t> </w:t>
      </w:r>
      <w:r>
        <w:rPr/>
        <w:t>财务费用</w:t>
      </w:r>
    </w:p>
    <w:p>
      <w:pPr>
        <w:pStyle w:val="BodyText"/>
        <w:spacing w:line="240" w:lineRule="auto"/>
        <w:ind w:left="0" w:right="14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375" w:type="dxa"/>
        <w:tblLayout w:type="fixed"/>
        <w:tblCellMar>
          <w:top w:w="0" w:type="dxa"/>
          <w:left w:w="0" w:type="dxa"/>
          <w:bottom w:w="0" w:type="dxa"/>
          <w:right w:w="0" w:type="dxa"/>
        </w:tblCellMar>
        <w:tblLook w:val="01E0"/>
      </w:tblPr>
      <w:tblGrid>
        <w:gridCol w:w="3102"/>
        <w:gridCol w:w="2579"/>
        <w:gridCol w:w="2510"/>
      </w:tblGrid>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25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579" w:type="dxa"/>
            <w:tcBorders>
              <w:top w:val="single" w:sz="6" w:space="0" w:color="000000"/>
              <w:left w:val="single" w:sz="6" w:space="0" w:color="000000"/>
              <w:bottom w:val="single" w:sz="6" w:space="0" w:color="000000"/>
              <w:right w:val="single" w:sz="6" w:space="0" w:color="000000"/>
            </w:tcBorders>
          </w:tcPr>
          <w:p>
            <w:pP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4,670,076.37</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-109,027.02</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-247,555.72</w:t>
            </w: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金融手续费</w:t>
            </w:r>
          </w:p>
        </w:tc>
        <w:tc>
          <w:tcPr>
            <w:tcW w:w="2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3,732.52</w:t>
            </w:r>
            <w:r>
              <w:rPr>
                <w:rFonts w:ascii="Times New Roman"/>
                <w:sz w:val="21"/>
              </w:rPr>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13,597.94</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1,000.01</w:t>
            </w:r>
            <w:r>
              <w:rPr>
                <w:rFonts w:ascii="Times New Roman"/>
                <w:sz w:val="21"/>
              </w:rPr>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6,269.53</w:t>
            </w:r>
            <w:r>
              <w:rPr>
                <w:rFonts w:ascii="Times New Roman"/>
                <w:sz w:val="21"/>
              </w:rPr>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2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-104,294.49</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4,442,388.12</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560" w:right="13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560" w:right="1380"/>
        </w:sectPr>
      </w:pPr>
    </w:p>
    <w:p>
      <w:pPr>
        <w:pStyle w:val="BodyText"/>
        <w:spacing w:line="240" w:lineRule="auto" w:before="35"/>
        <w:ind w:right="-16"/>
        <w:jc w:val="left"/>
      </w:pPr>
      <w:r>
        <w:rPr>
          <w:rFonts w:ascii="Times New Roman" w:hAnsi="Times New Roman" w:cs="Times New Roman" w:eastAsia="Times New Roman" w:hint="default"/>
        </w:rPr>
        <w:t>24</w:t>
      </w:r>
      <w:r>
        <w:rPr/>
        <w:t>、</w:t>
      </w:r>
      <w:r>
        <w:rPr>
          <w:spacing w:val="-1"/>
        </w:rPr>
        <w:t> </w:t>
      </w:r>
      <w:r>
        <w:rPr/>
        <w:t>投资收益：</w:t>
      </w:r>
    </w:p>
    <w:p>
      <w:pPr>
        <w:pStyle w:val="BodyText"/>
        <w:spacing w:line="240" w:lineRule="auto"/>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投资收益明细情况：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5"/>
        <w:ind w:right="0"/>
        <w:jc w:val="left"/>
      </w:pPr>
      <w:r>
        <w:rPr/>
        <w:t>单位：元</w:t>
      </w:r>
      <w:r>
        <w:rPr>
          <w:spacing w:val="-2"/>
        </w:rPr>
        <w:t> </w:t>
      </w:r>
      <w:r>
        <w:rPr/>
        <w:t>币种：人民币</w:t>
      </w:r>
    </w:p>
    <w:p>
      <w:pPr>
        <w:spacing w:after="0" w:line="240" w:lineRule="auto"/>
        <w:jc w:val="left"/>
        <w:sectPr>
          <w:type w:val="continuous"/>
          <w:pgSz w:w="11910" w:h="16840"/>
          <w:pgMar w:top="1600" w:bottom="280" w:left="1560" w:right="1380"/>
          <w:cols w:num="2" w:equalWidth="0">
            <w:col w:w="2381" w:space="4088"/>
            <w:col w:w="2501"/>
          </w:cols>
        </w:sectPr>
      </w:pPr>
    </w:p>
    <w:p>
      <w:pPr>
        <w:spacing w:line="240" w:lineRule="auto" w:before="13"/>
        <w:rPr>
          <w:rFonts w:ascii="宋体" w:hAnsi="宋体" w:cs="宋体" w:eastAsia="宋体" w:hint="default"/>
          <w:sz w:val="3"/>
          <w:szCs w:val="3"/>
        </w:rPr>
      </w:pPr>
    </w:p>
    <w:tbl>
      <w:tblPr>
        <w:tblW w:w="0" w:type="auto"/>
        <w:jc w:val="left"/>
        <w:tblInd w:w="316" w:type="dxa"/>
        <w:tblLayout w:type="fixed"/>
        <w:tblCellMar>
          <w:top w:w="0" w:type="dxa"/>
          <w:left w:w="0" w:type="dxa"/>
          <w:bottom w:w="0" w:type="dxa"/>
          <w:right w:w="0" w:type="dxa"/>
        </w:tblCellMar>
        <w:tblLook w:val="01E0"/>
      </w:tblPr>
      <w:tblGrid>
        <w:gridCol w:w="4273"/>
        <w:gridCol w:w="2064"/>
        <w:gridCol w:w="1973"/>
      </w:tblGrid>
      <w:tr>
        <w:trPr>
          <w:trHeight w:val="326" w:hRule="exact"/>
        </w:trPr>
        <w:tc>
          <w:tcPr>
            <w:tcW w:w="4273"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42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64"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103,924,389.23</w:t>
            </w:r>
          </w:p>
        </w:tc>
      </w:tr>
      <w:tr>
        <w:trPr>
          <w:trHeight w:val="328" w:hRule="exact"/>
        </w:trPr>
        <w:tc>
          <w:tcPr>
            <w:tcW w:w="42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64"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103,924,389.23</w:t>
            </w:r>
          </w:p>
        </w:tc>
      </w:tr>
    </w:tbl>
    <w:p>
      <w:pPr>
        <w:spacing w:line="240" w:lineRule="auto" w:before="0"/>
        <w:rPr>
          <w:rFonts w:ascii="宋体" w:hAnsi="宋体" w:cs="宋体" w:eastAsia="宋体" w:hint="default"/>
          <w:sz w:val="20"/>
          <w:szCs w:val="20"/>
        </w:rPr>
      </w:pPr>
    </w:p>
    <w:p>
      <w:pPr>
        <w:pStyle w:val="BodyText"/>
        <w:spacing w:line="240" w:lineRule="auto" w:before="35"/>
        <w:ind w:right="0"/>
        <w:jc w:val="left"/>
      </w:pPr>
      <w:r>
        <w:rPr>
          <w:rFonts w:ascii="Times New Roman" w:hAnsi="Times New Roman" w:cs="Times New Roman" w:eastAsia="Times New Roman" w:hint="default"/>
        </w:rPr>
        <w:t>25</w:t>
      </w:r>
      <w:r>
        <w:rPr/>
        <w:t>、</w:t>
      </w:r>
      <w:r>
        <w:rPr>
          <w:spacing w:val="-3"/>
        </w:rPr>
        <w:t> </w:t>
      </w:r>
      <w:r>
        <w:rPr/>
        <w:t>资产减值损失：</w:t>
      </w:r>
    </w:p>
    <w:p>
      <w:pPr>
        <w:pStyle w:val="BodyText"/>
        <w:spacing w:line="240" w:lineRule="auto"/>
        <w:ind w:left="0" w:right="14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262" w:type="dxa"/>
        <w:tblLayout w:type="fixed"/>
        <w:tblCellMar>
          <w:top w:w="0" w:type="dxa"/>
          <w:left w:w="0" w:type="dxa"/>
          <w:bottom w:w="0" w:type="dxa"/>
          <w:right w:w="0" w:type="dxa"/>
        </w:tblCellMar>
        <w:tblLook w:val="01E0"/>
      </w:tblPr>
      <w:tblGrid>
        <w:gridCol w:w="3720"/>
        <w:gridCol w:w="2381"/>
        <w:gridCol w:w="2317"/>
      </w:tblGrid>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227,913.90</w:t>
            </w:r>
            <w:r>
              <w:rPr>
                <w:rFonts w:ascii="Times New Roman"/>
                <w:sz w:val="21"/>
              </w:rPr>
            </w:r>
          </w:p>
        </w:tc>
        <w:tc>
          <w:tcPr>
            <w:tcW w:w="2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33,599.40</w:t>
            </w: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381" w:type="dxa"/>
            <w:tcBorders>
              <w:top w:val="single" w:sz="6" w:space="0" w:color="000000"/>
              <w:left w:val="single" w:sz="6" w:space="0" w:color="000000"/>
              <w:bottom w:val="single" w:sz="6" w:space="0" w:color="000000"/>
              <w:right w:val="single" w:sz="6" w:space="0" w:color="000000"/>
            </w:tcBorders>
          </w:tcPr>
          <w:p>
            <w:pPr/>
          </w:p>
        </w:tc>
        <w:tc>
          <w:tcPr>
            <w:tcW w:w="231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381" w:type="dxa"/>
            <w:tcBorders>
              <w:top w:val="single" w:sz="6" w:space="0" w:color="000000"/>
              <w:left w:val="single" w:sz="6" w:space="0" w:color="000000"/>
              <w:bottom w:val="single" w:sz="6" w:space="0" w:color="000000"/>
              <w:right w:val="single" w:sz="6" w:space="0" w:color="000000"/>
            </w:tcBorders>
          </w:tcPr>
          <w:p>
            <w:pPr/>
          </w:p>
        </w:tc>
        <w:tc>
          <w:tcPr>
            <w:tcW w:w="231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381" w:type="dxa"/>
            <w:tcBorders>
              <w:top w:val="single" w:sz="6" w:space="0" w:color="000000"/>
              <w:left w:val="single" w:sz="6" w:space="0" w:color="000000"/>
              <w:bottom w:val="single" w:sz="6" w:space="0" w:color="000000"/>
              <w:right w:val="single" w:sz="6" w:space="0" w:color="000000"/>
            </w:tcBorders>
          </w:tcPr>
          <w:p>
            <w:pPr/>
          </w:p>
        </w:tc>
        <w:tc>
          <w:tcPr>
            <w:tcW w:w="231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381" w:type="dxa"/>
            <w:tcBorders>
              <w:top w:val="single" w:sz="6" w:space="0" w:color="000000"/>
              <w:left w:val="single" w:sz="6" w:space="0" w:color="000000"/>
              <w:bottom w:val="single" w:sz="6" w:space="0" w:color="000000"/>
              <w:right w:val="single" w:sz="6" w:space="0" w:color="000000"/>
            </w:tcBorders>
          </w:tcPr>
          <w:p>
            <w:pPr/>
          </w:p>
        </w:tc>
        <w:tc>
          <w:tcPr>
            <w:tcW w:w="231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381" w:type="dxa"/>
            <w:tcBorders>
              <w:top w:val="single" w:sz="6" w:space="0" w:color="000000"/>
              <w:left w:val="single" w:sz="6" w:space="0" w:color="000000"/>
              <w:bottom w:val="single" w:sz="6" w:space="0" w:color="000000"/>
              <w:right w:val="single" w:sz="6" w:space="0" w:color="000000"/>
            </w:tcBorders>
          </w:tcPr>
          <w:p>
            <w:pPr/>
          </w:p>
        </w:tc>
        <w:tc>
          <w:tcPr>
            <w:tcW w:w="231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381" w:type="dxa"/>
            <w:tcBorders>
              <w:top w:val="single" w:sz="6" w:space="0" w:color="000000"/>
              <w:left w:val="single" w:sz="6" w:space="0" w:color="000000"/>
              <w:bottom w:val="single" w:sz="6" w:space="0" w:color="000000"/>
              <w:right w:val="single" w:sz="6" w:space="0" w:color="000000"/>
            </w:tcBorders>
          </w:tcPr>
          <w:p>
            <w:pPr/>
          </w:p>
        </w:tc>
        <w:tc>
          <w:tcPr>
            <w:tcW w:w="231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381" w:type="dxa"/>
            <w:tcBorders>
              <w:top w:val="single" w:sz="6" w:space="0" w:color="000000"/>
              <w:left w:val="single" w:sz="6" w:space="0" w:color="000000"/>
              <w:bottom w:val="single" w:sz="6" w:space="0" w:color="000000"/>
              <w:right w:val="single" w:sz="6" w:space="0" w:color="000000"/>
            </w:tcBorders>
          </w:tcPr>
          <w:p>
            <w:pPr/>
          </w:p>
        </w:tc>
        <w:tc>
          <w:tcPr>
            <w:tcW w:w="231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381" w:type="dxa"/>
            <w:tcBorders>
              <w:top w:val="single" w:sz="6" w:space="0" w:color="000000"/>
              <w:left w:val="single" w:sz="6" w:space="0" w:color="000000"/>
              <w:bottom w:val="single" w:sz="6" w:space="0" w:color="000000"/>
              <w:right w:val="single" w:sz="6" w:space="0" w:color="000000"/>
            </w:tcBorders>
          </w:tcPr>
          <w:p>
            <w:pPr/>
          </w:p>
        </w:tc>
        <w:tc>
          <w:tcPr>
            <w:tcW w:w="2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9,666,840.00</w:t>
            </w: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381" w:type="dxa"/>
            <w:tcBorders>
              <w:top w:val="single" w:sz="6" w:space="0" w:color="000000"/>
              <w:left w:val="single" w:sz="6" w:space="0" w:color="000000"/>
              <w:bottom w:val="single" w:sz="6" w:space="0" w:color="000000"/>
              <w:right w:val="single" w:sz="6" w:space="0" w:color="000000"/>
            </w:tcBorders>
          </w:tcPr>
          <w:p>
            <w:pPr/>
          </w:p>
        </w:tc>
        <w:tc>
          <w:tcPr>
            <w:tcW w:w="231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381" w:type="dxa"/>
            <w:tcBorders>
              <w:top w:val="single" w:sz="6" w:space="0" w:color="000000"/>
              <w:left w:val="single" w:sz="6" w:space="0" w:color="000000"/>
              <w:bottom w:val="single" w:sz="6" w:space="0" w:color="000000"/>
              <w:right w:val="single" w:sz="6" w:space="0" w:color="000000"/>
            </w:tcBorders>
          </w:tcPr>
          <w:p>
            <w:pPr/>
          </w:p>
        </w:tc>
        <w:tc>
          <w:tcPr>
            <w:tcW w:w="231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381" w:type="dxa"/>
            <w:tcBorders>
              <w:top w:val="single" w:sz="6" w:space="0" w:color="000000"/>
              <w:left w:val="single" w:sz="6" w:space="0" w:color="000000"/>
              <w:bottom w:val="single" w:sz="6" w:space="0" w:color="000000"/>
              <w:right w:val="single" w:sz="6" w:space="0" w:color="000000"/>
            </w:tcBorders>
          </w:tcPr>
          <w:p>
            <w:pPr/>
          </w:p>
        </w:tc>
        <w:tc>
          <w:tcPr>
            <w:tcW w:w="231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381" w:type="dxa"/>
            <w:tcBorders>
              <w:top w:val="single" w:sz="6" w:space="0" w:color="000000"/>
              <w:left w:val="single" w:sz="6" w:space="0" w:color="000000"/>
              <w:bottom w:val="single" w:sz="6" w:space="0" w:color="000000"/>
              <w:right w:val="single" w:sz="6" w:space="0" w:color="000000"/>
            </w:tcBorders>
          </w:tcPr>
          <w:p>
            <w:pPr/>
          </w:p>
        </w:tc>
        <w:tc>
          <w:tcPr>
            <w:tcW w:w="231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381" w:type="dxa"/>
            <w:tcBorders>
              <w:top w:val="single" w:sz="6" w:space="0" w:color="000000"/>
              <w:left w:val="single" w:sz="6" w:space="0" w:color="000000"/>
              <w:bottom w:val="single" w:sz="6" w:space="0" w:color="000000"/>
              <w:right w:val="single" w:sz="6" w:space="0" w:color="000000"/>
            </w:tcBorders>
          </w:tcPr>
          <w:p>
            <w:pPr/>
          </w:p>
        </w:tc>
        <w:tc>
          <w:tcPr>
            <w:tcW w:w="231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227,913.90</w:t>
            </w:r>
            <w:r>
              <w:rPr>
                <w:rFonts w:ascii="Times New Roman"/>
                <w:sz w:val="21"/>
              </w:rPr>
            </w:r>
          </w:p>
        </w:tc>
        <w:tc>
          <w:tcPr>
            <w:tcW w:w="2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9,700,439.40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1560" w:right="1380"/>
        </w:sectPr>
      </w:pPr>
    </w:p>
    <w:p>
      <w:pPr>
        <w:pStyle w:val="BodyText"/>
        <w:spacing w:line="240" w:lineRule="auto" w:before="35"/>
        <w:ind w:right="-16"/>
        <w:jc w:val="left"/>
      </w:pPr>
      <w:r>
        <w:rPr>
          <w:rFonts w:ascii="Times New Roman" w:hAnsi="Times New Roman" w:cs="Times New Roman" w:eastAsia="Times New Roman" w:hint="default"/>
        </w:rPr>
        <w:t>26</w:t>
      </w:r>
      <w:r>
        <w:rPr/>
        <w:t>、</w:t>
      </w:r>
      <w:r>
        <w:rPr>
          <w:spacing w:val="-3"/>
        </w:rPr>
        <w:t> </w:t>
      </w:r>
      <w:r>
        <w:rPr/>
        <w:t>营业外收入：</w:t>
      </w:r>
    </w:p>
    <w:p>
      <w:pPr>
        <w:pStyle w:val="BodyText"/>
        <w:spacing w:line="240" w:lineRule="auto"/>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营业外收入情况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5"/>
        <w:ind w:right="0"/>
        <w:jc w:val="left"/>
      </w:pPr>
      <w:r>
        <w:rPr/>
        <w:t>单位：元</w:t>
      </w:r>
      <w:r>
        <w:rPr>
          <w:spacing w:val="-2"/>
        </w:rPr>
        <w:t> </w:t>
      </w:r>
      <w:r>
        <w:rPr/>
        <w:t>币种：人民币</w:t>
      </w:r>
    </w:p>
    <w:p>
      <w:pPr>
        <w:spacing w:after="0" w:line="240" w:lineRule="auto"/>
        <w:jc w:val="left"/>
        <w:sectPr>
          <w:type w:val="continuous"/>
          <w:pgSz w:w="11910" w:h="16840"/>
          <w:pgMar w:top="1600" w:bottom="280" w:left="1560" w:right="1380"/>
          <w:cols w:num="2" w:equalWidth="0">
            <w:col w:w="1961" w:space="4508"/>
            <w:col w:w="2501"/>
          </w:cols>
        </w:sectPr>
      </w:pPr>
    </w:p>
    <w:p>
      <w:pPr>
        <w:spacing w:line="240" w:lineRule="auto" w:before="13"/>
        <w:rPr>
          <w:rFonts w:ascii="宋体" w:hAnsi="宋体" w:cs="宋体" w:eastAsia="宋体" w:hint="default"/>
          <w:sz w:val="3"/>
          <w:szCs w:val="3"/>
        </w:rPr>
      </w:pPr>
    </w:p>
    <w:tbl>
      <w:tblPr>
        <w:tblW w:w="0" w:type="auto"/>
        <w:jc w:val="left"/>
        <w:tblInd w:w="282" w:type="dxa"/>
        <w:tblLayout w:type="fixed"/>
        <w:tblCellMar>
          <w:top w:w="0" w:type="dxa"/>
          <w:left w:w="0" w:type="dxa"/>
          <w:bottom w:w="0" w:type="dxa"/>
          <w:right w:w="0" w:type="dxa"/>
        </w:tblCellMar>
        <w:tblLook w:val="01E0"/>
      </w:tblPr>
      <w:tblGrid>
        <w:gridCol w:w="2711"/>
        <w:gridCol w:w="1922"/>
        <w:gridCol w:w="1920"/>
        <w:gridCol w:w="1825"/>
      </w:tblGrid>
      <w:tr>
        <w:trPr>
          <w:trHeight w:val="640" w:hRule="exact"/>
        </w:trPr>
        <w:tc>
          <w:tcPr>
            <w:tcW w:w="2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性损益的金额</w:t>
            </w:r>
          </w:p>
        </w:tc>
      </w:tr>
      <w:tr>
        <w:trPr>
          <w:trHeight w:val="326" w:hRule="exact"/>
        </w:trPr>
        <w:tc>
          <w:tcPr>
            <w:tcW w:w="27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12,973,147.20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262,081,166.02</w:t>
            </w:r>
          </w:p>
        </w:tc>
        <w:tc>
          <w:tcPr>
            <w:tcW w:w="1825"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7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48,899,326.51</w:t>
            </w:r>
          </w:p>
        </w:tc>
        <w:tc>
          <w:tcPr>
            <w:tcW w:w="182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520,000.00</w:t>
            </w:r>
            <w:r>
              <w:rPr>
                <w:rFonts w:ascii="Times New Roman"/>
                <w:sz w:val="21"/>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845,757,345.01</w:t>
            </w:r>
          </w:p>
        </w:tc>
        <w:tc>
          <w:tcPr>
            <w:tcW w:w="1825"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7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517,051.26</w:t>
            </w:r>
            <w:r>
              <w:rPr>
                <w:rFonts w:ascii="Times New Roman"/>
                <w:sz w:val="21"/>
              </w:rPr>
            </w:r>
          </w:p>
        </w:tc>
        <w:tc>
          <w:tcPr>
            <w:tcW w:w="1825"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7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13,493,147.20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1,108,355,562.29</w:t>
            </w:r>
          </w:p>
        </w:tc>
        <w:tc>
          <w:tcPr>
            <w:tcW w:w="182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right="0"/>
        <w:jc w:val="left"/>
      </w:pPr>
      <w:r>
        <w:rPr>
          <w:rFonts w:ascii="Times New Roman" w:hAnsi="Times New Roman" w:cs="Times New Roman" w:eastAsia="Times New Roman" w:hint="default"/>
        </w:rPr>
        <w:t>1</w:t>
      </w:r>
      <w:r>
        <w:rPr/>
        <w:t>、非流动资产处置利得是</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年转让无形资产的收益</w:t>
      </w:r>
      <w:r>
        <w:rPr>
          <w:spacing w:val="-58"/>
        </w:rPr>
        <w:t> </w:t>
      </w:r>
      <w:r>
        <w:rPr>
          <w:rFonts w:ascii="Times New Roman" w:hAnsi="Times New Roman" w:cs="Times New Roman" w:eastAsia="Times New Roman" w:hint="default"/>
        </w:rPr>
        <w:t>12,973,147.20</w:t>
      </w:r>
      <w:r>
        <w:rPr>
          <w:rFonts w:ascii="Times New Roman" w:hAnsi="Times New Roman" w:cs="Times New Roman" w:eastAsia="Times New Roman" w:hint="default"/>
          <w:spacing w:val="-4"/>
        </w:rPr>
        <w:t> </w:t>
      </w:r>
      <w:r>
        <w:rPr/>
        <w:t>元。</w:t>
      </w:r>
    </w:p>
    <w:p>
      <w:pPr>
        <w:pStyle w:val="BodyText"/>
        <w:spacing w:line="256" w:lineRule="auto"/>
        <w:ind w:right="132"/>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43"/>
        </w:rPr>
        <w:t> </w:t>
      </w:r>
      <w:r>
        <w:rPr/>
        <w:t>年，经潍坊市潍城区人民法院民事调解，北生长春市凯旋制药分公司的资产受让方</w:t>
      </w:r>
      <w:r>
        <w:rPr>
          <w:rFonts w:ascii="Times New Roman" w:hAnsi="Times New Roman" w:cs="Times New Roman" w:eastAsia="Times New Roman" w:hint="default"/>
        </w:rPr>
        <w:t>-</w:t>
      </w:r>
      <w:r>
        <w:rPr/>
        <w:t>山 东天颐泰药业有限公司与本公司达成和解协议获得的债务重组收入</w:t>
      </w:r>
      <w:r>
        <w:rPr>
          <w:spacing w:val="-55"/>
        </w:rPr>
        <w:t> </w:t>
      </w:r>
      <w:r>
        <w:rPr>
          <w:rFonts w:ascii="Times New Roman" w:hAnsi="Times New Roman" w:cs="Times New Roman" w:eastAsia="Times New Roman" w:hint="default"/>
        </w:rPr>
        <w:t>520,000.00</w:t>
      </w:r>
      <w:r>
        <w:rPr>
          <w:rFonts w:ascii="Times New Roman" w:hAnsi="Times New Roman" w:cs="Times New Roman" w:eastAsia="Times New Roman" w:hint="default"/>
          <w:spacing w:val="-2"/>
        </w:rPr>
        <w:t> </w:t>
      </w:r>
      <w:r>
        <w:rPr/>
        <w:t>元。</w:t>
      </w:r>
    </w:p>
    <w:p>
      <w:pPr>
        <w:spacing w:after="0" w:line="256" w:lineRule="auto"/>
        <w:jc w:val="left"/>
        <w:sectPr>
          <w:type w:val="continuous"/>
          <w:pgSz w:w="11910" w:h="16840"/>
          <w:pgMar w:top="1600" w:bottom="280" w:left="1560" w:right="138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pPr>
      <w:r>
        <w:rPr>
          <w:rFonts w:ascii="Times New Roman" w:hAnsi="Times New Roman" w:cs="Times New Roman" w:eastAsia="Times New Roman" w:hint="default"/>
        </w:rPr>
        <w:t>27</w:t>
      </w:r>
      <w:r>
        <w:rPr/>
        <w:t>、</w:t>
      </w:r>
      <w:r>
        <w:rPr>
          <w:spacing w:val="-3"/>
        </w:rPr>
        <w:t> </w:t>
      </w:r>
      <w:r>
        <w:rPr/>
        <w:t>营业外支出：</w:t>
      </w:r>
    </w:p>
    <w:p>
      <w:pPr>
        <w:pStyle w:val="BodyText"/>
        <w:spacing w:line="240" w:lineRule="auto"/>
        <w:ind w:left="0" w:right="14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358" w:type="dxa"/>
        <w:tblLayout w:type="fixed"/>
        <w:tblCellMar>
          <w:top w:w="0" w:type="dxa"/>
          <w:left w:w="0" w:type="dxa"/>
          <w:bottom w:w="0" w:type="dxa"/>
          <w:right w:w="0" w:type="dxa"/>
        </w:tblCellMar>
        <w:tblLook w:val="01E0"/>
      </w:tblPr>
      <w:tblGrid>
        <w:gridCol w:w="2590"/>
        <w:gridCol w:w="1666"/>
        <w:gridCol w:w="2129"/>
        <w:gridCol w:w="1841"/>
      </w:tblGrid>
      <w:tr>
        <w:trPr>
          <w:trHeight w:val="638"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性损益的金额</w:t>
            </w:r>
          </w:p>
        </w:tc>
      </w:tr>
      <w:tr>
        <w:trPr>
          <w:trHeight w:val="328"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66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201,025,516.71</w:t>
            </w: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66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119,020,964.74</w:t>
            </w: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罚款赔偿支出</w:t>
            </w:r>
          </w:p>
        </w:tc>
        <w:tc>
          <w:tcPr>
            <w:tcW w:w="166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1,077,993.94</w:t>
            </w: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329,911.54</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603,851.48</w:t>
            </w:r>
            <w:r>
              <w:rPr>
                <w:rFonts w:ascii="Times New Roman"/>
                <w:sz w:val="21"/>
              </w:rPr>
            </w: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329,911.54</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202,707,362.13</w:t>
            </w:r>
          </w:p>
        </w:tc>
        <w:tc>
          <w:tcPr>
            <w:tcW w:w="184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right="0"/>
        <w:jc w:val="left"/>
      </w:pPr>
      <w:r>
        <w:rPr>
          <w:rFonts w:ascii="Times New Roman" w:hAnsi="Times New Roman" w:cs="Times New Roman" w:eastAsia="Times New Roman" w:hint="default"/>
        </w:rPr>
        <w:t>28</w:t>
      </w:r>
      <w:r>
        <w:rPr/>
        <w:t>、</w:t>
      </w:r>
      <w:r>
        <w:rPr>
          <w:spacing w:val="-3"/>
        </w:rPr>
        <w:t> </w:t>
      </w:r>
      <w:r>
        <w:rPr/>
        <w:t>所得税费用：</w:t>
      </w:r>
    </w:p>
    <w:p>
      <w:pPr>
        <w:pStyle w:val="BodyText"/>
        <w:spacing w:line="240" w:lineRule="auto"/>
        <w:ind w:left="0" w:right="14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467" w:type="dxa"/>
        <w:tblLayout w:type="fixed"/>
        <w:tblCellMar>
          <w:top w:w="0" w:type="dxa"/>
          <w:left w:w="0" w:type="dxa"/>
          <w:bottom w:w="0" w:type="dxa"/>
          <w:right w:w="0" w:type="dxa"/>
        </w:tblCellMar>
        <w:tblLook w:val="01E0"/>
      </w:tblPr>
      <w:tblGrid>
        <w:gridCol w:w="4650"/>
        <w:gridCol w:w="1562"/>
        <w:gridCol w:w="1793"/>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1562"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143,092.25</w:t>
            </w:r>
            <w:r>
              <w:rPr>
                <w:rFonts w:ascii="Times New Roman"/>
                <w:sz w:val="21"/>
              </w:rPr>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2"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143,092.25</w:t>
            </w:r>
            <w:r>
              <w:rPr>
                <w:rFonts w:ascii="Times New Roman"/>
                <w:sz w:val="21"/>
              </w:rPr>
            </w:r>
          </w:p>
        </w:tc>
      </w:tr>
    </w:tbl>
    <w:p>
      <w:pPr>
        <w:spacing w:line="240" w:lineRule="auto" w:before="0"/>
        <w:rPr>
          <w:rFonts w:ascii="宋体" w:hAnsi="宋体" w:cs="宋体" w:eastAsia="宋体" w:hint="default"/>
          <w:sz w:val="20"/>
          <w:szCs w:val="20"/>
        </w:rPr>
      </w:pPr>
    </w:p>
    <w:p>
      <w:pPr>
        <w:pStyle w:val="BodyText"/>
        <w:spacing w:line="240" w:lineRule="auto" w:before="35"/>
        <w:ind w:right="0"/>
        <w:jc w:val="left"/>
      </w:pPr>
      <w:r>
        <w:rPr>
          <w:rFonts w:ascii="Times New Roman" w:hAnsi="Times New Roman" w:cs="Times New Roman" w:eastAsia="Times New Roman" w:hint="default"/>
        </w:rPr>
        <w:t>29</w:t>
      </w:r>
      <w:r>
        <w:rPr/>
        <w:t>、</w:t>
      </w:r>
      <w:r>
        <w:rPr>
          <w:spacing w:val="-3"/>
        </w:rPr>
        <w:t> </w:t>
      </w:r>
      <w:r>
        <w:rPr/>
        <w:t>基本每股收益和稀释每股收益的计算过程：</w:t>
      </w:r>
    </w:p>
    <w:p>
      <w:pPr>
        <w:pStyle w:val="BodyText"/>
        <w:spacing w:line="256" w:lineRule="auto"/>
        <w:ind w:left="354" w:right="0" w:hanging="21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基本每股收益</w:t>
      </w:r>
      <w:r>
        <w:rPr>
          <w:w w:val="99"/>
        </w:rPr>
        <w:t> </w:t>
      </w:r>
      <w:r>
        <w:rPr/>
        <w:t>本公司及子公司按照归属于普通股股东的当期净利润，除以发行在外普通股的加权平均数计</w:t>
      </w:r>
    </w:p>
    <w:p>
      <w:pPr>
        <w:pStyle w:val="BodyText"/>
        <w:spacing w:line="273" w:lineRule="auto" w:before="22"/>
        <w:ind w:left="354" w:right="0" w:hanging="213"/>
        <w:jc w:val="left"/>
      </w:pPr>
      <w:r>
        <w:rPr/>
        <w:t>算基本每股收益。发行在外普通股加权平均数按下列公式计算： 发行在外普通股加权平均数＝期初发行在外普通股股数＋当期新发行普通股股数×已发行时</w:t>
      </w:r>
    </w:p>
    <w:p>
      <w:pPr>
        <w:pStyle w:val="BodyText"/>
        <w:spacing w:line="240" w:lineRule="auto" w:before="7"/>
        <w:ind w:right="0"/>
        <w:jc w:val="left"/>
      </w:pPr>
      <w:r>
        <w:rPr/>
        <w:t>间÷报告期时间－当期回购普通股股数×已回购时间÷报告期时间</w:t>
      </w:r>
    </w:p>
    <w:p>
      <w:pPr>
        <w:pStyle w:val="BodyText"/>
        <w:spacing w:line="256" w:lineRule="auto" w:before="37"/>
        <w:ind w:left="354" w:right="0" w:hanging="21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稀释每股收益</w:t>
      </w:r>
      <w:r>
        <w:rPr>
          <w:w w:val="99"/>
        </w:rPr>
        <w:t> </w:t>
      </w:r>
      <w:r>
        <w:rPr/>
        <w:t>本公司及子公司存在稀释性潜在普通股的，分别调整归属于普通股股东的当期净利润和发行</w:t>
      </w:r>
    </w:p>
    <w:p>
      <w:pPr>
        <w:pStyle w:val="BodyText"/>
        <w:spacing w:line="273" w:lineRule="auto" w:before="22"/>
        <w:ind w:right="144"/>
        <w:jc w:val="both"/>
      </w:pPr>
      <w:r>
        <w:rPr/>
        <w:t>在外普通股的加权平均数，并据以计算稀释每股收益。稀释性潜在普通股，是指假设当期转换</w:t>
      </w:r>
      <w:r>
        <w:rPr>
          <w:spacing w:val="-51"/>
        </w:rPr>
        <w:t> </w:t>
      </w:r>
      <w:r>
        <w:rPr>
          <w:spacing w:val="-51"/>
        </w:rPr>
      </w:r>
      <w:r>
        <w:rPr/>
        <w:t>为普通股会减少每股收益的潜在普通股。计算稀释每股收益，应当根据下列事项对归属于普通</w:t>
      </w:r>
      <w:r>
        <w:rPr>
          <w:spacing w:val="-51"/>
        </w:rPr>
        <w:t> </w:t>
      </w:r>
      <w:r>
        <w:rPr>
          <w:spacing w:val="-51"/>
        </w:rPr>
      </w:r>
      <w:r>
        <w:rPr/>
        <w:t>股股东的当期净利润进行调整，并考虑相关所得税的影响：</w:t>
      </w:r>
    </w:p>
    <w:p>
      <w:pPr>
        <w:pStyle w:val="BodyText"/>
        <w:spacing w:line="240" w:lineRule="auto" w:before="7"/>
        <w:ind w:left="352" w:right="0"/>
        <w:jc w:val="left"/>
      </w:pPr>
      <w:r>
        <w:rPr/>
        <w:t>①</w:t>
      </w:r>
      <w:r>
        <w:rPr>
          <w:spacing w:val="-3"/>
        </w:rPr>
        <w:t> </w:t>
      </w:r>
      <w:r>
        <w:rPr/>
        <w:t>当期已确认为费用的稀释性潜在普通股的利息；</w:t>
      </w:r>
    </w:p>
    <w:p>
      <w:pPr>
        <w:pStyle w:val="BodyText"/>
        <w:spacing w:line="273" w:lineRule="auto" w:before="37"/>
        <w:ind w:left="354" w:right="0" w:hanging="2"/>
        <w:jc w:val="left"/>
      </w:pPr>
      <w:r>
        <w:rPr/>
        <w:t>②</w:t>
      </w:r>
      <w:r>
        <w:rPr>
          <w:spacing w:val="-2"/>
        </w:rPr>
        <w:t> </w:t>
      </w:r>
      <w:r>
        <w:rPr/>
        <w:t>稀释性潜在普通股转换时将产生的收益或费用。</w:t>
      </w:r>
      <w:r>
        <w:rPr/>
        <w:t> 计算稀释每股收益时，当期发行在外普通股的加权平均数应当为计算基本每股收益时普通股</w:t>
      </w:r>
    </w:p>
    <w:p>
      <w:pPr>
        <w:pStyle w:val="BodyText"/>
        <w:spacing w:line="273" w:lineRule="auto" w:before="7"/>
        <w:ind w:right="144"/>
        <w:jc w:val="both"/>
      </w:pPr>
      <w:r>
        <w:rPr/>
        <w:t>的加权平均数与假定稀释性潜在普通股转换为已发行普通股而增加的普通股股数的加权平均数</w:t>
      </w:r>
      <w:r>
        <w:rPr>
          <w:spacing w:val="-51"/>
        </w:rPr>
        <w:t> </w:t>
      </w:r>
      <w:r>
        <w:rPr>
          <w:spacing w:val="-51"/>
        </w:rPr>
      </w:r>
      <w:r>
        <w:rPr/>
        <w:t>之和。</w:t>
      </w:r>
    </w:p>
    <w:p>
      <w:pPr>
        <w:pStyle w:val="BodyText"/>
        <w:spacing w:line="273" w:lineRule="auto" w:before="7"/>
        <w:ind w:right="144" w:firstLine="212"/>
        <w:jc w:val="both"/>
      </w:pPr>
      <w:r>
        <w:rPr/>
        <w:t>计算稀释性潜在普通股转换为已发行普通股而增加的普通股股数的加权平均数时，以前期间</w:t>
      </w:r>
      <w:r>
        <w:rPr>
          <w:spacing w:val="1"/>
        </w:rPr>
        <w:t> </w:t>
      </w:r>
      <w:r>
        <w:rPr/>
        <w:t>发行的稀释性潜在普通股，应当假设在当期期初转换；当期发行的稀释性潜在普通股，应当假</w:t>
      </w:r>
      <w:r>
        <w:rPr>
          <w:spacing w:val="-51"/>
        </w:rPr>
        <w:t> </w:t>
      </w:r>
      <w:r>
        <w:rPr>
          <w:spacing w:val="-51"/>
        </w:rPr>
      </w:r>
      <w:r>
        <w:rPr/>
        <w:t>设在发行日转换。</w:t>
      </w:r>
    </w:p>
    <w:p>
      <w:pPr>
        <w:pStyle w:val="BodyText"/>
        <w:spacing w:line="273" w:lineRule="auto" w:before="7"/>
        <w:ind w:right="144" w:firstLine="212"/>
        <w:jc w:val="both"/>
      </w:pPr>
      <w:r>
        <w:rPr/>
        <w:t>认股权证和股份期权等的行权价格低于当期普通股平均市场价格时，应当考虑其稀释性。企</w:t>
      </w:r>
      <w:r>
        <w:rPr>
          <w:spacing w:val="1"/>
        </w:rPr>
        <w:t> </w:t>
      </w:r>
      <w:r>
        <w:rPr/>
        <w:t>业承诺将回购其股份的合同中规定的回购价格高于当期普通股平均市场价格时，应当考虑其稀</w:t>
      </w:r>
      <w:r>
        <w:rPr>
          <w:spacing w:val="-51"/>
        </w:rPr>
        <w:t> </w:t>
      </w:r>
      <w:r>
        <w:rPr>
          <w:spacing w:val="-51"/>
        </w:rPr>
      </w:r>
      <w:r>
        <w:rPr/>
        <w:t>释性。</w:t>
      </w:r>
    </w:p>
    <w:p>
      <w:pPr>
        <w:pStyle w:val="BodyText"/>
        <w:spacing w:line="273" w:lineRule="auto" w:before="7"/>
        <w:ind w:right="144" w:firstLine="212"/>
        <w:jc w:val="both"/>
      </w:pPr>
      <w:r>
        <w:rPr/>
        <w:t>稀释性潜在普通股应当按照其稀释程度从大到小的顺序计入稀释每股收益，直至稀释每股收</w:t>
      </w:r>
      <w:r>
        <w:rPr>
          <w:spacing w:val="1"/>
        </w:rPr>
        <w:t> </w:t>
      </w:r>
      <w:r>
        <w:rPr/>
        <w:t>益达到最小值。</w:t>
      </w:r>
    </w:p>
    <w:p>
      <w:pPr>
        <w:spacing w:after="0" w:line="273" w:lineRule="auto"/>
        <w:jc w:val="both"/>
        <w:sectPr>
          <w:pgSz w:w="11910" w:h="16840"/>
          <w:pgMar w:header="877" w:footer="982" w:top="1100" w:bottom="1180" w:left="1560" w:right="13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560" w:right="1380"/>
        </w:sectPr>
      </w:pPr>
    </w:p>
    <w:p>
      <w:pPr>
        <w:pStyle w:val="BodyText"/>
        <w:spacing w:line="240" w:lineRule="auto" w:before="35"/>
        <w:ind w:right="-16"/>
        <w:jc w:val="left"/>
      </w:pPr>
      <w:r>
        <w:rPr>
          <w:rFonts w:ascii="Times New Roman" w:hAnsi="Times New Roman" w:cs="Times New Roman" w:eastAsia="Times New Roman" w:hint="default"/>
        </w:rPr>
        <w:t>30</w:t>
      </w:r>
      <w:r>
        <w:rPr/>
        <w:t>、</w:t>
      </w:r>
      <w:r>
        <w:rPr>
          <w:spacing w:val="-3"/>
        </w:rPr>
        <w:t> </w:t>
      </w:r>
      <w:r>
        <w:rPr/>
        <w:t>现金流量表项目注释：</w:t>
      </w:r>
    </w:p>
    <w:p>
      <w:pPr>
        <w:pStyle w:val="BodyText"/>
        <w:spacing w:line="240" w:lineRule="auto"/>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收到的其他与经营活动有关的现金：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5"/>
        <w:ind w:right="0"/>
        <w:jc w:val="left"/>
      </w:pPr>
      <w:r>
        <w:rPr/>
        <w:t>单位：元</w:t>
      </w:r>
      <w:r>
        <w:rPr>
          <w:spacing w:val="-2"/>
        </w:rPr>
        <w:t> </w:t>
      </w:r>
      <w:r>
        <w:rPr/>
        <w:t>币种：人民币</w:t>
      </w:r>
    </w:p>
    <w:p>
      <w:pPr>
        <w:spacing w:after="0" w:line="240" w:lineRule="auto"/>
        <w:jc w:val="left"/>
        <w:sectPr>
          <w:type w:val="continuous"/>
          <w:pgSz w:w="11910" w:h="16840"/>
          <w:pgMar w:top="1600" w:bottom="280" w:left="1560" w:right="1380"/>
          <w:cols w:num="2" w:equalWidth="0">
            <w:col w:w="3851" w:space="2618"/>
            <w:col w:w="2501"/>
          </w:cols>
        </w:sectPr>
      </w:pPr>
    </w:p>
    <w:p>
      <w:pPr>
        <w:spacing w:line="240" w:lineRule="auto" w:before="13"/>
        <w:rPr>
          <w:rFonts w:ascii="宋体" w:hAnsi="宋体" w:cs="宋体" w:eastAsia="宋体" w:hint="default"/>
          <w:sz w:val="3"/>
          <w:szCs w:val="3"/>
        </w:rPr>
      </w:pPr>
    </w:p>
    <w:tbl>
      <w:tblPr>
        <w:tblW w:w="0" w:type="auto"/>
        <w:jc w:val="left"/>
        <w:tblInd w:w="250" w:type="dxa"/>
        <w:tblLayout w:type="fixed"/>
        <w:tblCellMar>
          <w:top w:w="0" w:type="dxa"/>
          <w:left w:w="0" w:type="dxa"/>
          <w:bottom w:w="0" w:type="dxa"/>
          <w:right w:w="0" w:type="dxa"/>
        </w:tblCellMar>
        <w:tblLook w:val="01E0"/>
      </w:tblPr>
      <w:tblGrid>
        <w:gridCol w:w="4650"/>
        <w:gridCol w:w="3792"/>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收浙江郡原地产股份有限公司款</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6,100,000.00</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108,760.02</w:t>
            </w:r>
            <w:r>
              <w:rPr>
                <w:rFonts w:ascii="Times New Roman"/>
                <w:sz w:val="21"/>
              </w:rPr>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其他往来款项</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1,076,763.62</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7,285,523.64</w:t>
            </w:r>
          </w:p>
        </w:tc>
      </w:tr>
    </w:tbl>
    <w:p>
      <w:pPr>
        <w:spacing w:line="240" w:lineRule="auto" w:before="0"/>
        <w:rPr>
          <w:rFonts w:ascii="宋体" w:hAnsi="宋体" w:cs="宋体" w:eastAsia="宋体" w:hint="default"/>
          <w:sz w:val="20"/>
          <w:szCs w:val="20"/>
        </w:rPr>
      </w:pPr>
    </w:p>
    <w:p>
      <w:pPr>
        <w:pStyle w:val="BodyText"/>
        <w:spacing w:line="240" w:lineRule="auto" w:before="35"/>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支付的其他与经营活动有关的现金：</w:t>
      </w:r>
    </w:p>
    <w:p>
      <w:pPr>
        <w:pStyle w:val="BodyText"/>
        <w:spacing w:line="240" w:lineRule="auto"/>
        <w:ind w:left="0" w:right="14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250" w:type="dxa"/>
        <w:tblLayout w:type="fixed"/>
        <w:tblCellMar>
          <w:top w:w="0" w:type="dxa"/>
          <w:left w:w="0" w:type="dxa"/>
          <w:bottom w:w="0" w:type="dxa"/>
          <w:right w:w="0" w:type="dxa"/>
        </w:tblCellMar>
        <w:tblLook w:val="01E0"/>
      </w:tblPr>
      <w:tblGrid>
        <w:gridCol w:w="4650"/>
        <w:gridCol w:w="3792"/>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归还浙江郡原地产股份有限公司往来款</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26,400,000.00</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付农业银行北海支行资产拍卖款</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22,000,000.00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付上海市通力律师事务所律师费</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1,100,000.00</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付西部证券有限公司恢复上市保荐款</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300,000.00</w:t>
            </w:r>
            <w:r>
              <w:rPr>
                <w:rFonts w:ascii="Times New Roman"/>
                <w:sz w:val="21"/>
              </w:rPr>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付金杜律师事务所律师费</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付审计费评估费</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1,806,015.00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付北京桀亚莱福生物技术有限责任公司款</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付差旅费</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1,011,129.61</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付业务招待费</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445,281.96</w:t>
            </w:r>
            <w:r>
              <w:rPr>
                <w:rFonts w:ascii="Times New Roman"/>
                <w:sz w:val="21"/>
              </w:rPr>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付办公费、油费</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323,730.54</w:t>
            </w:r>
            <w:r>
              <w:rPr>
                <w:rFonts w:ascii="Times New Roman"/>
                <w:sz w:val="21"/>
              </w:rPr>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付唐哲耀等讼诉款</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1,894,224.66</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付房租费</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213,180.00</w:t>
            </w:r>
            <w:r>
              <w:rPr>
                <w:rFonts w:ascii="Times New Roman"/>
                <w:sz w:val="21"/>
              </w:rPr>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其他款项的支付</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481,882.05</w:t>
            </w:r>
            <w:r>
              <w:rPr>
                <w:rFonts w:ascii="Times New Roman"/>
                <w:sz w:val="21"/>
              </w:rPr>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56,975,443.82</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1560" w:right="1380"/>
        </w:sectPr>
      </w:pPr>
    </w:p>
    <w:p>
      <w:pPr>
        <w:pStyle w:val="BodyText"/>
        <w:spacing w:line="240" w:lineRule="auto" w:before="35"/>
        <w:ind w:right="-17"/>
        <w:jc w:val="left"/>
      </w:pPr>
      <w:r>
        <w:rPr>
          <w:rFonts w:ascii="Times New Roman" w:hAnsi="Times New Roman" w:cs="Times New Roman" w:eastAsia="Times New Roman" w:hint="default"/>
        </w:rPr>
        <w:t>31</w:t>
      </w:r>
      <w:r>
        <w:rPr/>
        <w:t>、</w:t>
      </w:r>
      <w:r>
        <w:rPr>
          <w:spacing w:val="-3"/>
        </w:rPr>
        <w:t> </w:t>
      </w:r>
      <w:r>
        <w:rPr/>
        <w:t>现金流量表补充资料：</w:t>
      </w:r>
    </w:p>
    <w:p>
      <w:pPr>
        <w:pStyle w:val="BodyText"/>
        <w:spacing w:line="240" w:lineRule="auto"/>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现金流量表补充资料：</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5"/>
        <w:ind w:right="0"/>
        <w:jc w:val="left"/>
      </w:pPr>
      <w:r>
        <w:rPr/>
        <w:t>单位：元</w:t>
      </w:r>
      <w:r>
        <w:rPr>
          <w:spacing w:val="-2"/>
        </w:rPr>
        <w:t> </w:t>
      </w:r>
      <w:r>
        <w:rPr/>
        <w:t>币种：人民币</w:t>
      </w:r>
    </w:p>
    <w:p>
      <w:pPr>
        <w:spacing w:after="0" w:line="240" w:lineRule="auto"/>
        <w:jc w:val="left"/>
        <w:sectPr>
          <w:type w:val="continuous"/>
          <w:pgSz w:w="11910" w:h="16840"/>
          <w:pgMar w:top="1600" w:bottom="280" w:left="1560" w:right="1380"/>
          <w:cols w:num="2" w:equalWidth="0">
            <w:col w:w="2767" w:space="3703"/>
            <w:col w:w="2500"/>
          </w:cols>
        </w:sectPr>
      </w:pPr>
    </w:p>
    <w:p>
      <w:pPr>
        <w:spacing w:line="240" w:lineRule="auto" w:before="13"/>
        <w:rPr>
          <w:rFonts w:ascii="宋体" w:hAnsi="宋体" w:cs="宋体" w:eastAsia="宋体" w:hint="default"/>
          <w:sz w:val="3"/>
          <w:szCs w:val="3"/>
        </w:rPr>
      </w:pPr>
    </w:p>
    <w:tbl>
      <w:tblPr>
        <w:tblW w:w="0" w:type="auto"/>
        <w:jc w:val="left"/>
        <w:tblInd w:w="253" w:type="dxa"/>
        <w:tblLayout w:type="fixed"/>
        <w:tblCellMar>
          <w:top w:w="0" w:type="dxa"/>
          <w:left w:w="0" w:type="dxa"/>
          <w:bottom w:w="0" w:type="dxa"/>
          <w:right w:w="0" w:type="dxa"/>
        </w:tblCellMar>
        <w:tblLook w:val="01E0"/>
      </w:tblPr>
      <w:tblGrid>
        <w:gridCol w:w="4558"/>
        <w:gridCol w:w="1907"/>
        <w:gridCol w:w="1972"/>
      </w:tblGrid>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907"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4,850,950.69</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942,866,263.55</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227,913.90</w:t>
            </w:r>
            <w:r>
              <w:rPr>
                <w:rFonts w:ascii="Times New Roman"/>
                <w:sz w:val="21"/>
              </w:rPr>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9,700,439.40</w:t>
            </w:r>
          </w:p>
        </w:tc>
      </w:tr>
      <w:tr>
        <w:trPr>
          <w:trHeight w:val="63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21,484,774.56</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155,169.36</w:t>
            </w:r>
            <w:r>
              <w:rPr>
                <w:rFonts w:ascii="Times New Roman"/>
                <w:sz w:val="21"/>
              </w:rPr>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831,417.76</w:t>
            </w:r>
            <w:r>
              <w:rPr>
                <w:rFonts w:ascii="Times New Roman"/>
                <w:sz w:val="21"/>
              </w:rPr>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46,666.66</w:t>
            </w:r>
          </w:p>
        </w:tc>
      </w:tr>
      <w:tr>
        <w:trPr>
          <w:trHeight w:val="64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-12,973,147.20</w:t>
            </w:r>
            <w:r>
              <w:rPr>
                <w:rFonts w:ascii="Times New Roman"/>
                <w:sz w:val="21"/>
              </w:rPr>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-62,403,181.31</w:t>
            </w:r>
            <w:r>
              <w:rPr>
                <w:rFonts w:ascii="Times New Roman"/>
                <w:sz w:val="21"/>
              </w:rPr>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4,670,076.37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560" w:right="1380"/>
        </w:sectPr>
      </w:pPr>
    </w:p>
    <w:p>
      <w:pPr>
        <w:spacing w:line="240" w:lineRule="auto" w:before="6"/>
        <w:rPr>
          <w:rFonts w:ascii="宋体" w:hAnsi="宋体" w:cs="宋体" w:eastAsia="宋体" w:hint="default"/>
          <w:sz w:val="24"/>
          <w:szCs w:val="24"/>
        </w:rPr>
      </w:pPr>
    </w:p>
    <w:tbl>
      <w:tblPr>
        <w:tblW w:w="0" w:type="auto"/>
        <w:jc w:val="left"/>
        <w:tblInd w:w="253" w:type="dxa"/>
        <w:tblLayout w:type="fixed"/>
        <w:tblCellMar>
          <w:top w:w="0" w:type="dxa"/>
          <w:left w:w="0" w:type="dxa"/>
          <w:bottom w:w="0" w:type="dxa"/>
          <w:right w:w="0" w:type="dxa"/>
        </w:tblCellMar>
        <w:tblLook w:val="01E0"/>
      </w:tblPr>
      <w:tblGrid>
        <w:gridCol w:w="4558"/>
        <w:gridCol w:w="1907"/>
        <w:gridCol w:w="1972"/>
      </w:tblGrid>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-103,924,389.23</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19,829,122.30</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420,716.62</w:t>
            </w:r>
            <w:r>
              <w:rPr>
                <w:rFonts w:ascii="Times New Roman"/>
                <w:sz w:val="21"/>
              </w:rPr>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218,940,397.40</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-46,087,915.18</w:t>
            </w:r>
            <w:r>
              <w:rPr>
                <w:rFonts w:ascii="Times New Roman"/>
                <w:sz w:val="21"/>
              </w:rPr>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-1,093,203,863.96</w:t>
            </w:r>
            <w:r>
              <w:rPr>
                <w:rFonts w:ascii="Times New Roman"/>
                <w:sz w:val="21"/>
              </w:rPr>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-53,406,311.81</w:t>
            </w:r>
            <w:r>
              <w:rPr>
                <w:rFonts w:ascii="Times New Roman"/>
                <w:sz w:val="21"/>
              </w:rPr>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-41,162,276.50</w:t>
            </w:r>
            <w:r>
              <w:rPr>
                <w:rFonts w:ascii="Times New Roman"/>
                <w:sz w:val="21"/>
              </w:rPr>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907"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907"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20,905,445.84</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64,111,757.65</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64,111,757.65</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1,745,696.60</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-43,206,311.81</w:t>
            </w:r>
            <w:r>
              <w:rPr>
                <w:rFonts w:ascii="Times New Roman"/>
                <w:sz w:val="21"/>
              </w:rPr>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62,366,061.05</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现金和现金等价物的构成</w:t>
      </w:r>
    </w:p>
    <w:p>
      <w:pPr>
        <w:pStyle w:val="BodyText"/>
        <w:spacing w:line="240" w:lineRule="auto"/>
        <w:ind w:left="0" w:right="14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800"/>
        <w:gridCol w:w="2005"/>
        <w:gridCol w:w="1926"/>
      </w:tblGrid>
      <w:tr>
        <w:trPr>
          <w:trHeight w:val="328" w:hRule="exact"/>
        </w:trPr>
        <w:tc>
          <w:tcPr>
            <w:tcW w:w="4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4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20,905,445.84</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64,111,757.65</w:t>
            </w:r>
          </w:p>
        </w:tc>
      </w:tr>
      <w:tr>
        <w:trPr>
          <w:trHeight w:val="328" w:hRule="exact"/>
        </w:trPr>
        <w:tc>
          <w:tcPr>
            <w:tcW w:w="4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32,026.98</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16,898.38</w:t>
            </w:r>
          </w:p>
        </w:tc>
      </w:tr>
      <w:tr>
        <w:trPr>
          <w:trHeight w:val="326" w:hRule="exact"/>
        </w:trPr>
        <w:tc>
          <w:tcPr>
            <w:tcW w:w="4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20,873,418.86</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64,094,648.75</w:t>
            </w:r>
          </w:p>
        </w:tc>
      </w:tr>
      <w:tr>
        <w:trPr>
          <w:trHeight w:val="328" w:hRule="exact"/>
        </w:trPr>
        <w:tc>
          <w:tcPr>
            <w:tcW w:w="4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112"/>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005" w:type="dxa"/>
            <w:tcBorders>
              <w:top w:val="single" w:sz="6" w:space="0" w:color="000000"/>
              <w:left w:val="single" w:sz="6" w:space="0" w:color="000000"/>
              <w:bottom w:val="single" w:sz="6" w:space="0" w:color="000000"/>
              <w:right w:val="single" w:sz="6" w:space="0" w:color="000000"/>
            </w:tcBorders>
          </w:tcPr>
          <w:p>
            <w:pP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210.52</w:t>
            </w:r>
          </w:p>
        </w:tc>
      </w:tr>
      <w:tr>
        <w:trPr>
          <w:trHeight w:val="326" w:hRule="exact"/>
        </w:trPr>
        <w:tc>
          <w:tcPr>
            <w:tcW w:w="4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112"/>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005" w:type="dxa"/>
            <w:tcBorders>
              <w:top w:val="single" w:sz="6" w:space="0" w:color="000000"/>
              <w:left w:val="single" w:sz="6" w:space="0" w:color="000000"/>
              <w:bottom w:val="single" w:sz="6" w:space="0" w:color="000000"/>
              <w:right w:val="single" w:sz="6" w:space="0" w:color="000000"/>
            </w:tcBorders>
          </w:tcPr>
          <w:p>
            <w:pPr/>
          </w:p>
        </w:tc>
        <w:tc>
          <w:tcPr>
            <w:tcW w:w="192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005" w:type="dxa"/>
            <w:tcBorders>
              <w:top w:val="single" w:sz="6" w:space="0" w:color="000000"/>
              <w:left w:val="single" w:sz="6" w:space="0" w:color="000000"/>
              <w:bottom w:val="single" w:sz="6" w:space="0" w:color="000000"/>
              <w:right w:val="single" w:sz="6" w:space="0" w:color="000000"/>
            </w:tcBorders>
          </w:tcPr>
          <w:p>
            <w:pPr/>
          </w:p>
        </w:tc>
        <w:tc>
          <w:tcPr>
            <w:tcW w:w="192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005" w:type="dxa"/>
            <w:tcBorders>
              <w:top w:val="single" w:sz="6" w:space="0" w:color="000000"/>
              <w:left w:val="single" w:sz="6" w:space="0" w:color="000000"/>
              <w:bottom w:val="single" w:sz="6" w:space="0" w:color="000000"/>
              <w:right w:val="single" w:sz="6" w:space="0" w:color="000000"/>
            </w:tcBorders>
          </w:tcPr>
          <w:p>
            <w:pPr/>
          </w:p>
        </w:tc>
        <w:tc>
          <w:tcPr>
            <w:tcW w:w="192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005" w:type="dxa"/>
            <w:tcBorders>
              <w:top w:val="single" w:sz="6" w:space="0" w:color="000000"/>
              <w:left w:val="single" w:sz="6" w:space="0" w:color="000000"/>
              <w:bottom w:val="single" w:sz="6" w:space="0" w:color="000000"/>
              <w:right w:val="single" w:sz="6" w:space="0" w:color="000000"/>
            </w:tcBorders>
          </w:tcPr>
          <w:p>
            <w:pPr/>
          </w:p>
        </w:tc>
        <w:tc>
          <w:tcPr>
            <w:tcW w:w="192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005" w:type="dxa"/>
            <w:tcBorders>
              <w:top w:val="single" w:sz="6" w:space="0" w:color="000000"/>
              <w:left w:val="single" w:sz="6" w:space="0" w:color="000000"/>
              <w:bottom w:val="single" w:sz="6" w:space="0" w:color="000000"/>
              <w:right w:val="single" w:sz="6" w:space="0" w:color="000000"/>
            </w:tcBorders>
          </w:tcPr>
          <w:p>
            <w:pPr/>
          </w:p>
        </w:tc>
        <w:tc>
          <w:tcPr>
            <w:tcW w:w="192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20,905,445.84</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64,111,757.65</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560" w:right="13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280" w:right="1100"/>
        </w:sectPr>
      </w:pPr>
    </w:p>
    <w:p>
      <w:pPr>
        <w:pStyle w:val="BodyText"/>
        <w:spacing w:line="240" w:lineRule="auto" w:before="35"/>
        <w:ind w:left="421" w:right="-17"/>
        <w:jc w:val="left"/>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关联方及关联交易</w:t>
      </w:r>
    </w:p>
    <w:p>
      <w:pPr>
        <w:pStyle w:val="BodyText"/>
        <w:spacing w:line="240" w:lineRule="auto"/>
        <w:ind w:left="421" w:right="-17"/>
        <w:jc w:val="left"/>
      </w:pPr>
      <w:r>
        <w:rPr>
          <w:rFonts w:ascii="Times New Roman" w:hAnsi="Times New Roman" w:cs="Times New Roman" w:eastAsia="Times New Roman" w:hint="default"/>
        </w:rPr>
        <w:t>1</w:t>
      </w:r>
      <w:r>
        <w:rPr/>
        <w:t>、</w:t>
      </w:r>
      <w:r>
        <w:rPr>
          <w:spacing w:val="-2"/>
        </w:rPr>
        <w:t> </w:t>
      </w:r>
      <w:r>
        <w:rPr/>
        <w:t>本企业的母公司情况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421" w:right="0"/>
        <w:jc w:val="left"/>
      </w:pPr>
      <w:r>
        <w:rPr/>
        <w:t>单位</w:t>
      </w:r>
      <w:r>
        <w:rPr>
          <w:rFonts w:ascii="Times New Roman" w:hAnsi="Times New Roman" w:cs="Times New Roman" w:eastAsia="Times New Roman" w:hint="default"/>
        </w:rPr>
        <w:t>:</w:t>
      </w:r>
      <w:r>
        <w:rPr/>
        <w:t>亿元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280" w:right="1100"/>
          <w:cols w:num="2" w:equalWidth="0">
            <w:col w:w="2767" w:space="3795"/>
            <w:col w:w="2968"/>
          </w:cols>
        </w:sectPr>
      </w:pP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822"/>
        <w:gridCol w:w="822"/>
        <w:gridCol w:w="725"/>
        <w:gridCol w:w="822"/>
        <w:gridCol w:w="822"/>
        <w:gridCol w:w="822"/>
        <w:gridCol w:w="1206"/>
        <w:gridCol w:w="1206"/>
        <w:gridCol w:w="822"/>
        <w:gridCol w:w="1231"/>
      </w:tblGrid>
      <w:tr>
        <w:trPr>
          <w:trHeight w:val="1262"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93" w:right="192"/>
              <w:jc w:val="both"/>
              <w:rPr>
                <w:rFonts w:ascii="宋体" w:hAnsi="宋体" w:cs="宋体" w:eastAsia="宋体" w:hint="default"/>
                <w:sz w:val="21"/>
                <w:szCs w:val="21"/>
              </w:rPr>
            </w:pPr>
            <w:r>
              <w:rPr>
                <w:rFonts w:ascii="宋体" w:hAnsi="宋体" w:cs="宋体" w:eastAsia="宋体" w:hint="default"/>
                <w:sz w:val="21"/>
                <w:szCs w:val="21"/>
              </w:rPr>
              <w:t>母公 司名 称</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93" w:right="192"/>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48" w:right="144" w:hanging="105"/>
              <w:jc w:val="left"/>
              <w:rPr>
                <w:rFonts w:ascii="宋体" w:hAnsi="宋体" w:cs="宋体" w:eastAsia="宋体" w:hint="default"/>
                <w:sz w:val="21"/>
                <w:szCs w:val="21"/>
              </w:rPr>
            </w:pPr>
            <w:r>
              <w:rPr>
                <w:rFonts w:ascii="宋体" w:hAnsi="宋体" w:cs="宋体" w:eastAsia="宋体" w:hint="default"/>
                <w:sz w:val="21"/>
                <w:szCs w:val="21"/>
              </w:rPr>
              <w:t>注册 地</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92" w:right="193"/>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93" w:right="192"/>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92" w:right="193"/>
              <w:jc w:val="left"/>
              <w:rPr>
                <w:rFonts w:ascii="宋体" w:hAnsi="宋体" w:cs="宋体" w:eastAsia="宋体" w:hint="default"/>
                <w:sz w:val="21"/>
                <w:szCs w:val="21"/>
              </w:rPr>
            </w:pPr>
            <w:r>
              <w:rPr>
                <w:rFonts w:ascii="宋体" w:hAnsi="宋体" w:cs="宋体" w:eastAsia="宋体" w:hint="default"/>
                <w:sz w:val="21"/>
                <w:szCs w:val="21"/>
              </w:rPr>
              <w:t>注册 资本</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92" w:lineRule="auto" w:before="37"/>
              <w:ind w:left="175" w:right="174"/>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持股比例 </w:t>
            </w:r>
            <w:r>
              <w:rPr>
                <w:rFonts w:ascii="Times New Roman" w:hAnsi="Times New Roman" w:cs="Times New Roman" w:eastAsia="Times New Roman" w:hint="default"/>
                <w:sz w:val="21"/>
                <w:szCs w:val="21"/>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3" w:lineRule="auto" w:before="37"/>
              <w:ind w:left="175" w:right="174"/>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表决权比 例</w:t>
            </w:r>
            <w:r>
              <w:rPr>
                <w:rFonts w:ascii="Times New Roman" w:hAnsi="Times New Roman" w:cs="Times New Roman" w:eastAsia="Times New Roman" w:hint="default"/>
                <w:sz w:val="21"/>
                <w:szCs w:val="21"/>
              </w:rPr>
              <w:t>(%)</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4"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3" w:lineRule="auto" w:before="37"/>
              <w:ind w:left="194" w:right="191"/>
              <w:jc w:val="both"/>
              <w:rPr>
                <w:rFonts w:ascii="宋体" w:hAnsi="宋体" w:cs="宋体" w:eastAsia="宋体" w:hint="default"/>
                <w:sz w:val="21"/>
                <w:szCs w:val="21"/>
              </w:rPr>
            </w:pPr>
            <w:r>
              <w:rPr>
                <w:rFonts w:ascii="宋体" w:hAnsi="宋体" w:cs="宋体" w:eastAsia="宋体" w:hint="default"/>
                <w:sz w:val="21"/>
                <w:szCs w:val="21"/>
              </w:rPr>
              <w:t>业最 终控 制方</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97" w:right="187"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319" w:hRule="exact"/>
        </w:trPr>
        <w:tc>
          <w:tcPr>
            <w:tcW w:w="822"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725"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81"/>
                <w:sz w:val="21"/>
                <w:szCs w:val="21"/>
              </w:rPr>
              <w:t> </w:t>
            </w:r>
            <w:r>
              <w:rPr>
                <w:rFonts w:ascii="宋体" w:hAnsi="宋体" w:cs="宋体" w:eastAsia="宋体" w:hint="default"/>
                <w:sz w:val="21"/>
                <w:szCs w:val="21"/>
              </w:rPr>
              <w:t>新</w:t>
            </w:r>
          </w:p>
        </w:tc>
        <w:tc>
          <w:tcPr>
            <w:tcW w:w="822" w:type="dxa"/>
            <w:tcBorders>
              <w:top w:val="single" w:sz="6" w:space="0" w:color="000000"/>
              <w:left w:val="single" w:sz="6" w:space="0" w:color="000000"/>
              <w:bottom w:val="nil" w:sz="6" w:space="0" w:color="auto"/>
              <w:right w:val="single" w:sz="6" w:space="0" w:color="000000"/>
            </w:tcBorders>
          </w:tcPr>
          <w:p>
            <w:pPr/>
          </w:p>
        </w:tc>
        <w:tc>
          <w:tcPr>
            <w:tcW w:w="1206" w:type="dxa"/>
            <w:tcBorders>
              <w:top w:val="single" w:sz="6" w:space="0" w:color="000000"/>
              <w:left w:val="single" w:sz="6" w:space="0" w:color="000000"/>
              <w:bottom w:val="nil" w:sz="6" w:space="0" w:color="auto"/>
              <w:right w:val="single" w:sz="6" w:space="0" w:color="000000"/>
            </w:tcBorders>
          </w:tcPr>
          <w:p>
            <w:pPr/>
          </w:p>
        </w:tc>
        <w:tc>
          <w:tcPr>
            <w:tcW w:w="1206"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1231"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82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81"/>
                <w:sz w:val="21"/>
                <w:szCs w:val="21"/>
              </w:rPr>
              <w:t> </w:t>
            </w:r>
            <w:r>
              <w:rPr>
                <w:rFonts w:ascii="宋体" w:hAnsi="宋体" w:cs="宋体" w:eastAsia="宋体" w:hint="default"/>
                <w:sz w:val="21"/>
                <w:szCs w:val="21"/>
              </w:rPr>
              <w:t>西</w:t>
            </w:r>
          </w:p>
        </w:tc>
        <w:tc>
          <w:tcPr>
            <w:tcW w:w="822" w:type="dxa"/>
            <w:tcBorders>
              <w:top w:val="nil" w:sz="6" w:space="0" w:color="auto"/>
              <w:left w:val="single" w:sz="6" w:space="0" w:color="000000"/>
              <w:bottom w:val="nil" w:sz="6" w:space="0" w:color="auto"/>
              <w:right w:val="single" w:sz="6" w:space="0" w:color="000000"/>
            </w:tcBorders>
          </w:tcPr>
          <w:p>
            <w:pPr/>
          </w:p>
        </w:tc>
        <w:tc>
          <w:tcPr>
            <w:tcW w:w="725"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81"/>
                <w:sz w:val="21"/>
                <w:szCs w:val="21"/>
              </w:rPr>
              <w:t> </w:t>
            </w:r>
            <w:r>
              <w:rPr>
                <w:rFonts w:ascii="宋体" w:hAnsi="宋体" w:cs="宋体" w:eastAsia="宋体" w:hint="default"/>
                <w:sz w:val="21"/>
                <w:szCs w:val="21"/>
              </w:rPr>
              <w:t>术</w:t>
            </w:r>
          </w:p>
        </w:tc>
        <w:tc>
          <w:tcPr>
            <w:tcW w:w="822" w:type="dxa"/>
            <w:tcBorders>
              <w:top w:val="nil" w:sz="6" w:space="0" w:color="auto"/>
              <w:left w:val="single" w:sz="6" w:space="0" w:color="000000"/>
              <w:bottom w:val="nil" w:sz="6" w:space="0" w:color="auto"/>
              <w:right w:val="single" w:sz="6" w:space="0" w:color="000000"/>
            </w:tcBorders>
          </w:tcPr>
          <w:p>
            <w:pPr/>
          </w:p>
        </w:tc>
        <w:tc>
          <w:tcPr>
            <w:tcW w:w="1206" w:type="dxa"/>
            <w:tcBorders>
              <w:top w:val="nil" w:sz="6" w:space="0" w:color="auto"/>
              <w:left w:val="single" w:sz="6" w:space="0" w:color="000000"/>
              <w:bottom w:val="nil" w:sz="6" w:space="0" w:color="auto"/>
              <w:right w:val="single" w:sz="6" w:space="0" w:color="000000"/>
            </w:tcBorders>
          </w:tcPr>
          <w:p>
            <w:pPr/>
          </w:p>
        </w:tc>
        <w:tc>
          <w:tcPr>
            <w:tcW w:w="1206"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1231" w:type="dxa"/>
            <w:tcBorders>
              <w:top w:val="nil" w:sz="6" w:space="0" w:color="auto"/>
              <w:left w:val="single" w:sz="6" w:space="0" w:color="000000"/>
              <w:bottom w:val="nil" w:sz="6" w:space="0" w:color="auto"/>
              <w:right w:val="single" w:sz="6" w:space="0" w:color="000000"/>
            </w:tcBorders>
          </w:tcPr>
          <w:p>
            <w:pPr/>
          </w:p>
        </w:tc>
      </w:tr>
      <w:tr>
        <w:trPr>
          <w:trHeight w:val="1248" w:hRule="exact"/>
        </w:trPr>
        <w:tc>
          <w:tcPr>
            <w:tcW w:w="82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81"/>
                <w:sz w:val="21"/>
                <w:szCs w:val="21"/>
              </w:rPr>
              <w:t> </w:t>
            </w:r>
            <w:r>
              <w:rPr>
                <w:rFonts w:ascii="宋体" w:hAnsi="宋体" w:cs="宋体" w:eastAsia="宋体" w:hint="default"/>
                <w:sz w:val="21"/>
                <w:szCs w:val="21"/>
              </w:rPr>
              <w:t>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81"/>
                <w:sz w:val="21"/>
                <w:szCs w:val="21"/>
              </w:rPr>
              <w:t> </w:t>
            </w:r>
            <w:r>
              <w:rPr>
                <w:rFonts w:ascii="宋体" w:hAnsi="宋体" w:cs="宋体" w:eastAsia="宋体" w:hint="default"/>
                <w:sz w:val="21"/>
                <w:szCs w:val="21"/>
              </w:rPr>
              <w:t>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1"/>
                <w:sz w:val="21"/>
                <w:szCs w:val="21"/>
              </w:rPr>
              <w:t> </w:t>
            </w:r>
            <w:r>
              <w:rPr>
                <w:rFonts w:ascii="宋体" w:hAnsi="宋体" w:cs="宋体" w:eastAsia="宋体" w:hint="default"/>
                <w:sz w:val="21"/>
                <w:szCs w:val="21"/>
              </w:rPr>
              <w:t>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81"/>
                <w:sz w:val="21"/>
                <w:szCs w:val="21"/>
              </w:rPr>
              <w:t> </w:t>
            </w:r>
            <w:r>
              <w:rPr>
                <w:rFonts w:ascii="宋体" w:hAnsi="宋体" w:cs="宋体" w:eastAsia="宋体" w:hint="default"/>
                <w:sz w:val="21"/>
                <w:szCs w:val="21"/>
              </w:rPr>
              <w:t>任</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1"/>
                <w:sz w:val="21"/>
                <w:szCs w:val="21"/>
              </w:rPr>
              <w:t> </w:t>
            </w:r>
            <w:r>
              <w:rPr>
                <w:rFonts w:ascii="宋体" w:hAnsi="宋体" w:cs="宋体" w:eastAsia="宋体" w:hint="default"/>
                <w:sz w:val="21"/>
                <w:szCs w:val="21"/>
              </w:rPr>
              <w:t>限</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81"/>
                <w:sz w:val="21"/>
                <w:szCs w:val="21"/>
              </w:rPr>
              <w:t> </w:t>
            </w:r>
            <w:r>
              <w:rPr>
                <w:rFonts w:ascii="宋体" w:hAnsi="宋体" w:cs="宋体" w:eastAsia="宋体" w:hint="default"/>
                <w:sz w:val="21"/>
                <w:szCs w:val="21"/>
              </w:rPr>
              <w:t>任</w:t>
            </w:r>
            <w:r>
              <w:rPr>
                <w:rFonts w:ascii="宋体" w:hAnsi="宋体" w:cs="宋体" w:eastAsia="宋体" w:hint="default"/>
                <w:sz w:val="21"/>
                <w:szCs w:val="21"/>
              </w:rPr>
              <w:t> 公司</w:t>
            </w:r>
          </w:p>
        </w:tc>
        <w:tc>
          <w:tcPr>
            <w:tcW w:w="725"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99" w:right="11"/>
              <w:jc w:val="both"/>
              <w:rPr>
                <w:rFonts w:ascii="宋体" w:hAnsi="宋体" w:cs="宋体" w:eastAsia="宋体" w:hint="default"/>
                <w:sz w:val="21"/>
                <w:szCs w:val="21"/>
              </w:rPr>
            </w:pPr>
            <w:r>
              <w:rPr>
                <w:rFonts w:ascii="宋体" w:hAnsi="宋体" w:cs="宋体" w:eastAsia="宋体" w:hint="default"/>
                <w:spacing w:val="44"/>
                <w:sz w:val="21"/>
                <w:szCs w:val="21"/>
              </w:rPr>
              <w:t>广西</w:t>
            </w:r>
            <w:r>
              <w:rPr>
                <w:rFonts w:ascii="宋体" w:hAnsi="宋体" w:cs="宋体" w:eastAsia="宋体" w:hint="default"/>
                <w:spacing w:val="-17"/>
                <w:sz w:val="21"/>
                <w:szCs w:val="21"/>
              </w:rPr>
              <w:t> </w:t>
            </w:r>
            <w:r>
              <w:rPr>
                <w:rFonts w:ascii="宋体" w:hAnsi="宋体" w:cs="宋体" w:eastAsia="宋体" w:hint="default"/>
                <w:spacing w:val="44"/>
                <w:sz w:val="21"/>
                <w:szCs w:val="21"/>
              </w:rPr>
              <w:t>北海</w:t>
            </w:r>
            <w:r>
              <w:rPr>
                <w:rFonts w:ascii="宋体" w:hAnsi="宋体" w:cs="宋体" w:eastAsia="宋体" w:hint="default"/>
                <w:spacing w:val="-17"/>
                <w:sz w:val="21"/>
                <w:szCs w:val="21"/>
              </w:rPr>
              <w:t> </w:t>
            </w:r>
            <w:r>
              <w:rPr>
                <w:rFonts w:ascii="宋体" w:hAnsi="宋体" w:cs="宋体" w:eastAsia="宋体" w:hint="default"/>
                <w:sz w:val="21"/>
                <w:szCs w:val="21"/>
              </w:rPr>
              <w:t>市</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99" w:right="101"/>
              <w:jc w:val="left"/>
              <w:rPr>
                <w:rFonts w:ascii="宋体" w:hAnsi="宋体" w:cs="宋体" w:eastAsia="宋体" w:hint="default"/>
                <w:sz w:val="21"/>
                <w:szCs w:val="21"/>
              </w:rPr>
            </w:pPr>
            <w:r>
              <w:rPr>
                <w:rFonts w:ascii="宋体" w:hAnsi="宋体" w:cs="宋体" w:eastAsia="宋体" w:hint="default"/>
                <w:sz w:val="21"/>
                <w:szCs w:val="21"/>
              </w:rPr>
              <w:t>何</w:t>
            </w:r>
            <w:r>
              <w:rPr>
                <w:rFonts w:ascii="宋体" w:hAnsi="宋体" w:cs="宋体" w:eastAsia="宋体" w:hint="default"/>
                <w:spacing w:val="81"/>
                <w:sz w:val="21"/>
                <w:szCs w:val="21"/>
              </w:rPr>
              <w:t> </w:t>
            </w:r>
            <w:r>
              <w:rPr>
                <w:rFonts w:ascii="宋体" w:hAnsi="宋体" w:cs="宋体" w:eastAsia="宋体" w:hint="default"/>
                <w:sz w:val="21"/>
                <w:szCs w:val="21"/>
              </w:rPr>
              <w:t>京</w:t>
            </w:r>
            <w:r>
              <w:rPr>
                <w:rFonts w:ascii="宋体" w:hAnsi="宋体" w:cs="宋体" w:eastAsia="宋体" w:hint="default"/>
                <w:sz w:val="21"/>
                <w:szCs w:val="21"/>
              </w:rPr>
              <w:t> 云</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81"/>
                <w:sz w:val="21"/>
                <w:szCs w:val="21"/>
              </w:rPr>
              <w:t> </w:t>
            </w:r>
            <w:r>
              <w:rPr>
                <w:rFonts w:ascii="宋体" w:hAnsi="宋体" w:cs="宋体" w:eastAsia="宋体" w:hint="default"/>
                <w:sz w:val="21"/>
                <w:szCs w:val="21"/>
              </w:rPr>
              <w:t>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81"/>
                <w:sz w:val="21"/>
                <w:szCs w:val="21"/>
              </w:rPr>
              <w:t> </w:t>
            </w:r>
            <w:r>
              <w:rPr>
                <w:rFonts w:ascii="宋体" w:hAnsi="宋体" w:cs="宋体" w:eastAsia="宋体" w:hint="default"/>
                <w:sz w:val="21"/>
                <w:szCs w:val="21"/>
              </w:rPr>
              <w:t>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pacing w:val="81"/>
                <w:sz w:val="21"/>
                <w:szCs w:val="21"/>
              </w:rPr>
              <w:t> </w:t>
            </w:r>
            <w:r>
              <w:rPr>
                <w:rFonts w:ascii="宋体" w:hAnsi="宋体" w:cs="宋体" w:eastAsia="宋体" w:hint="default"/>
                <w:sz w:val="21"/>
                <w:szCs w:val="21"/>
              </w:rPr>
              <w:t>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研</w:t>
            </w:r>
            <w:r>
              <w:rPr>
                <w:rFonts w:ascii="宋体" w:hAnsi="宋体" w:cs="宋体" w:eastAsia="宋体" w:hint="default"/>
                <w:spacing w:val="81"/>
                <w:sz w:val="21"/>
                <w:szCs w:val="21"/>
              </w:rPr>
              <w:t> </w:t>
            </w:r>
            <w:r>
              <w:rPr>
                <w:rFonts w:ascii="宋体" w:hAnsi="宋体" w:cs="宋体" w:eastAsia="宋体" w:hint="default"/>
                <w:sz w:val="21"/>
                <w:szCs w:val="21"/>
              </w:rPr>
              <w:t>究</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21"/>
                <w:szCs w:val="21"/>
              </w:rPr>
            </w:pPr>
            <w:r>
              <w:rPr>
                <w:rFonts w:ascii="Times New Roman"/>
                <w:sz w:val="21"/>
              </w:rPr>
              <w:t>1.5</w:t>
            </w:r>
          </w:p>
        </w:tc>
        <w:tc>
          <w:tcPr>
            <w:tcW w:w="120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721" w:right="0"/>
              <w:jc w:val="left"/>
              <w:rPr>
                <w:rFonts w:ascii="Times New Roman" w:hAnsi="Times New Roman" w:cs="Times New Roman" w:eastAsia="Times New Roman" w:hint="default"/>
                <w:sz w:val="21"/>
                <w:szCs w:val="21"/>
              </w:rPr>
            </w:pPr>
            <w:r>
              <w:rPr>
                <w:rFonts w:ascii="Times New Roman"/>
                <w:sz w:val="21"/>
              </w:rPr>
              <w:t>7.10</w:t>
            </w:r>
          </w:p>
        </w:tc>
        <w:tc>
          <w:tcPr>
            <w:tcW w:w="120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722" w:right="0"/>
              <w:jc w:val="left"/>
              <w:rPr>
                <w:rFonts w:ascii="Times New Roman" w:hAnsi="Times New Roman" w:cs="Times New Roman" w:eastAsia="Times New Roman" w:hint="default"/>
                <w:sz w:val="21"/>
                <w:szCs w:val="21"/>
              </w:rPr>
            </w:pPr>
            <w:r>
              <w:rPr>
                <w:rFonts w:ascii="Times New Roman"/>
                <w:sz w:val="21"/>
              </w:rPr>
              <w:t>7.10</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00" w:right="97"/>
              <w:jc w:val="left"/>
              <w:rPr>
                <w:rFonts w:ascii="宋体" w:hAnsi="宋体" w:cs="宋体" w:eastAsia="宋体" w:hint="default"/>
                <w:sz w:val="21"/>
                <w:szCs w:val="21"/>
              </w:rPr>
            </w:pPr>
            <w:r>
              <w:rPr>
                <w:rFonts w:ascii="宋体" w:hAnsi="宋体" w:cs="宋体" w:eastAsia="宋体" w:hint="default"/>
                <w:sz w:val="21"/>
                <w:szCs w:val="21"/>
              </w:rPr>
              <w:t>何</w:t>
            </w:r>
            <w:r>
              <w:rPr>
                <w:rFonts w:ascii="宋体" w:hAnsi="宋体" w:cs="宋体" w:eastAsia="宋体" w:hint="default"/>
                <w:spacing w:val="82"/>
                <w:sz w:val="21"/>
                <w:szCs w:val="21"/>
              </w:rPr>
              <w:t> </w:t>
            </w:r>
            <w:r>
              <w:rPr>
                <w:rFonts w:ascii="宋体" w:hAnsi="宋体" w:cs="宋体" w:eastAsia="宋体" w:hint="default"/>
                <w:sz w:val="21"/>
                <w:szCs w:val="21"/>
              </w:rPr>
              <w:t>京</w:t>
            </w:r>
            <w:r>
              <w:rPr>
                <w:rFonts w:ascii="宋体" w:hAnsi="宋体" w:cs="宋体" w:eastAsia="宋体" w:hint="default"/>
                <w:sz w:val="21"/>
                <w:szCs w:val="21"/>
              </w:rPr>
              <w:t> 云</w:t>
            </w:r>
          </w:p>
        </w:tc>
        <w:tc>
          <w:tcPr>
            <w:tcW w:w="123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74205923-9</w:t>
            </w:r>
          </w:p>
        </w:tc>
      </w:tr>
      <w:tr>
        <w:trPr>
          <w:trHeight w:val="313" w:hRule="exact"/>
        </w:trPr>
        <w:tc>
          <w:tcPr>
            <w:tcW w:w="82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22" w:type="dxa"/>
            <w:tcBorders>
              <w:top w:val="nil" w:sz="6" w:space="0" w:color="auto"/>
              <w:left w:val="single" w:sz="6" w:space="0" w:color="000000"/>
              <w:bottom w:val="nil" w:sz="6" w:space="0" w:color="auto"/>
              <w:right w:val="single" w:sz="6" w:space="0" w:color="000000"/>
            </w:tcBorders>
          </w:tcPr>
          <w:p>
            <w:pPr/>
          </w:p>
        </w:tc>
        <w:tc>
          <w:tcPr>
            <w:tcW w:w="725"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81"/>
                <w:sz w:val="21"/>
                <w:szCs w:val="21"/>
              </w:rPr>
              <w:t> </w:t>
            </w:r>
            <w:r>
              <w:rPr>
                <w:rFonts w:ascii="宋体" w:hAnsi="宋体" w:cs="宋体" w:eastAsia="宋体" w:hint="default"/>
                <w:sz w:val="21"/>
                <w:szCs w:val="21"/>
              </w:rPr>
              <w:t>开</w:t>
            </w:r>
          </w:p>
        </w:tc>
        <w:tc>
          <w:tcPr>
            <w:tcW w:w="822" w:type="dxa"/>
            <w:tcBorders>
              <w:top w:val="nil" w:sz="6" w:space="0" w:color="auto"/>
              <w:left w:val="single" w:sz="6" w:space="0" w:color="000000"/>
              <w:bottom w:val="nil" w:sz="6" w:space="0" w:color="auto"/>
              <w:right w:val="single" w:sz="6" w:space="0" w:color="000000"/>
            </w:tcBorders>
          </w:tcPr>
          <w:p>
            <w:pPr/>
          </w:p>
        </w:tc>
        <w:tc>
          <w:tcPr>
            <w:tcW w:w="1206" w:type="dxa"/>
            <w:tcBorders>
              <w:top w:val="nil" w:sz="6" w:space="0" w:color="auto"/>
              <w:left w:val="single" w:sz="6" w:space="0" w:color="000000"/>
              <w:bottom w:val="nil" w:sz="6" w:space="0" w:color="auto"/>
              <w:right w:val="single" w:sz="6" w:space="0" w:color="000000"/>
            </w:tcBorders>
          </w:tcPr>
          <w:p>
            <w:pPr/>
          </w:p>
        </w:tc>
        <w:tc>
          <w:tcPr>
            <w:tcW w:w="1206"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1231"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822" w:type="dxa"/>
            <w:tcBorders>
              <w:top w:val="nil" w:sz="6" w:space="0" w:color="auto"/>
              <w:left w:val="single" w:sz="6"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
        </w:tc>
        <w:tc>
          <w:tcPr>
            <w:tcW w:w="725" w:type="dxa"/>
            <w:tcBorders>
              <w:top w:val="nil" w:sz="6" w:space="0" w:color="auto"/>
              <w:left w:val="single" w:sz="6"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发等</w:t>
            </w:r>
          </w:p>
        </w:tc>
        <w:tc>
          <w:tcPr>
            <w:tcW w:w="822" w:type="dxa"/>
            <w:tcBorders>
              <w:top w:val="nil" w:sz="6" w:space="0" w:color="auto"/>
              <w:left w:val="single" w:sz="6" w:space="0" w:color="000000"/>
              <w:bottom w:val="single" w:sz="6" w:space="0" w:color="000000"/>
              <w:right w:val="single" w:sz="6" w:space="0" w:color="000000"/>
            </w:tcBorders>
          </w:tcPr>
          <w:p>
            <w:pPr/>
          </w:p>
        </w:tc>
        <w:tc>
          <w:tcPr>
            <w:tcW w:w="1206" w:type="dxa"/>
            <w:tcBorders>
              <w:top w:val="nil" w:sz="6" w:space="0" w:color="auto"/>
              <w:left w:val="single" w:sz="6" w:space="0" w:color="000000"/>
              <w:bottom w:val="single" w:sz="6" w:space="0" w:color="000000"/>
              <w:right w:val="single" w:sz="6" w:space="0" w:color="000000"/>
            </w:tcBorders>
          </w:tcPr>
          <w:p>
            <w:pPr/>
          </w:p>
        </w:tc>
        <w:tc>
          <w:tcPr>
            <w:tcW w:w="1206" w:type="dxa"/>
            <w:tcBorders>
              <w:top w:val="nil" w:sz="6" w:space="0" w:color="auto"/>
              <w:left w:val="single" w:sz="6"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
        </w:tc>
        <w:tc>
          <w:tcPr>
            <w:tcW w:w="1231"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421" w:right="314"/>
        <w:jc w:val="left"/>
      </w:pPr>
      <w:r>
        <w:rPr>
          <w:rFonts w:ascii="Times New Roman" w:hAnsi="Times New Roman" w:cs="Times New Roman" w:eastAsia="Times New Roman" w:hint="default"/>
        </w:rPr>
        <w:t>2</w:t>
      </w:r>
      <w:r>
        <w:rPr/>
        <w:t>、</w:t>
      </w:r>
      <w:r>
        <w:rPr>
          <w:spacing w:val="-2"/>
        </w:rPr>
        <w:t> </w:t>
      </w:r>
      <w:r>
        <w:rPr/>
        <w:t>本企业的其他关联方情况</w:t>
      </w:r>
    </w:p>
    <w:p>
      <w:pPr>
        <w:spacing w:line="240" w:lineRule="auto" w:before="10"/>
        <w:rPr>
          <w:rFonts w:ascii="宋体" w:hAnsi="宋体" w:cs="宋体" w:eastAsia="宋体" w:hint="default"/>
          <w:sz w:val="2"/>
          <w:szCs w:val="2"/>
        </w:rPr>
      </w:pPr>
    </w:p>
    <w:tbl>
      <w:tblPr>
        <w:tblW w:w="0" w:type="auto"/>
        <w:jc w:val="left"/>
        <w:tblInd w:w="491" w:type="dxa"/>
        <w:tblLayout w:type="fixed"/>
        <w:tblCellMar>
          <w:top w:w="0" w:type="dxa"/>
          <w:left w:w="0" w:type="dxa"/>
          <w:bottom w:w="0" w:type="dxa"/>
          <w:right w:w="0" w:type="dxa"/>
        </w:tblCellMar>
        <w:tblLook w:val="01E0"/>
      </w:tblPr>
      <w:tblGrid>
        <w:gridCol w:w="3659"/>
        <w:gridCol w:w="3196"/>
        <w:gridCol w:w="1664"/>
      </w:tblGrid>
      <w:tr>
        <w:trPr>
          <w:trHeight w:val="328" w:hRule="exact"/>
        </w:trPr>
        <w:tc>
          <w:tcPr>
            <w:tcW w:w="36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33"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4"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326" w:hRule="exact"/>
        </w:trPr>
        <w:tc>
          <w:tcPr>
            <w:tcW w:w="36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广西北生集团东珠实业有限责任公司</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166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北京瑞尔德嘉创业投资管理有限公司</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166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广西北生集团广告装饰有限公司</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166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广西北生集团碧菱有限责任公司</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166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广西北生集团物业管理有限责任公司</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166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浙江郡原地产股份有限公司</w:t>
            </w:r>
            <w:r>
              <w:rPr>
                <w:rFonts w:ascii="Times New Roman" w:hAnsi="Times New Roman" w:cs="Times New Roman" w:eastAsia="Times New Roman" w:hint="default"/>
                <w:sz w:val="21"/>
                <w:szCs w:val="21"/>
              </w:rPr>
              <w:t>*1</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浙江郡原房地产投资有限公司</w:t>
            </w:r>
            <w:r>
              <w:rPr>
                <w:rFonts w:ascii="Times New Roman" w:hAnsi="Times New Roman" w:cs="Times New Roman" w:eastAsia="Times New Roman" w:hint="default"/>
                <w:sz w:val="21"/>
                <w:szCs w:val="21"/>
              </w:rPr>
              <w:t>*2</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6" w:lineRule="exact" w:before="0"/>
        <w:ind w:left="421" w:right="314"/>
        <w:jc w:val="left"/>
      </w:pPr>
      <w:r>
        <w:rPr>
          <w:rFonts w:ascii="Times New Roman" w:hAnsi="Times New Roman" w:cs="Times New Roman" w:eastAsia="Times New Roman" w:hint="default"/>
        </w:rPr>
        <w:t>*1</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月，本</w:t>
      </w:r>
      <w:r>
        <w:rPr>
          <w:spacing w:val="-2"/>
        </w:rPr>
        <w:t>公</w:t>
      </w:r>
      <w:r>
        <w:rPr/>
        <w:t>司第一次临时股东大会审议并通过了《关于增补公司董事的议案</w:t>
      </w:r>
      <w:r>
        <w:rPr>
          <w:spacing w:val="-105"/>
        </w:rPr>
        <w:t>》</w:t>
      </w:r>
      <w:r>
        <w:rPr/>
        <w:t>，增</w:t>
      </w:r>
    </w:p>
    <w:p>
      <w:pPr>
        <w:pStyle w:val="BodyText"/>
        <w:spacing w:line="268" w:lineRule="auto"/>
        <w:ind w:left="421" w:right="310"/>
        <w:jc w:val="left"/>
      </w:pPr>
      <w:r>
        <w:rPr/>
        <w:t>补浙江郡原地产股份有限公司高管张法荣先生、赵文劼先生为公司董事；审议并通过了《关于</w:t>
      </w:r>
      <w:r>
        <w:rPr>
          <w:spacing w:val="-51"/>
        </w:rPr>
        <w:t> </w:t>
      </w:r>
      <w:r>
        <w:rPr>
          <w:spacing w:val="-51"/>
        </w:rPr>
      </w:r>
      <w:r>
        <w:rPr>
          <w:spacing w:val="-3"/>
        </w:rPr>
        <w:t>增补公司监事的议案》，增补浙江郡原地产股份有限公司张志伟先生、董云衍女士为公司监事。</w:t>
      </w:r>
      <w:r>
        <w:rPr>
          <w:spacing w:val="-86"/>
        </w:rPr>
        <w:t> </w:t>
      </w:r>
      <w:r>
        <w:rPr>
          <w:spacing w:val="-86"/>
        </w:rPr>
      </w:r>
      <w:r>
        <w:rPr/>
        <w:t>浙江郡原地产股份有限公司注册资本为人民币</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spacing w:val="-3"/>
        </w:rPr>
        <w:t>亿元，注册地：杭州市，法定代表人：许广跃，</w:t>
      </w:r>
      <w:r>
        <w:rPr/>
        <w:t> 主营业务：房地产投资，实业投资，房地产开发；服务：房产中介，室内外装饰，建筑工程技</w:t>
      </w:r>
      <w:r>
        <w:rPr>
          <w:spacing w:val="-51"/>
        </w:rPr>
        <w:t> </w:t>
      </w:r>
      <w:r>
        <w:rPr>
          <w:spacing w:val="-51"/>
        </w:rPr>
      </w:r>
      <w:r>
        <w:rPr/>
        <w:t>术咨询；批发、零售、建筑材料。</w:t>
      </w:r>
    </w:p>
    <w:p>
      <w:pPr>
        <w:pStyle w:val="BodyText"/>
        <w:spacing w:line="256" w:lineRule="auto" w:before="12"/>
        <w:ind w:left="421" w:right="424"/>
        <w:jc w:val="both"/>
      </w:pPr>
      <w:r>
        <w:rPr>
          <w:rFonts w:ascii="Times New Roman" w:hAnsi="Times New Roman" w:cs="Times New Roman" w:eastAsia="Times New Roman" w:hint="default"/>
        </w:rPr>
        <w:t>*2</w:t>
      </w:r>
      <w:r>
        <w:rPr/>
        <w:t>、浙江郡原房地产投资有限公司与浙江郡原地产股份有限公司的实际控制人为同一人，注册</w:t>
      </w:r>
      <w:r>
        <w:rPr>
          <w:spacing w:val="-52"/>
        </w:rPr>
        <w:t> </w:t>
      </w:r>
      <w:r>
        <w:rPr>
          <w:spacing w:val="-52"/>
        </w:rPr>
      </w:r>
      <w:r>
        <w:rPr/>
        <w:t>资本为人民币</w:t>
      </w:r>
      <w:r>
        <w:rPr>
          <w:spacing w:val="-7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20"/>
        </w:rPr>
        <w:t> </w:t>
      </w:r>
      <w:r>
        <w:rPr/>
        <w:t>万元，注册地：杭州市，法定代表人：许广跃，主营业务：房地产投资，房 地产开发经营，实业投资。</w:t>
      </w:r>
    </w:p>
    <w:p>
      <w:pPr>
        <w:pStyle w:val="BodyText"/>
        <w:spacing w:line="240" w:lineRule="auto" w:before="22"/>
        <w:ind w:left="421" w:right="314"/>
        <w:jc w:val="left"/>
      </w:pPr>
      <w:r>
        <w:rPr>
          <w:rFonts w:ascii="Times New Roman" w:hAnsi="Times New Roman" w:cs="Times New Roman" w:eastAsia="Times New Roman" w:hint="default"/>
        </w:rPr>
        <w:t>3</w:t>
      </w:r>
      <w:r>
        <w:rPr/>
        <w:t>、</w:t>
      </w:r>
      <w:r>
        <w:rPr>
          <w:spacing w:val="-2"/>
        </w:rPr>
        <w:t> </w:t>
      </w:r>
      <w:r>
        <w:rPr/>
        <w:t>关联交易情况</w:t>
      </w:r>
    </w:p>
    <w:p>
      <w:pPr>
        <w:pStyle w:val="BodyText"/>
        <w:spacing w:line="256" w:lineRule="auto"/>
        <w:ind w:left="421" w:right="650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关联托管</w:t>
      </w:r>
      <w:r>
        <w:rPr>
          <w:rFonts w:ascii="Times New Roman" w:hAnsi="Times New Roman" w:cs="Times New Roman" w:eastAsia="Times New Roman" w:hint="default"/>
        </w:rPr>
        <w:t>/</w:t>
      </w:r>
      <w:r>
        <w:rPr/>
        <w:t>承包情况</w:t>
      </w:r>
      <w:r>
        <w:rPr>
          <w:w w:val="99"/>
        </w:rPr>
        <w:t> </w:t>
      </w:r>
      <w:r>
        <w:rPr/>
        <w:t>公司受托管理</w:t>
      </w:r>
      <w:r>
        <w:rPr>
          <w:rFonts w:ascii="Times New Roman" w:hAnsi="Times New Roman" w:cs="Times New Roman" w:eastAsia="Times New Roman" w:hint="default"/>
        </w:rPr>
        <w:t>/</w:t>
      </w:r>
      <w:r>
        <w:rPr/>
        <w:t>承包情况表：</w:t>
      </w:r>
    </w:p>
    <w:p>
      <w:pPr>
        <w:pStyle w:val="BodyText"/>
        <w:spacing w:line="240" w:lineRule="auto" w:before="5"/>
        <w:ind w:left="0" w:right="427"/>
        <w:jc w:val="right"/>
      </w:pPr>
      <w:r>
        <w:rPr/>
        <w:t>单位</w:t>
      </w:r>
      <w:r>
        <w:rPr>
          <w:rFonts w:ascii="Times New Roman" w:hAnsi="Times New Roman" w:cs="Times New Roman" w:eastAsia="Times New Roman" w:hint="default"/>
        </w:rPr>
        <w:t>:  </w:t>
      </w:r>
      <w:r>
        <w:rPr/>
        <w:t>元</w:t>
      </w:r>
      <w:r>
        <w:rPr>
          <w:spacing w:val="-1"/>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330"/>
        <w:gridCol w:w="1328"/>
        <w:gridCol w:w="1330"/>
        <w:gridCol w:w="1328"/>
        <w:gridCol w:w="1328"/>
        <w:gridCol w:w="1328"/>
        <w:gridCol w:w="1327"/>
      </w:tblGrid>
      <w:tr>
        <w:trPr>
          <w:trHeight w:val="950"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342" w:right="102" w:hanging="240"/>
              <w:jc w:val="left"/>
              <w:rPr>
                <w:rFonts w:ascii="宋体" w:hAnsi="宋体" w:cs="宋体" w:eastAsia="宋体" w:hint="default"/>
                <w:sz w:val="21"/>
                <w:szCs w:val="21"/>
              </w:rPr>
            </w:pPr>
            <w:r>
              <w:rPr>
                <w:rFonts w:ascii="宋体" w:hAnsi="宋体" w:cs="宋体" w:eastAsia="宋体" w:hint="default"/>
                <w:sz w:val="21"/>
                <w:szCs w:val="21"/>
              </w:rPr>
              <w:t>委托方</w:t>
            </w:r>
            <w:r>
              <w:rPr>
                <w:rFonts w:ascii="Times New Roman" w:hAnsi="Times New Roman" w:cs="Times New Roman" w:eastAsia="Times New Roman" w:hint="default"/>
                <w:sz w:val="21"/>
                <w:szCs w:val="21"/>
              </w:rPr>
              <w:t>/</w:t>
            </w:r>
            <w:r>
              <w:rPr>
                <w:rFonts w:ascii="宋体" w:hAnsi="宋体" w:cs="宋体" w:eastAsia="宋体" w:hint="default"/>
                <w:sz w:val="21"/>
                <w:szCs w:val="21"/>
              </w:rPr>
              <w:t>出包 方名称</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342" w:right="101" w:hanging="240"/>
              <w:jc w:val="left"/>
              <w:rPr>
                <w:rFonts w:ascii="宋体" w:hAnsi="宋体" w:cs="宋体" w:eastAsia="宋体" w:hint="default"/>
                <w:sz w:val="21"/>
                <w:szCs w:val="21"/>
              </w:rPr>
            </w:pPr>
            <w:r>
              <w:rPr>
                <w:rFonts w:ascii="宋体" w:hAnsi="宋体" w:cs="宋体" w:eastAsia="宋体" w:hint="default"/>
                <w:sz w:val="21"/>
                <w:szCs w:val="21"/>
              </w:rPr>
              <w:t>受托方</w:t>
            </w:r>
            <w:r>
              <w:rPr>
                <w:rFonts w:ascii="Times New Roman" w:hAnsi="Times New Roman" w:cs="Times New Roman" w:eastAsia="Times New Roman" w:hint="default"/>
                <w:sz w:val="21"/>
                <w:szCs w:val="21"/>
              </w:rPr>
              <w:t>/</w:t>
            </w:r>
            <w:r>
              <w:rPr>
                <w:rFonts w:ascii="宋体" w:hAnsi="宋体" w:cs="宋体" w:eastAsia="宋体" w:hint="default"/>
                <w:sz w:val="21"/>
                <w:szCs w:val="21"/>
              </w:rPr>
              <w:t>承包 方名称</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340" w:right="103" w:hanging="240"/>
              <w:jc w:val="left"/>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承包资 产类型</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446" w:right="101" w:hanging="345"/>
              <w:jc w:val="left"/>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承包起 始日</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446" w:right="101" w:hanging="345"/>
              <w:jc w:val="left"/>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承包终 止日</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32" w:right="0" w:hanging="30"/>
              <w:jc w:val="left"/>
              <w:rPr>
                <w:rFonts w:ascii="宋体" w:hAnsi="宋体" w:cs="宋体" w:eastAsia="宋体" w:hint="default"/>
                <w:sz w:val="21"/>
                <w:szCs w:val="21"/>
              </w:rPr>
            </w:pPr>
            <w:r>
              <w:rPr>
                <w:rFonts w:ascii="宋体" w:hAnsi="宋体" w:cs="宋体" w:eastAsia="宋体" w:hint="default"/>
                <w:sz w:val="21"/>
                <w:szCs w:val="21"/>
              </w:rPr>
              <w:t>托管收益</w:t>
            </w:r>
            <w:r>
              <w:rPr>
                <w:rFonts w:ascii="Times New Roman" w:hAnsi="Times New Roman" w:cs="Times New Roman" w:eastAsia="Times New Roman" w:hint="default"/>
                <w:sz w:val="21"/>
                <w:szCs w:val="21"/>
              </w:rPr>
              <w:t>/</w:t>
            </w:r>
            <w:r>
              <w:rPr>
                <w:rFonts w:ascii="宋体" w:hAnsi="宋体" w:cs="宋体" w:eastAsia="宋体" w:hint="default"/>
                <w:sz w:val="21"/>
                <w:szCs w:val="21"/>
              </w:rPr>
              <w:t>承</w:t>
            </w:r>
          </w:p>
          <w:p>
            <w:pPr>
              <w:pStyle w:val="TableParagraph"/>
              <w:spacing w:line="273" w:lineRule="auto" w:before="21"/>
              <w:ind w:left="446" w:right="129" w:hanging="315"/>
              <w:jc w:val="left"/>
              <w:rPr>
                <w:rFonts w:ascii="宋体" w:hAnsi="宋体" w:cs="宋体" w:eastAsia="宋体" w:hint="default"/>
                <w:sz w:val="21"/>
                <w:szCs w:val="21"/>
              </w:rPr>
            </w:pPr>
            <w:r>
              <w:rPr>
                <w:rFonts w:ascii="宋体" w:hAnsi="宋体" w:cs="宋体" w:eastAsia="宋体" w:hint="default"/>
                <w:sz w:val="21"/>
                <w:szCs w:val="21"/>
              </w:rPr>
              <w:t>包收益定价 依据</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firstLine="30"/>
              <w:jc w:val="left"/>
              <w:rPr>
                <w:rFonts w:ascii="宋体" w:hAnsi="宋体" w:cs="宋体" w:eastAsia="宋体" w:hint="default"/>
                <w:sz w:val="21"/>
                <w:szCs w:val="21"/>
              </w:rPr>
            </w:pPr>
            <w:r>
              <w:rPr>
                <w:rFonts w:ascii="宋体" w:hAnsi="宋体" w:cs="宋体" w:eastAsia="宋体" w:hint="default"/>
                <w:sz w:val="21"/>
                <w:szCs w:val="21"/>
              </w:rPr>
              <w:t>年度确认的</w:t>
            </w:r>
          </w:p>
          <w:p>
            <w:pPr>
              <w:pStyle w:val="TableParagraph"/>
              <w:spacing w:line="256" w:lineRule="auto" w:before="37"/>
              <w:ind w:left="340" w:right="101" w:hanging="240"/>
              <w:jc w:val="left"/>
              <w:rPr>
                <w:rFonts w:ascii="宋体" w:hAnsi="宋体" w:cs="宋体" w:eastAsia="宋体" w:hint="default"/>
                <w:sz w:val="21"/>
                <w:szCs w:val="21"/>
              </w:rPr>
            </w:pPr>
            <w:r>
              <w:rPr>
                <w:rFonts w:ascii="宋体" w:hAnsi="宋体" w:cs="宋体" w:eastAsia="宋体" w:hint="default"/>
                <w:sz w:val="21"/>
                <w:szCs w:val="21"/>
              </w:rPr>
              <w:t>托管收益</w:t>
            </w:r>
            <w:r>
              <w:rPr>
                <w:rFonts w:ascii="Times New Roman" w:hAnsi="Times New Roman" w:cs="Times New Roman" w:eastAsia="Times New Roman" w:hint="default"/>
                <w:sz w:val="21"/>
                <w:szCs w:val="21"/>
              </w:rPr>
              <w:t>/</w:t>
            </w:r>
            <w:r>
              <w:rPr>
                <w:rFonts w:ascii="宋体" w:hAnsi="宋体" w:cs="宋体" w:eastAsia="宋体" w:hint="default"/>
                <w:sz w:val="21"/>
                <w:szCs w:val="21"/>
              </w:rPr>
              <w:t>承 包收益</w:t>
            </w:r>
          </w:p>
        </w:tc>
      </w:tr>
      <w:tr>
        <w:trPr>
          <w:trHeight w:val="952"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浙江郡原房</w:t>
            </w:r>
            <w:r>
              <w:rPr>
                <w:rFonts w:ascii="宋体" w:hAnsi="宋体" w:cs="宋体" w:eastAsia="宋体" w:hint="default"/>
                <w:sz w:val="21"/>
                <w:szCs w:val="21"/>
              </w:rPr>
            </w:r>
          </w:p>
          <w:p>
            <w:pPr>
              <w:pStyle w:val="TableParagraph"/>
              <w:spacing w:line="273" w:lineRule="auto" w:before="37"/>
              <w:ind w:left="100" w:right="84"/>
              <w:jc w:val="left"/>
              <w:rPr>
                <w:rFonts w:ascii="宋体" w:hAnsi="宋体" w:cs="宋体" w:eastAsia="宋体" w:hint="default"/>
                <w:sz w:val="21"/>
                <w:szCs w:val="21"/>
              </w:rPr>
            </w:pPr>
            <w:r>
              <w:rPr>
                <w:rFonts w:ascii="宋体" w:hAnsi="宋体" w:cs="宋体" w:eastAsia="宋体" w:hint="default"/>
                <w:spacing w:val="15"/>
                <w:sz w:val="21"/>
                <w:szCs w:val="21"/>
              </w:rPr>
              <w:t>地产投资有 </w:t>
            </w:r>
            <w:r>
              <w:rPr>
                <w:rFonts w:ascii="宋体" w:hAnsi="宋体" w:cs="宋体" w:eastAsia="宋体" w:hint="default"/>
                <w:sz w:val="21"/>
                <w:szCs w:val="21"/>
              </w:rPr>
              <w:t>限公司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广西北生药</w:t>
            </w:r>
            <w:r>
              <w:rPr>
                <w:rFonts w:ascii="宋体" w:hAnsi="宋体" w:cs="宋体" w:eastAsia="宋体" w:hint="default"/>
                <w:sz w:val="21"/>
                <w:szCs w:val="21"/>
              </w:rPr>
            </w:r>
          </w:p>
          <w:p>
            <w:pPr>
              <w:pStyle w:val="TableParagraph"/>
              <w:spacing w:line="273" w:lineRule="auto" w:before="37"/>
              <w:ind w:left="100" w:right="83"/>
              <w:jc w:val="left"/>
              <w:rPr>
                <w:rFonts w:ascii="宋体" w:hAnsi="宋体" w:cs="宋体" w:eastAsia="宋体" w:hint="default"/>
                <w:sz w:val="21"/>
                <w:szCs w:val="21"/>
              </w:rPr>
            </w:pPr>
            <w:r>
              <w:rPr>
                <w:rFonts w:ascii="宋体" w:hAnsi="宋体" w:cs="宋体" w:eastAsia="宋体" w:hint="default"/>
                <w:spacing w:val="15"/>
                <w:sz w:val="21"/>
                <w:szCs w:val="21"/>
              </w:rPr>
              <w:t>业股份有限 </w:t>
            </w:r>
            <w:r>
              <w:rPr>
                <w:rFonts w:ascii="宋体" w:hAnsi="宋体" w:cs="宋体" w:eastAsia="宋体" w:hint="default"/>
                <w:sz w:val="21"/>
                <w:szCs w:val="21"/>
              </w:rPr>
              <w:t>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99" w:right="85"/>
              <w:jc w:val="left"/>
              <w:rPr>
                <w:rFonts w:ascii="宋体" w:hAnsi="宋体" w:cs="宋体" w:eastAsia="宋体" w:hint="default"/>
                <w:sz w:val="21"/>
                <w:szCs w:val="21"/>
              </w:rPr>
            </w:pPr>
            <w:r>
              <w:rPr>
                <w:rFonts w:ascii="宋体" w:hAnsi="宋体" w:cs="宋体" w:eastAsia="宋体" w:hint="default"/>
                <w:spacing w:val="15"/>
                <w:sz w:val="21"/>
                <w:szCs w:val="21"/>
              </w:rPr>
              <w:t>其他资产托 </w:t>
            </w:r>
            <w:r>
              <w:rPr>
                <w:rFonts w:ascii="宋体" w:hAnsi="宋体" w:cs="宋体" w:eastAsia="宋体" w:hint="default"/>
                <w:sz w:val="21"/>
                <w:szCs w:val="21"/>
              </w:rPr>
              <w:t>管</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每年按托管</w:t>
            </w:r>
            <w:r>
              <w:rPr>
                <w:rFonts w:ascii="宋体" w:hAnsi="宋体" w:cs="宋体" w:eastAsia="宋体" w:hint="default"/>
                <w:sz w:val="21"/>
                <w:szCs w:val="21"/>
              </w:rPr>
            </w:r>
          </w:p>
          <w:p>
            <w:pPr>
              <w:pStyle w:val="TableParagraph"/>
              <w:spacing w:line="273" w:lineRule="auto" w:before="37"/>
              <w:ind w:left="100" w:right="83"/>
              <w:jc w:val="left"/>
              <w:rPr>
                <w:rFonts w:ascii="宋体" w:hAnsi="宋体" w:cs="宋体" w:eastAsia="宋体" w:hint="default"/>
                <w:sz w:val="21"/>
                <w:szCs w:val="21"/>
              </w:rPr>
            </w:pPr>
            <w:r>
              <w:rPr>
                <w:rFonts w:ascii="宋体" w:hAnsi="宋体" w:cs="宋体" w:eastAsia="宋体" w:hint="default"/>
                <w:spacing w:val="15"/>
                <w:sz w:val="21"/>
                <w:szCs w:val="21"/>
              </w:rPr>
              <w:t>资产净利润 </w:t>
            </w:r>
            <w:r>
              <w:rPr>
                <w:rFonts w:ascii="宋体" w:hAnsi="宋体" w:cs="宋体" w:eastAsia="宋体" w:hint="default"/>
                <w:sz w:val="21"/>
                <w:szCs w:val="21"/>
              </w:rPr>
              <w:t>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80%</w:t>
            </w:r>
            <w:r>
              <w:rPr>
                <w:rFonts w:ascii="宋体" w:hAnsi="宋体" w:cs="宋体" w:eastAsia="宋体" w:hint="default"/>
                <w:sz w:val="21"/>
                <w:szCs w:val="21"/>
              </w:rPr>
              <w:t>计算</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79" w:right="0"/>
              <w:jc w:val="left"/>
              <w:rPr>
                <w:rFonts w:ascii="Times New Roman" w:hAnsi="Times New Roman" w:cs="Times New Roman" w:eastAsia="Times New Roman" w:hint="default"/>
                <w:sz w:val="21"/>
                <w:szCs w:val="21"/>
              </w:rPr>
            </w:pPr>
            <w:r>
              <w:rPr>
                <w:rFonts w:ascii="Times New Roman"/>
                <w:sz w:val="21"/>
              </w:rPr>
              <w:t>63,110.53</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1280" w:right="1100"/>
        </w:sectPr>
      </w:pPr>
    </w:p>
    <w:p>
      <w:pPr>
        <w:spacing w:line="240" w:lineRule="auto" w:before="9"/>
        <w:rPr>
          <w:rFonts w:ascii="宋体" w:hAnsi="宋体" w:cs="宋体" w:eastAsia="宋体" w:hint="default"/>
          <w:sz w:val="20"/>
          <w:szCs w:val="20"/>
        </w:rPr>
      </w:pPr>
    </w:p>
    <w:p>
      <w:pPr>
        <w:pStyle w:val="BodyText"/>
        <w:spacing w:line="240" w:lineRule="auto" w:before="35"/>
        <w:ind w:right="0"/>
        <w:jc w:val="both"/>
      </w:pPr>
      <w:r>
        <w:rPr>
          <w:rFonts w:ascii="Times New Roman" w:hAnsi="Times New Roman" w:cs="Times New Roman" w:eastAsia="Times New Roman" w:hint="default"/>
        </w:rPr>
        <w:t>(2)</w:t>
      </w:r>
      <w:r>
        <w:rPr/>
        <w:t>其他关联交易</w:t>
      </w:r>
    </w:p>
    <w:p>
      <w:pPr>
        <w:pStyle w:val="BodyText"/>
        <w:spacing w:line="264" w:lineRule="auto"/>
        <w:ind w:right="147"/>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年度根据《关于协助北生药业股份有限公司破产重整计划执行暨参与广西北生药业股份有 </w:t>
      </w:r>
      <w:r>
        <w:rPr>
          <w:spacing w:val="-4"/>
        </w:rPr>
        <w:t>限公司资产重组的协议》，由重组方浙江郡原地产股份有限公司提供资金支持北生公司重整计划</w:t>
      </w:r>
      <w:r>
        <w:rPr>
          <w:spacing w:val="-84"/>
        </w:rPr>
        <w:t> </w:t>
      </w:r>
      <w:r>
        <w:rPr>
          <w:spacing w:val="-84"/>
        </w:rPr>
      </w:r>
      <w:r>
        <w:rPr/>
        <w:t>执行完毕。截止</w:t>
      </w:r>
      <w:r>
        <w:rPr>
          <w:spacing w:val="-3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38"/>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日，本公司其他应付款</w:t>
      </w:r>
      <w:r>
        <w:rPr>
          <w:rFonts w:ascii="Times New Roman" w:hAnsi="Times New Roman" w:cs="Times New Roman" w:eastAsia="Times New Roman" w:hint="default"/>
        </w:rPr>
        <w:t>-</w:t>
      </w:r>
      <w:r>
        <w:rPr/>
        <w:t>浙江郡原地产股份有限公司账面余额</w:t>
      </w:r>
    </w:p>
    <w:p>
      <w:pPr>
        <w:pStyle w:val="BodyText"/>
        <w:spacing w:line="289" w:lineRule="exact" w:before="0"/>
        <w:ind w:right="0"/>
        <w:jc w:val="both"/>
      </w:pPr>
      <w:r>
        <w:rPr/>
        <w:t>为</w:t>
      </w:r>
      <w:r>
        <w:rPr>
          <w:spacing w:val="-56"/>
        </w:rPr>
        <w:t> </w:t>
      </w:r>
      <w:r>
        <w:rPr>
          <w:rFonts w:ascii="Times New Roman" w:hAnsi="Times New Roman" w:cs="Times New Roman" w:eastAsia="Times New Roman" w:hint="default"/>
        </w:rPr>
        <w:t>72,578,800.00</w:t>
      </w:r>
      <w:r>
        <w:rPr>
          <w:rFonts w:ascii="Times New Roman" w:hAnsi="Times New Roman" w:cs="Times New Roman" w:eastAsia="Times New Roman" w:hint="default"/>
          <w:spacing w:val="-3"/>
        </w:rPr>
        <w:t> </w:t>
      </w:r>
      <w:r>
        <w:rPr/>
        <w:t>元。</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560" w:right="1380"/>
        </w:sectPr>
      </w:pPr>
    </w:p>
    <w:p>
      <w:pPr>
        <w:pStyle w:val="BodyText"/>
        <w:spacing w:line="256" w:lineRule="auto" w:before="35"/>
        <w:ind w:right="-20" w:hanging="1"/>
        <w:jc w:val="left"/>
        <w:rPr>
          <w:rFonts w:ascii="Times New Roman" w:hAnsi="Times New Roman" w:cs="Times New Roman" w:eastAsia="Times New Roman" w:hint="default"/>
        </w:rPr>
      </w:pPr>
      <w:r>
        <w:rPr>
          <w:rFonts w:ascii="Times New Roman" w:hAnsi="Times New Roman" w:cs="Times New Roman" w:eastAsia="Times New Roman" w:hint="default"/>
        </w:rPr>
        <w:t>4</w:t>
      </w:r>
      <w:r>
        <w:rPr/>
        <w:t>、</w:t>
      </w:r>
      <w:r>
        <w:rPr>
          <w:spacing w:val="-2"/>
        </w:rPr>
        <w:t> </w:t>
      </w:r>
      <w:r>
        <w:rPr/>
        <w:t>关联方应收应付款项</w:t>
      </w:r>
      <w:r>
        <w:rPr/>
        <w:t> 上市公司应收关联方款项</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2"/>
          <w:szCs w:val="22"/>
        </w:rPr>
      </w:pPr>
      <w:r>
        <w:rPr/>
        <w:br w:type="column"/>
      </w:r>
      <w:r>
        <w:rPr>
          <w:rFonts w:ascii="Times New Roman"/>
          <w:sz w:val="22"/>
        </w:rPr>
      </w:r>
    </w:p>
    <w:p>
      <w:pPr>
        <w:spacing w:line="240" w:lineRule="auto" w:before="0"/>
        <w:rPr>
          <w:rFonts w:ascii="Times New Roman" w:hAnsi="Times New Roman" w:cs="Times New Roman" w:eastAsia="Times New Roman" w:hint="default"/>
          <w:sz w:val="22"/>
          <w:szCs w:val="22"/>
        </w:rPr>
      </w:pPr>
    </w:p>
    <w:p>
      <w:pPr>
        <w:pStyle w:val="BodyText"/>
        <w:spacing w:line="240" w:lineRule="auto" w:before="153"/>
        <w:ind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560" w:right="1380"/>
          <w:cols w:num="2" w:equalWidth="0">
            <w:col w:w="2510" w:space="4261"/>
            <w:col w:w="2199"/>
          </w:cols>
        </w:sectPr>
      </w:pPr>
    </w:p>
    <w:p>
      <w:pPr>
        <w:spacing w:line="240" w:lineRule="auto" w:before="10"/>
        <w:rPr>
          <w:rFonts w:ascii="宋体" w:hAnsi="宋体" w:cs="宋体" w:eastAsia="宋体" w:hint="default"/>
          <w:sz w:val="2"/>
          <w:szCs w:val="2"/>
        </w:rPr>
      </w:pPr>
    </w:p>
    <w:tbl>
      <w:tblPr>
        <w:tblW w:w="0" w:type="auto"/>
        <w:jc w:val="left"/>
        <w:tblInd w:w="156" w:type="dxa"/>
        <w:tblLayout w:type="fixed"/>
        <w:tblCellMar>
          <w:top w:w="0" w:type="dxa"/>
          <w:left w:w="0" w:type="dxa"/>
          <w:bottom w:w="0" w:type="dxa"/>
          <w:right w:w="0" w:type="dxa"/>
        </w:tblCellMar>
        <w:tblLook w:val="01E0"/>
      </w:tblPr>
      <w:tblGrid>
        <w:gridCol w:w="1362"/>
        <w:gridCol w:w="2546"/>
        <w:gridCol w:w="1320"/>
        <w:gridCol w:w="1141"/>
        <w:gridCol w:w="1174"/>
        <w:gridCol w:w="1086"/>
      </w:tblGrid>
      <w:tr>
        <w:trPr>
          <w:trHeight w:val="326" w:hRule="exact"/>
        </w:trPr>
        <w:tc>
          <w:tcPr>
            <w:tcW w:w="1362" w:type="dxa"/>
            <w:vMerge w:val="restart"/>
            <w:tcBorders>
              <w:top w:val="single" w:sz="6" w:space="0" w:color="000000"/>
              <w:left w:val="single" w:sz="6" w:space="0" w:color="000000"/>
              <w:right w:val="single" w:sz="6" w:space="0" w:color="000000"/>
            </w:tcBorders>
          </w:tcPr>
          <w:p>
            <w:pPr>
              <w:pStyle w:val="TableParagraph"/>
              <w:spacing w:line="240" w:lineRule="auto" w:before="141"/>
              <w:ind w:left="25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546" w:type="dxa"/>
            <w:vMerge w:val="restart"/>
            <w:tcBorders>
              <w:top w:val="single" w:sz="6" w:space="0" w:color="000000"/>
              <w:left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4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w:t>
            </w:r>
          </w:p>
        </w:tc>
        <w:tc>
          <w:tcPr>
            <w:tcW w:w="22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328" w:hRule="exact"/>
        </w:trPr>
        <w:tc>
          <w:tcPr>
            <w:tcW w:w="1362" w:type="dxa"/>
            <w:vMerge/>
            <w:tcBorders>
              <w:left w:val="single" w:sz="6" w:space="0" w:color="000000"/>
              <w:bottom w:val="single" w:sz="6" w:space="0" w:color="000000"/>
              <w:right w:val="single" w:sz="6" w:space="0" w:color="000000"/>
            </w:tcBorders>
          </w:tcPr>
          <w:p>
            <w:pPr/>
          </w:p>
        </w:tc>
        <w:tc>
          <w:tcPr>
            <w:tcW w:w="2546" w:type="dxa"/>
            <w:vMerge/>
            <w:tcBorders>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43"/>
              <w:jc w:val="right"/>
              <w:rPr>
                <w:rFonts w:ascii="宋体" w:hAnsi="宋体" w:cs="宋体" w:eastAsia="宋体" w:hint="default"/>
                <w:sz w:val="21"/>
                <w:szCs w:val="21"/>
              </w:rPr>
            </w:pPr>
            <w:r>
              <w:rPr>
                <w:rFonts w:ascii="宋体" w:hAnsi="宋体" w:cs="宋体" w:eastAsia="宋体" w:hint="default"/>
                <w:sz w:val="21"/>
                <w:szCs w:val="21"/>
              </w:rPr>
              <w:t>坏账准备</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浙江郡原房地产投资有限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63,110.53</w:t>
            </w:r>
            <w:r>
              <w:rPr>
                <w:rFonts w:ascii="Times New Roman"/>
                <w:sz w:val="21"/>
              </w:rPr>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1,893.32</w:t>
            </w:r>
            <w:r>
              <w:rPr>
                <w:rFonts w:ascii="Times New Roman"/>
                <w:sz w:val="21"/>
              </w:rPr>
            </w:r>
          </w:p>
        </w:tc>
        <w:tc>
          <w:tcPr>
            <w:tcW w:w="1174" w:type="dxa"/>
            <w:tcBorders>
              <w:top w:val="single" w:sz="6" w:space="0" w:color="000000"/>
              <w:left w:val="single" w:sz="6" w:space="0" w:color="000000"/>
              <w:bottom w:val="single" w:sz="6" w:space="0" w:color="000000"/>
              <w:right w:val="single" w:sz="6" w:space="0" w:color="000000"/>
            </w:tcBorders>
          </w:tcPr>
          <w:p>
            <w:pPr/>
          </w:p>
        </w:tc>
        <w:tc>
          <w:tcPr>
            <w:tcW w:w="10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北京瑞尔德嘉创业投资管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w:t>
            </w:r>
          </w:p>
        </w:tc>
        <w:tc>
          <w:tcPr>
            <w:tcW w:w="1174" w:type="dxa"/>
            <w:tcBorders>
              <w:top w:val="single" w:sz="6" w:space="0" w:color="000000"/>
              <w:left w:val="single" w:sz="6" w:space="0" w:color="000000"/>
              <w:bottom w:val="single" w:sz="6" w:space="0" w:color="000000"/>
              <w:right w:val="single" w:sz="6" w:space="0" w:color="000000"/>
            </w:tcBorders>
          </w:tcPr>
          <w:p>
            <w:pPr/>
          </w:p>
        </w:tc>
        <w:tc>
          <w:tcPr>
            <w:tcW w:w="108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right="0"/>
        <w:jc w:val="left"/>
        <w:rPr>
          <w:rFonts w:ascii="Times New Roman" w:hAnsi="Times New Roman" w:cs="Times New Roman" w:eastAsia="Times New Roman" w:hint="default"/>
        </w:rPr>
      </w:pPr>
      <w:r>
        <w:rPr/>
        <w:t>上市公司应付关联方款项</w:t>
      </w:r>
      <w:r>
        <w:rPr>
          <w:rFonts w:ascii="Times New Roman" w:hAnsi="Times New Roman" w:cs="Times New Roman" w:eastAsia="Times New Roman" w:hint="default"/>
        </w:rPr>
        <w:t>:</w:t>
      </w:r>
    </w:p>
    <w:p>
      <w:pPr>
        <w:pStyle w:val="BodyText"/>
        <w:spacing w:line="240" w:lineRule="auto"/>
        <w:ind w:left="0" w:right="14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210" w:type="dxa"/>
        <w:tblLayout w:type="fixed"/>
        <w:tblCellMar>
          <w:top w:w="0" w:type="dxa"/>
          <w:left w:w="0" w:type="dxa"/>
          <w:bottom w:w="0" w:type="dxa"/>
          <w:right w:w="0" w:type="dxa"/>
        </w:tblCellMar>
        <w:tblLook w:val="01E0"/>
      </w:tblPr>
      <w:tblGrid>
        <w:gridCol w:w="1544"/>
        <w:gridCol w:w="3739"/>
        <w:gridCol w:w="1620"/>
        <w:gridCol w:w="1620"/>
      </w:tblGrid>
      <w:tr>
        <w:trPr>
          <w:trHeight w:val="328" w:hRule="exact"/>
        </w:trPr>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44"/>
              <w:jc w:val="right"/>
              <w:rPr>
                <w:rFonts w:ascii="宋体" w:hAnsi="宋体" w:cs="宋体" w:eastAsia="宋体" w:hint="default"/>
                <w:sz w:val="21"/>
                <w:szCs w:val="21"/>
              </w:rPr>
            </w:pPr>
            <w:r>
              <w:rPr>
                <w:rFonts w:ascii="宋体" w:hAnsi="宋体" w:cs="宋体" w:eastAsia="宋体" w:hint="default"/>
                <w:sz w:val="21"/>
                <w:szCs w:val="21"/>
              </w:rPr>
              <w:t>项目名称</w:t>
            </w:r>
          </w:p>
        </w:tc>
        <w:tc>
          <w:tcPr>
            <w:tcW w:w="37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70"/>
              <w:jc w:val="righ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6" w:hRule="exact"/>
        </w:trPr>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78"/>
              <w:jc w:val="right"/>
              <w:rPr>
                <w:rFonts w:ascii="宋体" w:hAnsi="宋体" w:cs="宋体" w:eastAsia="宋体" w:hint="default"/>
                <w:sz w:val="21"/>
                <w:szCs w:val="21"/>
              </w:rPr>
            </w:pPr>
            <w:r>
              <w:rPr>
                <w:rFonts w:ascii="宋体" w:hAnsi="宋体" w:cs="宋体" w:eastAsia="宋体" w:hint="default"/>
                <w:sz w:val="21"/>
                <w:szCs w:val="21"/>
              </w:rPr>
              <w:t>其他应付款</w:t>
            </w:r>
          </w:p>
        </w:tc>
        <w:tc>
          <w:tcPr>
            <w:tcW w:w="37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广西北生集团有限责任公司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328" w:hRule="exact"/>
        </w:trPr>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78"/>
              <w:jc w:val="right"/>
              <w:rPr>
                <w:rFonts w:ascii="宋体" w:hAnsi="宋体" w:cs="宋体" w:eastAsia="宋体" w:hint="default"/>
                <w:sz w:val="21"/>
                <w:szCs w:val="21"/>
              </w:rPr>
            </w:pPr>
            <w:r>
              <w:rPr>
                <w:rFonts w:ascii="宋体" w:hAnsi="宋体" w:cs="宋体" w:eastAsia="宋体" w:hint="default"/>
                <w:sz w:val="21"/>
                <w:szCs w:val="21"/>
              </w:rPr>
              <w:t>其他应付款</w:t>
            </w:r>
          </w:p>
        </w:tc>
        <w:tc>
          <w:tcPr>
            <w:tcW w:w="37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广西北生集团东珠实业有限责任公司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326" w:hRule="exact"/>
        </w:trPr>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78"/>
              <w:jc w:val="right"/>
              <w:rPr>
                <w:rFonts w:ascii="宋体" w:hAnsi="宋体" w:cs="宋体" w:eastAsia="宋体" w:hint="default"/>
                <w:sz w:val="21"/>
                <w:szCs w:val="21"/>
              </w:rPr>
            </w:pPr>
            <w:r>
              <w:rPr>
                <w:rFonts w:ascii="宋体" w:hAnsi="宋体" w:cs="宋体" w:eastAsia="宋体" w:hint="default"/>
                <w:sz w:val="21"/>
                <w:szCs w:val="21"/>
              </w:rPr>
              <w:t>其他应付款</w:t>
            </w:r>
          </w:p>
        </w:tc>
        <w:tc>
          <w:tcPr>
            <w:tcW w:w="37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广西北生集团物业管理有限责任公司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328" w:hRule="exact"/>
        </w:trPr>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78"/>
              <w:jc w:val="right"/>
              <w:rPr>
                <w:rFonts w:ascii="宋体" w:hAnsi="宋体" w:cs="宋体" w:eastAsia="宋体" w:hint="default"/>
                <w:sz w:val="21"/>
                <w:szCs w:val="21"/>
              </w:rPr>
            </w:pPr>
            <w:r>
              <w:rPr>
                <w:rFonts w:ascii="宋体" w:hAnsi="宋体" w:cs="宋体" w:eastAsia="宋体" w:hint="default"/>
                <w:sz w:val="21"/>
                <w:szCs w:val="21"/>
              </w:rPr>
              <w:t>其他应付款</w:t>
            </w:r>
          </w:p>
        </w:tc>
        <w:tc>
          <w:tcPr>
            <w:tcW w:w="37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广西北生集团广告装饰有限公司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326" w:hRule="exact"/>
        </w:trPr>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78"/>
              <w:jc w:val="right"/>
              <w:rPr>
                <w:rFonts w:ascii="宋体" w:hAnsi="宋体" w:cs="宋体" w:eastAsia="宋体" w:hint="default"/>
                <w:sz w:val="21"/>
                <w:szCs w:val="21"/>
              </w:rPr>
            </w:pPr>
            <w:r>
              <w:rPr>
                <w:rFonts w:ascii="宋体" w:hAnsi="宋体" w:cs="宋体" w:eastAsia="宋体" w:hint="default"/>
                <w:sz w:val="21"/>
                <w:szCs w:val="21"/>
              </w:rPr>
              <w:t>其他应付款</w:t>
            </w:r>
          </w:p>
        </w:tc>
        <w:tc>
          <w:tcPr>
            <w:tcW w:w="37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广西北生集团科技开发有限公司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328" w:hRule="exact"/>
        </w:trPr>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78"/>
              <w:jc w:val="right"/>
              <w:rPr>
                <w:rFonts w:ascii="宋体" w:hAnsi="宋体" w:cs="宋体" w:eastAsia="宋体" w:hint="default"/>
                <w:sz w:val="21"/>
                <w:szCs w:val="21"/>
              </w:rPr>
            </w:pPr>
            <w:r>
              <w:rPr>
                <w:rFonts w:ascii="宋体" w:hAnsi="宋体" w:cs="宋体" w:eastAsia="宋体" w:hint="default"/>
                <w:sz w:val="21"/>
                <w:szCs w:val="21"/>
              </w:rPr>
              <w:t>其他应付款</w:t>
            </w:r>
          </w:p>
        </w:tc>
        <w:tc>
          <w:tcPr>
            <w:tcW w:w="37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浙江郡原地产股份有限公司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72,578,800.00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91,888,800.00</w:t>
            </w:r>
          </w:p>
        </w:tc>
      </w:tr>
    </w:tbl>
    <w:p>
      <w:pPr>
        <w:spacing w:line="240" w:lineRule="auto" w:before="0"/>
        <w:rPr>
          <w:rFonts w:ascii="宋体" w:hAnsi="宋体" w:cs="宋体" w:eastAsia="宋体" w:hint="default"/>
          <w:sz w:val="20"/>
          <w:szCs w:val="20"/>
        </w:rPr>
      </w:pPr>
    </w:p>
    <w:p>
      <w:pPr>
        <w:pStyle w:val="BodyText"/>
        <w:spacing w:line="256" w:lineRule="auto" w:before="35"/>
        <w:ind w:left="352" w:right="7115" w:hanging="212"/>
        <w:jc w:val="left"/>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 </w:t>
      </w:r>
      <w:r>
        <w:rPr/>
        <w:t>股份支付：</w:t>
      </w:r>
      <w:r>
        <w:rPr>
          <w:w w:val="99"/>
        </w:rPr>
        <w:t> </w:t>
      </w:r>
      <w:r>
        <w:rPr/>
        <w:t>无</w:t>
      </w:r>
    </w:p>
    <w:p>
      <w:pPr>
        <w:pStyle w:val="BodyText"/>
        <w:spacing w:line="256" w:lineRule="auto" w:before="22"/>
        <w:ind w:left="563" w:right="6808" w:hanging="423"/>
        <w:jc w:val="left"/>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 </w:t>
      </w:r>
      <w:r>
        <w:rPr/>
        <w:t>或有事项：</w:t>
      </w:r>
      <w:r>
        <w:rPr>
          <w:w w:val="99"/>
        </w:rPr>
        <w:t> </w:t>
      </w:r>
      <w:r>
        <w:rPr/>
        <w:t>无</w:t>
      </w:r>
    </w:p>
    <w:p>
      <w:pPr>
        <w:pStyle w:val="BodyText"/>
        <w:spacing w:line="273" w:lineRule="auto" w:before="22"/>
        <w:ind w:right="6808"/>
        <w:jc w:val="left"/>
      </w:pPr>
      <w:r>
        <w:rPr/>
        <w:t>(二十二) 承诺事项： 1、</w:t>
      </w:r>
      <w:r>
        <w:rPr>
          <w:spacing w:val="-2"/>
        </w:rPr>
        <w:t> </w:t>
      </w:r>
      <w:r>
        <w:rPr/>
        <w:t>重大承诺事项</w:t>
      </w:r>
    </w:p>
    <w:p>
      <w:pPr>
        <w:pStyle w:val="BodyText"/>
        <w:spacing w:line="240" w:lineRule="auto" w:before="7"/>
        <w:ind w:right="0"/>
        <w:jc w:val="left"/>
      </w:pPr>
      <w:r>
        <w:rPr/>
        <w:t>截至</w:t>
      </w:r>
      <w:r>
        <w:rPr>
          <w:spacing w:val="-60"/>
        </w:rPr>
        <w:t> </w:t>
      </w:r>
      <w:r>
        <w:rPr/>
        <w:t>2010</w:t>
      </w:r>
      <w:r>
        <w:rPr>
          <w:spacing w:val="-59"/>
        </w:rPr>
        <w:t> </w:t>
      </w:r>
      <w:r>
        <w:rPr/>
        <w:t>年</w:t>
      </w:r>
      <w:r>
        <w:rPr>
          <w:spacing w:val="-61"/>
        </w:rPr>
        <w:t> </w:t>
      </w:r>
      <w:r>
        <w:rPr/>
        <w:t>12</w:t>
      </w:r>
      <w:r>
        <w:rPr>
          <w:spacing w:val="-60"/>
        </w:rPr>
        <w:t> </w:t>
      </w:r>
      <w:r>
        <w:rPr/>
        <w:t>月</w:t>
      </w:r>
      <w:r>
        <w:rPr>
          <w:spacing w:val="-60"/>
        </w:rPr>
        <w:t> </w:t>
      </w:r>
      <w:r>
        <w:rPr/>
        <w:t>31</w:t>
      </w:r>
      <w:r>
        <w:rPr>
          <w:spacing w:val="-59"/>
        </w:rPr>
        <w:t> </w:t>
      </w:r>
      <w:r>
        <w:rPr/>
        <w:t>日止，本公司无对生产经营活动有重大影响需特别披露的重大承诺事项。</w:t>
      </w:r>
    </w:p>
    <w:p>
      <w:pPr>
        <w:spacing w:line="240" w:lineRule="auto" w:before="9"/>
        <w:rPr>
          <w:rFonts w:ascii="宋体" w:hAnsi="宋体" w:cs="宋体" w:eastAsia="宋体" w:hint="default"/>
          <w:sz w:val="26"/>
          <w:szCs w:val="26"/>
        </w:rPr>
      </w:pPr>
    </w:p>
    <w:p>
      <w:pPr>
        <w:pStyle w:val="BodyText"/>
        <w:spacing w:line="273" w:lineRule="auto" w:before="0"/>
        <w:ind w:right="5655"/>
        <w:jc w:val="left"/>
      </w:pPr>
      <w:r>
        <w:rPr/>
        <w:t>(二十三)</w:t>
      </w:r>
      <w:r>
        <w:rPr>
          <w:spacing w:val="-1"/>
        </w:rPr>
        <w:t> </w:t>
      </w:r>
      <w:r>
        <w:rPr/>
        <w:t>资产负债表日后事项：</w:t>
      </w:r>
      <w:r>
        <w:rPr/>
        <w:t> 1、</w:t>
      </w:r>
      <w:r>
        <w:rPr>
          <w:spacing w:val="-2"/>
        </w:rPr>
        <w:t> </w:t>
      </w:r>
      <w:r>
        <w:rPr/>
        <w:t>其他资产负债表日后事项说明</w:t>
      </w:r>
    </w:p>
    <w:p>
      <w:pPr>
        <w:pStyle w:val="BodyText"/>
        <w:spacing w:line="273" w:lineRule="auto" w:before="7"/>
        <w:ind w:right="147" w:firstLine="435"/>
        <w:jc w:val="both"/>
      </w:pPr>
      <w:r>
        <w:rPr>
          <w:spacing w:val="3"/>
        </w:rPr>
        <w:t>2010</w:t>
      </w:r>
      <w:r>
        <w:rPr>
          <w:spacing w:val="-43"/>
        </w:rPr>
        <w:t> </w:t>
      </w:r>
      <w:r>
        <w:rPr/>
        <w:t>年</w:t>
      </w:r>
      <w:r>
        <w:rPr>
          <w:spacing w:val="-40"/>
        </w:rPr>
        <w:t> </w:t>
      </w:r>
      <w:r>
        <w:rPr/>
        <w:t>8</w:t>
      </w:r>
      <w:r>
        <w:rPr>
          <w:spacing w:val="-43"/>
        </w:rPr>
        <w:t> </w:t>
      </w:r>
      <w:r>
        <w:rPr/>
        <w:t>月</w:t>
      </w:r>
      <w:r>
        <w:rPr>
          <w:spacing w:val="-40"/>
        </w:rPr>
        <w:t> </w:t>
      </w:r>
      <w:r>
        <w:rPr/>
        <w:t>18</w:t>
      </w:r>
      <w:r>
        <w:rPr>
          <w:spacing w:val="-43"/>
        </w:rPr>
        <w:t> </w:t>
      </w:r>
      <w:r>
        <w:rPr>
          <w:spacing w:val="7"/>
        </w:rPr>
        <w:t>日，本公司第六届董事会第十二次会议审议通过了北生药业与广西邦琪</w:t>
      </w:r>
      <w:r>
        <w:rPr/>
        <w:t> </w:t>
      </w:r>
      <w:r>
        <w:rPr>
          <w:spacing w:val="-5"/>
        </w:rPr>
        <w:t>药业有限公司（以下简称“广西邦琪”）签订“心复康胶囊”、“白草香解郁安神胶囊”、“格</w:t>
      </w:r>
      <w:r>
        <w:rPr>
          <w:spacing w:val="-65"/>
        </w:rPr>
        <w:t> </w:t>
      </w:r>
      <w:r>
        <w:rPr>
          <w:spacing w:val="-65"/>
        </w:rPr>
      </w:r>
      <w:r>
        <w:rPr>
          <w:spacing w:val="5"/>
        </w:rPr>
        <w:t>列美脲胶囊”和“知柏地黄口服液”</w:t>
      </w:r>
      <w:r>
        <w:rPr>
          <w:spacing w:val="16"/>
        </w:rPr>
        <w:t> </w:t>
      </w:r>
      <w:r>
        <w:rPr/>
        <w:t>等</w:t>
      </w:r>
      <w:r>
        <w:rPr>
          <w:spacing w:val="-39"/>
        </w:rPr>
        <w:t> </w:t>
      </w:r>
      <w:r>
        <w:rPr/>
        <w:t>24</w:t>
      </w:r>
      <w:r>
        <w:rPr>
          <w:spacing w:val="-42"/>
        </w:rPr>
        <w:t> </w:t>
      </w:r>
      <w:r>
        <w:rPr>
          <w:spacing w:val="6"/>
        </w:rPr>
        <w:t>个药品品种的生产技术、相关专利、注册商标等</w:t>
      </w:r>
      <w:r>
        <w:rPr>
          <w:spacing w:val="-103"/>
        </w:rPr>
        <w:t> </w:t>
      </w:r>
      <w:r>
        <w:rPr>
          <w:spacing w:val="-103"/>
        </w:rPr>
      </w:r>
      <w:r>
        <w:rPr>
          <w:spacing w:val="1"/>
        </w:rPr>
        <w:t>权利的技术转让《合同书》，合同的转让总金额为</w:t>
      </w:r>
      <w:r>
        <w:rPr/>
        <w:t> </w:t>
      </w:r>
      <w:r>
        <w:rPr>
          <w:spacing w:val="3"/>
        </w:rPr>
        <w:t>1700</w:t>
      </w:r>
      <w:r>
        <w:rPr>
          <w:spacing w:val="-80"/>
        </w:rPr>
        <w:t> </w:t>
      </w:r>
      <w:r>
        <w:rPr>
          <w:spacing w:val="6"/>
        </w:rPr>
        <w:t>万元。按交易双方的协议，广西邦琪</w:t>
      </w:r>
      <w:r>
        <w:rPr/>
      </w:r>
    </w:p>
    <w:p>
      <w:pPr>
        <w:pStyle w:val="BodyText"/>
        <w:spacing w:line="240" w:lineRule="auto" w:before="7"/>
        <w:ind w:right="0"/>
        <w:jc w:val="left"/>
      </w:pPr>
      <w:r>
        <w:rPr>
          <w:spacing w:val="4"/>
        </w:rPr>
        <w:t>应于</w:t>
      </w:r>
      <w:r>
        <w:rPr>
          <w:spacing w:val="-43"/>
        </w:rPr>
        <w:t> </w:t>
      </w:r>
      <w:r>
        <w:rPr>
          <w:spacing w:val="3"/>
        </w:rPr>
        <w:t>2010</w:t>
      </w:r>
      <w:r>
        <w:rPr>
          <w:spacing w:val="-46"/>
        </w:rPr>
        <w:t> </w:t>
      </w:r>
      <w:r>
        <w:rPr/>
        <w:t>年</w:t>
      </w:r>
      <w:r>
        <w:rPr>
          <w:spacing w:val="-43"/>
        </w:rPr>
        <w:t> </w:t>
      </w:r>
      <w:r>
        <w:rPr/>
        <w:t>12</w:t>
      </w:r>
      <w:r>
        <w:rPr>
          <w:spacing w:val="-45"/>
        </w:rPr>
        <w:t> </w:t>
      </w:r>
      <w:r>
        <w:rPr/>
        <w:t>月</w:t>
      </w:r>
      <w:r>
        <w:rPr>
          <w:spacing w:val="-43"/>
        </w:rPr>
        <w:t> </w:t>
      </w:r>
      <w:r>
        <w:rPr/>
        <w:t>31</w:t>
      </w:r>
      <w:r>
        <w:rPr>
          <w:spacing w:val="-45"/>
        </w:rPr>
        <w:t> </w:t>
      </w:r>
      <w:r>
        <w:rPr>
          <w:spacing w:val="6"/>
        </w:rPr>
        <w:t>日前支付合同总金额</w:t>
      </w:r>
      <w:r>
        <w:rPr>
          <w:spacing w:val="-43"/>
        </w:rPr>
        <w:t> </w:t>
      </w:r>
      <w:r>
        <w:rPr>
          <w:spacing w:val="3"/>
        </w:rPr>
        <w:t>1700</w:t>
      </w:r>
      <w:r>
        <w:rPr>
          <w:spacing w:val="-46"/>
        </w:rPr>
        <w:t> </w:t>
      </w:r>
      <w:r>
        <w:rPr>
          <w:spacing w:val="5"/>
        </w:rPr>
        <w:t>万元的</w:t>
      </w:r>
      <w:r>
        <w:rPr>
          <w:spacing w:val="-43"/>
        </w:rPr>
        <w:t> </w:t>
      </w:r>
      <w:r>
        <w:rPr>
          <w:spacing w:val="3"/>
        </w:rPr>
        <w:t>60%即</w:t>
      </w:r>
      <w:r>
        <w:rPr>
          <w:spacing w:val="-43"/>
        </w:rPr>
        <w:t> </w:t>
      </w:r>
      <w:r>
        <w:rPr>
          <w:spacing w:val="3"/>
        </w:rPr>
        <w:t>1020</w:t>
      </w:r>
      <w:r>
        <w:rPr>
          <w:spacing w:val="-46"/>
        </w:rPr>
        <w:t> </w:t>
      </w:r>
      <w:r>
        <w:rPr>
          <w:spacing w:val="-6"/>
        </w:rPr>
        <w:t>万元，于</w:t>
      </w:r>
      <w:r>
        <w:rPr>
          <w:spacing w:val="-43"/>
        </w:rPr>
        <w:t> </w:t>
      </w:r>
      <w:r>
        <w:rPr>
          <w:spacing w:val="3"/>
        </w:rPr>
        <w:t>2011</w:t>
      </w:r>
      <w:r>
        <w:rPr>
          <w:spacing w:val="-45"/>
        </w:rPr>
        <w:t> </w:t>
      </w:r>
      <w:r>
        <w:rPr/>
        <w:t>年</w:t>
      </w:r>
      <w:r>
        <w:rPr>
          <w:spacing w:val="-43"/>
        </w:rPr>
        <w:t> </w:t>
      </w:r>
      <w:r>
        <w:rPr/>
        <w:t>4</w:t>
      </w:r>
      <w:r>
        <w:rPr>
          <w:spacing w:val="-45"/>
        </w:rPr>
        <w:t> </w:t>
      </w:r>
      <w:r>
        <w:rPr/>
        <w:t>月</w:t>
      </w:r>
      <w:r>
        <w:rPr>
          <w:spacing w:val="-43"/>
        </w:rPr>
        <w:t> </w:t>
      </w:r>
      <w:r>
        <w:rPr/>
        <w:t>15</w:t>
      </w:r>
    </w:p>
    <w:p>
      <w:pPr>
        <w:pStyle w:val="BodyText"/>
        <w:spacing w:line="240" w:lineRule="auto" w:before="37"/>
        <w:ind w:right="0"/>
        <w:jc w:val="left"/>
      </w:pPr>
      <w:r>
        <w:rPr>
          <w:spacing w:val="6"/>
        </w:rPr>
        <w:t>日前支付合同余款</w:t>
      </w:r>
      <w:r>
        <w:rPr>
          <w:spacing w:val="-41"/>
        </w:rPr>
        <w:t> </w:t>
      </w:r>
      <w:r>
        <w:rPr>
          <w:spacing w:val="2"/>
        </w:rPr>
        <w:t>680</w:t>
      </w:r>
      <w:r>
        <w:rPr>
          <w:spacing w:val="-43"/>
        </w:rPr>
        <w:t> </w:t>
      </w:r>
      <w:r>
        <w:rPr>
          <w:spacing w:val="5"/>
        </w:rPr>
        <w:t>万元。</w:t>
      </w:r>
    </w:p>
    <w:p>
      <w:pPr>
        <w:pStyle w:val="BodyText"/>
        <w:spacing w:line="240" w:lineRule="auto" w:before="37"/>
        <w:ind w:left="577" w:right="0"/>
        <w:jc w:val="left"/>
      </w:pPr>
      <w:r>
        <w:rPr>
          <w:spacing w:val="3"/>
        </w:rPr>
        <w:t>2010</w:t>
      </w:r>
      <w:r>
        <w:rPr>
          <w:spacing w:val="-39"/>
        </w:rPr>
        <w:t> </w:t>
      </w:r>
      <w:r>
        <w:rPr/>
        <w:t>年</w:t>
      </w:r>
      <w:r>
        <w:rPr>
          <w:spacing w:val="-36"/>
        </w:rPr>
        <w:t> </w:t>
      </w:r>
      <w:r>
        <w:rPr/>
        <w:t>12</w:t>
      </w:r>
      <w:r>
        <w:rPr>
          <w:spacing w:val="-40"/>
        </w:rPr>
        <w:t> </w:t>
      </w:r>
      <w:r>
        <w:rPr/>
        <w:t>月</w:t>
      </w:r>
      <w:r>
        <w:rPr>
          <w:spacing w:val="-36"/>
        </w:rPr>
        <w:t> </w:t>
      </w:r>
      <w:r>
        <w:rPr/>
        <w:t>31</w:t>
      </w:r>
      <w:r>
        <w:rPr>
          <w:spacing w:val="-39"/>
        </w:rPr>
        <w:t> </w:t>
      </w:r>
      <w:r>
        <w:rPr>
          <w:spacing w:val="6"/>
        </w:rPr>
        <w:t>日前，本公司已收到</w:t>
      </w:r>
      <w:r>
        <w:rPr>
          <w:spacing w:val="-36"/>
        </w:rPr>
        <w:t> </w:t>
      </w:r>
      <w:r>
        <w:rPr>
          <w:spacing w:val="3"/>
        </w:rPr>
        <w:t>1020</w:t>
      </w:r>
      <w:r>
        <w:rPr>
          <w:spacing w:val="-39"/>
        </w:rPr>
        <w:t> </w:t>
      </w:r>
      <w:r>
        <w:rPr>
          <w:spacing w:val="4"/>
        </w:rPr>
        <w:t>万元；2011</w:t>
      </w:r>
      <w:r>
        <w:rPr>
          <w:spacing w:val="-39"/>
        </w:rPr>
        <w:t> </w:t>
      </w:r>
      <w:r>
        <w:rPr/>
        <w:t>年</w:t>
      </w:r>
      <w:r>
        <w:rPr>
          <w:spacing w:val="-36"/>
        </w:rPr>
        <w:t> </w:t>
      </w:r>
      <w:r>
        <w:rPr/>
        <w:t>4</w:t>
      </w:r>
      <w:r>
        <w:rPr>
          <w:spacing w:val="-39"/>
        </w:rPr>
        <w:t> </w:t>
      </w:r>
      <w:r>
        <w:rPr/>
        <w:t>月</w:t>
      </w:r>
      <w:r>
        <w:rPr>
          <w:spacing w:val="-36"/>
        </w:rPr>
        <w:t> </w:t>
      </w:r>
      <w:r>
        <w:rPr/>
        <w:t>15</w:t>
      </w:r>
      <w:r>
        <w:rPr>
          <w:spacing w:val="-39"/>
        </w:rPr>
        <w:t> </w:t>
      </w:r>
      <w:r>
        <w:rPr>
          <w:spacing w:val="6"/>
        </w:rPr>
        <w:t>日前，收到合同余款</w:t>
      </w:r>
    </w:p>
    <w:p>
      <w:pPr>
        <w:pStyle w:val="BodyText"/>
        <w:spacing w:line="240" w:lineRule="auto" w:before="37"/>
        <w:ind w:right="0"/>
        <w:jc w:val="left"/>
      </w:pPr>
      <w:r>
        <w:rPr>
          <w:spacing w:val="2"/>
        </w:rPr>
        <w:t>200</w:t>
      </w:r>
      <w:r>
        <w:rPr>
          <w:spacing w:val="-39"/>
        </w:rPr>
        <w:t> </w:t>
      </w:r>
      <w:r>
        <w:rPr>
          <w:spacing w:val="7"/>
        </w:rPr>
        <w:t>万元，但由于广西邦琪流动资金紧张，对剩下的合同余款</w:t>
      </w:r>
      <w:r>
        <w:rPr>
          <w:spacing w:val="-35"/>
        </w:rPr>
        <w:t> </w:t>
      </w:r>
      <w:r>
        <w:rPr>
          <w:spacing w:val="2"/>
        </w:rPr>
        <w:t>480</w:t>
      </w:r>
      <w:r>
        <w:rPr>
          <w:spacing w:val="-39"/>
        </w:rPr>
        <w:t> </w:t>
      </w:r>
      <w:r>
        <w:rPr>
          <w:spacing w:val="7"/>
        </w:rPr>
        <w:t>万元提出了延缓支付的要</w:t>
      </w:r>
      <w:r>
        <w:rPr/>
      </w:r>
    </w:p>
    <w:p>
      <w:pPr>
        <w:spacing w:after="0" w:line="240" w:lineRule="auto"/>
        <w:jc w:val="left"/>
        <w:sectPr>
          <w:type w:val="continuous"/>
          <w:pgSz w:w="11910" w:h="16840"/>
          <w:pgMar w:top="1600" w:bottom="280" w:left="1560" w:right="1380"/>
        </w:sectPr>
      </w:pPr>
    </w:p>
    <w:p>
      <w:pPr>
        <w:spacing w:line="240" w:lineRule="auto" w:before="9"/>
        <w:rPr>
          <w:rFonts w:ascii="宋体" w:hAnsi="宋体" w:cs="宋体" w:eastAsia="宋体" w:hint="default"/>
          <w:sz w:val="20"/>
          <w:szCs w:val="20"/>
        </w:rPr>
      </w:pPr>
    </w:p>
    <w:p>
      <w:pPr>
        <w:pStyle w:val="BodyText"/>
        <w:spacing w:line="240" w:lineRule="auto" w:before="35"/>
        <w:ind w:right="85"/>
        <w:jc w:val="left"/>
      </w:pPr>
      <w:r>
        <w:rPr>
          <w:spacing w:val="6"/>
        </w:rPr>
        <w:t>求。经双方协商，于</w:t>
      </w:r>
      <w:r>
        <w:rPr>
          <w:spacing w:val="-36"/>
        </w:rPr>
        <w:t> </w:t>
      </w:r>
      <w:r>
        <w:rPr>
          <w:spacing w:val="3"/>
        </w:rPr>
        <w:t>2011</w:t>
      </w:r>
      <w:r>
        <w:rPr>
          <w:spacing w:val="-39"/>
        </w:rPr>
        <w:t> </w:t>
      </w:r>
      <w:r>
        <w:rPr/>
        <w:t>年</w:t>
      </w:r>
      <w:r>
        <w:rPr>
          <w:spacing w:val="-36"/>
        </w:rPr>
        <w:t> </w:t>
      </w:r>
      <w:r>
        <w:rPr/>
        <w:t>4</w:t>
      </w:r>
      <w:r>
        <w:rPr>
          <w:spacing w:val="-39"/>
        </w:rPr>
        <w:t> </w:t>
      </w:r>
      <w:r>
        <w:rPr/>
        <w:t>月</w:t>
      </w:r>
      <w:r>
        <w:rPr>
          <w:spacing w:val="-36"/>
        </w:rPr>
        <w:t> </w:t>
      </w:r>
      <w:r>
        <w:rPr/>
        <w:t>18</w:t>
      </w:r>
      <w:r>
        <w:rPr>
          <w:spacing w:val="-39"/>
        </w:rPr>
        <w:t> </w:t>
      </w:r>
      <w:r>
        <w:rPr>
          <w:spacing w:val="7"/>
        </w:rPr>
        <w:t>日签订了补充协议，广西邦琪承诺于</w:t>
      </w:r>
      <w:r>
        <w:rPr>
          <w:spacing w:val="-36"/>
        </w:rPr>
        <w:t> </w:t>
      </w:r>
      <w:r>
        <w:rPr>
          <w:spacing w:val="3"/>
        </w:rPr>
        <w:t>2011</w:t>
      </w:r>
      <w:r>
        <w:rPr>
          <w:spacing w:val="-39"/>
        </w:rPr>
        <w:t> </w:t>
      </w:r>
      <w:r>
        <w:rPr/>
        <w:t>年</w:t>
      </w:r>
      <w:r>
        <w:rPr>
          <w:spacing w:val="-36"/>
        </w:rPr>
        <w:t> </w:t>
      </w:r>
      <w:r>
        <w:rPr/>
        <w:t>5</w:t>
      </w:r>
      <w:r>
        <w:rPr>
          <w:spacing w:val="-39"/>
        </w:rPr>
        <w:t> </w:t>
      </w:r>
      <w:r>
        <w:rPr>
          <w:spacing w:val="5"/>
        </w:rPr>
        <w:t>月起，</w:t>
      </w:r>
    </w:p>
    <w:p>
      <w:pPr>
        <w:pStyle w:val="BodyText"/>
        <w:spacing w:line="240" w:lineRule="auto" w:before="37"/>
        <w:ind w:right="198"/>
        <w:jc w:val="left"/>
      </w:pPr>
      <w:r>
        <w:rPr>
          <w:spacing w:val="5"/>
        </w:rPr>
        <w:t>在每月的</w:t>
      </w:r>
      <w:r>
        <w:rPr>
          <w:spacing w:val="-34"/>
        </w:rPr>
        <w:t> </w:t>
      </w:r>
      <w:r>
        <w:rPr/>
        <w:t>30</w:t>
      </w:r>
      <w:r>
        <w:rPr>
          <w:spacing w:val="-36"/>
        </w:rPr>
        <w:t> </w:t>
      </w:r>
      <w:r>
        <w:rPr>
          <w:spacing w:val="6"/>
        </w:rPr>
        <w:t>日前，向本公司支付人民币</w:t>
      </w:r>
      <w:r>
        <w:rPr>
          <w:spacing w:val="-34"/>
        </w:rPr>
        <w:t> </w:t>
      </w:r>
      <w:r>
        <w:rPr/>
        <w:t>60</w:t>
      </w:r>
      <w:r>
        <w:rPr>
          <w:spacing w:val="-37"/>
        </w:rPr>
        <w:t> </w:t>
      </w:r>
      <w:r>
        <w:rPr>
          <w:spacing w:val="5"/>
        </w:rPr>
        <w:t>万元，在</w:t>
      </w:r>
      <w:r>
        <w:rPr>
          <w:spacing w:val="-34"/>
        </w:rPr>
        <w:t> </w:t>
      </w:r>
      <w:r>
        <w:rPr>
          <w:spacing w:val="3"/>
        </w:rPr>
        <w:t>2011</w:t>
      </w:r>
      <w:r>
        <w:rPr>
          <w:spacing w:val="-37"/>
        </w:rPr>
        <w:t> </w:t>
      </w:r>
      <w:r>
        <w:rPr/>
        <w:t>年</w:t>
      </w:r>
      <w:r>
        <w:rPr>
          <w:spacing w:val="-34"/>
        </w:rPr>
        <w:t> </w:t>
      </w:r>
      <w:r>
        <w:rPr/>
        <w:t>12</w:t>
      </w:r>
      <w:r>
        <w:rPr>
          <w:spacing w:val="-37"/>
        </w:rPr>
        <w:t> </w:t>
      </w:r>
      <w:r>
        <w:rPr/>
        <w:t>月</w:t>
      </w:r>
      <w:r>
        <w:rPr>
          <w:spacing w:val="-34"/>
        </w:rPr>
        <w:t> </w:t>
      </w:r>
      <w:r>
        <w:rPr/>
        <w:t>31</w:t>
      </w:r>
      <w:r>
        <w:rPr>
          <w:spacing w:val="-38"/>
        </w:rPr>
        <w:t> </w:t>
      </w:r>
      <w:r>
        <w:rPr>
          <w:spacing w:val="6"/>
        </w:rPr>
        <w:t>日前支付完所有剩余</w:t>
      </w:r>
    </w:p>
    <w:p>
      <w:pPr>
        <w:pStyle w:val="BodyText"/>
        <w:spacing w:line="240" w:lineRule="auto" w:before="37"/>
        <w:ind w:right="198"/>
        <w:jc w:val="left"/>
      </w:pPr>
      <w:r>
        <w:rPr>
          <w:spacing w:val="5"/>
        </w:rPr>
        <w:t>转让款</w:t>
      </w:r>
      <w:r>
        <w:rPr>
          <w:spacing w:val="-43"/>
        </w:rPr>
        <w:t> </w:t>
      </w:r>
      <w:r>
        <w:rPr>
          <w:spacing w:val="2"/>
        </w:rPr>
        <w:t>480</w:t>
      </w:r>
      <w:r>
        <w:rPr>
          <w:spacing w:val="-45"/>
        </w:rPr>
        <w:t> </w:t>
      </w:r>
      <w:r>
        <w:rPr>
          <w:spacing w:val="6"/>
        </w:rPr>
        <w:t>万元。该事项对</w:t>
      </w:r>
      <w:r>
        <w:rPr>
          <w:spacing w:val="-43"/>
        </w:rPr>
        <w:t> </w:t>
      </w:r>
      <w:r>
        <w:rPr>
          <w:spacing w:val="3"/>
        </w:rPr>
        <w:t>2010</w:t>
      </w:r>
      <w:r>
        <w:rPr>
          <w:spacing w:val="-46"/>
        </w:rPr>
        <w:t> </w:t>
      </w:r>
      <w:r>
        <w:rPr>
          <w:spacing w:val="7"/>
        </w:rPr>
        <w:t>年度的财务状况和经营成果无影响。</w:t>
      </w:r>
    </w:p>
    <w:p>
      <w:pPr>
        <w:spacing w:line="240" w:lineRule="auto" w:before="9"/>
        <w:rPr>
          <w:rFonts w:ascii="宋体" w:hAnsi="宋体" w:cs="宋体" w:eastAsia="宋体" w:hint="default"/>
          <w:sz w:val="26"/>
          <w:szCs w:val="26"/>
        </w:rPr>
      </w:pPr>
    </w:p>
    <w:p>
      <w:pPr>
        <w:pStyle w:val="BodyText"/>
        <w:spacing w:line="240" w:lineRule="auto" w:before="0"/>
        <w:ind w:right="198"/>
        <w:jc w:val="left"/>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其他重要事项：</w:t>
      </w:r>
    </w:p>
    <w:p>
      <w:pPr>
        <w:pStyle w:val="BodyText"/>
        <w:spacing w:line="240" w:lineRule="auto"/>
        <w:ind w:right="198"/>
        <w:jc w:val="left"/>
      </w:pPr>
      <w:r>
        <w:rPr>
          <w:rFonts w:ascii="Times New Roman" w:hAnsi="Times New Roman" w:cs="Times New Roman" w:eastAsia="Times New Roman" w:hint="default"/>
        </w:rPr>
        <w:t>1</w:t>
      </w:r>
      <w:r>
        <w:rPr/>
        <w:t>、 其他</w:t>
      </w:r>
    </w:p>
    <w:p>
      <w:pPr>
        <w:pStyle w:val="BodyText"/>
        <w:spacing w:line="240" w:lineRule="auto"/>
        <w:ind w:left="561" w:right="198"/>
        <w:jc w:val="left"/>
      </w:pPr>
      <w:r>
        <w:rPr>
          <w:rFonts w:ascii="Times New Roman" w:hAnsi="Times New Roman" w:cs="Times New Roman" w:eastAsia="Times New Roman" w:hint="default"/>
        </w:rPr>
        <w:t>1</w:t>
      </w:r>
      <w:r>
        <w:rPr/>
        <w:t>．资产重组工作进展情况</w:t>
      </w:r>
    </w:p>
    <w:p>
      <w:pPr>
        <w:pStyle w:val="BodyText"/>
        <w:spacing w:line="261" w:lineRule="auto"/>
        <w:ind w:right="204" w:firstLine="368"/>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日召开的本公司</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年第一次临时股东大会审议并通过了《广西北生药业股 份有限公司发行股份购买资产暨关联交易报告书》和本次公司重大资产重组相关的各项议案。</w:t>
      </w:r>
      <w:r>
        <w:rPr>
          <w:spacing w:val="-51"/>
        </w:rPr>
        <w:t> </w:t>
      </w:r>
      <w:r>
        <w:rPr>
          <w:spacing w:val="-51"/>
        </w:rPr>
      </w:r>
      <w:r>
        <w:rPr/>
        <w:t>本公司于</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日向中国证监会正式报送了《广西北生药业股份有限公司发行股份购买 资产暨关联交易》申请材料。</w:t>
      </w:r>
    </w:p>
    <w:p>
      <w:pPr>
        <w:pStyle w:val="BodyText"/>
        <w:spacing w:line="256" w:lineRule="auto" w:before="18"/>
        <w:ind w:right="206" w:firstLine="420"/>
        <w:jc w:val="both"/>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日，中国证券监督管理委员会以《中国证监会行政许可申请受理通知书》 </w:t>
      </w:r>
      <w:r>
        <w:rPr>
          <w:rFonts w:ascii="Times New Roman" w:hAnsi="Times New Roman" w:cs="Times New Roman" w:eastAsia="Times New Roman" w:hint="default"/>
          <w:spacing w:val="-2"/>
        </w:rPr>
        <w:t>[100203]</w:t>
      </w:r>
      <w:r>
        <w:rPr>
          <w:spacing w:val="-2"/>
        </w:rPr>
        <w:t>号批复同意受理本公司提交的《广西北生药业股份有限公司发行股份购买资产暨关联交</w:t>
      </w:r>
      <w:r>
        <w:rPr>
          <w:spacing w:val="-93"/>
        </w:rPr>
        <w:t> </w:t>
      </w:r>
      <w:r>
        <w:rPr>
          <w:spacing w:val="-93"/>
        </w:rPr>
      </w:r>
      <w:r>
        <w:rPr/>
        <w:t>易》申报材料。</w:t>
      </w:r>
    </w:p>
    <w:p>
      <w:pPr>
        <w:pStyle w:val="BodyText"/>
        <w:spacing w:line="240" w:lineRule="auto" w:before="22"/>
        <w:ind w:left="561" w:right="85"/>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60"/>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61"/>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日，本公司收到中国证券监督管理委员会</w:t>
      </w:r>
      <w:r>
        <w:rPr>
          <w:rFonts w:ascii="Times New Roman" w:hAnsi="Times New Roman" w:cs="Times New Roman" w:eastAsia="Times New Roman" w:hint="default"/>
        </w:rPr>
        <w:t>[100203]</w:t>
      </w:r>
      <w:r>
        <w:rPr/>
        <w:t>号《中国证监会行政许可</w:t>
      </w:r>
    </w:p>
    <w:p>
      <w:pPr>
        <w:pStyle w:val="BodyText"/>
        <w:spacing w:line="240" w:lineRule="auto"/>
        <w:ind w:right="85"/>
        <w:jc w:val="left"/>
      </w:pPr>
      <w:r>
        <w:rPr/>
        <w:t>项目审查一次反馈意见通知书</w:t>
      </w:r>
      <w:r>
        <w:rPr>
          <w:spacing w:val="-105"/>
        </w:rPr>
        <w:t>》</w:t>
      </w:r>
      <w:r>
        <w:rPr/>
        <w:t>。</w:t>
      </w:r>
      <w:r>
        <w:rPr>
          <w:spacing w:val="-2"/>
        </w:rPr>
        <w:t>由</w:t>
      </w:r>
      <w:r>
        <w:rPr/>
        <w:t>于工作时间关系本公司未能在反馈意见规定的</w:t>
      </w:r>
      <w:r>
        <w:rPr>
          <w:spacing w:val="-21"/>
        </w:rPr>
        <w:t> </w:t>
      </w:r>
      <w:r>
        <w:rPr>
          <w:rFonts w:ascii="Times New Roman" w:hAnsi="Times New Roman" w:cs="Times New Roman" w:eastAsia="Times New Roman" w:hint="default"/>
        </w:rPr>
        <w:t>30 </w:t>
      </w:r>
      <w:r>
        <w:rPr>
          <w:rFonts w:ascii="Times New Roman" w:hAnsi="Times New Roman" w:cs="Times New Roman" w:eastAsia="Times New Roman" w:hint="default"/>
          <w:spacing w:val="-21"/>
        </w:rPr>
        <w:t> </w:t>
      </w:r>
      <w:r>
        <w:rPr/>
        <w:t>个工作日</w:t>
      </w:r>
    </w:p>
    <w:p>
      <w:pPr>
        <w:pStyle w:val="BodyText"/>
        <w:spacing w:line="256" w:lineRule="auto"/>
        <w:ind w:right="198"/>
        <w:jc w:val="left"/>
      </w:pPr>
      <w:r>
        <w:rPr>
          <w:spacing w:val="-3"/>
        </w:rPr>
        <w:t>内完成本次反馈意见回复材料，于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日向中国证监会递交了延期报送反馈意见回 复的申请。</w:t>
      </w:r>
    </w:p>
    <w:p>
      <w:pPr>
        <w:pStyle w:val="BodyText"/>
        <w:spacing w:line="256" w:lineRule="auto" w:before="22"/>
        <w:ind w:right="207" w:firstLine="420"/>
        <w:jc w:val="both"/>
      </w:pPr>
      <w:r>
        <w:rPr/>
        <w:t>截止</w:t>
      </w:r>
      <w:r>
        <w:rPr>
          <w:spacing w:val="-48"/>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5"/>
        </w:rPr>
        <w:t> </w:t>
      </w:r>
      <w:r>
        <w:rPr>
          <w:spacing w:val="-4"/>
        </w:rPr>
        <w:t>日，反馈意见回复材料仍在准备当中</w:t>
      </w:r>
      <w:r>
        <w:rPr>
          <w:rFonts w:ascii="Times New Roman" w:hAnsi="Times New Roman" w:cs="Times New Roman" w:eastAsia="Times New Roman" w:hint="default"/>
          <w:spacing w:val="-4"/>
        </w:rPr>
        <w:t>,</w:t>
      </w:r>
      <w:r>
        <w:rPr>
          <w:spacing w:val="-4"/>
        </w:rPr>
        <w:t>本公司将在反馈意见回复材料全</w:t>
      </w:r>
      <w:r>
        <w:rPr/>
        <w:t> 部完备后向中国证监会报送并履行相关信息披露义务。</w:t>
      </w:r>
    </w:p>
    <w:p>
      <w:pPr>
        <w:pStyle w:val="BodyText"/>
        <w:spacing w:line="240" w:lineRule="auto" w:before="22"/>
        <w:ind w:left="561" w:right="198"/>
        <w:jc w:val="left"/>
      </w:pPr>
      <w:r>
        <w:rPr>
          <w:rFonts w:ascii="Times New Roman" w:hAnsi="Times New Roman" w:cs="Times New Roman" w:eastAsia="Times New Roman" w:hint="default"/>
        </w:rPr>
        <w:t>2</w:t>
      </w:r>
      <w:r>
        <w:rPr/>
        <w:t>．恢复上市工作进展情况</w:t>
      </w:r>
    </w:p>
    <w:p>
      <w:pPr>
        <w:pStyle w:val="BodyText"/>
        <w:spacing w:line="240" w:lineRule="auto"/>
        <w:ind w:left="561" w:right="85"/>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spacing w:val="-4"/>
        </w:rPr>
        <w:t>日，本公司根据上海证券交易所《股票上市规则》的有关规定，向上海证券</w:t>
      </w:r>
    </w:p>
    <w:p>
      <w:pPr>
        <w:pStyle w:val="BodyText"/>
        <w:spacing w:line="264" w:lineRule="auto"/>
        <w:ind w:right="205"/>
        <w:jc w:val="both"/>
      </w:pPr>
      <w:r>
        <w:rPr/>
        <w:t>交易所提交了恢复上市的相关申请文件。</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spacing w:val="-4"/>
        </w:rPr>
        <w:t>日，上海证券交易所以《关于受理广西</w:t>
      </w:r>
      <w:r>
        <w:rPr/>
        <w:t> </w:t>
      </w:r>
      <w:r>
        <w:rPr>
          <w:spacing w:val="-4"/>
        </w:rPr>
        <w:t>北生药业股份有限公司恢复股票上市申请的通知》（上证公字</w:t>
      </w:r>
      <w:r>
        <w:rPr>
          <w:rFonts w:ascii="Times New Roman" w:hAnsi="Times New Roman" w:cs="Times New Roman" w:eastAsia="Times New Roman" w:hint="default"/>
          <w:spacing w:val="-4"/>
        </w:rPr>
        <w:t>[2010]25</w:t>
      </w:r>
      <w:r>
        <w:rPr>
          <w:rFonts w:ascii="Times New Roman" w:hAnsi="Times New Roman" w:cs="Times New Roman" w:eastAsia="Times New Roman" w:hint="default"/>
          <w:spacing w:val="22"/>
        </w:rPr>
        <w:t> </w:t>
      </w:r>
      <w:r>
        <w:rPr>
          <w:spacing w:val="-2"/>
        </w:rPr>
        <w:t>号）决定受理本公司提交</w:t>
      </w:r>
      <w:r>
        <w:rPr>
          <w:spacing w:val="-99"/>
        </w:rPr>
        <w:t> </w:t>
      </w:r>
      <w:r>
        <w:rPr>
          <w:spacing w:val="-99"/>
        </w:rPr>
      </w:r>
      <w:r>
        <w:rPr/>
        <w:t>的关于股票恢复上市的申请。上海证券交易所将在正式受理公司恢复上市申请后三十个交易日</w:t>
      </w:r>
      <w:r>
        <w:rPr>
          <w:spacing w:val="-51"/>
        </w:rPr>
        <w:t> </w:t>
      </w:r>
      <w:r>
        <w:rPr>
          <w:spacing w:val="-51"/>
        </w:rPr>
      </w:r>
      <w:r>
        <w:rPr/>
        <w:t>内将做出是否核准公司股票恢复上市申请的决定，公司补充提供材料期间不计入上述期限内。</w:t>
      </w:r>
      <w:r>
        <w:rPr>
          <w:spacing w:val="-51"/>
        </w:rPr>
        <w:t> </w:t>
      </w:r>
      <w:r>
        <w:rPr>
          <w:spacing w:val="-51"/>
        </w:rPr>
      </w:r>
      <w:r>
        <w:rPr/>
        <w:t>本公司将按照上证所的要求准备补充材料及时上报上证所并披露有关进展情况。</w:t>
      </w:r>
    </w:p>
    <w:p>
      <w:pPr>
        <w:pStyle w:val="BodyText"/>
        <w:spacing w:line="240" w:lineRule="auto" w:before="16"/>
        <w:ind w:left="561" w:right="198"/>
        <w:jc w:val="left"/>
      </w:pPr>
      <w:r>
        <w:rPr>
          <w:rFonts w:ascii="Times New Roman" w:hAnsi="Times New Roman" w:cs="Times New Roman" w:eastAsia="Times New Roman" w:hint="default"/>
        </w:rPr>
        <w:t>3</w:t>
      </w:r>
      <w:r>
        <w:rPr/>
        <w:t>．股份质押、冻结及拍卖</w:t>
      </w:r>
    </w:p>
    <w:p>
      <w:pPr>
        <w:pStyle w:val="BodyText"/>
        <w:spacing w:line="264" w:lineRule="auto"/>
        <w:ind w:right="204" w:firstLine="419"/>
        <w:jc w:val="both"/>
      </w:pPr>
      <w:r>
        <w:rPr/>
        <w:t>本公司股东北生集团将其持有的公司</w:t>
      </w:r>
      <w:r>
        <w:rPr>
          <w:spacing w:val="-50"/>
        </w:rPr>
        <w:t> </w:t>
      </w:r>
      <w:r>
        <w:rPr>
          <w:rFonts w:ascii="Times New Roman" w:hAnsi="Times New Roman" w:cs="Times New Roman" w:eastAsia="Times New Roman" w:hint="default"/>
        </w:rPr>
        <w:t>28,011,200.00</w:t>
      </w:r>
      <w:r>
        <w:rPr>
          <w:rFonts w:ascii="Times New Roman" w:hAnsi="Times New Roman" w:cs="Times New Roman" w:eastAsia="Times New Roman" w:hint="default"/>
          <w:spacing w:val="3"/>
        </w:rPr>
        <w:t> </w:t>
      </w:r>
      <w:r>
        <w:rPr/>
        <w:t>股限售流通股质押给中国农业银行北海 市分行，同时由于债务原因深圳市中级人民法院、北海市中级人民法院及广西壮族自治区高级</w:t>
      </w:r>
      <w:r>
        <w:rPr>
          <w:spacing w:val="-51"/>
        </w:rPr>
        <w:t> </w:t>
      </w:r>
      <w:r>
        <w:rPr>
          <w:spacing w:val="-51"/>
        </w:rPr>
      </w:r>
      <w:r>
        <w:rPr/>
        <w:t>人民法院将北生集团持有的公司</w:t>
      </w:r>
      <w:r>
        <w:rPr>
          <w:spacing w:val="-51"/>
        </w:rPr>
        <w:t> </w:t>
      </w:r>
      <w:r>
        <w:rPr>
          <w:rFonts w:ascii="Times New Roman" w:hAnsi="Times New Roman" w:cs="Times New Roman" w:eastAsia="Times New Roman" w:hint="default"/>
        </w:rPr>
        <w:t>28,016,800.00</w:t>
      </w:r>
      <w:r>
        <w:rPr>
          <w:rFonts w:ascii="Times New Roman" w:hAnsi="Times New Roman" w:cs="Times New Roman" w:eastAsia="Times New Roman" w:hint="default"/>
          <w:spacing w:val="2"/>
        </w:rPr>
        <w:t> </w:t>
      </w:r>
      <w:r>
        <w:rPr/>
        <w:t>股限售流通股予以轮候冻结，广西北海市银海区</w:t>
      </w:r>
    </w:p>
    <w:p>
      <w:pPr>
        <w:pStyle w:val="BodyText"/>
        <w:spacing w:line="256" w:lineRule="auto" w:before="0"/>
        <w:ind w:left="561" w:right="198" w:hanging="420"/>
        <w:jc w:val="left"/>
      </w:pPr>
      <w:r>
        <w:rPr/>
        <w:t>人民法院将北生集团持有公司</w:t>
      </w:r>
      <w:r>
        <w:rPr>
          <w:spacing w:val="-57"/>
        </w:rPr>
        <w:t> </w:t>
      </w:r>
      <w:r>
        <w:rPr>
          <w:rFonts w:ascii="Times New Roman" w:hAnsi="Times New Roman" w:cs="Times New Roman" w:eastAsia="Times New Roman" w:hint="default"/>
        </w:rPr>
        <w:t>28,016,800.00</w:t>
      </w:r>
      <w:r>
        <w:rPr>
          <w:rFonts w:ascii="Times New Roman" w:hAnsi="Times New Roman" w:cs="Times New Roman" w:eastAsia="Times New Roman" w:hint="default"/>
          <w:spacing w:val="-3"/>
        </w:rPr>
        <w:t> </w:t>
      </w:r>
      <w:r>
        <w:rPr/>
        <w:t>股中的</w:t>
      </w:r>
      <w:r>
        <w:rPr>
          <w:spacing w:val="-57"/>
        </w:rPr>
        <w:t> </w:t>
      </w:r>
      <w:r>
        <w:rPr>
          <w:rFonts w:ascii="Times New Roman" w:hAnsi="Times New Roman" w:cs="Times New Roman" w:eastAsia="Times New Roman" w:hint="default"/>
        </w:rPr>
        <w:t>3,586,956.00</w:t>
      </w:r>
      <w:r>
        <w:rPr>
          <w:rFonts w:ascii="Times New Roman" w:hAnsi="Times New Roman" w:cs="Times New Roman" w:eastAsia="Times New Roman" w:hint="default"/>
          <w:spacing w:val="-4"/>
        </w:rPr>
        <w:t> </w:t>
      </w:r>
      <w:r>
        <w:rPr/>
        <w:t>股限售流通股予以轮候冻结。 本公司股东北京瑞尔德嘉创业投资管理有限公司由于合同纠纷原因，深圳市中级人民法院</w:t>
      </w:r>
    </w:p>
    <w:p>
      <w:pPr>
        <w:pStyle w:val="BodyText"/>
        <w:spacing w:line="240" w:lineRule="auto" w:before="22"/>
        <w:ind w:right="198"/>
        <w:jc w:val="left"/>
      </w:pPr>
      <w:r>
        <w:rPr/>
        <w:t>对其持有的本公司</w:t>
      </w:r>
      <w:r>
        <w:rPr>
          <w:spacing w:val="-60"/>
        </w:rPr>
        <w:t> </w:t>
      </w:r>
      <w:r>
        <w:rPr>
          <w:rFonts w:ascii="Times New Roman" w:hAnsi="Times New Roman" w:cs="Times New Roman" w:eastAsia="Times New Roman" w:hint="default"/>
        </w:rPr>
        <w:t>19,927,178.00</w:t>
      </w:r>
      <w:r>
        <w:rPr>
          <w:rFonts w:ascii="Times New Roman" w:hAnsi="Times New Roman" w:cs="Times New Roman" w:eastAsia="Times New Roman" w:hint="default"/>
          <w:spacing w:val="-7"/>
        </w:rPr>
        <w:t> </w:t>
      </w:r>
      <w:r>
        <w:rPr/>
        <w:t>股限售流通股予以冻结。</w:t>
      </w:r>
    </w:p>
    <w:p>
      <w:pPr>
        <w:pStyle w:val="BodyText"/>
        <w:spacing w:line="240" w:lineRule="auto"/>
        <w:ind w:left="561" w:right="198"/>
        <w:jc w:val="left"/>
      </w:pPr>
      <w:r>
        <w:rPr/>
        <w:t>截至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日止，上述冻结仍处于延续状态。</w:t>
      </w:r>
    </w:p>
    <w:p>
      <w:pPr>
        <w:pStyle w:val="BodyText"/>
        <w:spacing w:line="240" w:lineRule="auto"/>
        <w:ind w:left="561" w:right="85"/>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日，由于涉嫌证券违法违规，本公司被中国证券监督管理委员会立案调</w:t>
      </w:r>
    </w:p>
    <w:p>
      <w:pPr>
        <w:pStyle w:val="BodyText"/>
        <w:spacing w:line="256" w:lineRule="auto"/>
        <w:ind w:right="198"/>
        <w:jc w:val="left"/>
      </w:pPr>
      <w:r>
        <w:rPr>
          <w:spacing w:val="-4"/>
        </w:rPr>
        <w:t>查。截止</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日，中国证券监督管理委员会尚未结案，该事项可能会对本公司财务 报表产生重大影响。</w:t>
      </w:r>
    </w:p>
    <w:p>
      <w:pPr>
        <w:pStyle w:val="BodyText"/>
        <w:spacing w:line="240" w:lineRule="auto" w:before="22"/>
        <w:ind w:left="561" w:right="85"/>
        <w:jc w:val="left"/>
      </w:pPr>
      <w:r>
        <w:rPr>
          <w:rFonts w:ascii="Times New Roman" w:hAnsi="Times New Roman" w:cs="Times New Roman" w:eastAsia="Times New Roman" w:hint="default"/>
        </w:rPr>
        <w:t>5</w:t>
      </w:r>
      <w:r>
        <w:rPr/>
        <w:t>．根据本公司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年年度股东大会决议审议通过的《关于提请股东大会授权董事会对公</w:t>
      </w:r>
    </w:p>
    <w:p>
      <w:pPr>
        <w:pStyle w:val="BodyText"/>
        <w:spacing w:line="264" w:lineRule="auto"/>
        <w:ind w:right="91"/>
        <w:jc w:val="left"/>
      </w:pPr>
      <w:r>
        <w:rPr>
          <w:spacing w:val="-5"/>
        </w:rPr>
        <w:t>司重整计划执行中未处置资产进行处置的议案》，公司</w:t>
      </w:r>
      <w:r>
        <w:rPr>
          <w:spacing w:val="-1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4"/>
        </w:rPr>
        <w:t> </w:t>
      </w:r>
      <w:r>
        <w:rPr/>
        <w:t>年年度股东大会授权本届董事会对</w:t>
      </w:r>
      <w:r>
        <w:rPr>
          <w:spacing w:val="-100"/>
        </w:rPr>
        <w:t> </w:t>
      </w:r>
      <w:r>
        <w:rPr>
          <w:spacing w:val="-6"/>
        </w:rPr>
        <w:t>本公司前期未处置资产进行处置（包括但不限于转让、拍卖、投资及相关文件的签署或修改等），</w:t>
      </w:r>
      <w:r>
        <w:rPr>
          <w:spacing w:val="-100"/>
        </w:rPr>
        <w:t> </w:t>
      </w:r>
      <w:r>
        <w:rPr>
          <w:spacing w:val="-100"/>
        </w:rPr>
      </w:r>
      <w:r>
        <w:rPr/>
        <w:t>经董事认真审议做出决议：</w:t>
      </w:r>
    </w:p>
    <w:p>
      <w:pPr>
        <w:pStyle w:val="BodyText"/>
        <w:spacing w:line="273" w:lineRule="auto" w:before="16"/>
        <w:ind w:right="89" w:firstLine="420"/>
        <w:jc w:val="left"/>
      </w:pPr>
      <w:r>
        <w:rPr/>
        <w:t>审议通过《关于向广西邦琪药业有限公司转让心复康胶囊、白草香解郁安神胶囊、格列美</w:t>
      </w:r>
      <w:r>
        <w:rPr>
          <w:spacing w:val="1"/>
        </w:rPr>
        <w:t> </w:t>
      </w:r>
      <w:r>
        <w:rPr>
          <w:spacing w:val="-2"/>
        </w:rPr>
        <w:t>脲胶囊、知柏地黄口服液等</w:t>
      </w:r>
      <w:r>
        <w:rPr>
          <w:spacing w:val="-43"/>
        </w:rPr>
        <w:t> </w:t>
      </w:r>
      <w:r>
        <w:rPr>
          <w:rFonts w:ascii="Times New Roman" w:hAnsi="Times New Roman" w:cs="Times New Roman" w:eastAsia="Times New Roman" w:hint="default"/>
          <w:spacing w:val="-1"/>
        </w:rPr>
        <w:t>24</w:t>
      </w:r>
      <w:r>
        <w:rPr>
          <w:rFonts w:ascii="Times New Roman" w:hAnsi="Times New Roman" w:cs="Times New Roman" w:eastAsia="Times New Roman" w:hint="default"/>
          <w:spacing w:val="10"/>
        </w:rPr>
        <w:t> </w:t>
      </w:r>
      <w:r>
        <w:rPr>
          <w:spacing w:val="-5"/>
        </w:rPr>
        <w:t>个药品品种的生产技术、相关专利、注册商标等所有权的议案》；</w:t>
      </w:r>
    </w:p>
    <w:p>
      <w:pPr>
        <w:spacing w:after="0" w:line="273" w:lineRule="auto"/>
        <w:jc w:val="left"/>
        <w:sectPr>
          <w:pgSz w:w="11910" w:h="16840"/>
          <w:pgMar w:header="877" w:footer="982" w:top="1100" w:bottom="1180" w:left="1560" w:right="132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pPr>
      <w:r>
        <w:rPr/>
        <w:t>审议通过本公司与广西邦琪药业有限公司签订关于转让</w:t>
      </w:r>
      <w:r>
        <w:rPr>
          <w:spacing w:val="-21"/>
        </w:rPr>
        <w:t> </w:t>
      </w:r>
      <w:r>
        <w:rPr>
          <w:rFonts w:ascii="Times New Roman" w:hAnsi="Times New Roman" w:cs="Times New Roman" w:eastAsia="Times New Roman" w:hint="default"/>
        </w:rPr>
        <w:t>24 </w:t>
      </w:r>
      <w:r>
        <w:rPr>
          <w:rFonts w:ascii="Times New Roman" w:hAnsi="Times New Roman" w:cs="Times New Roman" w:eastAsia="Times New Roman" w:hint="default"/>
          <w:spacing w:val="-21"/>
        </w:rPr>
        <w:t> </w:t>
      </w:r>
      <w:r>
        <w:rPr/>
        <w:t>个药品品种生产技术的《合同书</w:t>
      </w:r>
      <w:r>
        <w:rPr>
          <w:spacing w:val="-105"/>
        </w:rPr>
        <w:t>》</w:t>
      </w:r>
      <w:r>
        <w:rPr/>
        <w:t>。</w:t>
      </w:r>
    </w:p>
    <w:p>
      <w:pPr>
        <w:pStyle w:val="BodyText"/>
        <w:spacing w:line="240" w:lineRule="auto"/>
        <w:ind w:right="0"/>
        <w:jc w:val="left"/>
      </w:pPr>
      <w:r>
        <w:rPr/>
        <w:t>合同转让金额为</w:t>
      </w:r>
      <w:r>
        <w:rPr>
          <w:spacing w:val="-55"/>
        </w:rPr>
        <w:t> </w:t>
      </w:r>
      <w:r>
        <w:rPr>
          <w:rFonts w:ascii="Times New Roman" w:hAnsi="Times New Roman" w:cs="Times New Roman" w:eastAsia="Times New Roman" w:hint="default"/>
        </w:rPr>
        <w:t>1700</w:t>
      </w:r>
      <w:r>
        <w:rPr>
          <w:rFonts w:ascii="Times New Roman" w:hAnsi="Times New Roman" w:cs="Times New Roman" w:eastAsia="Times New Roman" w:hint="default"/>
          <w:spacing w:val="-2"/>
        </w:rPr>
        <w:t> </w:t>
      </w:r>
      <w:r>
        <w:rPr/>
        <w:t>万元。</w:t>
      </w:r>
    </w:p>
    <w:p>
      <w:pPr>
        <w:pStyle w:val="BodyText"/>
        <w:spacing w:line="261" w:lineRule="auto"/>
        <w:ind w:right="106" w:firstLine="420"/>
        <w:jc w:val="both"/>
      </w:pP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5"/>
        </w:rPr>
        <w:t> </w:t>
      </w:r>
      <w:r>
        <w:rPr>
          <w:spacing w:val="-7"/>
        </w:rPr>
        <w:t>日，本公司与广西邦琪药业有限公司签订《补充协议》，进一步明确双方在</w:t>
      </w:r>
      <w:r>
        <w:rPr/>
        <w:t> </w:t>
      </w:r>
      <w:r>
        <w:rPr>
          <w:spacing w:val="-6"/>
        </w:rPr>
        <w:t>本次药品转让中的相关事项，协议主要内容如下：（</w:t>
      </w:r>
      <w:r>
        <w:rPr>
          <w:rFonts w:ascii="Times New Roman" w:hAnsi="Times New Roman" w:cs="Times New Roman" w:eastAsia="Times New Roman" w:hint="default"/>
          <w:spacing w:val="-6"/>
        </w:rPr>
        <w:t>1</w:t>
      </w:r>
      <w:r>
        <w:rPr>
          <w:spacing w:val="-6"/>
        </w:rPr>
        <w:t>）、北生药业在本次标的资产转让中的义务</w:t>
      </w:r>
      <w:r>
        <w:rPr>
          <w:spacing w:val="-101"/>
        </w:rPr>
        <w:t> </w:t>
      </w:r>
      <w:r>
        <w:rPr>
          <w:spacing w:val="-101"/>
        </w:rPr>
      </w:r>
      <w:r>
        <w:rPr/>
        <w:t>已全部履行完毕，对该转让标的中所列药品品种、专利、商标的所有权利义务终止，广西邦琪</w:t>
      </w:r>
      <w:r>
        <w:rPr>
          <w:spacing w:val="-51"/>
        </w:rPr>
        <w:t> </w:t>
      </w:r>
      <w:r>
        <w:rPr>
          <w:spacing w:val="-51"/>
        </w:rPr>
      </w:r>
      <w:r>
        <w:rPr>
          <w:spacing w:val="-5"/>
        </w:rPr>
        <w:t>享有及承担转让标的中所列药品品种、专利、商标的全部权利及义务，原转让合同终止。（</w:t>
      </w:r>
      <w:r>
        <w:rPr>
          <w:rFonts w:ascii="Times New Roman" w:hAnsi="Times New Roman" w:cs="Times New Roman" w:eastAsia="Times New Roman" w:hint="default"/>
          <w:spacing w:val="-5"/>
        </w:rPr>
        <w:t>2</w:t>
      </w:r>
      <w:r>
        <w:rPr>
          <w:spacing w:val="-5"/>
        </w:rPr>
        <w:t>）、</w:t>
      </w:r>
      <w:r>
        <w:rPr>
          <w:spacing w:val="-102"/>
        </w:rPr>
        <w:t> </w:t>
      </w:r>
      <w:r>
        <w:rPr>
          <w:spacing w:val="-102"/>
        </w:rPr>
      </w:r>
      <w:r>
        <w:rPr>
          <w:spacing w:val="-6"/>
        </w:rPr>
        <w:t>自本协议签约之日起转让标的资产相关的事宜及费用均由广西邦琪自行负责；（</w:t>
      </w:r>
      <w:r>
        <w:rPr>
          <w:rFonts w:ascii="Times New Roman" w:hAnsi="Times New Roman" w:cs="Times New Roman" w:eastAsia="Times New Roman" w:hint="default"/>
          <w:spacing w:val="-6"/>
        </w:rPr>
        <w:t>3</w:t>
      </w:r>
      <w:r>
        <w:rPr>
          <w:spacing w:val="-6"/>
        </w:rPr>
        <w:t>）、广西邦琪承</w:t>
      </w:r>
      <w:r>
        <w:rPr>
          <w:spacing w:val="-100"/>
        </w:rPr>
        <w:t> </w:t>
      </w:r>
      <w:r>
        <w:rPr>
          <w:spacing w:val="-100"/>
        </w:rPr>
      </w:r>
      <w:r>
        <w:rPr/>
        <w:t>诺在</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日前向北生药业支付合同余款</w:t>
      </w:r>
      <w:r>
        <w:rPr>
          <w:spacing w:val="-54"/>
        </w:rPr>
        <w:t> </w:t>
      </w:r>
      <w:r>
        <w:rPr>
          <w:rFonts w:ascii="Times New Roman" w:hAnsi="Times New Roman" w:cs="Times New Roman" w:eastAsia="Times New Roman" w:hint="default"/>
        </w:rPr>
        <w:t>680</w:t>
      </w:r>
      <w:r>
        <w:rPr>
          <w:rFonts w:ascii="Times New Roman" w:hAnsi="Times New Roman" w:cs="Times New Roman" w:eastAsia="Times New Roman" w:hint="default"/>
          <w:spacing w:val="-1"/>
        </w:rPr>
        <w:t> </w:t>
      </w:r>
      <w:r>
        <w:rPr/>
        <w:t>万元。</w:t>
      </w:r>
    </w:p>
    <w:p>
      <w:pPr>
        <w:pStyle w:val="BodyText"/>
        <w:spacing w:line="240" w:lineRule="auto" w:before="0"/>
        <w:ind w:left="561"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日前，本公司已收到合同款</w:t>
      </w:r>
      <w:r>
        <w:rPr>
          <w:spacing w:val="-52"/>
        </w:rPr>
        <w:t> </w:t>
      </w:r>
      <w:r>
        <w:rPr>
          <w:rFonts w:ascii="Times New Roman" w:hAnsi="Times New Roman" w:cs="Times New Roman" w:eastAsia="Times New Roman" w:hint="default"/>
        </w:rPr>
        <w:t>1220 </w:t>
      </w:r>
      <w:r>
        <w:rPr/>
        <w:t>万元，但由于广西邦琪流动资金紧张，对</w:t>
      </w:r>
    </w:p>
    <w:p>
      <w:pPr>
        <w:pStyle w:val="BodyText"/>
        <w:spacing w:line="240" w:lineRule="auto"/>
        <w:ind w:right="0"/>
        <w:jc w:val="left"/>
      </w:pPr>
      <w:r>
        <w:rPr/>
        <w:t>剩下的合同余款</w:t>
      </w:r>
      <w:r>
        <w:rPr>
          <w:spacing w:val="-44"/>
        </w:rPr>
        <w:t> </w:t>
      </w:r>
      <w:r>
        <w:rPr>
          <w:rFonts w:ascii="Times New Roman" w:hAnsi="Times New Roman" w:cs="Times New Roman" w:eastAsia="Times New Roman" w:hint="default"/>
        </w:rPr>
        <w:t>480</w:t>
      </w:r>
      <w:r>
        <w:rPr>
          <w:rFonts w:ascii="Times New Roman" w:hAnsi="Times New Roman" w:cs="Times New Roman" w:eastAsia="Times New Roman" w:hint="default"/>
          <w:spacing w:val="9"/>
        </w:rPr>
        <w:t> </w:t>
      </w:r>
      <w:r>
        <w:rPr/>
        <w:t>万元提出了延缓支付的要求。经双方协商，于</w:t>
      </w:r>
      <w:r>
        <w:rPr>
          <w:spacing w:val="-4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18</w:t>
      </w:r>
      <w:r>
        <w:rPr>
          <w:rFonts w:ascii="Times New Roman" w:hAnsi="Times New Roman" w:cs="Times New Roman" w:eastAsia="Times New Roman" w:hint="default"/>
          <w:spacing w:val="8"/>
        </w:rPr>
        <w:t> </w:t>
      </w:r>
      <w:r>
        <w:rPr/>
        <w:t>日签订了补</w:t>
      </w:r>
    </w:p>
    <w:p>
      <w:pPr>
        <w:pStyle w:val="BodyText"/>
        <w:spacing w:line="240" w:lineRule="auto"/>
        <w:ind w:right="0"/>
        <w:jc w:val="left"/>
      </w:pPr>
      <w:r>
        <w:rPr/>
        <w:t>充协议，广西邦琪承诺于</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月起，在每月的</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日前，向本公司支付人民币</w:t>
      </w:r>
      <w:r>
        <w:rPr>
          <w:spacing w:val="-57"/>
        </w:rPr>
        <w:t> </w:t>
      </w:r>
      <w:r>
        <w:rPr>
          <w:rFonts w:ascii="Times New Roman" w:hAnsi="Times New Roman" w:cs="Times New Roman" w:eastAsia="Times New Roman" w:hint="default"/>
        </w:rPr>
        <w:t>60</w:t>
      </w:r>
      <w:r>
        <w:rPr>
          <w:rFonts w:ascii="Times New Roman" w:hAnsi="Times New Roman" w:cs="Times New Roman" w:eastAsia="Times New Roman" w:hint="default"/>
          <w:spacing w:val="-4"/>
        </w:rPr>
        <w:t> </w:t>
      </w:r>
      <w:r>
        <w:rPr>
          <w:spacing w:val="-3"/>
        </w:rPr>
        <w:t>万元，在</w:t>
      </w:r>
    </w:p>
    <w:p>
      <w:pPr>
        <w:pStyle w:val="BodyText"/>
        <w:spacing w:line="240" w:lineRule="auto"/>
        <w:ind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日前支付完所有剩余转让款</w:t>
      </w:r>
      <w:r>
        <w:rPr>
          <w:spacing w:val="-54"/>
        </w:rPr>
        <w:t> </w:t>
      </w:r>
      <w:r>
        <w:rPr>
          <w:rFonts w:ascii="Times New Roman" w:hAnsi="Times New Roman" w:cs="Times New Roman" w:eastAsia="Times New Roman" w:hint="default"/>
        </w:rPr>
        <w:t>480</w:t>
      </w:r>
      <w:r>
        <w:rPr>
          <w:rFonts w:ascii="Times New Roman" w:hAnsi="Times New Roman" w:cs="Times New Roman" w:eastAsia="Times New Roman" w:hint="default"/>
          <w:spacing w:val="-1"/>
        </w:rPr>
        <w:t> </w:t>
      </w:r>
      <w:r>
        <w:rPr/>
        <w:t>万元。</w:t>
      </w:r>
    </w:p>
    <w:p>
      <w:pPr>
        <w:pStyle w:val="BodyText"/>
        <w:spacing w:line="256" w:lineRule="auto"/>
        <w:ind w:right="146" w:firstLine="420"/>
        <w:jc w:val="both"/>
      </w:pPr>
      <w:r>
        <w:rPr>
          <w:rFonts w:ascii="Times New Roman" w:hAnsi="Times New Roman" w:cs="Times New Roman" w:eastAsia="Times New Roman" w:hint="default"/>
          <w:spacing w:val="-1"/>
        </w:rPr>
        <w:t>6</w:t>
      </w:r>
      <w:r>
        <w:rPr>
          <w:spacing w:val="-1"/>
        </w:rPr>
        <w:t>．</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5"/>
        </w:rPr>
        <w:t> </w:t>
      </w:r>
      <w:r>
        <w:rPr>
          <w:spacing w:val="-7"/>
        </w:rPr>
        <w:t>日，本公司召开第六届董事会第十五次会议，做出决议：（</w:t>
      </w:r>
      <w:r>
        <w:rPr>
          <w:rFonts w:ascii="Times New Roman" w:hAnsi="Times New Roman" w:cs="Times New Roman" w:eastAsia="Times New Roman" w:hint="default"/>
          <w:spacing w:val="-7"/>
        </w:rPr>
        <w:t>1</w:t>
      </w:r>
      <w:r>
        <w:rPr>
          <w:spacing w:val="-7"/>
        </w:rPr>
        <w:t>）、审议通</w:t>
      </w:r>
      <w:r>
        <w:rPr/>
        <w:t> </w:t>
      </w:r>
      <w:r>
        <w:rPr>
          <w:spacing w:val="-2"/>
        </w:rPr>
        <w:t>过《关于受托管理浙江郡原房地产投资有限公司全资子公司杭州郡原物业服务有限公司</w:t>
      </w:r>
      <w:r>
        <w:rPr>
          <w:spacing w:val="-36"/>
        </w:rPr>
        <w:t> </w:t>
      </w:r>
      <w:r>
        <w:rPr>
          <w:rFonts w:ascii="Times New Roman" w:hAnsi="Times New Roman" w:cs="Times New Roman" w:eastAsia="Times New Roman" w:hint="default"/>
          <w:spacing w:val="-1"/>
        </w:rPr>
        <w:t>100%</w:t>
      </w:r>
      <w:r>
        <w:rPr>
          <w:spacing w:val="-1"/>
        </w:rPr>
        <w:t>股</w:t>
      </w:r>
      <w:r>
        <w:rPr>
          <w:spacing w:val="-102"/>
        </w:rPr>
        <w:t> </w:t>
      </w:r>
      <w:r>
        <w:rPr>
          <w:spacing w:val="-11"/>
        </w:rPr>
        <w:t>权的议案》；（</w:t>
      </w:r>
      <w:r>
        <w:rPr>
          <w:rFonts w:ascii="Times New Roman" w:hAnsi="Times New Roman" w:cs="Times New Roman" w:eastAsia="Times New Roman" w:hint="default"/>
          <w:spacing w:val="-11"/>
        </w:rPr>
        <w:t>2</w:t>
      </w:r>
      <w:r>
        <w:rPr>
          <w:spacing w:val="-11"/>
        </w:rPr>
        <w:t>）、审议通过公司与浙江郡原房地产投资有限公司签订的《股权托管协议》。</w:t>
      </w:r>
    </w:p>
    <w:p>
      <w:pPr>
        <w:pStyle w:val="BodyText"/>
        <w:spacing w:line="266" w:lineRule="auto" w:before="5"/>
        <w:ind w:right="144" w:firstLine="419"/>
        <w:jc w:val="both"/>
        <w:rPr>
          <w:rFonts w:ascii="Times New Roman" w:hAnsi="Times New Roman" w:cs="Times New Roman" w:eastAsia="Times New Roman" w:hint="default"/>
        </w:rPr>
      </w:pPr>
      <w:r>
        <w:rPr>
          <w:rFonts w:ascii="Times New Roman" w:hAnsi="Times New Roman" w:cs="Times New Roman" w:eastAsia="Times New Roman" w:hint="default"/>
        </w:rPr>
        <w:t>7</w:t>
      </w:r>
      <w:r>
        <w:rPr/>
        <w:t>．截止</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日，本公司已无经营性资产，累计亏损严重，主要财务指标显示 公司财务状况严重恶化，持续经营能力不足。由于本公司已被暂停上市，若不通过重大资产重</w:t>
      </w:r>
      <w:r>
        <w:rPr>
          <w:spacing w:val="-51"/>
        </w:rPr>
        <w:t> </w:t>
      </w:r>
      <w:r>
        <w:rPr>
          <w:spacing w:val="-51"/>
        </w:rPr>
      </w:r>
      <w:r>
        <w:rPr/>
        <w:t>组注入优良资产以恢复持续经营能力，将面临终止上市的风险。为了使公司尽快恢复上市，公</w:t>
      </w:r>
      <w:r>
        <w:rPr>
          <w:spacing w:val="-51"/>
        </w:rPr>
        <w:t> </w:t>
      </w:r>
      <w:r>
        <w:rPr>
          <w:spacing w:val="-51"/>
        </w:rPr>
      </w:r>
      <w:r>
        <w:rPr>
          <w:spacing w:val="-2"/>
        </w:rPr>
        <w:t>司采取了以下措施：（</w:t>
      </w:r>
      <w:r>
        <w:rPr>
          <w:rFonts w:ascii="Times New Roman" w:hAnsi="Times New Roman" w:cs="Times New Roman" w:eastAsia="Times New Roman" w:hint="default"/>
          <w:spacing w:val="-2"/>
        </w:rPr>
        <w:t>1</w:t>
      </w:r>
      <w:r>
        <w:rPr>
          <w:spacing w:val="-2"/>
        </w:rPr>
        <w:t>）与杭州天禧投资有限公司、杭州唐旗投资有限公司及许广跃等六名自</w:t>
      </w:r>
      <w:r>
        <w:rPr>
          <w:spacing w:val="-75"/>
        </w:rPr>
        <w:t> </w:t>
      </w:r>
      <w:r>
        <w:rPr>
          <w:spacing w:val="-75"/>
        </w:rPr>
      </w:r>
      <w:r>
        <w:rPr>
          <w:spacing w:val="-4"/>
        </w:rPr>
        <w:t>然人（浙江郡原地产股份有限公司之全体股东）签订了《发行股份购买资产协议》，拟由浙江郡</w:t>
      </w:r>
      <w:r>
        <w:rPr>
          <w:spacing w:val="-86"/>
        </w:rPr>
        <w:t> </w:t>
      </w:r>
      <w:r>
        <w:rPr>
          <w:spacing w:val="-86"/>
        </w:rPr>
      </w:r>
      <w:r>
        <w:rPr/>
        <w:t>原地产股份有限公司作为重组方实施资产重组的方案，上述方案尚需有关主管部门批准后才能</w:t>
      </w:r>
      <w:r>
        <w:rPr>
          <w:spacing w:val="-51"/>
        </w:rPr>
        <w:t> </w:t>
      </w:r>
      <w:r>
        <w:rPr>
          <w:spacing w:val="-51"/>
        </w:rPr>
      </w:r>
      <w:r>
        <w:rPr>
          <w:spacing w:val="-7"/>
        </w:rPr>
        <w:t>实施；（</w:t>
      </w:r>
      <w:r>
        <w:rPr>
          <w:rFonts w:ascii="Times New Roman" w:hAnsi="Times New Roman" w:cs="Times New Roman" w:eastAsia="Times New Roman" w:hint="default"/>
          <w:spacing w:val="-7"/>
        </w:rPr>
        <w:t>2</w:t>
      </w:r>
      <w:r>
        <w:rPr>
          <w:spacing w:val="-7"/>
        </w:rPr>
        <w:t>）与浙江郡原房地产投资有限公司签订《股权托管协议》，于</w:t>
      </w:r>
      <w:r>
        <w:rPr>
          <w:spacing w:val="-49"/>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至</w:t>
      </w:r>
      <w:r>
        <w:rPr>
          <w:spacing w:val="-49"/>
        </w:rPr>
        <w:t> </w:t>
      </w:r>
      <w:r>
        <w:rPr>
          <w:rFonts w:ascii="Times New Roman" w:hAnsi="Times New Roman" w:cs="Times New Roman" w:eastAsia="Times New Roman" w:hint="default"/>
          <w:spacing w:val="-1"/>
        </w:rPr>
        <w:t>2013</w:t>
      </w:r>
      <w:r>
        <w:rPr>
          <w:rFonts w:ascii="Times New Roman" w:hAnsi="Times New Roman" w:cs="Times New Roman" w:eastAsia="Times New Roman" w:hint="default"/>
        </w:rPr>
      </w:r>
    </w:p>
    <w:p>
      <w:pPr>
        <w:pStyle w:val="BodyText"/>
        <w:spacing w:line="286" w:lineRule="exact" w:before="0"/>
        <w:ind w:right="0"/>
        <w:jc w:val="left"/>
      </w:pP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50"/>
        </w:rPr>
        <w:t> </w:t>
      </w:r>
      <w:r>
        <w:rPr/>
        <w:t>日受托管理浙江郡原房地产投资有限公司全资子公司杭州郡原物业服务有限公司</w:t>
      </w:r>
    </w:p>
    <w:p>
      <w:pPr>
        <w:pStyle w:val="BodyText"/>
        <w:spacing w:line="240" w:lineRule="auto"/>
        <w:ind w:right="0"/>
        <w:jc w:val="left"/>
      </w:pPr>
      <w:r>
        <w:rPr>
          <w:rFonts w:ascii="Times New Roman" w:hAnsi="Times New Roman" w:cs="Times New Roman" w:eastAsia="Times New Roman" w:hint="default"/>
        </w:rPr>
        <w:t>100%</w:t>
      </w:r>
      <w:r>
        <w:rPr/>
        <w:t>股权。</w:t>
      </w:r>
    </w:p>
    <w:p>
      <w:pPr>
        <w:pStyle w:val="BodyText"/>
        <w:spacing w:line="273" w:lineRule="auto"/>
        <w:ind w:right="147" w:firstLine="420"/>
        <w:jc w:val="both"/>
      </w:pPr>
      <w:r>
        <w:rPr/>
        <w:t>尽管本公司进行了上述改善措施，但公司今后能否持续经营，将取决于上述资产重组方案</w:t>
      </w:r>
      <w:r>
        <w:rPr>
          <w:spacing w:val="1"/>
        </w:rPr>
        <w:t> </w:t>
      </w:r>
      <w:r>
        <w:rPr/>
        <w:t>是否能获得批准，因此本公司的持续经营能力仍然存在重大不确定性。</w:t>
      </w:r>
    </w:p>
    <w:p>
      <w:pPr>
        <w:spacing w:line="240" w:lineRule="auto" w:before="6"/>
        <w:rPr>
          <w:rFonts w:ascii="宋体" w:hAnsi="宋体" w:cs="宋体" w:eastAsia="宋体" w:hint="default"/>
          <w:sz w:val="24"/>
          <w:szCs w:val="24"/>
        </w:rPr>
      </w:pPr>
    </w:p>
    <w:p>
      <w:pPr>
        <w:pStyle w:val="BodyText"/>
        <w:spacing w:line="240" w:lineRule="auto" w:before="0"/>
        <w:ind w:right="0"/>
        <w:jc w:val="left"/>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母公司财务报表主要项目注释</w:t>
      </w:r>
    </w:p>
    <w:p>
      <w:pPr>
        <w:pStyle w:val="BodyText"/>
        <w:spacing w:line="256" w:lineRule="auto"/>
        <w:ind w:left="352" w:right="1288" w:hanging="212"/>
        <w:jc w:val="left"/>
      </w:pPr>
      <w:r>
        <w:rPr>
          <w:rFonts w:ascii="Times New Roman" w:hAnsi="Times New Roman" w:cs="Times New Roman" w:eastAsia="Times New Roman" w:hint="default"/>
        </w:rPr>
        <w:t>(1) </w:t>
      </w:r>
      <w:r>
        <w:rPr/>
        <w:t>本报告期应收账款中持有公司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t>本报告期应收账款中无持有公司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以上表决权股份的股东单位的欠款。</w:t>
      </w:r>
    </w:p>
    <w:p>
      <w:pPr>
        <w:spacing w:after="0" w:line="256" w:lineRule="auto"/>
        <w:jc w:val="left"/>
        <w:sectPr>
          <w:pgSz w:w="11910" w:h="16840"/>
          <w:pgMar w:header="877" w:footer="982" w:top="1100" w:bottom="1180" w:left="1560" w:right="13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280" w:right="1100"/>
        </w:sectPr>
      </w:pPr>
    </w:p>
    <w:p>
      <w:pPr>
        <w:pStyle w:val="BodyText"/>
        <w:spacing w:line="240" w:lineRule="auto" w:before="35"/>
        <w:ind w:left="421" w:right="-16"/>
        <w:jc w:val="left"/>
      </w:pPr>
      <w:r>
        <w:rPr>
          <w:rFonts w:ascii="Times New Roman" w:hAnsi="Times New Roman" w:cs="Times New Roman" w:eastAsia="Times New Roman" w:hint="default"/>
        </w:rPr>
        <w:t>2</w:t>
      </w:r>
      <w:r>
        <w:rPr/>
        <w:t>、</w:t>
      </w:r>
      <w:r>
        <w:rPr>
          <w:spacing w:val="-2"/>
        </w:rPr>
        <w:t> </w:t>
      </w:r>
      <w:r>
        <w:rPr/>
        <w:t>其他应收款：</w:t>
      </w:r>
    </w:p>
    <w:p>
      <w:pPr>
        <w:pStyle w:val="BodyText"/>
        <w:spacing w:line="240" w:lineRule="auto"/>
        <w:ind w:left="421"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5"/>
        <w:ind w:left="421" w:right="0"/>
        <w:jc w:val="left"/>
      </w:pPr>
      <w:r>
        <w:rPr/>
        <w:t>单位：元</w:t>
      </w:r>
      <w:r>
        <w:rPr>
          <w:spacing w:val="-2"/>
        </w:rPr>
        <w:t> </w:t>
      </w:r>
      <w:r>
        <w:rPr/>
        <w:t>币种：人民币</w:t>
      </w:r>
    </w:p>
    <w:p>
      <w:pPr>
        <w:spacing w:after="0" w:line="240" w:lineRule="auto"/>
        <w:jc w:val="left"/>
        <w:sectPr>
          <w:type w:val="continuous"/>
          <w:pgSz w:w="11910" w:h="16840"/>
          <w:pgMar w:top="1600" w:bottom="280" w:left="1280" w:right="1100"/>
          <w:cols w:num="2" w:equalWidth="0">
            <w:col w:w="3081" w:space="3388"/>
            <w:col w:w="3061"/>
          </w:cols>
        </w:sectPr>
      </w:pP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261"/>
        <w:gridCol w:w="1319"/>
        <w:gridCol w:w="797"/>
        <w:gridCol w:w="1160"/>
        <w:gridCol w:w="796"/>
        <w:gridCol w:w="1320"/>
        <w:gridCol w:w="796"/>
        <w:gridCol w:w="1056"/>
        <w:gridCol w:w="796"/>
      </w:tblGrid>
      <w:tr>
        <w:trPr>
          <w:trHeight w:val="326" w:hRule="exact"/>
        </w:trPr>
        <w:tc>
          <w:tcPr>
            <w:tcW w:w="126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072"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67"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261" w:type="dxa"/>
            <w:vMerge/>
            <w:tcBorders>
              <w:left w:val="single" w:sz="6" w:space="0" w:color="000000"/>
              <w:right w:val="single" w:sz="6" w:space="0" w:color="000000"/>
            </w:tcBorders>
          </w:tcPr>
          <w:p>
            <w:pPr/>
          </w:p>
        </w:tc>
        <w:tc>
          <w:tcPr>
            <w:tcW w:w="21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1261"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1" w:right="0"/>
              <w:jc w:val="left"/>
              <w:rPr>
                <w:rFonts w:ascii="Times New Roman" w:hAnsi="Times New Roman" w:cs="Times New Roman" w:eastAsia="Times New Roman" w:hint="default"/>
                <w:sz w:val="21"/>
                <w:szCs w:val="21"/>
              </w:rPr>
            </w:pPr>
            <w:r>
              <w:rPr>
                <w:rFonts w:ascii="Times New Roman"/>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r>
      <w:tr>
        <w:trPr>
          <w:trHeight w:val="1888" w:hRule="exact"/>
        </w:trPr>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51"/>
                <w:sz w:val="21"/>
                <w:szCs w:val="21"/>
              </w:rPr>
              <w:t>单项金额</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3" w:lineRule="auto" w:before="37"/>
              <w:ind w:left="100" w:right="30"/>
              <w:jc w:val="both"/>
              <w:rPr>
                <w:rFonts w:ascii="宋体" w:hAnsi="宋体" w:cs="宋体" w:eastAsia="宋体" w:hint="default"/>
                <w:sz w:val="21"/>
                <w:szCs w:val="21"/>
              </w:rPr>
            </w:pPr>
            <w:r>
              <w:rPr>
                <w:rFonts w:ascii="宋体" w:hAnsi="宋体" w:cs="宋体" w:eastAsia="宋体" w:hint="default"/>
                <w:spacing w:val="51"/>
                <w:sz w:val="21"/>
                <w:szCs w:val="21"/>
              </w:rPr>
              <w:t>重大并单</w:t>
            </w:r>
            <w:r>
              <w:rPr>
                <w:rFonts w:ascii="宋体" w:hAnsi="宋体" w:cs="宋体" w:eastAsia="宋体" w:hint="default"/>
                <w:spacing w:val="-37"/>
                <w:sz w:val="21"/>
                <w:szCs w:val="21"/>
              </w:rPr>
              <w:t> </w:t>
            </w:r>
            <w:r>
              <w:rPr>
                <w:rFonts w:ascii="宋体" w:hAnsi="宋体" w:cs="宋体" w:eastAsia="宋体" w:hint="default"/>
                <w:spacing w:val="51"/>
                <w:sz w:val="21"/>
                <w:szCs w:val="21"/>
              </w:rPr>
              <w:t>项计提坏</w:t>
            </w:r>
            <w:r>
              <w:rPr>
                <w:rFonts w:ascii="宋体" w:hAnsi="宋体" w:cs="宋体" w:eastAsia="宋体" w:hint="default"/>
                <w:spacing w:val="-37"/>
                <w:sz w:val="21"/>
                <w:szCs w:val="21"/>
              </w:rPr>
              <w:t> </w:t>
            </w:r>
            <w:r>
              <w:rPr>
                <w:rFonts w:ascii="宋体" w:hAnsi="宋体" w:cs="宋体" w:eastAsia="宋体" w:hint="default"/>
                <w:spacing w:val="51"/>
                <w:sz w:val="21"/>
                <w:szCs w:val="21"/>
              </w:rPr>
              <w:t>账准备的</w:t>
            </w:r>
            <w:r>
              <w:rPr>
                <w:rFonts w:ascii="宋体" w:hAnsi="宋体" w:cs="宋体" w:eastAsia="宋体" w:hint="default"/>
                <w:spacing w:val="-37"/>
                <w:sz w:val="21"/>
                <w:szCs w:val="21"/>
              </w:rPr>
              <w:t> </w:t>
            </w:r>
            <w:r>
              <w:rPr>
                <w:rFonts w:ascii="宋体" w:hAnsi="宋体" w:cs="宋体" w:eastAsia="宋体" w:hint="default"/>
                <w:spacing w:val="51"/>
                <w:sz w:val="21"/>
                <w:szCs w:val="21"/>
              </w:rPr>
              <w:t>其他应收</w:t>
            </w:r>
            <w:r>
              <w:rPr>
                <w:rFonts w:ascii="宋体" w:hAnsi="宋体" w:cs="宋体" w:eastAsia="宋体" w:hint="default"/>
                <w:spacing w:val="-37"/>
                <w:sz w:val="21"/>
                <w:szCs w:val="21"/>
              </w:rPr>
              <w:t> </w:t>
            </w:r>
            <w:r>
              <w:rPr>
                <w:rFonts w:ascii="宋体" w:hAnsi="宋体" w:cs="宋体" w:eastAsia="宋体" w:hint="default"/>
                <w:sz w:val="21"/>
                <w:szCs w:val="21"/>
              </w:rPr>
              <w:t>账款</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6,800,000.00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84.83</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204,000.00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78.01</w:t>
            </w:r>
          </w:p>
        </w:tc>
        <w:tc>
          <w:tcPr>
            <w:tcW w:w="1320"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886" w:hRule="exact"/>
        </w:trPr>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51"/>
                <w:sz w:val="21"/>
                <w:szCs w:val="21"/>
              </w:rPr>
              <w:t>单项金额</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3" w:lineRule="auto" w:before="37"/>
              <w:ind w:left="100" w:right="30"/>
              <w:jc w:val="both"/>
              <w:rPr>
                <w:rFonts w:ascii="宋体" w:hAnsi="宋体" w:cs="宋体" w:eastAsia="宋体" w:hint="default"/>
                <w:sz w:val="21"/>
                <w:szCs w:val="21"/>
              </w:rPr>
            </w:pPr>
            <w:r>
              <w:rPr>
                <w:rFonts w:ascii="宋体" w:hAnsi="宋体" w:cs="宋体" w:eastAsia="宋体" w:hint="default"/>
                <w:spacing w:val="51"/>
                <w:sz w:val="21"/>
                <w:szCs w:val="21"/>
              </w:rPr>
              <w:t>虽不重大</w:t>
            </w:r>
            <w:r>
              <w:rPr>
                <w:rFonts w:ascii="宋体" w:hAnsi="宋体" w:cs="宋体" w:eastAsia="宋体" w:hint="default"/>
                <w:spacing w:val="-37"/>
                <w:sz w:val="21"/>
                <w:szCs w:val="21"/>
              </w:rPr>
              <w:t> </w:t>
            </w:r>
            <w:r>
              <w:rPr>
                <w:rFonts w:ascii="宋体" w:hAnsi="宋体" w:cs="宋体" w:eastAsia="宋体" w:hint="default"/>
                <w:spacing w:val="51"/>
                <w:sz w:val="21"/>
                <w:szCs w:val="21"/>
              </w:rPr>
              <w:t>但单项计</w:t>
            </w:r>
            <w:r>
              <w:rPr>
                <w:rFonts w:ascii="宋体" w:hAnsi="宋体" w:cs="宋体" w:eastAsia="宋体" w:hint="default"/>
                <w:spacing w:val="-37"/>
                <w:sz w:val="21"/>
                <w:szCs w:val="21"/>
              </w:rPr>
              <w:t> </w:t>
            </w:r>
            <w:r>
              <w:rPr>
                <w:rFonts w:ascii="宋体" w:hAnsi="宋体" w:cs="宋体" w:eastAsia="宋体" w:hint="default"/>
                <w:spacing w:val="51"/>
                <w:sz w:val="21"/>
                <w:szCs w:val="21"/>
              </w:rPr>
              <w:t>提坏账准</w:t>
            </w:r>
            <w:r>
              <w:rPr>
                <w:rFonts w:ascii="宋体" w:hAnsi="宋体" w:cs="宋体" w:eastAsia="宋体" w:hint="default"/>
                <w:spacing w:val="-37"/>
                <w:sz w:val="21"/>
                <w:szCs w:val="21"/>
              </w:rPr>
              <w:t> </w:t>
            </w:r>
            <w:r>
              <w:rPr>
                <w:rFonts w:ascii="宋体" w:hAnsi="宋体" w:cs="宋体" w:eastAsia="宋体" w:hint="default"/>
                <w:spacing w:val="51"/>
                <w:sz w:val="21"/>
                <w:szCs w:val="21"/>
              </w:rPr>
              <w:t>备的其他</w:t>
            </w:r>
            <w:r>
              <w:rPr>
                <w:rFonts w:ascii="宋体" w:hAnsi="宋体" w:cs="宋体" w:eastAsia="宋体" w:hint="default"/>
                <w:spacing w:val="-37"/>
                <w:sz w:val="21"/>
                <w:szCs w:val="21"/>
              </w:rPr>
              <w:t> </w:t>
            </w:r>
            <w:r>
              <w:rPr>
                <w:rFonts w:ascii="宋体" w:hAnsi="宋体" w:cs="宋体" w:eastAsia="宋体" w:hint="default"/>
                <w:sz w:val="21"/>
                <w:szCs w:val="21"/>
              </w:rPr>
              <w:t>应收账款</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1,215,776.71</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15.17</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57,513.30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21.99</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1,448,337.10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33,599.40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r>
      <w:tr>
        <w:trPr>
          <w:trHeight w:val="328" w:hRule="exact"/>
        </w:trPr>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8,015,776.71</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261,513.30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1,448,337.10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33,599.40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left="421" w:right="314"/>
        <w:jc w:val="left"/>
      </w:pPr>
      <w:r>
        <w:rPr/>
        <w:t>按账龄分析法计提坏账准备的其他应收账款：</w:t>
      </w:r>
    </w:p>
    <w:p>
      <w:pPr>
        <w:pStyle w:val="BodyText"/>
        <w:spacing w:line="240" w:lineRule="auto" w:before="37"/>
        <w:ind w:left="0" w:right="42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840"/>
        <w:gridCol w:w="1319"/>
        <w:gridCol w:w="1182"/>
        <w:gridCol w:w="1182"/>
        <w:gridCol w:w="1319"/>
        <w:gridCol w:w="1183"/>
        <w:gridCol w:w="1276"/>
      </w:tblGrid>
      <w:tr>
        <w:trPr>
          <w:trHeight w:val="328" w:hRule="exact"/>
        </w:trPr>
        <w:tc>
          <w:tcPr>
            <w:tcW w:w="1840"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6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1840" w:type="dxa"/>
            <w:vMerge/>
            <w:tcBorders>
              <w:left w:val="single" w:sz="6" w:space="0" w:color="000000"/>
              <w:right w:val="single" w:sz="6" w:space="0" w:color="000000"/>
            </w:tcBorders>
          </w:tcPr>
          <w:p>
            <w:pPr/>
          </w:p>
        </w:tc>
        <w:tc>
          <w:tcPr>
            <w:tcW w:w="25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82" w:type="dxa"/>
            <w:vMerge w:val="restart"/>
            <w:tcBorders>
              <w:top w:val="single" w:sz="6" w:space="0" w:color="000000"/>
              <w:left w:val="single" w:sz="6" w:space="0" w:color="000000"/>
              <w:right w:val="single" w:sz="6" w:space="0" w:color="000000"/>
            </w:tcBorders>
          </w:tcPr>
          <w:p>
            <w:pPr>
              <w:pStyle w:val="TableParagraph"/>
              <w:spacing w:line="240" w:lineRule="auto" w:before="141"/>
              <w:ind w:left="1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141"/>
              <w:ind w:left="2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8" w:hRule="exact"/>
        </w:trPr>
        <w:tc>
          <w:tcPr>
            <w:tcW w:w="1840"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82"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76" w:type="dxa"/>
            <w:vMerge/>
            <w:tcBorders>
              <w:left w:val="single" w:sz="6" w:space="0" w:color="000000"/>
              <w:bottom w:val="single" w:sz="6" w:space="0" w:color="000000"/>
              <w:right w:val="single" w:sz="6" w:space="0" w:color="000000"/>
            </w:tcBorders>
          </w:tcPr>
          <w:p>
            <w:pPr/>
          </w:p>
        </w:tc>
      </w:tr>
      <w:tr>
        <w:trPr>
          <w:trHeight w:val="326" w:hRule="exact"/>
        </w:trPr>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6,963,776.71</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86.88</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8" w:right="0"/>
              <w:jc w:val="center"/>
              <w:rPr>
                <w:rFonts w:ascii="Times New Roman" w:hAnsi="Times New Roman" w:cs="Times New Roman" w:eastAsia="Times New Roman" w:hint="default"/>
                <w:sz w:val="21"/>
                <w:szCs w:val="21"/>
              </w:rPr>
            </w:pPr>
            <w:r>
              <w:rPr>
                <w:rFonts w:ascii="Times New Roman"/>
                <w:sz w:val="21"/>
              </w:rPr>
              <w:t>208,913.30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1,448,337.10</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33,599.40</w:t>
            </w:r>
          </w:p>
        </w:tc>
      </w:tr>
      <w:tr>
        <w:trPr>
          <w:trHeight w:val="328" w:hRule="exact"/>
        </w:trPr>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1,052,000.00</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13.12</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4" w:right="0"/>
              <w:jc w:val="center"/>
              <w:rPr>
                <w:rFonts w:ascii="Times New Roman" w:hAnsi="Times New Roman" w:cs="Times New Roman" w:eastAsia="Times New Roman" w:hint="default"/>
                <w:sz w:val="21"/>
                <w:szCs w:val="21"/>
              </w:rPr>
            </w:pPr>
            <w:r>
              <w:rPr>
                <w:rFonts w:ascii="Times New Roman"/>
                <w:sz w:val="21"/>
              </w:rPr>
              <w:t>52,600.00</w:t>
            </w:r>
          </w:p>
        </w:tc>
        <w:tc>
          <w:tcPr>
            <w:tcW w:w="1319"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8,015,776.71</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8" w:right="0"/>
              <w:jc w:val="center"/>
              <w:rPr>
                <w:rFonts w:ascii="Times New Roman" w:hAnsi="Times New Roman" w:cs="Times New Roman" w:eastAsia="Times New Roman" w:hint="default"/>
                <w:sz w:val="21"/>
                <w:szCs w:val="21"/>
              </w:rPr>
            </w:pPr>
            <w:r>
              <w:rPr>
                <w:rFonts w:ascii="Times New Roman"/>
                <w:sz w:val="21"/>
              </w:rPr>
              <w:t>261,513.30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1,448,337.10</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33,599.40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56" w:lineRule="auto" w:before="35"/>
        <w:ind w:left="632" w:right="1146" w:hanging="212"/>
        <w:jc w:val="left"/>
      </w:pPr>
      <w:r>
        <w:rPr>
          <w:rFonts w:ascii="Times New Roman" w:hAnsi="Times New Roman" w:cs="Times New Roman" w:eastAsia="Times New Roman" w:hint="default"/>
        </w:rPr>
        <w:t>(2) </w:t>
      </w:r>
      <w:r>
        <w:rPr/>
        <w:t>本报告期其他应收款中持有公司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w w:val="99"/>
        </w:rPr>
        <w:t> </w:t>
      </w:r>
      <w:r>
        <w:rPr/>
        <w:t>本报告期其他应收账款中无持有公司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以上表决权股份的股东单位的欠款。</w:t>
      </w:r>
    </w:p>
    <w:p>
      <w:pPr>
        <w:spacing w:line="240" w:lineRule="auto" w:before="7"/>
        <w:rPr>
          <w:rFonts w:ascii="宋体" w:hAnsi="宋体" w:cs="宋体" w:eastAsia="宋体" w:hint="default"/>
          <w:sz w:val="21"/>
          <w:szCs w:val="21"/>
        </w:rPr>
      </w:pPr>
    </w:p>
    <w:p>
      <w:pPr>
        <w:pStyle w:val="BodyText"/>
        <w:spacing w:line="240" w:lineRule="auto" w:before="35"/>
        <w:ind w:left="421" w:right="31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其他应收账款金额前五名单位情况</w:t>
      </w:r>
    </w:p>
    <w:p>
      <w:pPr>
        <w:pStyle w:val="BodyText"/>
        <w:spacing w:line="240" w:lineRule="auto"/>
        <w:ind w:left="0" w:right="42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525" w:type="dxa"/>
        <w:tblLayout w:type="fixed"/>
        <w:tblCellMar>
          <w:top w:w="0" w:type="dxa"/>
          <w:left w:w="0" w:type="dxa"/>
          <w:bottom w:w="0" w:type="dxa"/>
          <w:right w:w="0" w:type="dxa"/>
        </w:tblCellMar>
        <w:tblLook w:val="01E0"/>
      </w:tblPr>
      <w:tblGrid>
        <w:gridCol w:w="3017"/>
        <w:gridCol w:w="1033"/>
        <w:gridCol w:w="1363"/>
        <w:gridCol w:w="1186"/>
        <w:gridCol w:w="1853"/>
      </w:tblGrid>
      <w:tr>
        <w:trPr>
          <w:trHeight w:val="63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4" w:right="0"/>
              <w:jc w:val="left"/>
              <w:rPr>
                <w:rFonts w:ascii="宋体" w:hAnsi="宋体" w:cs="宋体" w:eastAsia="宋体" w:hint="default"/>
                <w:sz w:val="21"/>
                <w:szCs w:val="21"/>
              </w:rPr>
            </w:pPr>
            <w:r>
              <w:rPr>
                <w:rFonts w:ascii="宋体" w:hAnsi="宋体" w:cs="宋体" w:eastAsia="宋体" w:hint="default"/>
                <w:sz w:val="21"/>
                <w:szCs w:val="21"/>
              </w:rPr>
              <w:t>与本公</w:t>
            </w:r>
          </w:p>
          <w:p>
            <w:pPr>
              <w:pStyle w:val="TableParagraph"/>
              <w:spacing w:line="240" w:lineRule="auto" w:before="37"/>
              <w:ind w:left="194" w:right="0"/>
              <w:jc w:val="left"/>
              <w:rPr>
                <w:rFonts w:ascii="宋体" w:hAnsi="宋体" w:cs="宋体" w:eastAsia="宋体" w:hint="default"/>
                <w:sz w:val="21"/>
                <w:szCs w:val="21"/>
              </w:rPr>
            </w:pPr>
            <w:r>
              <w:rPr>
                <w:rFonts w:ascii="宋体" w:hAnsi="宋体" w:cs="宋体" w:eastAsia="宋体" w:hint="default"/>
                <w:sz w:val="21"/>
                <w:szCs w:val="21"/>
              </w:rPr>
              <w:t>司关系</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3"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5"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40" w:lineRule="auto" w:before="37"/>
              <w:ind w:left="2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总额的比例</w:t>
            </w:r>
            <w:r>
              <w:rPr>
                <w:rFonts w:ascii="Times New Roman" w:hAnsi="Times New Roman" w:cs="Times New Roman" w:eastAsia="Times New Roman" w:hint="default"/>
                <w:sz w:val="21"/>
                <w:szCs w:val="21"/>
              </w:rPr>
              <w:t>(%)</w:t>
            </w:r>
          </w:p>
        </w:tc>
      </w:tr>
      <w:tr>
        <w:trPr>
          <w:trHeight w:val="32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广西邦琪药业有限公司</w:t>
            </w:r>
          </w:p>
        </w:tc>
        <w:tc>
          <w:tcPr>
            <w:tcW w:w="1033"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6,800,000.00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84.83</w:t>
            </w:r>
          </w:p>
        </w:tc>
      </w:tr>
      <w:tr>
        <w:trPr>
          <w:trHeight w:val="63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北京瑞尔德嘉创业投资管理有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33"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1,000,000.00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12.48</w:t>
            </w:r>
          </w:p>
        </w:tc>
      </w:tr>
      <w:tr>
        <w:trPr>
          <w:trHeight w:val="32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深圳市海王星辰医药有限公司</w:t>
            </w:r>
          </w:p>
        </w:tc>
        <w:tc>
          <w:tcPr>
            <w:tcW w:w="1033"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70,666.18</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0.88</w:t>
            </w:r>
          </w:p>
        </w:tc>
      </w:tr>
      <w:tr>
        <w:trPr>
          <w:trHeight w:val="32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浙江郡原房地产投资有限公司</w:t>
            </w:r>
          </w:p>
        </w:tc>
        <w:tc>
          <w:tcPr>
            <w:tcW w:w="1033"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63,110.53</w:t>
            </w:r>
            <w:r>
              <w:rPr>
                <w:rFonts w:ascii="Times New Roman"/>
                <w:sz w:val="21"/>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0.79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280" w:right="1100"/>
        </w:sectPr>
      </w:pPr>
    </w:p>
    <w:p>
      <w:pPr>
        <w:spacing w:line="240" w:lineRule="auto" w:before="6"/>
        <w:rPr>
          <w:rFonts w:ascii="宋体" w:hAnsi="宋体" w:cs="宋体" w:eastAsia="宋体" w:hint="default"/>
          <w:sz w:val="24"/>
          <w:szCs w:val="24"/>
        </w:rPr>
      </w:pPr>
    </w:p>
    <w:tbl>
      <w:tblPr>
        <w:tblW w:w="0" w:type="auto"/>
        <w:jc w:val="left"/>
        <w:tblInd w:w="286" w:type="dxa"/>
        <w:tblLayout w:type="fixed"/>
        <w:tblCellMar>
          <w:top w:w="0" w:type="dxa"/>
          <w:left w:w="0" w:type="dxa"/>
          <w:bottom w:w="0" w:type="dxa"/>
          <w:right w:w="0" w:type="dxa"/>
        </w:tblCellMar>
        <w:tblLook w:val="01E0"/>
      </w:tblPr>
      <w:tblGrid>
        <w:gridCol w:w="3017"/>
        <w:gridCol w:w="1033"/>
        <w:gridCol w:w="1363"/>
        <w:gridCol w:w="1186"/>
        <w:gridCol w:w="1853"/>
      </w:tblGrid>
      <w:tr>
        <w:trPr>
          <w:trHeight w:val="326"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邓敦良</w:t>
            </w:r>
          </w:p>
        </w:tc>
        <w:tc>
          <w:tcPr>
            <w:tcW w:w="1033"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525"/>
              <w:jc w:val="righ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0.50</w:t>
            </w:r>
          </w:p>
        </w:tc>
      </w:tr>
      <w:tr>
        <w:trPr>
          <w:trHeight w:val="32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7,973,776.71</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556"/>
              <w:jc w:val="right"/>
              <w:rPr>
                <w:rFonts w:ascii="Times New Roman" w:hAnsi="Times New Roman" w:cs="Times New Roman" w:eastAsia="Times New Roman" w:hint="default"/>
                <w:sz w:val="21"/>
                <w:szCs w:val="21"/>
              </w:rPr>
            </w:pPr>
            <w:r>
              <w:rPr>
                <w:rFonts w:ascii="Times New Roman"/>
                <w:sz w:val="21"/>
              </w:rPr>
              <w:t>/</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99.48</w:t>
            </w:r>
          </w:p>
        </w:tc>
      </w:tr>
    </w:tbl>
    <w:p>
      <w:pPr>
        <w:spacing w:line="240" w:lineRule="auto" w:before="0"/>
        <w:rPr>
          <w:rFonts w:ascii="宋体" w:hAnsi="宋体" w:cs="宋体" w:eastAsia="宋体" w:hint="default"/>
          <w:sz w:val="20"/>
          <w:szCs w:val="20"/>
        </w:rPr>
      </w:pPr>
    </w:p>
    <w:p>
      <w:pPr>
        <w:pStyle w:val="BodyText"/>
        <w:spacing w:line="240" w:lineRule="auto" w:before="35"/>
        <w:ind w:left="181"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其他应收关联方款项情况</w:t>
      </w:r>
    </w:p>
    <w:p>
      <w:pPr>
        <w:pStyle w:val="BodyText"/>
        <w:spacing w:line="240" w:lineRule="auto"/>
        <w:ind w:left="0" w:right="18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366" w:type="dxa"/>
        <w:tblLayout w:type="fixed"/>
        <w:tblCellMar>
          <w:top w:w="0" w:type="dxa"/>
          <w:left w:w="0" w:type="dxa"/>
          <w:bottom w:w="0" w:type="dxa"/>
          <w:right w:w="0" w:type="dxa"/>
        </w:tblCellMar>
        <w:tblLook w:val="01E0"/>
      </w:tblPr>
      <w:tblGrid>
        <w:gridCol w:w="2345"/>
        <w:gridCol w:w="1694"/>
        <w:gridCol w:w="1049"/>
        <w:gridCol w:w="3202"/>
      </w:tblGrid>
      <w:tr>
        <w:trPr>
          <w:trHeight w:val="328" w:hRule="exact"/>
        </w:trPr>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占其他应收账款总额的比例</w:t>
            </w:r>
            <w:r>
              <w:rPr>
                <w:rFonts w:ascii="Times New Roman" w:hAnsi="Times New Roman" w:cs="Times New Roman" w:eastAsia="Times New Roman" w:hint="default"/>
                <w:sz w:val="21"/>
                <w:szCs w:val="21"/>
              </w:rPr>
              <w:t>(%)</w:t>
            </w:r>
          </w:p>
        </w:tc>
      </w:tr>
      <w:tr>
        <w:trPr>
          <w:trHeight w:val="638" w:hRule="exact"/>
        </w:trPr>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浙江郡原房地产投资有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94" w:type="dxa"/>
            <w:tcBorders>
              <w:top w:val="single" w:sz="6" w:space="0" w:color="000000"/>
              <w:left w:val="single" w:sz="6" w:space="0" w:color="000000"/>
              <w:bottom w:val="single" w:sz="6" w:space="0" w:color="000000"/>
              <w:right w:val="single" w:sz="6" w:space="0" w:color="000000"/>
            </w:tcBorders>
          </w:tcPr>
          <w:p>
            <w:pP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63,110.53</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0.79</w:t>
            </w:r>
          </w:p>
        </w:tc>
      </w:tr>
      <w:tr>
        <w:trPr>
          <w:trHeight w:val="328" w:hRule="exact"/>
        </w:trPr>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63,110.53</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0.79</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520" w:right="1340"/>
        </w:sectPr>
      </w:pPr>
    </w:p>
    <w:p>
      <w:pPr>
        <w:pStyle w:val="BodyText"/>
        <w:spacing w:line="240" w:lineRule="auto" w:before="35"/>
        <w:ind w:left="181" w:right="-18"/>
        <w:jc w:val="left"/>
      </w:pPr>
      <w:r>
        <w:rPr>
          <w:rFonts w:ascii="Times New Roman" w:hAnsi="Times New Roman" w:cs="Times New Roman" w:eastAsia="Times New Roman" w:hint="default"/>
        </w:rPr>
        <w:t>3</w:t>
      </w:r>
      <w:r>
        <w:rPr/>
        <w:t>、</w:t>
      </w:r>
      <w:r>
        <w:rPr>
          <w:spacing w:val="-2"/>
        </w:rPr>
        <w:t> </w:t>
      </w:r>
      <w:r>
        <w:rPr/>
        <w:t>营业收入和营业成本：</w:t>
      </w:r>
    </w:p>
    <w:p>
      <w:pPr>
        <w:pStyle w:val="BodyText"/>
        <w:spacing w:line="240" w:lineRule="auto"/>
        <w:ind w:left="181"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5"/>
        <w:ind w:left="181" w:right="0"/>
        <w:jc w:val="left"/>
      </w:pPr>
      <w:r>
        <w:rPr/>
        <w:t>单位：元</w:t>
      </w:r>
      <w:r>
        <w:rPr>
          <w:spacing w:val="-2"/>
        </w:rPr>
        <w:t> </w:t>
      </w:r>
      <w:r>
        <w:rPr/>
        <w:t>币种：人民币</w:t>
      </w:r>
    </w:p>
    <w:p>
      <w:pPr>
        <w:spacing w:after="0" w:line="240" w:lineRule="auto"/>
        <w:jc w:val="left"/>
        <w:sectPr>
          <w:type w:val="continuous"/>
          <w:pgSz w:w="11910" w:h="16840"/>
          <w:pgMar w:top="1600" w:bottom="280" w:left="1520" w:right="1340"/>
          <w:cols w:num="2" w:equalWidth="0">
            <w:col w:w="2702" w:space="3767"/>
            <w:col w:w="2581"/>
          </w:cols>
        </w:sectPr>
      </w:pPr>
    </w:p>
    <w:p>
      <w:pPr>
        <w:spacing w:line="240" w:lineRule="auto" w:before="13"/>
        <w:rPr>
          <w:rFonts w:ascii="宋体" w:hAnsi="宋体" w:cs="宋体" w:eastAsia="宋体" w:hint="default"/>
          <w:sz w:val="3"/>
          <w:szCs w:val="3"/>
        </w:rPr>
      </w:pPr>
    </w:p>
    <w:tbl>
      <w:tblPr>
        <w:tblW w:w="0" w:type="auto"/>
        <w:jc w:val="left"/>
        <w:tblInd w:w="196" w:type="dxa"/>
        <w:tblLayout w:type="fixed"/>
        <w:tblCellMar>
          <w:top w:w="0" w:type="dxa"/>
          <w:left w:w="0" w:type="dxa"/>
          <w:bottom w:w="0" w:type="dxa"/>
          <w:right w:w="0" w:type="dxa"/>
        </w:tblCellMar>
        <w:tblLook w:val="01E0"/>
      </w:tblPr>
      <w:tblGrid>
        <w:gridCol w:w="2430"/>
        <w:gridCol w:w="3101"/>
        <w:gridCol w:w="3100"/>
      </w:tblGrid>
      <w:tr>
        <w:trPr>
          <w:trHeight w:val="328" w:hRule="exact"/>
        </w:trPr>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4,623,597.42</w:t>
            </w:r>
          </w:p>
        </w:tc>
      </w:tr>
      <w:tr>
        <w:trPr>
          <w:trHeight w:val="328" w:hRule="exact"/>
        </w:trPr>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2"/>
                <w:sz w:val="21"/>
              </w:rPr>
              <w:t>63,110.53</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10,786,254.13</w:t>
            </w:r>
          </w:p>
        </w:tc>
      </w:tr>
      <w:tr>
        <w:trPr>
          <w:trHeight w:val="328" w:hRule="exact"/>
        </w:trPr>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20,855,619.85</w:t>
            </w:r>
          </w:p>
        </w:tc>
      </w:tr>
    </w:tbl>
    <w:p>
      <w:pPr>
        <w:spacing w:line="240" w:lineRule="auto" w:before="0"/>
        <w:rPr>
          <w:rFonts w:ascii="宋体" w:hAnsi="宋体" w:cs="宋体" w:eastAsia="宋体" w:hint="default"/>
          <w:sz w:val="20"/>
          <w:szCs w:val="20"/>
        </w:rPr>
      </w:pPr>
    </w:p>
    <w:p>
      <w:pPr>
        <w:pStyle w:val="BodyText"/>
        <w:spacing w:line="240" w:lineRule="auto" w:before="35"/>
        <w:ind w:left="181"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主营业务（分行业）</w:t>
      </w:r>
    </w:p>
    <w:p>
      <w:pPr>
        <w:pStyle w:val="BodyText"/>
        <w:spacing w:line="240" w:lineRule="auto"/>
        <w:ind w:left="0" w:right="18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774"/>
        <w:gridCol w:w="1598"/>
        <w:gridCol w:w="1692"/>
        <w:gridCol w:w="1878"/>
        <w:gridCol w:w="1879"/>
      </w:tblGrid>
      <w:tr>
        <w:trPr>
          <w:trHeight w:val="326" w:hRule="exact"/>
        </w:trPr>
        <w:tc>
          <w:tcPr>
            <w:tcW w:w="1774" w:type="dxa"/>
            <w:vMerge w:val="restart"/>
            <w:tcBorders>
              <w:top w:val="single" w:sz="6" w:space="0" w:color="000000"/>
              <w:left w:val="single" w:sz="6" w:space="0" w:color="000000"/>
              <w:right w:val="single" w:sz="6" w:space="0" w:color="000000"/>
            </w:tcBorders>
          </w:tcPr>
          <w:p>
            <w:pPr>
              <w:pStyle w:val="TableParagraph"/>
              <w:spacing w:line="240" w:lineRule="auto" w:before="141"/>
              <w:ind w:left="458"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2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177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6"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医药</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4,623,597.42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8,804,514.31</w:t>
            </w:r>
          </w:p>
        </w:tc>
      </w:tr>
      <w:tr>
        <w:trPr>
          <w:trHeight w:val="328"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4,623,597.42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8,804,514.31</w:t>
            </w:r>
          </w:p>
        </w:tc>
      </w:tr>
    </w:tbl>
    <w:p>
      <w:pPr>
        <w:spacing w:line="240" w:lineRule="auto" w:before="0"/>
        <w:rPr>
          <w:rFonts w:ascii="宋体" w:hAnsi="宋体" w:cs="宋体" w:eastAsia="宋体" w:hint="default"/>
          <w:sz w:val="20"/>
          <w:szCs w:val="20"/>
        </w:rPr>
      </w:pPr>
    </w:p>
    <w:p>
      <w:pPr>
        <w:pStyle w:val="BodyText"/>
        <w:spacing w:line="240" w:lineRule="auto" w:before="35"/>
        <w:ind w:left="181"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主营业务（分产品）</w:t>
      </w:r>
    </w:p>
    <w:p>
      <w:pPr>
        <w:pStyle w:val="BodyText"/>
        <w:spacing w:line="240" w:lineRule="auto"/>
        <w:ind w:left="0" w:right="18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270" w:type="dxa"/>
        <w:tblLayout w:type="fixed"/>
        <w:tblCellMar>
          <w:top w:w="0" w:type="dxa"/>
          <w:left w:w="0" w:type="dxa"/>
          <w:bottom w:w="0" w:type="dxa"/>
          <w:right w:w="0" w:type="dxa"/>
        </w:tblCellMar>
        <w:tblLook w:val="01E0"/>
      </w:tblPr>
      <w:tblGrid>
        <w:gridCol w:w="1933"/>
        <w:gridCol w:w="1354"/>
        <w:gridCol w:w="1439"/>
        <w:gridCol w:w="1878"/>
        <w:gridCol w:w="1878"/>
      </w:tblGrid>
      <w:tr>
        <w:trPr>
          <w:trHeight w:val="328" w:hRule="exact"/>
        </w:trPr>
        <w:tc>
          <w:tcPr>
            <w:tcW w:w="1933" w:type="dxa"/>
            <w:vMerge w:val="restart"/>
            <w:tcBorders>
              <w:top w:val="single" w:sz="6" w:space="0" w:color="000000"/>
              <w:left w:val="single" w:sz="6" w:space="0" w:color="000000"/>
              <w:right w:val="single" w:sz="6" w:space="0" w:color="000000"/>
            </w:tcBorders>
          </w:tcPr>
          <w:p>
            <w:pPr>
              <w:pStyle w:val="TableParagraph"/>
              <w:spacing w:line="240" w:lineRule="auto" w:before="141"/>
              <w:ind w:left="538"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2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7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1933" w:type="dxa"/>
            <w:vMerge/>
            <w:tcBorders>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8" w:hRule="exact"/>
        </w:trPr>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血液制品</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6" w:hRule="exact"/>
        </w:trPr>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生物制药</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8" w:hRule="exact"/>
        </w:trPr>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中西成药</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4,623,597.42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8,804,514.31</w:t>
            </w:r>
          </w:p>
        </w:tc>
      </w:tr>
      <w:tr>
        <w:trPr>
          <w:trHeight w:val="326" w:hRule="exact"/>
        </w:trPr>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人体组织工程材料</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8" w:hRule="exact"/>
        </w:trPr>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4,623,597.42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8,804,514.31</w:t>
            </w:r>
          </w:p>
        </w:tc>
      </w:tr>
    </w:tbl>
    <w:p>
      <w:pPr>
        <w:spacing w:line="240" w:lineRule="auto" w:before="0"/>
        <w:rPr>
          <w:rFonts w:ascii="宋体" w:hAnsi="宋体" w:cs="宋体" w:eastAsia="宋体" w:hint="default"/>
          <w:sz w:val="20"/>
          <w:szCs w:val="20"/>
        </w:rPr>
      </w:pPr>
    </w:p>
    <w:p>
      <w:pPr>
        <w:pStyle w:val="BodyText"/>
        <w:tabs>
          <w:tab w:pos="5359" w:val="left" w:leader="none"/>
        </w:tabs>
        <w:spacing w:line="240" w:lineRule="auto" w:before="35"/>
        <w:ind w:left="181"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主营业务（分地区）</w:t>
        <w:tab/>
        <w:t>单位：元</w:t>
      </w:r>
      <w:r>
        <w:rPr>
          <w:spacing w:val="-4"/>
        </w:rPr>
        <w:t> </w:t>
      </w:r>
      <w:r>
        <w:rPr/>
        <w:t>币种：人民币</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682"/>
        <w:gridCol w:w="1598"/>
        <w:gridCol w:w="1692"/>
        <w:gridCol w:w="1880"/>
        <w:gridCol w:w="1877"/>
      </w:tblGrid>
      <w:tr>
        <w:trPr>
          <w:trHeight w:val="328" w:hRule="exact"/>
        </w:trPr>
        <w:tc>
          <w:tcPr>
            <w:tcW w:w="1682" w:type="dxa"/>
            <w:vMerge w:val="restart"/>
            <w:tcBorders>
              <w:top w:val="single" w:sz="6" w:space="0" w:color="000000"/>
              <w:left w:val="single" w:sz="6" w:space="0" w:color="000000"/>
              <w:right w:val="single" w:sz="6" w:space="0" w:color="000000"/>
            </w:tcBorders>
          </w:tcPr>
          <w:p>
            <w:pPr>
              <w:pStyle w:val="TableParagraph"/>
              <w:spacing w:line="240" w:lineRule="auto" w:before="141"/>
              <w:ind w:left="41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2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1682"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8"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8"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4,623,597.42</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8,804,514.31</w:t>
            </w:r>
          </w:p>
        </w:tc>
      </w:tr>
      <w:tr>
        <w:trPr>
          <w:trHeight w:val="328"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4,623,597.42</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8,804,514.31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520" w:right="13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82" w:top="1100" w:bottom="1180" w:left="1560" w:right="1380"/>
        </w:sectPr>
      </w:pPr>
    </w:p>
    <w:p>
      <w:pPr>
        <w:pStyle w:val="BodyText"/>
        <w:spacing w:line="240" w:lineRule="auto" w:before="35"/>
        <w:ind w:right="-16"/>
        <w:jc w:val="left"/>
      </w:pPr>
      <w:r>
        <w:rPr>
          <w:rFonts w:ascii="Times New Roman" w:hAnsi="Times New Roman" w:cs="Times New Roman" w:eastAsia="Times New Roman" w:hint="default"/>
        </w:rPr>
        <w:t>4</w:t>
      </w:r>
      <w:r>
        <w:rPr/>
        <w:t>、 投资收益：</w:t>
      </w:r>
    </w:p>
    <w:p>
      <w:pPr>
        <w:pStyle w:val="BodyText"/>
        <w:spacing w:line="240" w:lineRule="auto"/>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投资收益明细</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5"/>
        <w:ind w:right="0"/>
        <w:jc w:val="left"/>
      </w:pPr>
      <w:r>
        <w:rPr/>
        <w:t>单位：元</w:t>
      </w:r>
      <w:r>
        <w:rPr>
          <w:spacing w:val="-2"/>
        </w:rPr>
        <w:t> </w:t>
      </w:r>
      <w:r>
        <w:rPr/>
        <w:t>币种：人民币</w:t>
      </w:r>
    </w:p>
    <w:p>
      <w:pPr>
        <w:spacing w:after="0" w:line="240" w:lineRule="auto"/>
        <w:jc w:val="left"/>
        <w:sectPr>
          <w:type w:val="continuous"/>
          <w:pgSz w:w="11910" w:h="16840"/>
          <w:pgMar w:top="1600" w:bottom="280" w:left="1560" w:right="1380"/>
          <w:cols w:num="2" w:equalWidth="0">
            <w:col w:w="1751" w:space="4718"/>
            <w:col w:w="2501"/>
          </w:cols>
        </w:sectPr>
      </w:pPr>
    </w:p>
    <w:p>
      <w:pPr>
        <w:spacing w:line="240" w:lineRule="auto" w:before="13"/>
        <w:rPr>
          <w:rFonts w:ascii="宋体" w:hAnsi="宋体" w:cs="宋体" w:eastAsia="宋体" w:hint="default"/>
          <w:sz w:val="3"/>
          <w:szCs w:val="3"/>
        </w:rPr>
      </w:pPr>
    </w:p>
    <w:tbl>
      <w:tblPr>
        <w:tblW w:w="0" w:type="auto"/>
        <w:jc w:val="left"/>
        <w:tblInd w:w="162" w:type="dxa"/>
        <w:tblLayout w:type="fixed"/>
        <w:tblCellMar>
          <w:top w:w="0" w:type="dxa"/>
          <w:left w:w="0" w:type="dxa"/>
          <w:bottom w:w="0" w:type="dxa"/>
          <w:right w:w="0" w:type="dxa"/>
        </w:tblCellMar>
        <w:tblLook w:val="01E0"/>
      </w:tblPr>
      <w:tblGrid>
        <w:gridCol w:w="4766"/>
        <w:gridCol w:w="1879"/>
        <w:gridCol w:w="1972"/>
      </w:tblGrid>
      <w:tr>
        <w:trPr>
          <w:trHeight w:val="326" w:hRule="exact"/>
        </w:trPr>
        <w:tc>
          <w:tcPr>
            <w:tcW w:w="4766"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47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-48,786,000.00</w:t>
            </w:r>
            <w:r>
              <w:rPr>
                <w:rFonts w:ascii="Times New Roman"/>
                <w:sz w:val="21"/>
              </w:rPr>
            </w:r>
          </w:p>
        </w:tc>
      </w:tr>
      <w:tr>
        <w:trPr>
          <w:trHeight w:val="328" w:hRule="exact"/>
        </w:trPr>
        <w:tc>
          <w:tcPr>
            <w:tcW w:w="47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-48,786,000.00</w:t>
            </w:r>
            <w:r>
              <w:rPr>
                <w:rFonts w:ascii="Times New Roman"/>
                <w:sz w:val="21"/>
              </w:rPr>
            </w:r>
          </w:p>
        </w:tc>
      </w:tr>
    </w:tbl>
    <w:p>
      <w:pPr>
        <w:spacing w:line="240" w:lineRule="auto" w:before="0"/>
        <w:rPr>
          <w:rFonts w:ascii="宋体" w:hAnsi="宋体" w:cs="宋体" w:eastAsia="宋体" w:hint="default"/>
          <w:sz w:val="20"/>
          <w:szCs w:val="20"/>
        </w:rPr>
      </w:pPr>
    </w:p>
    <w:p>
      <w:pPr>
        <w:pStyle w:val="BodyText"/>
        <w:spacing w:line="240" w:lineRule="auto" w:before="35"/>
        <w:ind w:right="0"/>
        <w:jc w:val="left"/>
      </w:pPr>
      <w:r>
        <w:rPr>
          <w:rFonts w:ascii="Times New Roman" w:hAnsi="Times New Roman" w:cs="Times New Roman" w:eastAsia="Times New Roman" w:hint="default"/>
        </w:rPr>
        <w:t>5</w:t>
      </w:r>
      <w:r>
        <w:rPr/>
        <w:t>、</w:t>
      </w:r>
      <w:r>
        <w:rPr>
          <w:spacing w:val="-2"/>
        </w:rPr>
        <w:t> </w:t>
      </w:r>
      <w:r>
        <w:rPr/>
        <w:t>现金流量表补充资料：</w:t>
      </w:r>
    </w:p>
    <w:p>
      <w:pPr>
        <w:pStyle w:val="BodyText"/>
        <w:spacing w:line="240" w:lineRule="auto"/>
        <w:ind w:left="0" w:right="14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2" w:type="dxa"/>
        <w:tblLayout w:type="fixed"/>
        <w:tblCellMar>
          <w:top w:w="0" w:type="dxa"/>
          <w:left w:w="0" w:type="dxa"/>
          <w:bottom w:w="0" w:type="dxa"/>
          <w:right w:w="0" w:type="dxa"/>
        </w:tblCellMar>
        <w:tblLook w:val="01E0"/>
      </w:tblPr>
      <w:tblGrid>
        <w:gridCol w:w="5126"/>
        <w:gridCol w:w="1816"/>
        <w:gridCol w:w="1756"/>
      </w:tblGrid>
      <w:tr>
        <w:trPr>
          <w:trHeight w:val="326"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8"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81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4,850,950.69</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801,948,473.72</w:t>
            </w:r>
          </w:p>
        </w:tc>
      </w:tr>
      <w:tr>
        <w:trPr>
          <w:trHeight w:val="328"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227,913.90</w:t>
            </w:r>
            <w:r>
              <w:rPr>
                <w:rFonts w:ascii="Times New Roman"/>
                <w:sz w:val="21"/>
              </w:rPr>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9,700,439.40</w:t>
            </w:r>
          </w:p>
        </w:tc>
      </w:tr>
      <w:tr>
        <w:trPr>
          <w:trHeight w:val="326"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81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12,306,400.11</w:t>
            </w:r>
          </w:p>
        </w:tc>
      </w:tr>
      <w:tr>
        <w:trPr>
          <w:trHeight w:val="328"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155,169.36</w:t>
            </w:r>
            <w:r>
              <w:rPr>
                <w:rFonts w:ascii="Times New Roman"/>
                <w:sz w:val="21"/>
              </w:rPr>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458,851.68</w:t>
            </w:r>
            <w:r>
              <w:rPr>
                <w:rFonts w:ascii="Times New Roman"/>
                <w:sz w:val="21"/>
              </w:rPr>
            </w:r>
          </w:p>
        </w:tc>
      </w:tr>
      <w:tr>
        <w:trPr>
          <w:trHeight w:val="326"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81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处置固定资产、无形资产和其他长期资产的损失（收</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益以“－”号填列）</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-12,973,147.20</w:t>
            </w:r>
            <w:r>
              <w:rPr>
                <w:rFonts w:ascii="Times New Roman"/>
                <w:sz w:val="21"/>
              </w:rPr>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-62,403,181.31</w:t>
            </w:r>
            <w:r>
              <w:rPr>
                <w:rFonts w:ascii="Times New Roman"/>
                <w:sz w:val="21"/>
              </w:rPr>
            </w:r>
          </w:p>
        </w:tc>
      </w:tr>
      <w:tr>
        <w:trPr>
          <w:trHeight w:val="326"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81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81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81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81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48,786,000.00</w:t>
            </w:r>
          </w:p>
        </w:tc>
      </w:tr>
      <w:tr>
        <w:trPr>
          <w:trHeight w:val="326"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81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81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81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14,961,719.25</w:t>
            </w:r>
          </w:p>
        </w:tc>
      </w:tr>
      <w:tr>
        <w:trPr>
          <w:trHeight w:val="328"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420,716.62</w:t>
            </w:r>
            <w:r>
              <w:rPr>
                <w:rFonts w:ascii="Times New Roman"/>
                <w:sz w:val="21"/>
              </w:rPr>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371,779,965.57</w:t>
            </w:r>
          </w:p>
        </w:tc>
      </w:tr>
      <w:tr>
        <w:trPr>
          <w:trHeight w:val="326"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-46,087,915.18</w:t>
            </w:r>
            <w:r>
              <w:rPr>
                <w:rFonts w:ascii="Times New Roman"/>
                <w:sz w:val="21"/>
              </w:rPr>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-1,238,895,393.20</w:t>
            </w:r>
            <w:r>
              <w:rPr>
                <w:rFonts w:ascii="Times New Roman"/>
                <w:sz w:val="21"/>
              </w:rPr>
            </w:r>
          </w:p>
        </w:tc>
      </w:tr>
      <w:tr>
        <w:trPr>
          <w:trHeight w:val="328"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1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-53,406,311.81</w:t>
            </w:r>
            <w:r>
              <w:rPr>
                <w:rFonts w:ascii="Times New Roman"/>
                <w:sz w:val="21"/>
              </w:rPr>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-41,356,724.78</w:t>
            </w:r>
            <w:r>
              <w:rPr>
                <w:rFonts w:ascii="Times New Roman"/>
                <w:sz w:val="21"/>
              </w:rPr>
            </w:r>
          </w:p>
        </w:tc>
      </w:tr>
      <w:tr>
        <w:trPr>
          <w:trHeight w:val="328"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81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81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81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81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81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20,905,445.84</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64,111,757.65</w:t>
            </w:r>
          </w:p>
        </w:tc>
      </w:tr>
      <w:tr>
        <w:trPr>
          <w:trHeight w:val="328"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64,111,757.65</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720,716.03</w:t>
            </w:r>
            <w:r>
              <w:rPr>
                <w:rFonts w:ascii="Times New Roman"/>
                <w:sz w:val="21"/>
              </w:rPr>
            </w:r>
          </w:p>
        </w:tc>
      </w:tr>
      <w:tr>
        <w:trPr>
          <w:trHeight w:val="326"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81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81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1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-43,206,311.81</w:t>
            </w:r>
            <w:r>
              <w:rPr>
                <w:rFonts w:ascii="Times New Roman"/>
                <w:sz w:val="21"/>
              </w:rPr>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63,391,041.62</w:t>
            </w:r>
          </w:p>
        </w:tc>
      </w:tr>
    </w:tbl>
    <w:p>
      <w:pPr>
        <w:spacing w:line="240" w:lineRule="auto" w:before="0"/>
        <w:rPr>
          <w:rFonts w:ascii="宋体" w:hAnsi="宋体" w:cs="宋体" w:eastAsia="宋体" w:hint="default"/>
          <w:sz w:val="20"/>
          <w:szCs w:val="20"/>
        </w:rPr>
      </w:pPr>
    </w:p>
    <w:p>
      <w:pPr>
        <w:pStyle w:val="BodyText"/>
        <w:spacing w:line="240" w:lineRule="auto" w:before="35"/>
        <w:ind w:right="0"/>
        <w:jc w:val="left"/>
      </w:pP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补充资料</w:t>
      </w:r>
    </w:p>
    <w:p>
      <w:pPr>
        <w:pStyle w:val="BodyText"/>
        <w:spacing w:line="240" w:lineRule="auto"/>
        <w:ind w:right="0"/>
        <w:jc w:val="left"/>
      </w:pPr>
      <w:r>
        <w:rPr>
          <w:rFonts w:ascii="Times New Roman" w:hAnsi="Times New Roman" w:cs="Times New Roman" w:eastAsia="Times New Roman" w:hint="default"/>
        </w:rPr>
        <w:t>1</w:t>
      </w:r>
      <w:r>
        <w:rPr/>
        <w:t>、</w:t>
      </w:r>
      <w:r>
        <w:rPr>
          <w:spacing w:val="-2"/>
        </w:rPr>
        <w:t> </w:t>
      </w:r>
      <w:r>
        <w:rPr/>
        <w:t>当期非经常性损益明细表</w:t>
      </w:r>
    </w:p>
    <w:p>
      <w:pPr>
        <w:spacing w:after="0" w:line="240" w:lineRule="auto"/>
        <w:jc w:val="left"/>
        <w:sectPr>
          <w:type w:val="continuous"/>
          <w:pgSz w:w="11910" w:h="16840"/>
          <w:pgMar w:top="1600" w:bottom="280" w:left="1560" w:right="1380"/>
        </w:sectPr>
      </w:pPr>
    </w:p>
    <w:p>
      <w:pPr>
        <w:spacing w:line="240" w:lineRule="auto" w:before="9"/>
        <w:rPr>
          <w:rFonts w:ascii="宋体" w:hAnsi="宋体" w:cs="宋体" w:eastAsia="宋体" w:hint="default"/>
          <w:sz w:val="20"/>
          <w:szCs w:val="20"/>
        </w:rPr>
      </w:pPr>
    </w:p>
    <w:p>
      <w:pPr>
        <w:pStyle w:val="BodyText"/>
        <w:spacing w:line="240" w:lineRule="auto" w:before="35"/>
        <w:ind w:left="0" w:right="54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211" w:type="dxa"/>
        <w:tblLayout w:type="fixed"/>
        <w:tblCellMar>
          <w:top w:w="0" w:type="dxa"/>
          <w:left w:w="0" w:type="dxa"/>
          <w:bottom w:w="0" w:type="dxa"/>
          <w:right w:w="0" w:type="dxa"/>
        </w:tblCellMar>
        <w:tblLook w:val="01E0"/>
      </w:tblPr>
      <w:tblGrid>
        <w:gridCol w:w="5306"/>
        <w:gridCol w:w="3214"/>
      </w:tblGrid>
      <w:tr>
        <w:trPr>
          <w:trHeight w:val="326" w:hRule="exact"/>
        </w:trPr>
        <w:tc>
          <w:tcPr>
            <w:tcW w:w="53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53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12,973,147.20</w:t>
            </w:r>
          </w:p>
        </w:tc>
      </w:tr>
      <w:tr>
        <w:trPr>
          <w:trHeight w:val="326" w:hRule="exact"/>
        </w:trPr>
        <w:tc>
          <w:tcPr>
            <w:tcW w:w="53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520,000.00</w:t>
            </w:r>
            <w:r>
              <w:rPr>
                <w:rFonts w:ascii="Times New Roman"/>
                <w:sz w:val="21"/>
              </w:rPr>
            </w:r>
          </w:p>
        </w:tc>
      </w:tr>
      <w:tr>
        <w:trPr>
          <w:trHeight w:val="328" w:hRule="exact"/>
        </w:trPr>
        <w:tc>
          <w:tcPr>
            <w:tcW w:w="53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-3,560,000.00</w:t>
            </w:r>
          </w:p>
        </w:tc>
      </w:tr>
      <w:tr>
        <w:trPr>
          <w:trHeight w:val="326" w:hRule="exact"/>
        </w:trPr>
        <w:tc>
          <w:tcPr>
            <w:tcW w:w="53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w w:val="95"/>
                <w:sz w:val="21"/>
              </w:rPr>
              <w:t>-329,911.54</w:t>
            </w:r>
            <w:r>
              <w:rPr>
                <w:rFonts w:ascii="Times New Roman"/>
                <w:spacing w:val="-1"/>
                <w:sz w:val="21"/>
              </w:rPr>
            </w:r>
          </w:p>
        </w:tc>
      </w:tr>
      <w:tr>
        <w:trPr>
          <w:trHeight w:val="328" w:hRule="exact"/>
        </w:trPr>
        <w:tc>
          <w:tcPr>
            <w:tcW w:w="53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9,603,235.66</w:t>
            </w:r>
          </w:p>
        </w:tc>
      </w:tr>
    </w:tbl>
    <w:p>
      <w:pPr>
        <w:spacing w:line="240" w:lineRule="auto" w:before="0"/>
        <w:rPr>
          <w:rFonts w:ascii="宋体" w:hAnsi="宋体" w:cs="宋体" w:eastAsia="宋体" w:hint="default"/>
          <w:sz w:val="20"/>
          <w:szCs w:val="20"/>
        </w:rPr>
      </w:pPr>
    </w:p>
    <w:p>
      <w:pPr>
        <w:pStyle w:val="BodyText"/>
        <w:spacing w:line="240" w:lineRule="auto" w:before="35"/>
        <w:ind w:right="543"/>
        <w:jc w:val="left"/>
      </w:pPr>
      <w:r>
        <w:rPr>
          <w:rFonts w:ascii="Times New Roman" w:hAnsi="Times New Roman" w:cs="Times New Roman" w:eastAsia="Times New Roman" w:hint="default"/>
        </w:rPr>
        <w:t>2</w:t>
      </w:r>
      <w:r>
        <w:rPr/>
        <w:t>、</w:t>
      </w:r>
      <w:r>
        <w:rPr>
          <w:spacing w:val="-2"/>
        </w:rPr>
        <w:t> </w:t>
      </w:r>
      <w:r>
        <w:rPr/>
        <w:t>净资产收益率及每股收益</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228"/>
        <w:gridCol w:w="1702"/>
        <w:gridCol w:w="1907"/>
        <w:gridCol w:w="1855"/>
      </w:tblGrid>
      <w:tr>
        <w:trPr>
          <w:trHeight w:val="328" w:hRule="exact"/>
        </w:trPr>
        <w:tc>
          <w:tcPr>
            <w:tcW w:w="3228" w:type="dxa"/>
            <w:vMerge w:val="restart"/>
            <w:tcBorders>
              <w:top w:val="single" w:sz="6" w:space="0" w:color="000000"/>
              <w:left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702" w:type="dxa"/>
            <w:vMerge w:val="restart"/>
            <w:tcBorders>
              <w:top w:val="single" w:sz="6" w:space="0" w:color="000000"/>
              <w:left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加权平均净资产</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7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26" w:hRule="exact"/>
        </w:trPr>
        <w:tc>
          <w:tcPr>
            <w:tcW w:w="3228"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28" w:hRule="exact"/>
        </w:trPr>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702"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0.012</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0.012</w:t>
            </w:r>
          </w:p>
        </w:tc>
      </w:tr>
      <w:tr>
        <w:trPr>
          <w:trHeight w:val="640" w:hRule="exact"/>
        </w:trPr>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扣除非经常性损益后归属于公司</w:t>
            </w:r>
            <w:r>
              <w:rPr>
                <w:rFonts w:ascii="宋体" w:hAnsi="宋体" w:cs="宋体" w:eastAsia="宋体" w:hint="default"/>
                <w:sz w:val="21"/>
                <w:szCs w:val="21"/>
              </w:rPr>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普通股股东的净利润</w:t>
            </w:r>
          </w:p>
        </w:tc>
        <w:tc>
          <w:tcPr>
            <w:tcW w:w="1702"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-0.012</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-0.012</w:t>
            </w:r>
          </w:p>
        </w:tc>
      </w:tr>
    </w:tbl>
    <w:p>
      <w:pPr>
        <w:spacing w:line="240" w:lineRule="auto" w:before="0"/>
        <w:rPr>
          <w:rFonts w:ascii="宋体" w:hAnsi="宋体" w:cs="宋体" w:eastAsia="宋体" w:hint="default"/>
          <w:sz w:val="20"/>
          <w:szCs w:val="20"/>
        </w:rPr>
      </w:pPr>
    </w:p>
    <w:p>
      <w:pPr>
        <w:pStyle w:val="BodyText"/>
        <w:spacing w:line="240" w:lineRule="auto" w:before="35"/>
        <w:ind w:right="543"/>
        <w:jc w:val="left"/>
      </w:pPr>
      <w:r>
        <w:rPr>
          <w:rFonts w:ascii="Times New Roman" w:hAnsi="Times New Roman" w:cs="Times New Roman" w:eastAsia="Times New Roman" w:hint="default"/>
        </w:rPr>
        <w:t>3</w:t>
      </w:r>
      <w:r>
        <w:rPr/>
        <w:t>、公司主要会计报表项目的异常情况及原因的说明</w:t>
      </w:r>
    </w:p>
    <w:p>
      <w:pPr>
        <w:pStyle w:val="BodyText"/>
        <w:spacing w:line="240" w:lineRule="auto"/>
        <w:ind w:left="561" w:right="543"/>
        <w:jc w:val="left"/>
      </w:pPr>
      <w:r>
        <w:rPr>
          <w:rFonts w:ascii="Times New Roman" w:hAnsi="Times New Roman" w:cs="Times New Roman" w:eastAsia="Times New Roman" w:hint="default"/>
        </w:rPr>
        <w:t>1</w:t>
      </w:r>
      <w:r>
        <w:rPr>
          <w:spacing w:val="-105"/>
        </w:rPr>
        <w:t>）</w:t>
      </w:r>
      <w:r>
        <w:rPr/>
        <w:t>、货币</w:t>
      </w:r>
      <w:r>
        <w:rPr>
          <w:spacing w:val="-2"/>
        </w:rPr>
        <w:t>资</w:t>
      </w:r>
      <w:r>
        <w:rPr/>
        <w:t>金比年初减少</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7</w:t>
      </w:r>
      <w:r>
        <w:rPr>
          <w:rFonts w:ascii="Times New Roman" w:hAnsi="Times New Roman" w:cs="Times New Roman" w:eastAsia="Times New Roman" w:hint="default"/>
        </w:rPr>
        <w:t>.</w:t>
      </w:r>
      <w:r>
        <w:rPr>
          <w:rFonts w:ascii="Times New Roman" w:hAnsi="Times New Roman" w:cs="Times New Roman" w:eastAsia="Times New Roman" w:hint="default"/>
          <w:spacing w:val="-1"/>
        </w:rPr>
        <w:t>3</w:t>
      </w:r>
      <w:r>
        <w:rPr>
          <w:rFonts w:ascii="Times New Roman" w:hAnsi="Times New Roman" w:cs="Times New Roman" w:eastAsia="Times New Roman" w:hint="default"/>
        </w:rPr>
        <w:t>9</w:t>
      </w:r>
      <w:r>
        <w:rPr/>
        <w:t>％</w:t>
      </w:r>
      <w:r>
        <w:rPr>
          <w:spacing w:val="-2"/>
        </w:rPr>
        <w:t>主</w:t>
      </w:r>
      <w:r>
        <w:rPr/>
        <w:t>要原因是归还往来款和支付各项费用而减少；</w:t>
      </w:r>
    </w:p>
    <w:p>
      <w:pPr>
        <w:pStyle w:val="BodyText"/>
        <w:spacing w:line="240" w:lineRule="auto"/>
        <w:ind w:left="561" w:right="543"/>
        <w:jc w:val="left"/>
      </w:pPr>
      <w:r>
        <w:rPr>
          <w:rFonts w:ascii="Times New Roman" w:hAnsi="Times New Roman" w:cs="Times New Roman" w:eastAsia="Times New Roman" w:hint="default"/>
        </w:rPr>
        <w:t>2</w:t>
      </w:r>
      <w:r>
        <w:rPr>
          <w:spacing w:val="-105"/>
        </w:rPr>
        <w:t>）</w:t>
      </w:r>
      <w:r>
        <w:rPr/>
        <w:t>、预付</w:t>
      </w:r>
      <w:r>
        <w:rPr>
          <w:spacing w:val="-2"/>
        </w:rPr>
        <w:t>款</w:t>
      </w:r>
      <w:r>
        <w:rPr/>
        <w:t>项比年初减少</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t>％主</w:t>
      </w:r>
      <w:r>
        <w:rPr>
          <w:spacing w:val="-2"/>
        </w:rPr>
        <w:t>要</w:t>
      </w:r>
      <w:r>
        <w:rPr/>
        <w:t>原因是本期已结算完了预付款项而减少；</w:t>
      </w:r>
    </w:p>
    <w:p>
      <w:pPr>
        <w:pStyle w:val="BodyText"/>
        <w:spacing w:line="256" w:lineRule="auto"/>
        <w:ind w:right="543" w:firstLine="419"/>
        <w:jc w:val="left"/>
      </w:pPr>
      <w:r>
        <w:rPr>
          <w:rFonts w:ascii="Times New Roman" w:hAnsi="Times New Roman" w:cs="Times New Roman" w:eastAsia="Times New Roman" w:hint="default"/>
          <w:spacing w:val="-8"/>
        </w:rPr>
        <w:t>3</w:t>
      </w:r>
      <w:r>
        <w:rPr>
          <w:spacing w:val="-8"/>
        </w:rPr>
        <w:t>）、其他应收款比年初增加</w:t>
      </w:r>
      <w:r>
        <w:rPr>
          <w:spacing w:val="27"/>
        </w:rPr>
        <w:t> </w:t>
      </w:r>
      <w:r>
        <w:rPr>
          <w:rFonts w:ascii="Times New Roman" w:hAnsi="Times New Roman" w:cs="Times New Roman" w:eastAsia="Times New Roman" w:hint="default"/>
          <w:spacing w:val="-1"/>
        </w:rPr>
        <w:t>448.11</w:t>
      </w:r>
      <w:r>
        <w:rPr>
          <w:spacing w:val="-1"/>
        </w:rPr>
        <w:t>％主要原因是公司本期出售无形资产，购买单位未支付</w:t>
      </w:r>
      <w:r>
        <w:rPr/>
        <w:t> 完购买款而增加其他应收款所致；</w:t>
      </w:r>
    </w:p>
    <w:p>
      <w:pPr>
        <w:pStyle w:val="BodyText"/>
        <w:spacing w:line="240" w:lineRule="auto" w:before="22"/>
        <w:ind w:left="561" w:right="543"/>
        <w:jc w:val="left"/>
      </w:pPr>
      <w:r>
        <w:rPr>
          <w:rFonts w:ascii="Times New Roman" w:hAnsi="Times New Roman" w:cs="Times New Roman" w:eastAsia="Times New Roman" w:hint="default"/>
        </w:rPr>
        <w:t>4</w:t>
      </w:r>
      <w:r>
        <w:rPr>
          <w:spacing w:val="-105"/>
        </w:rPr>
        <w:t>）</w:t>
      </w:r>
      <w:r>
        <w:rPr/>
        <w:t>、无形</w:t>
      </w:r>
      <w:r>
        <w:rPr>
          <w:spacing w:val="-2"/>
        </w:rPr>
        <w:t>资</w:t>
      </w:r>
      <w:r>
        <w:rPr/>
        <w:t>产比年初减少</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t>％主</w:t>
      </w:r>
      <w:r>
        <w:rPr>
          <w:spacing w:val="-2"/>
        </w:rPr>
        <w:t>要</w:t>
      </w:r>
      <w:r>
        <w:rPr/>
        <w:t>原因是公司本期已将全部的无形资产出售而减少；</w:t>
      </w:r>
    </w:p>
    <w:p>
      <w:pPr>
        <w:pStyle w:val="BodyText"/>
        <w:spacing w:line="240" w:lineRule="auto"/>
        <w:ind w:left="561"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5</w:t>
      </w:r>
      <w:r>
        <w:rPr>
          <w:spacing w:val="-102"/>
        </w:rPr>
        <w:t>）</w:t>
      </w:r>
      <w:r>
        <w:rPr>
          <w:spacing w:val="2"/>
        </w:rPr>
        <w:t>、应付账款比年初</w:t>
      </w:r>
      <w:r>
        <w:rPr>
          <w:spacing w:val="3"/>
        </w:rPr>
        <w:t>减</w:t>
      </w:r>
      <w:r>
        <w:rPr/>
        <w:t>少</w:t>
      </w:r>
      <w:r>
        <w:rPr>
          <w:spacing w:val="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3"/>
        </w:rPr>
        <w:t>0</w:t>
      </w:r>
      <w:r>
        <w:rPr>
          <w:spacing w:val="2"/>
        </w:rPr>
        <w:t>％主要原因是</w:t>
      </w:r>
      <w:r>
        <w:rPr>
          <w:spacing w:val="3"/>
        </w:rPr>
        <w:t>公</w:t>
      </w:r>
      <w:r>
        <w:rPr>
          <w:spacing w:val="2"/>
        </w:rPr>
        <w:t>司本期将</w:t>
      </w:r>
      <w:r>
        <w:rPr>
          <w:spacing w:val="3"/>
        </w:rPr>
        <w:t>未</w:t>
      </w:r>
      <w:r>
        <w:rPr>
          <w:spacing w:val="2"/>
        </w:rPr>
        <w:t>申报债权</w:t>
      </w:r>
      <w:r>
        <w:rPr>
          <w:spacing w:val="3"/>
        </w:rPr>
        <w:t>重</w:t>
      </w:r>
      <w:r>
        <w:rPr>
          <w:spacing w:val="2"/>
        </w:rPr>
        <w:t>分类入</w:t>
      </w:r>
      <w:r>
        <w:rPr>
          <w:rFonts w:ascii="Times New Roman" w:hAnsi="Times New Roman" w:cs="Times New Roman" w:eastAsia="Times New Roman" w:hint="default"/>
          <w:spacing w:val="1"/>
          <w:w w:val="99"/>
        </w:rPr>
        <w:t>"</w:t>
      </w:r>
      <w:r>
        <w:rPr>
          <w:spacing w:val="3"/>
        </w:rPr>
        <w:t>其他</w:t>
      </w:r>
      <w:r>
        <w:rPr>
          <w:spacing w:val="2"/>
        </w:rPr>
        <w:t>应付款</w:t>
      </w:r>
      <w:r>
        <w:rPr>
          <w:rFonts w:ascii="Times New Roman" w:hAnsi="Times New Roman" w:cs="Times New Roman" w:eastAsia="Times New Roman" w:hint="default"/>
          <w:w w:val="99"/>
        </w:rPr>
        <w:t>"</w:t>
      </w:r>
      <w:r>
        <w:rPr>
          <w:rFonts w:ascii="Times New Roman" w:hAnsi="Times New Roman" w:cs="Times New Roman" w:eastAsia="Times New Roman" w:hint="default"/>
        </w:rPr>
      </w:r>
    </w:p>
    <w:p>
      <w:pPr>
        <w:pStyle w:val="BodyText"/>
        <w:spacing w:line="240" w:lineRule="auto"/>
        <w:ind w:right="543"/>
        <w:jc w:val="left"/>
      </w:pPr>
      <w:r>
        <w:rPr/>
        <w:t>而减少；</w:t>
      </w:r>
    </w:p>
    <w:p>
      <w:pPr>
        <w:pStyle w:val="BodyText"/>
        <w:spacing w:line="256" w:lineRule="auto" w:before="37"/>
        <w:ind w:right="532" w:firstLine="419"/>
        <w:jc w:val="left"/>
      </w:pPr>
      <w:r>
        <w:rPr>
          <w:rFonts w:ascii="Times New Roman" w:hAnsi="Times New Roman" w:cs="Times New Roman" w:eastAsia="Times New Roman" w:hint="default"/>
        </w:rPr>
        <w:t>6)</w:t>
      </w:r>
      <w:r>
        <w:rPr/>
        <w:t>、预收款项比年初减少</w:t>
      </w:r>
      <w:r>
        <w:rPr>
          <w:spacing w:val="-74"/>
        </w:rPr>
        <w:t> </w:t>
      </w:r>
      <w:r>
        <w:rPr>
          <w:rFonts w:ascii="Times New Roman" w:hAnsi="Times New Roman" w:cs="Times New Roman" w:eastAsia="Times New Roman" w:hint="default"/>
        </w:rPr>
        <w:t>100</w:t>
      </w:r>
      <w:r>
        <w:rPr/>
        <w:t>％主要原因是公司本期将未申报债权重分类入</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而 减少；</w:t>
      </w:r>
    </w:p>
    <w:p>
      <w:pPr>
        <w:pStyle w:val="BodyText"/>
        <w:spacing w:line="256" w:lineRule="auto" w:before="22"/>
        <w:ind w:right="532" w:firstLine="420"/>
        <w:jc w:val="left"/>
      </w:pPr>
      <w:r>
        <w:rPr>
          <w:rFonts w:ascii="Times New Roman" w:hAnsi="Times New Roman" w:cs="Times New Roman" w:eastAsia="Times New Roman" w:hint="default"/>
        </w:rPr>
        <w:t>7)</w:t>
      </w:r>
      <w:r>
        <w:rPr/>
        <w:t>、应付职工薪酬比年初减少</w:t>
      </w:r>
      <w:r>
        <w:rPr>
          <w:spacing w:val="-62"/>
        </w:rPr>
        <w:t> </w:t>
      </w:r>
      <w:r>
        <w:rPr>
          <w:rFonts w:ascii="Times New Roman" w:hAnsi="Times New Roman" w:cs="Times New Roman" w:eastAsia="Times New Roman" w:hint="default"/>
        </w:rPr>
        <w:t>34.83</w:t>
      </w:r>
      <w:r>
        <w:rPr/>
        <w:t>％主要原因是公司本期将住房公积金从未申报债权转入</w:t>
      </w:r>
      <w:r>
        <w:rPr>
          <w:w w:val="99"/>
        </w:rPr>
        <w:t> </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而减少；</w:t>
      </w:r>
    </w:p>
    <w:p>
      <w:pPr>
        <w:pStyle w:val="BodyText"/>
        <w:spacing w:line="240" w:lineRule="auto" w:before="5"/>
        <w:ind w:left="561" w:right="543"/>
        <w:jc w:val="left"/>
      </w:pPr>
      <w:r>
        <w:rPr>
          <w:rFonts w:ascii="Times New Roman" w:hAnsi="Times New Roman" w:cs="Times New Roman" w:eastAsia="Times New Roman" w:hint="default"/>
        </w:rPr>
        <w:t>8)</w:t>
      </w:r>
      <w:r>
        <w:rPr/>
        <w:t>、应交税费比年初减少</w:t>
      </w:r>
      <w:r>
        <w:rPr>
          <w:spacing w:val="-60"/>
        </w:rPr>
        <w:t> </w:t>
      </w:r>
      <w:r>
        <w:rPr>
          <w:rFonts w:ascii="Times New Roman" w:hAnsi="Times New Roman" w:cs="Times New Roman" w:eastAsia="Times New Roman" w:hint="default"/>
        </w:rPr>
        <w:t>57.13</w:t>
      </w:r>
      <w:r>
        <w:rPr/>
        <w:t>％主要原因是公司本期缴纳营业税而减少；</w:t>
      </w:r>
    </w:p>
    <w:p>
      <w:pPr>
        <w:pStyle w:val="BodyText"/>
        <w:spacing w:line="256" w:lineRule="auto"/>
        <w:ind w:right="532" w:firstLine="419"/>
        <w:jc w:val="left"/>
      </w:pPr>
      <w:r>
        <w:rPr>
          <w:rFonts w:ascii="Times New Roman" w:hAnsi="Times New Roman" w:cs="Times New Roman" w:eastAsia="Times New Roman" w:hint="default"/>
        </w:rPr>
        <w:t>9)</w:t>
      </w:r>
      <w:r>
        <w:rPr/>
        <w:t>、应付股利比年初减少</w:t>
      </w:r>
      <w:r>
        <w:rPr>
          <w:spacing w:val="-74"/>
        </w:rPr>
        <w:t> </w:t>
      </w:r>
      <w:r>
        <w:rPr>
          <w:rFonts w:ascii="Times New Roman" w:hAnsi="Times New Roman" w:cs="Times New Roman" w:eastAsia="Times New Roman" w:hint="default"/>
        </w:rPr>
        <w:t>100</w:t>
      </w:r>
      <w:r>
        <w:rPr/>
        <w:t>％主要原因是公司本期将未申报债权重分类入</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而 减少；</w:t>
      </w:r>
    </w:p>
    <w:p>
      <w:pPr>
        <w:pStyle w:val="BodyText"/>
        <w:spacing w:line="240" w:lineRule="auto" w:before="22"/>
        <w:ind w:left="561" w:right="0"/>
        <w:jc w:val="left"/>
      </w:pPr>
      <w:r>
        <w:rPr>
          <w:rFonts w:ascii="Times New Roman" w:hAnsi="Times New Roman" w:cs="Times New Roman" w:eastAsia="Times New Roman" w:hint="default"/>
        </w:rPr>
        <w:t>10)</w:t>
      </w:r>
      <w:r>
        <w:rPr/>
        <w:t>、营业收入比上年同期减少</w:t>
      </w:r>
      <w:r>
        <w:rPr>
          <w:spacing w:val="-67"/>
        </w:rPr>
        <w:t> </w:t>
      </w:r>
      <w:r>
        <w:rPr>
          <w:rFonts w:ascii="Times New Roman" w:hAnsi="Times New Roman" w:cs="Times New Roman" w:eastAsia="Times New Roman" w:hint="default"/>
        </w:rPr>
        <w:t>99.68</w:t>
      </w:r>
      <w:r>
        <w:rPr/>
        <w:t>％主要原因是公司本期处于停业状态，没有经营收入；</w:t>
      </w:r>
    </w:p>
    <w:p>
      <w:pPr>
        <w:pStyle w:val="BodyText"/>
        <w:spacing w:line="240" w:lineRule="auto"/>
        <w:ind w:left="561" w:right="0"/>
        <w:jc w:val="left"/>
      </w:pPr>
      <w:r>
        <w:rPr>
          <w:rFonts w:ascii="Times New Roman" w:hAnsi="Times New Roman" w:cs="Times New Roman" w:eastAsia="Times New Roman" w:hint="default"/>
          <w:spacing w:val="-4"/>
        </w:rPr>
        <w:t>11)</w:t>
      </w:r>
      <w:r>
        <w:rPr>
          <w:spacing w:val="-4"/>
        </w:rPr>
        <w:t>、管理费用比上年同期减少</w:t>
      </w:r>
      <w:r>
        <w:rPr>
          <w:spacing w:val="-37"/>
        </w:rPr>
        <w:t> </w:t>
      </w:r>
      <w:r>
        <w:rPr>
          <w:rFonts w:ascii="Times New Roman" w:hAnsi="Times New Roman" w:cs="Times New Roman" w:eastAsia="Times New Roman" w:hint="default"/>
          <w:spacing w:val="-2"/>
        </w:rPr>
        <w:t>80.89</w:t>
      </w:r>
      <w:r>
        <w:rPr>
          <w:spacing w:val="-2"/>
        </w:rPr>
        <w:t>％主要原因是公司本期处于停业状态，管理费用开支减少；</w:t>
      </w:r>
    </w:p>
    <w:p>
      <w:pPr>
        <w:pStyle w:val="BodyText"/>
        <w:spacing w:line="256" w:lineRule="auto"/>
        <w:ind w:right="535" w:firstLine="420"/>
        <w:jc w:val="left"/>
      </w:pPr>
      <w:r>
        <w:rPr>
          <w:rFonts w:ascii="Times New Roman" w:hAnsi="Times New Roman" w:cs="Times New Roman" w:eastAsia="Times New Roman" w:hint="default"/>
        </w:rPr>
        <w:t>12)</w:t>
      </w:r>
      <w:r>
        <w:rPr/>
        <w:t>、财务费用比上年同期减少</w:t>
      </w:r>
      <w:r>
        <w:rPr>
          <w:spacing w:val="-65"/>
        </w:rPr>
        <w:t> </w:t>
      </w:r>
      <w:r>
        <w:rPr>
          <w:rFonts w:ascii="Times New Roman" w:hAnsi="Times New Roman" w:cs="Times New Roman" w:eastAsia="Times New Roman" w:hint="default"/>
        </w:rPr>
        <w:t>102.35</w:t>
      </w:r>
      <w:r>
        <w:rPr/>
        <w:t>％主要原因是公司本期无借款，无需计提借款利息而</w:t>
      </w:r>
      <w:r>
        <w:rPr>
          <w:w w:val="99"/>
        </w:rPr>
        <w:t> </w:t>
      </w:r>
      <w:r>
        <w:rPr/>
        <w:t>减少了财务费用；</w:t>
      </w:r>
    </w:p>
    <w:p>
      <w:pPr>
        <w:pStyle w:val="BodyText"/>
        <w:spacing w:line="256" w:lineRule="auto" w:before="22"/>
        <w:ind w:right="429" w:firstLine="420"/>
        <w:jc w:val="left"/>
      </w:pPr>
      <w:r>
        <w:rPr>
          <w:rFonts w:ascii="Times New Roman" w:hAnsi="Times New Roman" w:cs="Times New Roman" w:eastAsia="Times New Roman" w:hint="default"/>
        </w:rPr>
        <w:t>13)</w:t>
      </w:r>
      <w:r>
        <w:rPr/>
        <w:t>、资产减值损失比上年同期减少</w:t>
      </w:r>
      <w:r>
        <w:rPr>
          <w:spacing w:val="-64"/>
        </w:rPr>
        <w:t> </w:t>
      </w:r>
      <w:r>
        <w:rPr>
          <w:rFonts w:ascii="Times New Roman" w:hAnsi="Times New Roman" w:cs="Times New Roman" w:eastAsia="Times New Roman" w:hint="default"/>
        </w:rPr>
        <w:t>97.65</w:t>
      </w:r>
      <w:r>
        <w:rPr/>
        <w:t>％主要原因是上年已计提了相关的资产减值损失，</w:t>
      </w:r>
      <w:r>
        <w:rPr>
          <w:w w:val="99"/>
        </w:rPr>
        <w:t> </w:t>
      </w:r>
      <w:r>
        <w:rPr/>
        <w:t>本期的资产减值损失无明显增加；</w:t>
      </w:r>
    </w:p>
    <w:p>
      <w:pPr>
        <w:pStyle w:val="BodyText"/>
        <w:spacing w:line="256" w:lineRule="auto" w:before="22"/>
        <w:ind w:right="534" w:firstLine="420"/>
        <w:jc w:val="left"/>
      </w:pPr>
      <w:r>
        <w:rPr>
          <w:rFonts w:ascii="Times New Roman" w:hAnsi="Times New Roman" w:cs="Times New Roman" w:eastAsia="Times New Roman" w:hint="default"/>
        </w:rPr>
        <w:t>14)</w:t>
      </w:r>
      <w:r>
        <w:rPr/>
        <w:t>、投资收益比上年同期减少</w:t>
      </w:r>
      <w:r>
        <w:rPr>
          <w:spacing w:val="-11"/>
        </w:rPr>
        <w:t> </w:t>
      </w:r>
      <w:r>
        <w:rPr>
          <w:rFonts w:ascii="Times New Roman" w:hAnsi="Times New Roman" w:cs="Times New Roman" w:eastAsia="Times New Roman" w:hint="default"/>
        </w:rPr>
        <w:t>100</w:t>
      </w:r>
      <w:r>
        <w:rPr/>
        <w:t>％主要原因是上年同期因处置子公司获得投资收益，本</w:t>
      </w:r>
      <w:r>
        <w:rPr>
          <w:w w:val="99"/>
        </w:rPr>
        <w:t> </w:t>
      </w:r>
      <w:r>
        <w:rPr/>
        <w:t>期无该类事项；</w:t>
      </w:r>
    </w:p>
    <w:p>
      <w:pPr>
        <w:pStyle w:val="BodyText"/>
        <w:spacing w:line="256" w:lineRule="auto" w:before="22"/>
        <w:ind w:right="543" w:firstLine="420"/>
        <w:jc w:val="left"/>
      </w:pPr>
      <w:r>
        <w:rPr>
          <w:rFonts w:ascii="Times New Roman" w:hAnsi="Times New Roman" w:cs="Times New Roman" w:eastAsia="Times New Roman" w:hint="default"/>
        </w:rPr>
        <w:t>15)</w:t>
      </w:r>
      <w:r>
        <w:rPr/>
        <w:t>、营业外收入比上年同期减少</w:t>
      </w:r>
      <w:r>
        <w:rPr>
          <w:spacing w:val="28"/>
        </w:rPr>
        <w:t> </w:t>
      </w:r>
      <w:r>
        <w:rPr>
          <w:rFonts w:ascii="Times New Roman" w:hAnsi="Times New Roman" w:cs="Times New Roman" w:eastAsia="Times New Roman" w:hint="default"/>
        </w:rPr>
        <w:t>98.78</w:t>
      </w:r>
      <w:r>
        <w:rPr/>
        <w:t>％主要原因是公司上期进行破产重整而获得了大量</w:t>
      </w:r>
      <w:r>
        <w:rPr>
          <w:spacing w:val="1"/>
          <w:w w:val="99"/>
        </w:rPr>
        <w:t> </w:t>
      </w:r>
      <w:r>
        <w:rPr/>
        <w:t>的债务重组收入，而本期无此事项。</w:t>
      </w:r>
    </w:p>
    <w:p>
      <w:pPr>
        <w:pStyle w:val="BodyText"/>
        <w:spacing w:line="256" w:lineRule="auto" w:before="22"/>
        <w:ind w:right="543" w:firstLine="420"/>
        <w:jc w:val="left"/>
      </w:pPr>
      <w:r>
        <w:rPr>
          <w:rFonts w:ascii="Times New Roman" w:hAnsi="Times New Roman" w:cs="Times New Roman" w:eastAsia="Times New Roman" w:hint="default"/>
        </w:rPr>
        <w:t>16)</w:t>
      </w:r>
      <w:r>
        <w:rPr/>
        <w:t>、营业外支出比上年同期减少</w:t>
      </w:r>
      <w:r>
        <w:rPr>
          <w:spacing w:val="28"/>
        </w:rPr>
        <w:t> </w:t>
      </w:r>
      <w:r>
        <w:rPr>
          <w:rFonts w:ascii="Times New Roman" w:hAnsi="Times New Roman" w:cs="Times New Roman" w:eastAsia="Times New Roman" w:hint="default"/>
        </w:rPr>
        <w:t>99.84</w:t>
      </w:r>
      <w:r>
        <w:rPr/>
        <w:t>％主要原因是公司上期进行破产重整对非流动资产</w:t>
      </w:r>
      <w:r>
        <w:rPr>
          <w:spacing w:val="1"/>
          <w:w w:val="99"/>
        </w:rPr>
        <w:t> </w:t>
      </w:r>
      <w:r>
        <w:rPr/>
        <w:t>处置产生的损失，而本期无此事项。</w:t>
      </w:r>
    </w:p>
    <w:p>
      <w:pPr>
        <w:spacing w:after="0" w:line="256" w:lineRule="auto"/>
        <w:jc w:val="left"/>
        <w:sectPr>
          <w:pgSz w:w="11910" w:h="16840"/>
          <w:pgMar w:header="877" w:footer="982" w:top="1100" w:bottom="1180" w:left="1560" w:right="980"/>
        </w:sectPr>
      </w:pPr>
    </w:p>
    <w:p>
      <w:pPr>
        <w:spacing w:line="240" w:lineRule="auto" w:before="9"/>
        <w:rPr>
          <w:rFonts w:ascii="宋体" w:hAnsi="宋体" w:cs="宋体" w:eastAsia="宋体" w:hint="default"/>
          <w:sz w:val="20"/>
          <w:szCs w:val="20"/>
        </w:rPr>
      </w:pPr>
    </w:p>
    <w:p>
      <w:pPr>
        <w:pStyle w:val="Heading1"/>
        <w:spacing w:line="240" w:lineRule="auto"/>
        <w:ind w:right="0"/>
        <w:jc w:val="left"/>
        <w:rPr>
          <w:b w:val="0"/>
          <w:bCs w:val="0"/>
        </w:rPr>
      </w:pPr>
      <w:bookmarkStart w:name="_TOC_250000" w:id="11"/>
      <w:r>
        <w:rPr/>
        <w:t>十二、</w:t>
      </w:r>
      <w:r>
        <w:rPr>
          <w:spacing w:val="-1"/>
        </w:rPr>
        <w:t> </w:t>
      </w:r>
      <w:r>
        <w:rPr/>
        <w:t>备查文件目录</w:t>
      </w:r>
      <w:bookmarkEnd w:id="11"/>
      <w:r>
        <w:rPr>
          <w:b w:val="0"/>
          <w:bCs w:val="0"/>
        </w:rPr>
      </w:r>
    </w:p>
    <w:p>
      <w:pPr>
        <w:pStyle w:val="BodyText"/>
        <w:spacing w:line="240" w:lineRule="auto" w:before="37"/>
        <w:ind w:left="561" w:right="0"/>
        <w:jc w:val="left"/>
      </w:pPr>
      <w:r>
        <w:rPr>
          <w:rFonts w:ascii="Times New Roman" w:hAnsi="Times New Roman" w:cs="Times New Roman" w:eastAsia="Times New Roman" w:hint="default"/>
        </w:rPr>
        <w:t>1</w:t>
      </w:r>
      <w:r>
        <w:rPr/>
        <w:t>、载有公司董事长签名的</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年度报告文本</w:t>
      </w:r>
      <w:r>
        <w:rPr>
          <w:rFonts w:ascii="Times New Roman" w:hAnsi="Times New Roman" w:cs="Times New Roman" w:eastAsia="Times New Roman" w:hint="default"/>
        </w:rPr>
        <w:t>(</w:t>
      </w:r>
      <w:r>
        <w:rPr/>
        <w:t>原件</w:t>
      </w:r>
      <w:r>
        <w:rPr>
          <w:rFonts w:ascii="Times New Roman" w:hAnsi="Times New Roman" w:cs="Times New Roman" w:eastAsia="Times New Roman" w:hint="default"/>
        </w:rPr>
        <w:t>)</w:t>
      </w:r>
      <w:r>
        <w:rPr/>
        <w:t>。</w:t>
      </w:r>
    </w:p>
    <w:p>
      <w:pPr>
        <w:pStyle w:val="BodyText"/>
        <w:spacing w:line="256" w:lineRule="auto"/>
        <w:ind w:right="0" w:firstLine="420"/>
        <w:jc w:val="left"/>
      </w:pPr>
      <w:r>
        <w:rPr>
          <w:rFonts w:ascii="Times New Roman" w:hAnsi="Times New Roman" w:cs="Times New Roman" w:eastAsia="Times New Roman" w:hint="default"/>
          <w:spacing w:val="-2"/>
        </w:rPr>
        <w:t>2</w:t>
      </w:r>
      <w:r>
        <w:rPr>
          <w:spacing w:val="-2"/>
        </w:rPr>
        <w:t>、载有公司董事长、主管会计工作的负责人、会计机构负责人签名并盖章的财务报告文本</w:t>
      </w:r>
      <w:r>
        <w:rPr/>
        <w:t> </w:t>
      </w:r>
      <w:r>
        <w:rPr>
          <w:rFonts w:ascii="Times New Roman" w:hAnsi="Times New Roman" w:cs="Times New Roman" w:eastAsia="Times New Roman" w:hint="default"/>
        </w:rPr>
        <w:t>(</w:t>
      </w:r>
      <w:r>
        <w:rPr/>
        <w:t>原件</w:t>
      </w:r>
      <w:r>
        <w:rPr>
          <w:rFonts w:ascii="Times New Roman" w:hAnsi="Times New Roman" w:cs="Times New Roman" w:eastAsia="Times New Roman" w:hint="default"/>
        </w:rPr>
        <w:t>)</w:t>
      </w:r>
      <w:r>
        <w:rPr/>
        <w:t>。</w:t>
      </w:r>
    </w:p>
    <w:p>
      <w:pPr>
        <w:pStyle w:val="BodyText"/>
        <w:spacing w:line="240" w:lineRule="auto" w:before="5"/>
        <w:ind w:left="561" w:right="0"/>
        <w:jc w:val="left"/>
      </w:pPr>
      <w:r>
        <w:rPr>
          <w:rFonts w:ascii="Times New Roman" w:hAnsi="Times New Roman" w:cs="Times New Roman" w:eastAsia="Times New Roman" w:hint="default"/>
        </w:rPr>
        <w:t>3</w:t>
      </w:r>
      <w:r>
        <w:rPr/>
        <w:t>、载有中磊会计师事务所盖章、注册会计师签名并盖章的审计报告</w:t>
      </w:r>
      <w:r>
        <w:rPr>
          <w:rFonts w:ascii="Times New Roman" w:hAnsi="Times New Roman" w:cs="Times New Roman" w:eastAsia="Times New Roman" w:hint="default"/>
        </w:rPr>
        <w:t>(</w:t>
      </w:r>
      <w:r>
        <w:rPr/>
        <w:t>原件</w:t>
      </w:r>
      <w:r>
        <w:rPr>
          <w:rFonts w:ascii="Times New Roman" w:hAnsi="Times New Roman" w:cs="Times New Roman" w:eastAsia="Times New Roman" w:hint="default"/>
        </w:rPr>
        <w:t>)</w:t>
      </w:r>
      <w:r>
        <w:rPr/>
        <w:t>。</w:t>
      </w:r>
    </w:p>
    <w:p>
      <w:pPr>
        <w:pStyle w:val="BodyText"/>
        <w:spacing w:line="256" w:lineRule="auto"/>
        <w:ind w:right="0" w:firstLine="419"/>
        <w:jc w:val="left"/>
      </w:pPr>
      <w:r>
        <w:rPr>
          <w:rFonts w:ascii="Times New Roman" w:hAnsi="Times New Roman" w:cs="Times New Roman" w:eastAsia="Times New Roman" w:hint="default"/>
          <w:spacing w:val="-12"/>
        </w:rPr>
        <w:t>4</w:t>
      </w:r>
      <w:r>
        <w:rPr>
          <w:spacing w:val="-12"/>
        </w:rPr>
        <w:t>、报告期内在上交所网站、《中国证券报》、《上海证券报》、《证券时报》上公开披露过的</w:t>
      </w:r>
      <w:r>
        <w:rPr>
          <w:spacing w:val="1"/>
        </w:rPr>
        <w:t> </w:t>
      </w:r>
      <w:r>
        <w:rPr/>
        <w:t>公司文件正本及公告原稿。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314" w:lineRule="auto" w:before="0"/>
        <w:ind w:left="6295" w:right="147" w:firstLine="1050"/>
        <w:jc w:val="right"/>
      </w:pPr>
      <w:r>
        <w:rPr/>
        <w:t>董事长：何京云 广西北生药业股份有限公司</w:t>
      </w:r>
    </w:p>
    <w:p>
      <w:pPr>
        <w:pStyle w:val="BodyText"/>
        <w:spacing w:line="240" w:lineRule="auto" w:before="20"/>
        <w:ind w:left="0" w:right="147"/>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4 </w:t>
      </w:r>
      <w:r>
        <w:rPr/>
        <w:t>月</w:t>
      </w:r>
      <w:r>
        <w:rPr>
          <w:spacing w:val="-54"/>
        </w:rPr>
        <w:t> </w:t>
      </w:r>
      <w:r>
        <w:rPr>
          <w:rFonts w:ascii="Times New Roman" w:hAnsi="Times New Roman" w:cs="Times New Roman" w:eastAsia="Times New Roman" w:hint="default"/>
        </w:rPr>
        <w:t>28 </w:t>
      </w:r>
      <w:r>
        <w:rPr/>
        <w:t>日</w:t>
      </w:r>
    </w:p>
    <w:sectPr>
      <w:pgSz w:w="11910" w:h="16840"/>
      <w:pgMar w:header="877" w:footer="982" w:top="1100" w:bottom="1180" w:left="156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360291pt;margin-top:781.897522pt;width:13pt;height:11pt;mso-position-horizontal-relative:page;mso-position-vertical-relative:page;z-index:-418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619984pt;width:436.7pt;height:.1pt;mso-position-horizontal-relative:page;mso-position-vertical-relative:page;z-index:-418312" coordorigin="1672,1112" coordsize="8734,2">
          <v:shape style="position:absolute;left:1672;top:1112;width:8734;height:2" coordorigin="1672,1112" coordsize="8734,0" path="m1672,1112l10405,1112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4.080002pt;margin-top:42.865326pt;width:179.75pt;height:11.5pt;mso-position-horizontal-relative:page;mso-position-vertical-relative:page;z-index:-4182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广西北生药业股份有限公司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41"/>
    </w:pPr>
    <w:rPr>
      <w:rFonts w:ascii="宋体" w:hAnsi="宋体" w:eastAsia="宋体"/>
      <w:b/>
      <w:bCs/>
      <w:sz w:val="21"/>
      <w:szCs w:val="21"/>
    </w:rPr>
  </w:style>
  <w:style w:styleId="TOC2" w:type="paragraph">
    <w:name w:val="TOC 2"/>
    <w:basedOn w:val="Normal"/>
    <w:uiPriority w:val="1"/>
    <w:qFormat/>
    <w:pPr>
      <w:spacing w:before="21"/>
      <w:ind w:left="141"/>
    </w:pPr>
    <w:rPr>
      <w:rFonts w:ascii="宋体" w:hAnsi="宋体" w:eastAsia="宋体"/>
      <w:b/>
      <w:bCs/>
      <w:i/>
    </w:rPr>
  </w:style>
  <w:style w:styleId="BodyText" w:type="paragraph">
    <w:name w:val="Body Text"/>
    <w:basedOn w:val="Normal"/>
    <w:uiPriority w:val="1"/>
    <w:qFormat/>
    <w:pPr>
      <w:spacing w:before="21"/>
      <w:ind w:left="141"/>
    </w:pPr>
    <w:rPr>
      <w:rFonts w:ascii="宋体" w:hAnsi="宋体" w:eastAsia="宋体"/>
      <w:sz w:val="21"/>
      <w:szCs w:val="21"/>
    </w:rPr>
  </w:style>
  <w:style w:styleId="Heading1" w:type="paragraph">
    <w:name w:val="Heading 1"/>
    <w:basedOn w:val="Normal"/>
    <w:uiPriority w:val="1"/>
    <w:qFormat/>
    <w:pPr>
      <w:spacing w:before="35"/>
      <w:ind w:left="141"/>
      <w:outlineLvl w:val="1"/>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bsyy_bh@163.net" TargetMode="External"/><Relationship Id="rId8" Type="http://schemas.openxmlformats.org/officeDocument/2006/relationships/hyperlink" Target="http://www.bsyy.com.cn/" TargetMode="External"/><Relationship Id="rId9" Type="http://schemas.openxmlformats.org/officeDocument/2006/relationships/hyperlink" Target="http://www.sse.com.cn/" TargetMode="External"/><Relationship Id="rId10" Type="http://schemas.openxmlformats.org/officeDocument/2006/relationships/image" Target="media/image1.png"/><Relationship Id="rId11" Type="http://schemas.openxmlformats.org/officeDocument/2006/relationships/hyperlink" Target="http://www.cs.com.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Microsoft Word - 600556_2010_n.doc</dc:title>
  <dcterms:created xsi:type="dcterms:W3CDTF">2020-04-29T05:18:18Z</dcterms:created>
  <dcterms:modified xsi:type="dcterms:W3CDTF">2020-04-29T05:18:18Z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2011-04-29T00:00:00Z</vt:filetime>
  </property>
  <property fmtid="{D5CDD505-2E9C-101B-9397-08002B2CF9AE}" pid="3" name="Creator">
    <vt:lpwstr>PScript5.dll Version 5.2</vt:lpwstr>
  </property>
  <property fmtid="{D5CDD505-2E9C-101B-9397-08002B2CF9AE}" pid="4" name="LastSaved">
    <vt:filetime>2020-04-28T00:00:00Z</vt:filetime>
  </property>
</Properties>
</file>